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6D" w:rsidRDefault="00F57078">
      <w:bookmarkStart w:id="0" w:name="_GoBack"/>
      <w:bookmarkEnd w:id="0"/>
      <w:r>
        <w:rPr>
          <w:noProof/>
          <w:lang w:eastAsia="zh-CN"/>
        </w:rPr>
        <w:drawing>
          <wp:inline distT="0" distB="0" distL="0" distR="0">
            <wp:extent cx="5731510" cy="22429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2242985"/>
                    </a:xfrm>
                    <a:prstGeom prst="rect">
                      <a:avLst/>
                    </a:prstGeom>
                    <a:noFill/>
                    <a:ln w="9525">
                      <a:noFill/>
                      <a:miter lim="800000"/>
                      <a:headEnd/>
                      <a:tailEnd/>
                    </a:ln>
                  </pic:spPr>
                </pic:pic>
              </a:graphicData>
            </a:graphic>
          </wp:inline>
        </w:drawing>
      </w:r>
    </w:p>
    <w:p w:rsidR="00F75651" w:rsidRDefault="007C6530" w:rsidP="007C6530">
      <w:pPr>
        <w:spacing w:before="360" w:line="240" w:lineRule="auto"/>
        <w:ind w:hanging="11"/>
        <w:jc w:val="center"/>
        <w:rPr>
          <w:rFonts w:eastAsia="Times New Roman" w:cstheme="minorBidi"/>
          <w:b/>
          <w:color w:val="000000" w:themeColor="text1"/>
          <w:sz w:val="36"/>
          <w:szCs w:val="24"/>
        </w:rPr>
      </w:pPr>
      <w:r>
        <w:rPr>
          <w:rFonts w:eastAsia="Times New Roman" w:cstheme="minorBidi"/>
          <w:b/>
          <w:color w:val="000000" w:themeColor="text1"/>
          <w:sz w:val="48"/>
          <w:szCs w:val="24"/>
        </w:rPr>
        <w:t>HE Pay Dispute - S</w:t>
      </w:r>
      <w:r w:rsidR="00F241DE">
        <w:rPr>
          <w:rFonts w:eastAsia="Times New Roman" w:cstheme="minorBidi"/>
          <w:b/>
          <w:color w:val="000000" w:themeColor="text1"/>
          <w:sz w:val="48"/>
          <w:szCs w:val="24"/>
        </w:rPr>
        <w:t>trike</w:t>
      </w:r>
      <w:r w:rsidR="001952CA">
        <w:rPr>
          <w:rFonts w:eastAsia="Times New Roman" w:cstheme="minorBidi"/>
          <w:b/>
          <w:color w:val="000000" w:themeColor="text1"/>
          <w:sz w:val="48"/>
          <w:szCs w:val="24"/>
        </w:rPr>
        <w:t xml:space="preserve"> </w:t>
      </w:r>
      <w:r w:rsidR="00F241DE">
        <w:rPr>
          <w:rFonts w:eastAsia="Times New Roman" w:cstheme="minorBidi"/>
          <w:b/>
          <w:color w:val="000000" w:themeColor="text1"/>
          <w:sz w:val="48"/>
          <w:szCs w:val="24"/>
        </w:rPr>
        <w:t>a</w:t>
      </w:r>
      <w:r w:rsidR="001952CA">
        <w:rPr>
          <w:rFonts w:eastAsia="Times New Roman" w:cstheme="minorBidi"/>
          <w:b/>
          <w:color w:val="000000" w:themeColor="text1"/>
          <w:sz w:val="48"/>
          <w:szCs w:val="24"/>
        </w:rPr>
        <w:t>ction</w:t>
      </w:r>
    </w:p>
    <w:p w:rsidR="002034E8" w:rsidRPr="002034E8" w:rsidRDefault="002034E8" w:rsidP="002034E8">
      <w:pPr>
        <w:jc w:val="center"/>
        <w:rPr>
          <w:rFonts w:eastAsia="Times New Roman" w:cstheme="minorBidi"/>
          <w:b/>
          <w:color w:val="000000" w:themeColor="text1"/>
          <w:sz w:val="48"/>
          <w:szCs w:val="24"/>
        </w:rPr>
      </w:pPr>
      <w:r w:rsidRPr="002034E8">
        <w:rPr>
          <w:rFonts w:eastAsia="Times New Roman" w:cstheme="minorBidi"/>
          <w:b/>
          <w:color w:val="000000" w:themeColor="text1"/>
          <w:sz w:val="48"/>
          <w:szCs w:val="24"/>
        </w:rPr>
        <w:t>INDUSTRIAL ACTION - FREQUENTLY ASKED QUESTIONS</w:t>
      </w:r>
      <w:r>
        <w:rPr>
          <w:rFonts w:eastAsia="Times New Roman" w:cstheme="minorBidi"/>
          <w:b/>
          <w:color w:val="000000" w:themeColor="text1"/>
          <w:sz w:val="48"/>
          <w:szCs w:val="24"/>
        </w:rPr>
        <w:t xml:space="preserve"> (FAQ’s)</w:t>
      </w:r>
    </w:p>
    <w:p w:rsidR="00733E1C" w:rsidRDefault="00733E1C" w:rsidP="00733E1C">
      <w:pPr>
        <w:spacing w:before="360" w:line="240" w:lineRule="auto"/>
        <w:ind w:hanging="11"/>
        <w:rPr>
          <w:rFonts w:eastAsia="Times New Roman" w:cstheme="minorBidi"/>
          <w:color w:val="000000" w:themeColor="text1"/>
          <w:sz w:val="28"/>
          <w:szCs w:val="24"/>
        </w:rPr>
      </w:pPr>
      <w:r w:rsidRPr="00AD31CF">
        <w:rPr>
          <w:rFonts w:eastAsia="Times New Roman" w:cstheme="minorBidi"/>
          <w:color w:val="000000" w:themeColor="text1"/>
          <w:sz w:val="28"/>
          <w:szCs w:val="24"/>
        </w:rPr>
        <w:t xml:space="preserve">UNISON members in higher education are urged to </w:t>
      </w:r>
      <w:r>
        <w:rPr>
          <w:rFonts w:eastAsia="Times New Roman" w:cstheme="minorBidi"/>
          <w:color w:val="000000" w:themeColor="text1"/>
          <w:sz w:val="28"/>
          <w:szCs w:val="24"/>
        </w:rPr>
        <w:t xml:space="preserve">vote to </w:t>
      </w:r>
      <w:r w:rsidRPr="00AD31CF">
        <w:rPr>
          <w:rFonts w:eastAsia="Times New Roman" w:cstheme="minorBidi"/>
          <w:color w:val="000000" w:themeColor="text1"/>
          <w:sz w:val="28"/>
          <w:szCs w:val="24"/>
        </w:rPr>
        <w:t>strike for better pay</w:t>
      </w:r>
      <w:r w:rsidR="002034E8">
        <w:rPr>
          <w:rFonts w:eastAsia="Times New Roman" w:cstheme="minorBidi"/>
          <w:color w:val="000000" w:themeColor="text1"/>
          <w:sz w:val="28"/>
          <w:szCs w:val="24"/>
        </w:rPr>
        <w:t xml:space="preserve"> following </w:t>
      </w:r>
      <w:r>
        <w:rPr>
          <w:rFonts w:eastAsia="Times New Roman" w:cstheme="minorBidi"/>
          <w:color w:val="000000" w:themeColor="text1"/>
          <w:sz w:val="28"/>
          <w:szCs w:val="24"/>
        </w:rPr>
        <w:t>UNISON’s</w:t>
      </w:r>
      <w:r w:rsidR="002034E8">
        <w:rPr>
          <w:rFonts w:eastAsia="Times New Roman" w:cstheme="minorBidi"/>
          <w:color w:val="000000" w:themeColor="text1"/>
          <w:sz w:val="28"/>
          <w:szCs w:val="24"/>
        </w:rPr>
        <w:t xml:space="preserve"> elected Higher</w:t>
      </w:r>
      <w:r>
        <w:rPr>
          <w:rFonts w:eastAsia="Times New Roman" w:cstheme="minorBidi"/>
          <w:color w:val="000000" w:themeColor="text1"/>
          <w:sz w:val="28"/>
          <w:szCs w:val="24"/>
        </w:rPr>
        <w:t xml:space="preserve"> Education Service Group Executive (HESGE) </w:t>
      </w:r>
      <w:r w:rsidR="002034E8">
        <w:rPr>
          <w:rFonts w:eastAsia="Times New Roman" w:cstheme="minorBidi"/>
          <w:color w:val="000000" w:themeColor="text1"/>
          <w:sz w:val="28"/>
          <w:szCs w:val="24"/>
        </w:rPr>
        <w:t>decision in</w:t>
      </w:r>
      <w:r>
        <w:rPr>
          <w:rFonts w:eastAsia="Times New Roman" w:cstheme="minorBidi"/>
          <w:color w:val="000000" w:themeColor="text1"/>
          <w:sz w:val="28"/>
          <w:szCs w:val="24"/>
        </w:rPr>
        <w:t xml:space="preserve"> response to the employers’ refusal to improve the 1% pay offer.</w:t>
      </w:r>
    </w:p>
    <w:p w:rsidR="002034E8" w:rsidRDefault="002034E8" w:rsidP="00733E1C">
      <w:pPr>
        <w:spacing w:before="360" w:line="240" w:lineRule="auto"/>
        <w:ind w:hanging="11"/>
        <w:rPr>
          <w:rFonts w:eastAsia="Times New Roman" w:cstheme="minorBidi"/>
          <w:color w:val="000000" w:themeColor="text1"/>
          <w:sz w:val="28"/>
          <w:szCs w:val="24"/>
        </w:rPr>
      </w:pPr>
      <w:r>
        <w:rPr>
          <w:rFonts w:eastAsia="Times New Roman" w:cstheme="minorBidi"/>
          <w:color w:val="000000" w:themeColor="text1"/>
          <w:sz w:val="28"/>
          <w:szCs w:val="24"/>
        </w:rPr>
        <w:t xml:space="preserve">Some members will have questions about taking part in industrial action and below are some answers to some frequently asked questions (FAQ’s). </w:t>
      </w:r>
    </w:p>
    <w:p w:rsidR="002034E8" w:rsidRDefault="002034E8" w:rsidP="002034E8">
      <w:pPr>
        <w:spacing w:before="360" w:line="240" w:lineRule="auto"/>
        <w:ind w:hanging="11"/>
        <w:rPr>
          <w:rFonts w:eastAsia="Times New Roman" w:cstheme="minorBidi"/>
          <w:color w:val="000000" w:themeColor="text1"/>
          <w:sz w:val="28"/>
          <w:szCs w:val="24"/>
        </w:rPr>
      </w:pPr>
      <w:r>
        <w:rPr>
          <w:rFonts w:eastAsia="Times New Roman" w:cstheme="minorBidi"/>
          <w:color w:val="000000" w:themeColor="text1"/>
          <w:sz w:val="28"/>
          <w:szCs w:val="24"/>
        </w:rPr>
        <w:t xml:space="preserve">Please ensure that you circulate this document to your branch activists. </w:t>
      </w:r>
    </w:p>
    <w:tbl>
      <w:tblPr>
        <w:tblW w:w="5008" w:type="pct"/>
        <w:tblCellSpacing w:w="0" w:type="dxa"/>
        <w:tblCellMar>
          <w:left w:w="0" w:type="dxa"/>
          <w:right w:w="0" w:type="dxa"/>
        </w:tblCellMar>
        <w:tblLook w:val="04A0" w:firstRow="1" w:lastRow="0" w:firstColumn="1" w:lastColumn="0" w:noHBand="0" w:noVBand="1"/>
      </w:tblPr>
      <w:tblGrid>
        <w:gridCol w:w="20"/>
        <w:gridCol w:w="9187"/>
      </w:tblGrid>
      <w:tr w:rsidR="002034E8" w:rsidRPr="008C1ECF"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1" w:name="faq5405"/>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 </w:t>
            </w:r>
          </w:p>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Should I take strike action?</w:t>
            </w:r>
          </w:p>
        </w:tc>
      </w:tr>
      <w:tr w:rsidR="002034E8" w:rsidRPr="008C1ECF" w:rsidTr="004D7083">
        <w:trPr>
          <w:tblCellSpacing w:w="0" w:type="dxa"/>
        </w:trPr>
        <w:tc>
          <w:tcPr>
            <w:tcW w:w="11" w:type="pct"/>
            <w:vAlign w:val="center"/>
            <w:hideMark/>
          </w:tcPr>
          <w:p w:rsidR="002034E8" w:rsidRPr="008C1ECF" w:rsidRDefault="002034E8" w:rsidP="004D7083">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2034E8" w:rsidRPr="00782937" w:rsidRDefault="002034E8" w:rsidP="004D7083">
            <w:pPr>
              <w:spacing w:after="0" w:line="240" w:lineRule="auto"/>
              <w:rPr>
                <w:rFonts w:eastAsia="Times New Roman"/>
                <w:sz w:val="24"/>
                <w:szCs w:val="24"/>
                <w:lang w:eastAsia="en-GB"/>
              </w:rPr>
            </w:pPr>
          </w:p>
          <w:p w:rsid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All eligible UNISON members are expected to participate in lawful industrial action called following a ballot of members. If you were balloted over the Higher Education Pay campaign</w:t>
            </w:r>
            <w:r w:rsidR="007C6530">
              <w:rPr>
                <w:rFonts w:eastAsia="Times New Roman" w:cstheme="minorBidi"/>
                <w:color w:val="000000" w:themeColor="text1"/>
                <w:sz w:val="28"/>
                <w:szCs w:val="24"/>
              </w:rPr>
              <w:t>, t</w:t>
            </w:r>
            <w:r w:rsidRPr="002034E8">
              <w:rPr>
                <w:rFonts w:eastAsia="Times New Roman" w:cstheme="minorBidi"/>
                <w:color w:val="000000" w:themeColor="text1"/>
                <w:sz w:val="28"/>
                <w:szCs w:val="24"/>
              </w:rPr>
              <w:t xml:space="preserve">he </w:t>
            </w:r>
            <w:r w:rsidR="007C6530">
              <w:rPr>
                <w:rFonts w:eastAsia="Times New Roman" w:cstheme="minorBidi"/>
                <w:color w:val="000000" w:themeColor="text1"/>
                <w:sz w:val="28"/>
                <w:szCs w:val="24"/>
              </w:rPr>
              <w:t xml:space="preserve">higher education service group </w:t>
            </w:r>
            <w:r w:rsidR="008B53A1">
              <w:rPr>
                <w:rFonts w:eastAsia="Times New Roman" w:cstheme="minorBidi"/>
                <w:color w:val="000000" w:themeColor="text1"/>
                <w:sz w:val="28"/>
                <w:szCs w:val="24"/>
              </w:rPr>
              <w:t>executive has</w:t>
            </w:r>
            <w:r w:rsidR="007C6530">
              <w:rPr>
                <w:rFonts w:eastAsia="Times New Roman" w:cstheme="minorBidi"/>
                <w:color w:val="000000" w:themeColor="text1"/>
                <w:sz w:val="28"/>
                <w:szCs w:val="24"/>
              </w:rPr>
              <w:t xml:space="preserve"> taken the decision based on the outcome of the ballot </w:t>
            </w:r>
            <w:r w:rsidRPr="002034E8">
              <w:rPr>
                <w:rFonts w:eastAsia="Times New Roman" w:cstheme="minorBidi"/>
                <w:color w:val="000000" w:themeColor="text1"/>
                <w:sz w:val="28"/>
                <w:szCs w:val="24"/>
              </w:rPr>
              <w:t>to proceed with industrial action</w:t>
            </w:r>
            <w:r w:rsidR="007C6530">
              <w:rPr>
                <w:rFonts w:eastAsia="Times New Roman" w:cstheme="minorBidi"/>
                <w:color w:val="000000" w:themeColor="text1"/>
                <w:sz w:val="28"/>
                <w:szCs w:val="24"/>
              </w:rPr>
              <w:t xml:space="preserve">. In these </w:t>
            </w:r>
            <w:r w:rsidR="008B53A1">
              <w:rPr>
                <w:rFonts w:eastAsia="Times New Roman" w:cstheme="minorBidi"/>
                <w:color w:val="000000" w:themeColor="text1"/>
                <w:sz w:val="28"/>
                <w:szCs w:val="24"/>
              </w:rPr>
              <w:t xml:space="preserve">circumstances </w:t>
            </w:r>
            <w:r w:rsidR="008B53A1" w:rsidRPr="002034E8">
              <w:rPr>
                <w:rFonts w:eastAsia="Times New Roman" w:cstheme="minorBidi"/>
                <w:color w:val="000000" w:themeColor="text1"/>
                <w:sz w:val="28"/>
                <w:szCs w:val="24"/>
              </w:rPr>
              <w:t>then</w:t>
            </w:r>
            <w:r w:rsidRPr="002034E8">
              <w:rPr>
                <w:rFonts w:eastAsia="Times New Roman" w:cstheme="minorBidi"/>
                <w:color w:val="000000" w:themeColor="text1"/>
                <w:sz w:val="28"/>
                <w:szCs w:val="24"/>
              </w:rPr>
              <w:t xml:space="preserve"> you are expected to take action. </w:t>
            </w:r>
          </w:p>
          <w:p w:rsidR="002034E8" w:rsidRDefault="002034E8" w:rsidP="007C6530">
            <w:pPr>
              <w:spacing w:after="0" w:line="240" w:lineRule="auto"/>
              <w:rPr>
                <w:rFonts w:eastAsia="Times New Roman"/>
                <w:sz w:val="24"/>
                <w:szCs w:val="24"/>
                <w:lang w:eastAsia="en-GB"/>
              </w:rPr>
            </w:pPr>
          </w:p>
          <w:p w:rsidR="007C6530" w:rsidRDefault="007C6530" w:rsidP="007C6530">
            <w:pPr>
              <w:spacing w:after="0" w:line="240" w:lineRule="auto"/>
              <w:rPr>
                <w:rFonts w:eastAsia="Times New Roman"/>
                <w:sz w:val="24"/>
                <w:szCs w:val="24"/>
                <w:lang w:eastAsia="en-GB"/>
              </w:rPr>
            </w:pPr>
          </w:p>
          <w:p w:rsidR="007C6530" w:rsidRDefault="007C6530" w:rsidP="007C6530">
            <w:pPr>
              <w:spacing w:after="0" w:line="240" w:lineRule="auto"/>
              <w:rPr>
                <w:rFonts w:eastAsia="Times New Roman"/>
                <w:sz w:val="24"/>
                <w:szCs w:val="24"/>
                <w:lang w:eastAsia="en-GB"/>
              </w:rPr>
            </w:pPr>
          </w:p>
          <w:p w:rsidR="007C6530" w:rsidRDefault="007C6530" w:rsidP="007C6530">
            <w:pPr>
              <w:spacing w:after="0" w:line="240" w:lineRule="auto"/>
              <w:rPr>
                <w:rFonts w:eastAsia="Times New Roman"/>
                <w:sz w:val="24"/>
                <w:szCs w:val="24"/>
                <w:lang w:eastAsia="en-GB"/>
              </w:rPr>
            </w:pPr>
          </w:p>
          <w:p w:rsidR="007C6530" w:rsidRPr="00782937" w:rsidRDefault="007C6530" w:rsidP="007C6530">
            <w:pPr>
              <w:spacing w:after="0" w:line="240" w:lineRule="auto"/>
              <w:rPr>
                <w:rFonts w:eastAsia="Times New Roman"/>
                <w:sz w:val="24"/>
                <w:szCs w:val="24"/>
                <w:lang w:eastAsia="en-GB"/>
              </w:rPr>
            </w:pPr>
          </w:p>
        </w:tc>
      </w:tr>
      <w:tr w:rsidR="002034E8" w:rsidRPr="008C1ECF" w:rsidTr="004D7083">
        <w:trPr>
          <w:tblCellSpacing w:w="0" w:type="dxa"/>
        </w:trPr>
        <w:tc>
          <w:tcPr>
            <w:tcW w:w="11" w:type="pct"/>
            <w:vAlign w:val="center"/>
            <w:hideMark/>
          </w:tcPr>
          <w:p w:rsidR="002034E8" w:rsidRPr="008C1ECF" w:rsidRDefault="002034E8" w:rsidP="004D7083">
            <w:pPr>
              <w:spacing w:after="0" w:line="240" w:lineRule="auto"/>
              <w:rPr>
                <w:rFonts w:ascii="Times New Roman" w:eastAsia="Times New Roman" w:hAnsi="Times New Roman" w:cs="Times New Roman"/>
                <w:sz w:val="24"/>
                <w:szCs w:val="24"/>
                <w:lang w:eastAsia="en-GB"/>
              </w:rPr>
            </w:pPr>
            <w:bookmarkStart w:id="2" w:name="faq5298"/>
            <w:bookmarkEnd w:id="1"/>
          </w:p>
        </w:tc>
        <w:tc>
          <w:tcPr>
            <w:tcW w:w="0" w:type="auto"/>
            <w:vAlign w:val="center"/>
            <w:hideMark/>
          </w:tcPr>
          <w:p w:rsidR="002034E8" w:rsidRDefault="002034E8" w:rsidP="004D7083">
            <w:pPr>
              <w:spacing w:after="0" w:line="240" w:lineRule="auto"/>
              <w:rPr>
                <w:rFonts w:eastAsia="Times New Roman"/>
                <w:b/>
                <w:sz w:val="24"/>
                <w:szCs w:val="24"/>
                <w:u w:val="single"/>
                <w:lang w:eastAsia="en-GB"/>
              </w:rPr>
            </w:pPr>
          </w:p>
          <w:p w:rsidR="002034E8" w:rsidRPr="002034E8" w:rsidRDefault="002034E8" w:rsidP="004D7083">
            <w:pPr>
              <w:spacing w:after="0" w:line="240" w:lineRule="auto"/>
              <w:rPr>
                <w:rFonts w:eastAsia="Times New Roman"/>
                <w:b/>
                <w:sz w:val="24"/>
                <w:szCs w:val="24"/>
                <w:u w:val="single"/>
                <w:lang w:eastAsia="en-GB"/>
              </w:rPr>
            </w:pPr>
            <w:r w:rsidRPr="002034E8">
              <w:rPr>
                <w:rFonts w:eastAsia="Times New Roman" w:cstheme="minorBidi"/>
                <w:b/>
                <w:color w:val="000000" w:themeColor="text1"/>
                <w:sz w:val="28"/>
                <w:szCs w:val="24"/>
                <w:u w:val="single"/>
              </w:rPr>
              <w:t>What should I do during a strike?</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UNISON only takes strike action once every other avenue of influence and negotiation has been exhausted. </w:t>
            </w:r>
            <w:r w:rsidR="008B53A1">
              <w:rPr>
                <w:rFonts w:eastAsia="Times New Roman" w:cstheme="minorBidi"/>
                <w:color w:val="000000" w:themeColor="text1"/>
                <w:sz w:val="28"/>
                <w:szCs w:val="24"/>
              </w:rPr>
              <w:t>It is not a decision taken lightly.</w:t>
            </w:r>
          </w:p>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UNISON’s elected national Higher Education Service Group Executive took the decision to progress to </w:t>
            </w:r>
            <w:r w:rsidR="008B53A1">
              <w:rPr>
                <w:rFonts w:eastAsia="Times New Roman" w:cstheme="minorBidi"/>
                <w:color w:val="000000" w:themeColor="text1"/>
                <w:sz w:val="28"/>
                <w:szCs w:val="24"/>
              </w:rPr>
              <w:t>strike</w:t>
            </w:r>
            <w:r w:rsidRPr="002034E8">
              <w:rPr>
                <w:rFonts w:eastAsia="Times New Roman" w:cstheme="minorBidi"/>
                <w:color w:val="000000" w:themeColor="text1"/>
                <w:sz w:val="28"/>
                <w:szCs w:val="24"/>
              </w:rPr>
              <w:t xml:space="preserve"> action </w:t>
            </w:r>
            <w:r w:rsidR="008B53A1">
              <w:rPr>
                <w:rFonts w:eastAsia="Times New Roman" w:cstheme="minorBidi"/>
                <w:color w:val="000000" w:themeColor="text1"/>
                <w:sz w:val="28"/>
                <w:szCs w:val="24"/>
              </w:rPr>
              <w:t xml:space="preserve">following an industrial action </w:t>
            </w:r>
            <w:r w:rsidRPr="002034E8">
              <w:rPr>
                <w:rFonts w:eastAsia="Times New Roman" w:cstheme="minorBidi"/>
                <w:color w:val="000000" w:themeColor="text1"/>
                <w:sz w:val="28"/>
                <w:szCs w:val="24"/>
              </w:rPr>
              <w:t>ballot</w:t>
            </w:r>
            <w:r w:rsidR="008B53A1">
              <w:rPr>
                <w:rFonts w:eastAsia="Times New Roman" w:cstheme="minorBidi"/>
                <w:color w:val="000000" w:themeColor="text1"/>
                <w:sz w:val="28"/>
                <w:szCs w:val="24"/>
              </w:rPr>
              <w:t>.  That showed a</w:t>
            </w:r>
            <w:r w:rsidRPr="002034E8">
              <w:rPr>
                <w:rFonts w:eastAsia="Times New Roman" w:cstheme="minorBidi"/>
                <w:color w:val="000000" w:themeColor="text1"/>
                <w:sz w:val="28"/>
                <w:szCs w:val="24"/>
              </w:rPr>
              <w:t xml:space="preserve"> majority of members rejected the employers’ final pa</w:t>
            </w:r>
            <w:r w:rsidR="008B53A1">
              <w:rPr>
                <w:rFonts w:eastAsia="Times New Roman" w:cstheme="minorBidi"/>
                <w:color w:val="000000" w:themeColor="text1"/>
                <w:sz w:val="28"/>
                <w:szCs w:val="24"/>
              </w:rPr>
              <w:t xml:space="preserve">y offer of 1% and voted </w:t>
            </w:r>
            <w:r w:rsidRPr="002034E8">
              <w:rPr>
                <w:rFonts w:eastAsia="Times New Roman" w:cstheme="minorBidi"/>
                <w:color w:val="000000" w:themeColor="text1"/>
                <w:sz w:val="28"/>
                <w:szCs w:val="24"/>
              </w:rPr>
              <w:t xml:space="preserve">to take </w:t>
            </w:r>
            <w:r w:rsidR="008B53A1">
              <w:rPr>
                <w:rFonts w:eastAsia="Times New Roman" w:cstheme="minorBidi"/>
                <w:color w:val="000000" w:themeColor="text1"/>
                <w:sz w:val="28"/>
                <w:szCs w:val="24"/>
              </w:rPr>
              <w:t xml:space="preserve">strike </w:t>
            </w:r>
            <w:r w:rsidRPr="002034E8">
              <w:rPr>
                <w:rFonts w:eastAsia="Times New Roman" w:cstheme="minorBidi"/>
                <w:color w:val="000000" w:themeColor="text1"/>
                <w:sz w:val="28"/>
                <w:szCs w:val="24"/>
              </w:rPr>
              <w:t>action.</w:t>
            </w:r>
          </w:p>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We recognise that taking strike action is very serious, which is why UNISON asks that you and every other member observes the strike. Every member who does not undermines our bargaining power and makes it harder for us to protect all of our members. When UNISON calls a strike we ask that you do not go to work, but instead contact your local rep and volunteer to help out on the picket lines. This is not illegal, it isn't dangerous and it can be fun, as everyone shows that they are serious and united in taking action.</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3" w:name="faq5299"/>
            <w:bookmarkEnd w:id="2"/>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Do I have to tell my employer that I am taking strike action?</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Your </w:t>
            </w:r>
            <w:r>
              <w:rPr>
                <w:rFonts w:eastAsia="Times New Roman" w:cstheme="minorBidi"/>
                <w:color w:val="000000" w:themeColor="text1"/>
                <w:sz w:val="28"/>
                <w:szCs w:val="24"/>
              </w:rPr>
              <w:t>e</w:t>
            </w:r>
            <w:r w:rsidRPr="002034E8">
              <w:rPr>
                <w:rFonts w:eastAsia="Times New Roman" w:cstheme="minorBidi"/>
                <w:color w:val="000000" w:themeColor="text1"/>
                <w:sz w:val="28"/>
                <w:szCs w:val="24"/>
              </w:rPr>
              <w:t>mployer might send you a formal-sounding letter asking you to declare in advance whether you will be taking industrial action. You are under no obligation to inform your employer in advance as to whether you will be</w:t>
            </w:r>
            <w:r w:rsidR="00E77A58">
              <w:rPr>
                <w:rFonts w:eastAsia="Times New Roman" w:cstheme="minorBidi"/>
                <w:color w:val="000000" w:themeColor="text1"/>
                <w:sz w:val="28"/>
                <w:szCs w:val="24"/>
              </w:rPr>
              <w:t xml:space="preserve"> taking part in strike action. </w:t>
            </w:r>
            <w:r w:rsidRPr="002034E8">
              <w:rPr>
                <w:rFonts w:eastAsia="Times New Roman" w:cstheme="minorBidi"/>
                <w:color w:val="000000" w:themeColor="text1"/>
                <w:sz w:val="28"/>
                <w:szCs w:val="24"/>
              </w:rPr>
              <w:t xml:space="preserve"> </w:t>
            </w:r>
          </w:p>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UNISON is legally required to give employers some statistical information about UNISON members taking industrial action, but we do not give individual names. </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4" w:name="faq5407"/>
            <w:bookmarkEnd w:id="3"/>
          </w:p>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b/>
                <w:color w:val="000000" w:themeColor="text1"/>
                <w:sz w:val="28"/>
                <w:szCs w:val="24"/>
                <w:u w:val="single"/>
              </w:rPr>
            </w:pPr>
          </w:p>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 xml:space="preserve">I have external </w:t>
            </w:r>
            <w:r>
              <w:rPr>
                <w:rFonts w:eastAsia="Times New Roman" w:cstheme="minorBidi"/>
                <w:b/>
                <w:color w:val="000000" w:themeColor="text1"/>
                <w:sz w:val="28"/>
                <w:szCs w:val="24"/>
                <w:u w:val="single"/>
              </w:rPr>
              <w:t xml:space="preserve">work </w:t>
            </w:r>
            <w:r w:rsidRPr="002034E8">
              <w:rPr>
                <w:rFonts w:eastAsia="Times New Roman" w:cstheme="minorBidi"/>
                <w:b/>
                <w:color w:val="000000" w:themeColor="text1"/>
                <w:sz w:val="28"/>
                <w:szCs w:val="24"/>
                <w:u w:val="single"/>
              </w:rPr>
              <w:t>commitments on the day(s) of the strikes, should I cancel?</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If your commitments are part of your normal work for the university or college you should not attend them. </w:t>
            </w:r>
          </w:p>
          <w:p w:rsidR="002034E8" w:rsidRPr="002034E8" w:rsidRDefault="002034E8" w:rsidP="004D7083">
            <w:pPr>
              <w:spacing w:after="0" w:line="240" w:lineRule="auto"/>
              <w:rPr>
                <w:rFonts w:eastAsia="Times New Roman" w:cstheme="minorBidi"/>
                <w:color w:val="000000" w:themeColor="text1"/>
                <w:sz w:val="28"/>
                <w:szCs w:val="24"/>
              </w:rPr>
            </w:pP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5" w:name="faq5410"/>
            <w:bookmarkEnd w:id="4"/>
          </w:p>
        </w:tc>
        <w:tc>
          <w:tcPr>
            <w:tcW w:w="0" w:type="auto"/>
            <w:vAlign w:val="center"/>
            <w:hideMark/>
          </w:tcPr>
          <w:p w:rsidR="002034E8" w:rsidRDefault="002034E8" w:rsidP="004D7083">
            <w:pPr>
              <w:spacing w:after="0" w:line="240" w:lineRule="auto"/>
              <w:rPr>
                <w:rFonts w:eastAsia="Times New Roman" w:cstheme="minorBidi"/>
                <w:b/>
                <w:color w:val="000000" w:themeColor="text1"/>
                <w:sz w:val="28"/>
                <w:szCs w:val="24"/>
                <w:u w:val="single"/>
              </w:rPr>
            </w:pPr>
          </w:p>
          <w:p w:rsidR="002034E8" w:rsidRDefault="002034E8" w:rsidP="004D7083">
            <w:pPr>
              <w:spacing w:after="0" w:line="240" w:lineRule="auto"/>
              <w:rPr>
                <w:rFonts w:eastAsia="Times New Roman" w:cstheme="minorBidi"/>
                <w:b/>
                <w:color w:val="000000" w:themeColor="text1"/>
                <w:sz w:val="28"/>
                <w:szCs w:val="24"/>
                <w:u w:val="single"/>
              </w:rPr>
            </w:pPr>
          </w:p>
          <w:p w:rsidR="002034E8" w:rsidRDefault="002034E8" w:rsidP="004D7083">
            <w:pPr>
              <w:spacing w:after="0" w:line="240" w:lineRule="auto"/>
              <w:rPr>
                <w:rFonts w:eastAsia="Times New Roman" w:cstheme="minorBidi"/>
                <w:b/>
                <w:color w:val="000000" w:themeColor="text1"/>
                <w:sz w:val="28"/>
                <w:szCs w:val="24"/>
                <w:u w:val="single"/>
              </w:rPr>
            </w:pPr>
          </w:p>
          <w:p w:rsidR="002034E8" w:rsidRDefault="002034E8" w:rsidP="004D7083">
            <w:pPr>
              <w:spacing w:after="0" w:line="240" w:lineRule="auto"/>
              <w:rPr>
                <w:rFonts w:eastAsia="Times New Roman" w:cstheme="minorBidi"/>
                <w:b/>
                <w:color w:val="000000" w:themeColor="text1"/>
                <w:sz w:val="28"/>
                <w:szCs w:val="24"/>
                <w:u w:val="single"/>
              </w:rPr>
            </w:pPr>
          </w:p>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lastRenderedPageBreak/>
              <w:t xml:space="preserve">How late can someone join the union and still take part in strike action? </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People can join the union at any point up to and including on the day of action and lawfully join the strike. </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6" w:name="faq5304"/>
            <w:bookmarkEnd w:id="5"/>
          </w:p>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How will it affect my pension?</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In some strikes (particularly short ones) employers may not withhold superannuation contributions and therefore participation in strike action has not generally affected pensions. Nonetheless it is a possibility. However institutions that do choose to withhold contributions usually make provision for members to make up pension and Additional Voluntary Contribution deficits from their pay. </w:t>
            </w:r>
          </w:p>
          <w:p w:rsidR="002034E8" w:rsidRPr="002034E8" w:rsidRDefault="002034E8" w:rsidP="004D7083">
            <w:pPr>
              <w:spacing w:after="0" w:line="240" w:lineRule="auto"/>
              <w:rPr>
                <w:rFonts w:eastAsia="Times New Roman" w:cstheme="minorBidi"/>
                <w:color w:val="000000" w:themeColor="text1"/>
                <w:sz w:val="28"/>
                <w:szCs w:val="24"/>
              </w:rPr>
            </w:pP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7" w:name="faq5411"/>
            <w:bookmarkEnd w:id="6"/>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8" w:name="faq5300"/>
            <w:bookmarkEnd w:id="7"/>
          </w:p>
        </w:tc>
        <w:tc>
          <w:tcPr>
            <w:tcW w:w="0" w:type="auto"/>
            <w:vAlign w:val="center"/>
            <w:hideMark/>
          </w:tcPr>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What about the students?</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UNISON knows that many members don't like taking </w:t>
            </w:r>
            <w:r w:rsidR="00E77A58">
              <w:rPr>
                <w:rFonts w:eastAsia="Times New Roman" w:cstheme="minorBidi"/>
                <w:color w:val="000000" w:themeColor="text1"/>
                <w:sz w:val="28"/>
                <w:szCs w:val="24"/>
              </w:rPr>
              <w:t>action that affects students.</w:t>
            </w:r>
            <w:r w:rsidRPr="002034E8">
              <w:rPr>
                <w:rFonts w:eastAsia="Times New Roman" w:cstheme="minorBidi"/>
                <w:color w:val="000000" w:themeColor="text1"/>
                <w:sz w:val="28"/>
                <w:szCs w:val="24"/>
              </w:rPr>
              <w:t xml:space="preserve"> However, when UNISON members have lawfully voted to take industrial action, we are generally making a case for greater investment in, or defence of, the quality of the service we provide to students. Formally, it is the employer’s responsibility to explain to students if </w:t>
            </w:r>
            <w:r>
              <w:rPr>
                <w:rFonts w:eastAsia="Times New Roman" w:cstheme="minorBidi"/>
                <w:color w:val="000000" w:themeColor="text1"/>
                <w:sz w:val="28"/>
                <w:szCs w:val="24"/>
              </w:rPr>
              <w:t xml:space="preserve">services to students and </w:t>
            </w:r>
            <w:r w:rsidRPr="002034E8">
              <w:rPr>
                <w:rFonts w:eastAsia="Times New Roman" w:cstheme="minorBidi"/>
                <w:color w:val="000000" w:themeColor="text1"/>
                <w:sz w:val="28"/>
                <w:szCs w:val="24"/>
              </w:rPr>
              <w:t>classes are to be cancelled on strike days. However, you</w:t>
            </w:r>
            <w:r>
              <w:rPr>
                <w:rFonts w:eastAsia="Times New Roman" w:cstheme="minorBidi"/>
                <w:color w:val="000000" w:themeColor="text1"/>
                <w:sz w:val="28"/>
                <w:szCs w:val="24"/>
              </w:rPr>
              <w:t>r branch and members</w:t>
            </w:r>
            <w:r w:rsidRPr="002034E8">
              <w:rPr>
                <w:rFonts w:eastAsia="Times New Roman" w:cstheme="minorBidi"/>
                <w:color w:val="000000" w:themeColor="text1"/>
                <w:sz w:val="28"/>
                <w:szCs w:val="24"/>
              </w:rPr>
              <w:t xml:space="preserve"> may wish to talk to students on campus before the strikes. You should explain why the union is taking this action and the impact of the squeeze in your pay and living standards. UNISON is engaging with the NUS to ensure that local student unions are aware of the issues around the HE pay campaign.</w:t>
            </w:r>
            <w:r w:rsidR="00E77A58">
              <w:rPr>
                <w:rFonts w:eastAsia="Times New Roman" w:cstheme="minorBidi"/>
                <w:color w:val="000000" w:themeColor="text1"/>
                <w:sz w:val="28"/>
                <w:szCs w:val="24"/>
              </w:rPr>
              <w:t xml:space="preserve"> UNISON, UCU and Unite have produced a joint leaflet aimed at putting the arguments across to students about the need for Fair Pay for staff working in higher education.</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9" w:name="faq5301"/>
            <w:bookmarkEnd w:id="8"/>
          </w:p>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Am I breaking my contract by taking strike action?</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Default="002034E8" w:rsidP="002034E8">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All effective industrial action is a breach of your contract of employment. However</w:t>
            </w:r>
            <w:r>
              <w:rPr>
                <w:rFonts w:eastAsia="Times New Roman" w:cstheme="minorBidi"/>
                <w:color w:val="000000" w:themeColor="text1"/>
                <w:sz w:val="28"/>
                <w:szCs w:val="24"/>
              </w:rPr>
              <w:t>,</w:t>
            </w:r>
            <w:r w:rsidRPr="002034E8">
              <w:rPr>
                <w:rFonts w:eastAsia="Times New Roman" w:cstheme="minorBidi"/>
                <w:color w:val="000000" w:themeColor="text1"/>
                <w:sz w:val="28"/>
                <w:szCs w:val="24"/>
              </w:rPr>
              <w:t xml:space="preserve"> UNISON has carried out a lawful statutory ballot. The law protects workers from dismissal whilst taking part in lawful industrial action at any time within 12 weeks of the start of the action and, depending on the </w:t>
            </w:r>
            <w:r>
              <w:rPr>
                <w:rFonts w:eastAsia="Times New Roman" w:cstheme="minorBidi"/>
                <w:color w:val="000000" w:themeColor="text1"/>
                <w:sz w:val="28"/>
                <w:szCs w:val="24"/>
              </w:rPr>
              <w:t>circumstances,</w:t>
            </w:r>
            <w:r w:rsidRPr="002034E8">
              <w:rPr>
                <w:rFonts w:eastAsia="Times New Roman" w:cstheme="minorBidi"/>
                <w:color w:val="000000" w:themeColor="text1"/>
                <w:sz w:val="28"/>
                <w:szCs w:val="24"/>
              </w:rPr>
              <w:t xml:space="preserve"> dismissal may also be unfair if it takes place later. </w:t>
            </w:r>
          </w:p>
          <w:p w:rsidR="002034E8" w:rsidRPr="002034E8" w:rsidRDefault="002034E8" w:rsidP="002034E8">
            <w:pPr>
              <w:spacing w:after="0" w:line="240" w:lineRule="auto"/>
              <w:rPr>
                <w:rFonts w:eastAsia="Times New Roman" w:cstheme="minorBidi"/>
                <w:color w:val="000000" w:themeColor="text1"/>
                <w:sz w:val="28"/>
                <w:szCs w:val="24"/>
              </w:rPr>
            </w:pP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10" w:name="faq5302"/>
            <w:bookmarkEnd w:id="9"/>
          </w:p>
        </w:tc>
        <w:tc>
          <w:tcPr>
            <w:tcW w:w="0" w:type="auto"/>
            <w:vAlign w:val="center"/>
            <w:hideMark/>
          </w:tcPr>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How much money will I lose?</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You should expect to have an equivalent day's salary deducted for every day that you take part in the strike. </w:t>
            </w:r>
          </w:p>
          <w:p w:rsidR="002034E8" w:rsidRPr="002034E8" w:rsidRDefault="002034E8" w:rsidP="004D7083">
            <w:pPr>
              <w:spacing w:after="0" w:line="240" w:lineRule="auto"/>
              <w:rPr>
                <w:rFonts w:eastAsia="Times New Roman" w:cstheme="minorBidi"/>
                <w:color w:val="000000" w:themeColor="text1"/>
                <w:sz w:val="28"/>
                <w:szCs w:val="24"/>
              </w:rPr>
            </w:pP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11" w:name="faq5303"/>
            <w:bookmarkEnd w:id="10"/>
          </w:p>
        </w:tc>
        <w:tc>
          <w:tcPr>
            <w:tcW w:w="0" w:type="auto"/>
            <w:vAlign w:val="center"/>
            <w:hideMark/>
          </w:tcPr>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What if I am part time?</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UNISON believes that any deduction must be pro-rata for part time staff. The deduction must only be for your contracted hours. Please contact your local UNISON rep if your employer attempts to deduct more than they should. </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12" w:name="faq5378"/>
            <w:bookmarkEnd w:id="11"/>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 xml:space="preserve">What is the law on picketing? </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Peaceful picketing is entirely legal. Picketing should be carried out at or near an entrance or exit from a site at which the pickets work. When others who are not in dispute come into work or use these entrances or exits, pickets must not interfere with them.</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b/>
                <w:color w:val="000000" w:themeColor="text1"/>
                <w:sz w:val="28"/>
                <w:szCs w:val="24"/>
                <w:u w:val="single"/>
              </w:rPr>
            </w:pPr>
            <w:bookmarkStart w:id="13" w:name="faq5379"/>
            <w:bookmarkEnd w:id="12"/>
          </w:p>
          <w:p w:rsidR="002034E8" w:rsidRPr="002034E8" w:rsidRDefault="002034E8" w:rsidP="004D7083">
            <w:pPr>
              <w:spacing w:after="0" w:line="240" w:lineRule="auto"/>
              <w:rPr>
                <w:rFonts w:eastAsia="Times New Roman" w:cstheme="minorBidi"/>
                <w:b/>
                <w:color w:val="000000" w:themeColor="text1"/>
                <w:sz w:val="28"/>
                <w:szCs w:val="24"/>
                <w:u w:val="single"/>
              </w:rPr>
            </w:pPr>
          </w:p>
        </w:tc>
        <w:tc>
          <w:tcPr>
            <w:tcW w:w="0" w:type="auto"/>
            <w:vAlign w:val="center"/>
            <w:hideMark/>
          </w:tcPr>
          <w:p w:rsidR="002034E8" w:rsidRPr="002034E8" w:rsidRDefault="002034E8" w:rsidP="004D7083">
            <w:pPr>
              <w:spacing w:after="0" w:line="240" w:lineRule="auto"/>
              <w:rPr>
                <w:rFonts w:eastAsia="Times New Roman" w:cstheme="minorBidi"/>
                <w:b/>
                <w:color w:val="000000" w:themeColor="text1"/>
                <w:sz w:val="28"/>
                <w:szCs w:val="24"/>
                <w:u w:val="single"/>
              </w:rPr>
            </w:pPr>
          </w:p>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I am not a UNISON member. Can I take part in the strike?</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We would like everyone to respect the picket lines and not go into work, but if you are not a UNISON member you will not be legally covered and we will not be able to support you if the college decides to take disciplinary action against you. However, you are able to join UNISON and take part in action up to the day of the strike taking place.</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14" w:name="faq5381"/>
            <w:bookmarkEnd w:id="13"/>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15" w:name="faq5382"/>
            <w:bookmarkEnd w:id="14"/>
          </w:p>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What are the guidelines on picketing?</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2034E8">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 xml:space="preserve">Picketing is a legal activity </w:t>
            </w:r>
            <w:r>
              <w:rPr>
                <w:rFonts w:eastAsia="Times New Roman" w:cstheme="minorBidi"/>
                <w:color w:val="000000" w:themeColor="text1"/>
                <w:sz w:val="28"/>
                <w:szCs w:val="24"/>
              </w:rPr>
              <w:t>to peacefully persuade members not to go in to work. P</w:t>
            </w:r>
            <w:r w:rsidRPr="002034E8">
              <w:rPr>
                <w:rFonts w:eastAsia="Times New Roman" w:cstheme="minorBidi"/>
                <w:color w:val="000000" w:themeColor="text1"/>
                <w:sz w:val="28"/>
                <w:szCs w:val="24"/>
              </w:rPr>
              <w:t>ickets should wear an armband indicating they are on duty. Placards and posters should be displayed stating 'OFFICIAL PICKET'.</w:t>
            </w:r>
            <w:r>
              <w:rPr>
                <w:rFonts w:eastAsia="Times New Roman" w:cstheme="minorBidi"/>
                <w:color w:val="000000" w:themeColor="text1"/>
                <w:sz w:val="28"/>
                <w:szCs w:val="24"/>
              </w:rPr>
              <w:t xml:space="preserve"> </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16" w:name="faq5835"/>
            <w:bookmarkEnd w:id="15"/>
          </w:p>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b/>
                <w:color w:val="000000" w:themeColor="text1"/>
                <w:sz w:val="28"/>
                <w:szCs w:val="24"/>
                <w:u w:val="single"/>
              </w:rPr>
            </w:pPr>
            <w:r w:rsidRPr="002034E8">
              <w:rPr>
                <w:rFonts w:eastAsia="Times New Roman" w:cstheme="minorBidi"/>
                <w:b/>
                <w:color w:val="000000" w:themeColor="text1"/>
                <w:sz w:val="28"/>
                <w:szCs w:val="24"/>
                <w:u w:val="single"/>
              </w:rPr>
              <w:t>Will participating in strike action affect my entitlement to statutory maternity pay (SMP)?</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Default="002034E8" w:rsidP="004D7083">
            <w:pPr>
              <w:spacing w:after="0" w:line="240" w:lineRule="auto"/>
              <w:rPr>
                <w:rFonts w:eastAsia="Times New Roman" w:cstheme="minorBidi"/>
                <w:color w:val="000000" w:themeColor="text1"/>
                <w:sz w:val="28"/>
                <w:szCs w:val="24"/>
              </w:rPr>
            </w:pPr>
          </w:p>
          <w:p w:rsidR="002034E8" w:rsidRPr="002034E8" w:rsidRDefault="002034E8" w:rsidP="004D7083">
            <w:pPr>
              <w:spacing w:after="0" w:line="240" w:lineRule="auto"/>
              <w:rPr>
                <w:rFonts w:eastAsia="Times New Roman" w:cstheme="minorBidi"/>
                <w:color w:val="000000" w:themeColor="text1"/>
                <w:sz w:val="28"/>
                <w:szCs w:val="24"/>
              </w:rPr>
            </w:pPr>
            <w:r w:rsidRPr="002034E8">
              <w:rPr>
                <w:rFonts w:eastAsia="Times New Roman" w:cstheme="minorBidi"/>
                <w:color w:val="000000" w:themeColor="text1"/>
                <w:sz w:val="28"/>
                <w:szCs w:val="24"/>
              </w:rPr>
              <w:t>UNISON normally exempts women who are pregnant from taking strike action so that it does n</w:t>
            </w:r>
            <w:r>
              <w:rPr>
                <w:rFonts w:eastAsia="Times New Roman" w:cstheme="minorBidi"/>
                <w:color w:val="000000" w:themeColor="text1"/>
                <w:sz w:val="28"/>
                <w:szCs w:val="24"/>
              </w:rPr>
              <w:t xml:space="preserve">ot affect their rights to </w:t>
            </w:r>
            <w:r w:rsidRPr="002034E8">
              <w:rPr>
                <w:rFonts w:eastAsia="Times New Roman" w:cstheme="minorBidi"/>
                <w:color w:val="000000" w:themeColor="text1"/>
                <w:sz w:val="28"/>
                <w:szCs w:val="24"/>
              </w:rPr>
              <w:t>appropriate state benefits.</w:t>
            </w: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bookmarkStart w:id="17" w:name="faq6034"/>
            <w:bookmarkEnd w:id="16"/>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r>
      <w:tr w:rsidR="002034E8" w:rsidRPr="002034E8" w:rsidTr="004D7083">
        <w:trPr>
          <w:tblCellSpacing w:w="0" w:type="dxa"/>
        </w:trPr>
        <w:tc>
          <w:tcPr>
            <w:tcW w:w="11" w:type="pct"/>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c>
          <w:tcPr>
            <w:tcW w:w="0" w:type="auto"/>
            <w:vAlign w:val="center"/>
            <w:hideMark/>
          </w:tcPr>
          <w:p w:rsidR="002034E8" w:rsidRPr="002034E8" w:rsidRDefault="002034E8" w:rsidP="004D7083">
            <w:pPr>
              <w:spacing w:after="0" w:line="240" w:lineRule="auto"/>
              <w:rPr>
                <w:rFonts w:eastAsia="Times New Roman" w:cstheme="minorBidi"/>
                <w:color w:val="000000" w:themeColor="text1"/>
                <w:sz w:val="28"/>
                <w:szCs w:val="24"/>
              </w:rPr>
            </w:pPr>
          </w:p>
        </w:tc>
      </w:tr>
      <w:bookmarkEnd w:id="17"/>
    </w:tbl>
    <w:p w:rsidR="002034E8" w:rsidRDefault="002034E8" w:rsidP="002034E8">
      <w:pPr>
        <w:spacing w:before="360" w:line="240" w:lineRule="auto"/>
        <w:ind w:hanging="11"/>
        <w:rPr>
          <w:rFonts w:eastAsia="Times New Roman" w:cstheme="minorBidi"/>
          <w:color w:val="000000" w:themeColor="text1"/>
          <w:sz w:val="28"/>
          <w:szCs w:val="24"/>
        </w:rPr>
      </w:pPr>
    </w:p>
    <w:sectPr w:rsidR="002034E8" w:rsidSect="00061282">
      <w:headerReference w:type="default" r:id="rId9"/>
      <w:footerReference w:type="default" r:id="rId10"/>
      <w:footerReference w:type="first" r:id="rId11"/>
      <w:pgSz w:w="11906" w:h="16838"/>
      <w:pgMar w:top="1267" w:right="1274" w:bottom="1440" w:left="1440" w:header="22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9D" w:rsidRDefault="0002799D" w:rsidP="005D140F">
      <w:pPr>
        <w:spacing w:after="0" w:line="240" w:lineRule="auto"/>
      </w:pPr>
      <w:r>
        <w:separator/>
      </w:r>
    </w:p>
  </w:endnote>
  <w:endnote w:type="continuationSeparator" w:id="0">
    <w:p w:rsidR="0002799D" w:rsidRDefault="0002799D" w:rsidP="005D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E1" w:rsidRPr="00DE1521" w:rsidRDefault="00312304">
    <w:pPr>
      <w:pStyle w:val="Footer"/>
      <w:rPr>
        <w:sz w:val="28"/>
        <w:szCs w:val="28"/>
      </w:rPr>
    </w:pPr>
    <w:r>
      <w:rPr>
        <w:noProof/>
        <w:sz w:val="28"/>
        <w:szCs w:val="28"/>
        <w:lang w:eastAsia="zh-CN"/>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73660</wp:posOffset>
          </wp:positionV>
          <wp:extent cx="1981200" cy="752475"/>
          <wp:effectExtent l="0" t="0" r="0" b="0"/>
          <wp:wrapTight wrapText="bothSides">
            <wp:wrapPolygon edited="0">
              <wp:start x="208" y="547"/>
              <wp:lineTo x="0" y="3828"/>
              <wp:lineTo x="1246" y="9296"/>
              <wp:lineTo x="1454" y="18046"/>
              <wp:lineTo x="1869" y="18592"/>
              <wp:lineTo x="9762" y="20780"/>
              <wp:lineTo x="10800" y="20780"/>
              <wp:lineTo x="13292" y="20780"/>
              <wp:lineTo x="17654" y="20233"/>
              <wp:lineTo x="18277" y="19686"/>
              <wp:lineTo x="17031" y="18046"/>
              <wp:lineTo x="17031" y="9296"/>
              <wp:lineTo x="1038" y="547"/>
              <wp:lineTo x="208" y="547"/>
            </wp:wrapPolygon>
          </wp:wrapTight>
          <wp:docPr id="3" name="Picture 1" descr="C:\Users\donnam\Desktop\un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m\Desktop\unison.gif"/>
                  <pic:cNvPicPr>
                    <a:picLocks noChangeAspect="1" noChangeArrowheads="1"/>
                  </pic:cNvPicPr>
                </pic:nvPicPr>
                <pic:blipFill>
                  <a:blip r:embed="rId1"/>
                  <a:srcRect/>
                  <a:stretch>
                    <a:fillRect/>
                  </a:stretch>
                </pic:blipFill>
                <pic:spPr bwMode="auto">
                  <a:xfrm>
                    <a:off x="0" y="0"/>
                    <a:ext cx="1981200" cy="752475"/>
                  </a:xfrm>
                  <a:prstGeom prst="rect">
                    <a:avLst/>
                  </a:prstGeom>
                  <a:noFill/>
                  <a:ln w="9525">
                    <a:noFill/>
                    <a:miter lim="800000"/>
                    <a:headEnd/>
                    <a:tailEnd/>
                  </a:ln>
                </pic:spPr>
              </pic:pic>
            </a:graphicData>
          </a:graphic>
        </wp:anchor>
      </w:drawing>
    </w:r>
    <w:r w:rsidR="00706F95" w:rsidRPr="00DE1521">
      <w:rPr>
        <w:sz w:val="28"/>
        <w:szCs w:val="28"/>
      </w:rPr>
      <w:t xml:space="preserve">Not a member? </w:t>
    </w:r>
    <w:r w:rsidR="003414E1" w:rsidRPr="00DE1521">
      <w:rPr>
        <w:sz w:val="28"/>
        <w:szCs w:val="28"/>
      </w:rPr>
      <w:t xml:space="preserve">Join UNISON! </w:t>
    </w:r>
  </w:p>
  <w:p w:rsidR="00706F95" w:rsidRPr="00DE1521" w:rsidRDefault="003414E1">
    <w:pPr>
      <w:pStyle w:val="Footer"/>
      <w:rPr>
        <w:sz w:val="28"/>
        <w:szCs w:val="28"/>
      </w:rPr>
    </w:pPr>
    <w:r w:rsidRPr="00DE1521">
      <w:rPr>
        <w:sz w:val="28"/>
        <w:szCs w:val="28"/>
      </w:rPr>
      <w:t xml:space="preserve">Become a member instantly by calling 0800 171 2193 </w:t>
    </w:r>
  </w:p>
  <w:p w:rsidR="003414E1" w:rsidRPr="00DE1521" w:rsidRDefault="003414E1">
    <w:pPr>
      <w:pStyle w:val="Footer"/>
      <w:rPr>
        <w:sz w:val="28"/>
        <w:szCs w:val="28"/>
      </w:rPr>
    </w:pPr>
    <w:proofErr w:type="gramStart"/>
    <w:r w:rsidRPr="00DE1521">
      <w:rPr>
        <w:sz w:val="28"/>
        <w:szCs w:val="28"/>
      </w:rPr>
      <w:t>or</w:t>
    </w:r>
    <w:proofErr w:type="gramEnd"/>
    <w:r w:rsidRPr="00DE1521">
      <w:rPr>
        <w:sz w:val="28"/>
        <w:szCs w:val="28"/>
      </w:rPr>
      <w:t xml:space="preserve"> join online </w:t>
    </w:r>
    <w:r w:rsidR="00706F95" w:rsidRPr="00DE1521">
      <w:rPr>
        <w:sz w:val="28"/>
        <w:szCs w:val="28"/>
      </w:rPr>
      <w:t>at http</w:t>
    </w:r>
    <w:r w:rsidRPr="00DE1521">
      <w:rPr>
        <w:sz w:val="28"/>
        <w:szCs w:val="28"/>
      </w:rPr>
      <w:t xml:space="preserve">s://join.unison.org.uk </w:t>
    </w:r>
    <w:r w:rsidR="00706F95" w:rsidRPr="00DE1521">
      <w:rPr>
        <w:sz w:val="28"/>
        <w:szCs w:val="28"/>
      </w:rPr>
      <w:t xml:space="preserve">                                                                        </w:t>
    </w:r>
  </w:p>
  <w:p w:rsidR="003414E1" w:rsidRDefault="00341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21" w:rsidRPr="00DE1521" w:rsidRDefault="007C6530">
    <w:pPr>
      <w:pStyle w:val="Footer"/>
      <w:rPr>
        <w:sz w:val="40"/>
        <w:szCs w:val="40"/>
      </w:rPr>
    </w:pPr>
    <w:r>
      <w:rPr>
        <w:sz w:val="40"/>
        <w:szCs w:val="40"/>
      </w:rPr>
      <w:t>17 October</w:t>
    </w:r>
    <w:r w:rsidR="00DE1521" w:rsidRPr="00DE1521">
      <w:rPr>
        <w:sz w:val="40"/>
        <w:szCs w:val="40"/>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9D" w:rsidRDefault="0002799D" w:rsidP="005D140F">
      <w:pPr>
        <w:spacing w:after="0" w:line="240" w:lineRule="auto"/>
      </w:pPr>
      <w:r>
        <w:separator/>
      </w:r>
    </w:p>
  </w:footnote>
  <w:footnote w:type="continuationSeparator" w:id="0">
    <w:p w:rsidR="0002799D" w:rsidRDefault="0002799D" w:rsidP="005D1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04" w:rsidRDefault="00312304" w:rsidP="00312304">
    <w:pPr>
      <w:pStyle w:val="Header"/>
      <w:tabs>
        <w:tab w:val="clear" w:pos="9026"/>
      </w:tabs>
    </w:pPr>
    <w:r>
      <w:rPr>
        <w:sz w:val="40"/>
        <w:szCs w:val="40"/>
      </w:rPr>
      <w:ptab w:relativeTo="margin" w:alignment="center" w:leader="none"/>
    </w:r>
    <w:r w:rsidR="00061282">
      <w:rPr>
        <w:sz w:val="40"/>
        <w:szCs w:val="40"/>
      </w:rPr>
      <w:ptab w:relativeTo="margin" w:alignment="left" w:leader="none"/>
    </w:r>
    <w:r w:rsidRPr="00312304">
      <w:rPr>
        <w:sz w:val="40"/>
        <w:szCs w:val="40"/>
      </w:rPr>
      <w:t>Pay Matters in higher education</w:t>
    </w:r>
    <w:r w:rsidR="00061282">
      <w:rPr>
        <w:sz w:val="40"/>
        <w:szCs w:val="40"/>
      </w:rPr>
      <w:t xml:space="preserve">    </w:t>
    </w:r>
    <w:r>
      <w:rPr>
        <w:noProof/>
        <w:lang w:eastAsia="zh-CN"/>
      </w:rPr>
      <w:drawing>
        <wp:inline distT="0" distB="0" distL="0" distR="0">
          <wp:extent cx="1981200" cy="752475"/>
          <wp:effectExtent l="0" t="0" r="0" b="0"/>
          <wp:docPr id="6" name="Picture 2" descr="C:\Users\donnam\Desktop\un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m\Desktop\unison.gif"/>
                  <pic:cNvPicPr>
                    <a:picLocks noChangeAspect="1" noChangeArrowheads="1"/>
                  </pic:cNvPicPr>
                </pic:nvPicPr>
                <pic:blipFill>
                  <a:blip r:embed="rId1"/>
                  <a:srcRect/>
                  <a:stretch>
                    <a:fillRect/>
                  </a:stretch>
                </pic:blipFill>
                <pic:spPr bwMode="auto">
                  <a:xfrm>
                    <a:off x="0" y="0"/>
                    <a:ext cx="198120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57C53"/>
    <w:multiLevelType w:val="hybridMultilevel"/>
    <w:tmpl w:val="444E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724BA0"/>
    <w:multiLevelType w:val="hybridMultilevel"/>
    <w:tmpl w:val="6B2265CA"/>
    <w:lvl w:ilvl="0" w:tplc="7EC6E0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78"/>
    <w:rsid w:val="000006C7"/>
    <w:rsid w:val="0002799D"/>
    <w:rsid w:val="00061282"/>
    <w:rsid w:val="00062183"/>
    <w:rsid w:val="000764FF"/>
    <w:rsid w:val="000A5B8A"/>
    <w:rsid w:val="000E7769"/>
    <w:rsid w:val="0011149E"/>
    <w:rsid w:val="00114B83"/>
    <w:rsid w:val="00176ED6"/>
    <w:rsid w:val="001802FB"/>
    <w:rsid w:val="001952CA"/>
    <w:rsid w:val="001B1E64"/>
    <w:rsid w:val="001F53CB"/>
    <w:rsid w:val="002034E8"/>
    <w:rsid w:val="00203A4A"/>
    <w:rsid w:val="00282130"/>
    <w:rsid w:val="002F0715"/>
    <w:rsid w:val="00312304"/>
    <w:rsid w:val="003414E1"/>
    <w:rsid w:val="0034792E"/>
    <w:rsid w:val="003D5C9E"/>
    <w:rsid w:val="00400327"/>
    <w:rsid w:val="00411E3A"/>
    <w:rsid w:val="00420F35"/>
    <w:rsid w:val="00423107"/>
    <w:rsid w:val="00442F7F"/>
    <w:rsid w:val="00447AA7"/>
    <w:rsid w:val="004818D4"/>
    <w:rsid w:val="00494BCB"/>
    <w:rsid w:val="004B58B0"/>
    <w:rsid w:val="004C0E68"/>
    <w:rsid w:val="004F25C2"/>
    <w:rsid w:val="004F6A21"/>
    <w:rsid w:val="005232D3"/>
    <w:rsid w:val="00524424"/>
    <w:rsid w:val="00591FAF"/>
    <w:rsid w:val="005C1523"/>
    <w:rsid w:val="005D140F"/>
    <w:rsid w:val="005D27E8"/>
    <w:rsid w:val="006030D3"/>
    <w:rsid w:val="00650DAF"/>
    <w:rsid w:val="0069114F"/>
    <w:rsid w:val="00695E21"/>
    <w:rsid w:val="00706F95"/>
    <w:rsid w:val="00714AF2"/>
    <w:rsid w:val="00733E1C"/>
    <w:rsid w:val="007A11B1"/>
    <w:rsid w:val="007B4F66"/>
    <w:rsid w:val="007C3982"/>
    <w:rsid w:val="007C6530"/>
    <w:rsid w:val="00874162"/>
    <w:rsid w:val="00874CC9"/>
    <w:rsid w:val="008B380F"/>
    <w:rsid w:val="008B53A1"/>
    <w:rsid w:val="008D5507"/>
    <w:rsid w:val="008E6DD8"/>
    <w:rsid w:val="00920DBD"/>
    <w:rsid w:val="009263E3"/>
    <w:rsid w:val="00926CAD"/>
    <w:rsid w:val="00A9155F"/>
    <w:rsid w:val="00A970A3"/>
    <w:rsid w:val="00AE318C"/>
    <w:rsid w:val="00B24003"/>
    <w:rsid w:val="00B70F1E"/>
    <w:rsid w:val="00B71D67"/>
    <w:rsid w:val="00B94D13"/>
    <w:rsid w:val="00C92A39"/>
    <w:rsid w:val="00CF7004"/>
    <w:rsid w:val="00D42245"/>
    <w:rsid w:val="00D6740A"/>
    <w:rsid w:val="00D973D3"/>
    <w:rsid w:val="00DE1521"/>
    <w:rsid w:val="00DF10F2"/>
    <w:rsid w:val="00E30492"/>
    <w:rsid w:val="00E72F7F"/>
    <w:rsid w:val="00E77A58"/>
    <w:rsid w:val="00E86675"/>
    <w:rsid w:val="00E9460E"/>
    <w:rsid w:val="00EA5AC5"/>
    <w:rsid w:val="00F241DE"/>
    <w:rsid w:val="00F443D7"/>
    <w:rsid w:val="00F4742C"/>
    <w:rsid w:val="00F53072"/>
    <w:rsid w:val="00F537F5"/>
    <w:rsid w:val="00F57078"/>
    <w:rsid w:val="00F75651"/>
    <w:rsid w:val="00F85C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CB8CE740-DEE5-4B11-A2CF-F3EA4AA4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4F"/>
  </w:style>
  <w:style w:type="paragraph" w:styleId="Heading4">
    <w:name w:val="heading 4"/>
    <w:basedOn w:val="Normal"/>
    <w:link w:val="Heading4Char"/>
    <w:uiPriority w:val="9"/>
    <w:qFormat/>
    <w:rsid w:val="000006C7"/>
    <w:pPr>
      <w:spacing w:before="100" w:beforeAutospacing="1" w:after="100" w:afterAutospacing="1" w:line="240" w:lineRule="auto"/>
      <w:outlineLvl w:val="3"/>
    </w:pPr>
    <w:rPr>
      <w:rFonts w:ascii="Arial Black" w:eastAsia="Times New Roman" w:hAnsi="Arial Black" w:cs="Times New Roman"/>
      <w:b/>
      <w:bCs/>
      <w:spacing w:val="-22"/>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78"/>
    <w:rPr>
      <w:rFonts w:ascii="Tahoma" w:hAnsi="Tahoma" w:cs="Tahoma"/>
      <w:sz w:val="16"/>
      <w:szCs w:val="16"/>
    </w:rPr>
  </w:style>
  <w:style w:type="paragraph" w:customStyle="1" w:styleId="L1">
    <w:name w:val="L1"/>
    <w:basedOn w:val="Normal"/>
    <w:qFormat/>
    <w:rsid w:val="00F57078"/>
    <w:pPr>
      <w:spacing w:before="360" w:line="240" w:lineRule="auto"/>
      <w:ind w:hanging="11"/>
    </w:pPr>
    <w:rPr>
      <w:rFonts w:eastAsia="Times New Roman" w:cstheme="minorBidi"/>
      <w:b/>
      <w:color w:val="000000" w:themeColor="text1"/>
      <w:sz w:val="48"/>
      <w:szCs w:val="24"/>
    </w:rPr>
  </w:style>
  <w:style w:type="paragraph" w:styleId="ListParagraph">
    <w:name w:val="List Paragraph"/>
    <w:basedOn w:val="Normal"/>
    <w:uiPriority w:val="34"/>
    <w:rsid w:val="005D140F"/>
    <w:pPr>
      <w:spacing w:line="240" w:lineRule="auto"/>
      <w:ind w:left="720"/>
      <w:contextualSpacing/>
    </w:pPr>
    <w:rPr>
      <w:rFonts w:eastAsia="Times New Roman" w:cstheme="minorBidi"/>
      <w:sz w:val="24"/>
      <w:szCs w:val="24"/>
    </w:rPr>
  </w:style>
  <w:style w:type="paragraph" w:styleId="Header">
    <w:name w:val="header"/>
    <w:basedOn w:val="Normal"/>
    <w:link w:val="HeaderChar"/>
    <w:uiPriority w:val="99"/>
    <w:unhideWhenUsed/>
    <w:rsid w:val="005D1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40F"/>
  </w:style>
  <w:style w:type="paragraph" w:styleId="Footer">
    <w:name w:val="footer"/>
    <w:basedOn w:val="Normal"/>
    <w:link w:val="FooterChar"/>
    <w:uiPriority w:val="99"/>
    <w:unhideWhenUsed/>
    <w:rsid w:val="005D1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40F"/>
  </w:style>
  <w:style w:type="character" w:styleId="Hyperlink">
    <w:name w:val="Hyperlink"/>
    <w:basedOn w:val="DefaultParagraphFont"/>
    <w:uiPriority w:val="99"/>
    <w:unhideWhenUsed/>
    <w:rsid w:val="00706F95"/>
    <w:rPr>
      <w:color w:val="0000FF" w:themeColor="hyperlink"/>
      <w:u w:val="single"/>
    </w:rPr>
  </w:style>
  <w:style w:type="character" w:customStyle="1" w:styleId="Heading4Char">
    <w:name w:val="Heading 4 Char"/>
    <w:basedOn w:val="DefaultParagraphFont"/>
    <w:link w:val="Heading4"/>
    <w:uiPriority w:val="9"/>
    <w:rsid w:val="000006C7"/>
    <w:rPr>
      <w:rFonts w:ascii="Arial Black" w:eastAsia="Times New Roman" w:hAnsi="Arial Black" w:cs="Times New Roman"/>
      <w:b/>
      <w:bCs/>
      <w:spacing w:val="-22"/>
      <w:sz w:val="43"/>
      <w:szCs w:val="43"/>
      <w:lang w:eastAsia="en-GB"/>
    </w:rPr>
  </w:style>
  <w:style w:type="character" w:styleId="Strong">
    <w:name w:val="Strong"/>
    <w:basedOn w:val="DefaultParagraphFont"/>
    <w:uiPriority w:val="22"/>
    <w:qFormat/>
    <w:rsid w:val="000006C7"/>
    <w:rPr>
      <w:b/>
      <w:bCs/>
    </w:rPr>
  </w:style>
  <w:style w:type="paragraph" w:styleId="NormalWeb">
    <w:name w:val="Normal (Web)"/>
    <w:basedOn w:val="Normal"/>
    <w:uiPriority w:val="99"/>
    <w:semiHidden/>
    <w:unhideWhenUsed/>
    <w:rsid w:val="000006C7"/>
    <w:pPr>
      <w:spacing w:before="100" w:beforeAutospacing="1"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7523">
      <w:bodyDiv w:val="1"/>
      <w:marLeft w:val="0"/>
      <w:marRight w:val="0"/>
      <w:marTop w:val="0"/>
      <w:marBottom w:val="0"/>
      <w:divBdr>
        <w:top w:val="none" w:sz="0" w:space="0" w:color="auto"/>
        <w:left w:val="none" w:sz="0" w:space="0" w:color="auto"/>
        <w:bottom w:val="none" w:sz="0" w:space="0" w:color="auto"/>
        <w:right w:val="none" w:sz="0" w:space="0" w:color="auto"/>
      </w:divBdr>
      <w:divsChild>
        <w:div w:id="843938371">
          <w:marLeft w:val="0"/>
          <w:marRight w:val="0"/>
          <w:marTop w:val="0"/>
          <w:marBottom w:val="0"/>
          <w:divBdr>
            <w:top w:val="none" w:sz="0" w:space="0" w:color="auto"/>
            <w:left w:val="none" w:sz="0" w:space="0" w:color="auto"/>
            <w:bottom w:val="none" w:sz="0" w:space="0" w:color="auto"/>
            <w:right w:val="none" w:sz="0" w:space="0" w:color="auto"/>
          </w:divBdr>
          <w:divsChild>
            <w:div w:id="18895092">
              <w:marLeft w:val="0"/>
              <w:marRight w:val="0"/>
              <w:marTop w:val="0"/>
              <w:marBottom w:val="0"/>
              <w:divBdr>
                <w:top w:val="none" w:sz="0" w:space="0" w:color="auto"/>
                <w:left w:val="none" w:sz="0" w:space="0" w:color="auto"/>
                <w:bottom w:val="none" w:sz="0" w:space="0" w:color="auto"/>
                <w:right w:val="none" w:sz="0" w:space="0" w:color="auto"/>
              </w:divBdr>
              <w:divsChild>
                <w:div w:id="21977765">
                  <w:marLeft w:val="165"/>
                  <w:marRight w:val="165"/>
                  <w:marTop w:val="0"/>
                  <w:marBottom w:val="0"/>
                  <w:divBdr>
                    <w:top w:val="none" w:sz="0" w:space="0" w:color="auto"/>
                    <w:left w:val="none" w:sz="0" w:space="0" w:color="auto"/>
                    <w:bottom w:val="none" w:sz="0" w:space="0" w:color="auto"/>
                    <w:right w:val="none" w:sz="0" w:space="0" w:color="auto"/>
                  </w:divBdr>
                  <w:divsChild>
                    <w:div w:id="788400479">
                      <w:marLeft w:val="165"/>
                      <w:marRight w:val="165"/>
                      <w:marTop w:val="0"/>
                      <w:marBottom w:val="0"/>
                      <w:divBdr>
                        <w:top w:val="none" w:sz="0" w:space="0" w:color="auto"/>
                        <w:left w:val="none" w:sz="0" w:space="0" w:color="auto"/>
                        <w:bottom w:val="none" w:sz="0" w:space="0" w:color="auto"/>
                        <w:right w:val="none" w:sz="0" w:space="0" w:color="auto"/>
                      </w:divBdr>
                      <w:divsChild>
                        <w:div w:id="1309360350">
                          <w:marLeft w:val="0"/>
                          <w:marRight w:val="0"/>
                          <w:marTop w:val="0"/>
                          <w:marBottom w:val="0"/>
                          <w:divBdr>
                            <w:top w:val="none" w:sz="0" w:space="0" w:color="auto"/>
                            <w:left w:val="none" w:sz="0" w:space="0" w:color="auto"/>
                            <w:bottom w:val="none" w:sz="0" w:space="0" w:color="auto"/>
                            <w:right w:val="none" w:sz="0" w:space="0" w:color="auto"/>
                          </w:divBdr>
                          <w:divsChild>
                            <w:div w:id="1251432162">
                              <w:marLeft w:val="0"/>
                              <w:marRight w:val="0"/>
                              <w:marTop w:val="0"/>
                              <w:marBottom w:val="0"/>
                              <w:divBdr>
                                <w:top w:val="none" w:sz="0" w:space="0" w:color="auto"/>
                                <w:left w:val="none" w:sz="0" w:space="0" w:color="auto"/>
                                <w:bottom w:val="none" w:sz="0" w:space="0" w:color="auto"/>
                                <w:right w:val="none" w:sz="0" w:space="0" w:color="auto"/>
                              </w:divBdr>
                              <w:divsChild>
                                <w:div w:id="1013335497">
                                  <w:marLeft w:val="0"/>
                                  <w:marRight w:val="0"/>
                                  <w:marTop w:val="0"/>
                                  <w:marBottom w:val="0"/>
                                  <w:divBdr>
                                    <w:top w:val="none" w:sz="0" w:space="0" w:color="auto"/>
                                    <w:left w:val="none" w:sz="0" w:space="0" w:color="auto"/>
                                    <w:bottom w:val="none" w:sz="0" w:space="0" w:color="auto"/>
                                    <w:right w:val="none" w:sz="0" w:space="0" w:color="auto"/>
                                  </w:divBdr>
                                  <w:divsChild>
                                    <w:div w:id="1948190495">
                                      <w:marLeft w:val="0"/>
                                      <w:marRight w:val="0"/>
                                      <w:marTop w:val="0"/>
                                      <w:marBottom w:val="0"/>
                                      <w:divBdr>
                                        <w:top w:val="none" w:sz="0" w:space="0" w:color="auto"/>
                                        <w:left w:val="none" w:sz="0" w:space="0" w:color="auto"/>
                                        <w:bottom w:val="none" w:sz="0" w:space="0" w:color="auto"/>
                                        <w:right w:val="none" w:sz="0" w:space="0" w:color="auto"/>
                                      </w:divBdr>
                                      <w:divsChild>
                                        <w:div w:id="1995719437">
                                          <w:marLeft w:val="0"/>
                                          <w:marRight w:val="0"/>
                                          <w:marTop w:val="0"/>
                                          <w:marBottom w:val="0"/>
                                          <w:divBdr>
                                            <w:top w:val="none" w:sz="0" w:space="0" w:color="auto"/>
                                            <w:left w:val="none" w:sz="0" w:space="0" w:color="auto"/>
                                            <w:bottom w:val="none" w:sz="0" w:space="0" w:color="auto"/>
                                            <w:right w:val="none" w:sz="0" w:space="0" w:color="auto"/>
                                          </w:divBdr>
                                          <w:divsChild>
                                            <w:div w:id="20343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05154">
      <w:bodyDiv w:val="1"/>
      <w:marLeft w:val="0"/>
      <w:marRight w:val="0"/>
      <w:marTop w:val="0"/>
      <w:marBottom w:val="0"/>
      <w:divBdr>
        <w:top w:val="none" w:sz="0" w:space="0" w:color="auto"/>
        <w:left w:val="none" w:sz="0" w:space="0" w:color="auto"/>
        <w:bottom w:val="none" w:sz="0" w:space="0" w:color="auto"/>
        <w:right w:val="none" w:sz="0" w:space="0" w:color="auto"/>
      </w:divBdr>
      <w:divsChild>
        <w:div w:id="905606424">
          <w:marLeft w:val="0"/>
          <w:marRight w:val="0"/>
          <w:marTop w:val="0"/>
          <w:marBottom w:val="0"/>
          <w:divBdr>
            <w:top w:val="none" w:sz="0" w:space="0" w:color="auto"/>
            <w:left w:val="none" w:sz="0" w:space="0" w:color="auto"/>
            <w:bottom w:val="none" w:sz="0" w:space="0" w:color="auto"/>
            <w:right w:val="none" w:sz="0" w:space="0" w:color="auto"/>
          </w:divBdr>
          <w:divsChild>
            <w:div w:id="1339232639">
              <w:marLeft w:val="0"/>
              <w:marRight w:val="0"/>
              <w:marTop w:val="0"/>
              <w:marBottom w:val="0"/>
              <w:divBdr>
                <w:top w:val="none" w:sz="0" w:space="0" w:color="auto"/>
                <w:left w:val="none" w:sz="0" w:space="0" w:color="auto"/>
                <w:bottom w:val="none" w:sz="0" w:space="0" w:color="auto"/>
                <w:right w:val="none" w:sz="0" w:space="0" w:color="auto"/>
              </w:divBdr>
              <w:divsChild>
                <w:div w:id="658313159">
                  <w:marLeft w:val="165"/>
                  <w:marRight w:val="165"/>
                  <w:marTop w:val="0"/>
                  <w:marBottom w:val="0"/>
                  <w:divBdr>
                    <w:top w:val="none" w:sz="0" w:space="0" w:color="auto"/>
                    <w:left w:val="none" w:sz="0" w:space="0" w:color="auto"/>
                    <w:bottom w:val="none" w:sz="0" w:space="0" w:color="auto"/>
                    <w:right w:val="none" w:sz="0" w:space="0" w:color="auto"/>
                  </w:divBdr>
                  <w:divsChild>
                    <w:div w:id="777988156">
                      <w:marLeft w:val="165"/>
                      <w:marRight w:val="165"/>
                      <w:marTop w:val="0"/>
                      <w:marBottom w:val="0"/>
                      <w:divBdr>
                        <w:top w:val="none" w:sz="0" w:space="0" w:color="auto"/>
                        <w:left w:val="none" w:sz="0" w:space="0" w:color="auto"/>
                        <w:bottom w:val="none" w:sz="0" w:space="0" w:color="auto"/>
                        <w:right w:val="none" w:sz="0" w:space="0" w:color="auto"/>
                      </w:divBdr>
                      <w:divsChild>
                        <w:div w:id="717245907">
                          <w:marLeft w:val="0"/>
                          <w:marRight w:val="0"/>
                          <w:marTop w:val="0"/>
                          <w:marBottom w:val="0"/>
                          <w:divBdr>
                            <w:top w:val="none" w:sz="0" w:space="0" w:color="auto"/>
                            <w:left w:val="none" w:sz="0" w:space="0" w:color="auto"/>
                            <w:bottom w:val="none" w:sz="0" w:space="0" w:color="auto"/>
                            <w:right w:val="none" w:sz="0" w:space="0" w:color="auto"/>
                          </w:divBdr>
                          <w:divsChild>
                            <w:div w:id="1291982057">
                              <w:marLeft w:val="0"/>
                              <w:marRight w:val="0"/>
                              <w:marTop w:val="0"/>
                              <w:marBottom w:val="0"/>
                              <w:divBdr>
                                <w:top w:val="none" w:sz="0" w:space="0" w:color="auto"/>
                                <w:left w:val="none" w:sz="0" w:space="0" w:color="auto"/>
                                <w:bottom w:val="none" w:sz="0" w:space="0" w:color="auto"/>
                                <w:right w:val="none" w:sz="0" w:space="0" w:color="auto"/>
                              </w:divBdr>
                              <w:divsChild>
                                <w:div w:id="1151364316">
                                  <w:marLeft w:val="0"/>
                                  <w:marRight w:val="0"/>
                                  <w:marTop w:val="0"/>
                                  <w:marBottom w:val="0"/>
                                  <w:divBdr>
                                    <w:top w:val="none" w:sz="0" w:space="0" w:color="auto"/>
                                    <w:left w:val="none" w:sz="0" w:space="0" w:color="auto"/>
                                    <w:bottom w:val="none" w:sz="0" w:space="0" w:color="auto"/>
                                    <w:right w:val="none" w:sz="0" w:space="0" w:color="auto"/>
                                  </w:divBdr>
                                  <w:divsChild>
                                    <w:div w:id="2138720413">
                                      <w:marLeft w:val="0"/>
                                      <w:marRight w:val="0"/>
                                      <w:marTop w:val="0"/>
                                      <w:marBottom w:val="0"/>
                                      <w:divBdr>
                                        <w:top w:val="none" w:sz="0" w:space="0" w:color="auto"/>
                                        <w:left w:val="none" w:sz="0" w:space="0" w:color="auto"/>
                                        <w:bottom w:val="none" w:sz="0" w:space="0" w:color="auto"/>
                                        <w:right w:val="none" w:sz="0" w:space="0" w:color="auto"/>
                                      </w:divBdr>
                                      <w:divsChild>
                                        <w:div w:id="465585564">
                                          <w:marLeft w:val="0"/>
                                          <w:marRight w:val="0"/>
                                          <w:marTop w:val="0"/>
                                          <w:marBottom w:val="0"/>
                                          <w:divBdr>
                                            <w:top w:val="none" w:sz="0" w:space="0" w:color="auto"/>
                                            <w:left w:val="none" w:sz="0" w:space="0" w:color="auto"/>
                                            <w:bottom w:val="none" w:sz="0" w:space="0" w:color="auto"/>
                                            <w:right w:val="none" w:sz="0" w:space="0" w:color="auto"/>
                                          </w:divBdr>
                                          <w:divsChild>
                                            <w:div w:id="14591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AD7E3C4788A43AE13933C812AFA3A" ma:contentTypeVersion="66" ma:contentTypeDescription="Create a new document." ma:contentTypeScope="" ma:versionID="894c54b437e5f0e2fe6335ddcd2ec0b2">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60F3F67-CBFD-4AE2-8611-45ECF60EA3C0}"/>
</file>

<file path=customXml/itemProps3.xml><?xml version="1.0" encoding="utf-8"?>
<ds:datastoreItem xmlns:ds="http://schemas.openxmlformats.org/officeDocument/2006/customXml" ds:itemID="{91D45220-2130-4068-BE29-A740AE68FFB3}"/>
</file>

<file path=customXml/itemProps4.xml><?xml version="1.0" encoding="utf-8"?>
<ds:datastoreItem xmlns:ds="http://schemas.openxmlformats.org/officeDocument/2006/customXml" ds:itemID="{41FC0ED4-280C-453A-8567-EF86448839FA}"/>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20 June</vt:lpstr>
    </vt:vector>
  </TitlesOfParts>
  <Company>UNISON</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 FAQs</dc:title>
  <dc:creator>NONE</dc:creator>
  <cp:lastModifiedBy>Dastafshan, Afshin</cp:lastModifiedBy>
  <cp:revision>2</cp:revision>
  <cp:lastPrinted>2013-06-19T08:43:00Z</cp:lastPrinted>
  <dcterms:created xsi:type="dcterms:W3CDTF">2013-10-18T12:51:00Z</dcterms:created>
  <dcterms:modified xsi:type="dcterms:W3CDTF">2013-10-18T12:51:00Z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0x010100D58AD7E3C4788A43AE13933C812AFA3A</vt:lpwstr>
  </property>
  <property fmtid="{D5CDD505-2E9C-101B-9397-08002B2CF9AE}" pid="3" name="Document Description">
    <vt:lpwstr/>
  </property>
  <property fmtid="{D5CDD505-2E9C-101B-9397-08002B2CF9AE}" pid="4" name="Document Keywords">
    <vt:lpwstr/>
  </property>
</Properties>
</file>