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2B" w:rsidRDefault="00B9404D" w:rsidP="0049583E">
      <w:pPr>
        <w:pStyle w:val="Title"/>
      </w:pPr>
      <w:r>
        <w:rPr>
          <w:noProof/>
        </w:rPr>
        <w:drawing>
          <wp:anchor distT="0" distB="0" distL="114300" distR="114300" simplePos="0" relativeHeight="251657728" behindDoc="1" locked="0" layoutInCell="1" allowOverlap="1">
            <wp:simplePos x="0" y="0"/>
            <wp:positionH relativeFrom="column">
              <wp:posOffset>4556125</wp:posOffset>
            </wp:positionH>
            <wp:positionV relativeFrom="paragraph">
              <wp:posOffset>-604520</wp:posOffset>
            </wp:positionV>
            <wp:extent cx="1757680" cy="540385"/>
            <wp:effectExtent l="0" t="0" r="0" b="0"/>
            <wp:wrapNone/>
            <wp:docPr id="3" name="Picture 3" descr="EdNapUni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NapUni_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68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C2B" w:rsidRDefault="007D4C2B" w:rsidP="007D4C2B">
      <w:pPr>
        <w:pStyle w:val="Heading2"/>
        <w:pBdr>
          <w:top w:val="none" w:sz="0" w:space="0" w:color="auto"/>
          <w:left w:val="none" w:sz="0" w:space="0" w:color="auto"/>
          <w:bottom w:val="none" w:sz="0" w:space="0" w:color="auto"/>
          <w:right w:val="none" w:sz="0" w:space="0" w:color="auto"/>
        </w:pBdr>
      </w:pPr>
    </w:p>
    <w:p w:rsidR="007D4C2B" w:rsidRDefault="007D4C2B" w:rsidP="007D4C2B">
      <w:pPr>
        <w:pStyle w:val="Heading2"/>
        <w:pBdr>
          <w:top w:val="none" w:sz="0" w:space="0" w:color="auto"/>
          <w:left w:val="none" w:sz="0" w:space="0" w:color="auto"/>
          <w:bottom w:val="none" w:sz="0" w:space="0" w:color="auto"/>
          <w:right w:val="none" w:sz="0" w:space="0" w:color="auto"/>
        </w:pBdr>
      </w:pPr>
    </w:p>
    <w:p w:rsidR="0049583E" w:rsidRPr="00FF4F1F" w:rsidRDefault="0049583E" w:rsidP="0049583E">
      <w:pPr>
        <w:pBdr>
          <w:top w:val="single" w:sz="4" w:space="1" w:color="auto"/>
          <w:left w:val="single" w:sz="4" w:space="4" w:color="auto"/>
          <w:bottom w:val="single" w:sz="4" w:space="1" w:color="auto"/>
          <w:right w:val="single" w:sz="4" w:space="4" w:color="auto"/>
        </w:pBdr>
        <w:ind w:left="993" w:right="1229"/>
        <w:jc w:val="both"/>
        <w:rPr>
          <w:rFonts w:asciiTheme="minorHAnsi" w:hAnsiTheme="minorHAnsi" w:cstheme="minorHAnsi"/>
          <w:i/>
          <w:sz w:val="20"/>
        </w:rPr>
      </w:pPr>
      <w:r w:rsidRPr="00FF4F1F">
        <w:rPr>
          <w:rFonts w:asciiTheme="minorHAnsi" w:hAnsiTheme="minorHAnsi" w:cstheme="minorHAnsi"/>
          <w:i/>
          <w:sz w:val="20"/>
        </w:rPr>
        <w:t>This document is provided by the Health and Safety Team as a template, which provides a basic framework for the formulation of a</w:t>
      </w:r>
      <w:r w:rsidR="00160652" w:rsidRPr="00FF4F1F">
        <w:rPr>
          <w:rFonts w:asciiTheme="minorHAnsi" w:hAnsiTheme="minorHAnsi" w:cstheme="minorHAnsi"/>
          <w:i/>
          <w:sz w:val="20"/>
        </w:rPr>
        <w:t xml:space="preserve"> </w:t>
      </w:r>
      <w:r w:rsidRPr="00FF4F1F">
        <w:rPr>
          <w:rFonts w:asciiTheme="minorHAnsi" w:hAnsiTheme="minorHAnsi" w:cstheme="minorHAnsi"/>
          <w:i/>
          <w:sz w:val="20"/>
        </w:rPr>
        <w:t>Health and Safety Policy/Code/Rules for a S</w:t>
      </w:r>
      <w:r w:rsidR="00160652" w:rsidRPr="00FF4F1F">
        <w:rPr>
          <w:rFonts w:asciiTheme="minorHAnsi" w:hAnsiTheme="minorHAnsi" w:cstheme="minorHAnsi"/>
          <w:i/>
          <w:sz w:val="20"/>
        </w:rPr>
        <w:t xml:space="preserve">chool/Service. </w:t>
      </w:r>
      <w:r w:rsidRPr="00FF4F1F">
        <w:rPr>
          <w:rFonts w:asciiTheme="minorHAnsi" w:hAnsiTheme="minorHAnsi" w:cstheme="minorHAnsi"/>
          <w:i/>
          <w:sz w:val="20"/>
        </w:rPr>
        <w:t>It will normally require to be amended and/or expanded to address fully the specific requirements of the School/Service in question and therefore should not be regarded as exhaustive.</w:t>
      </w:r>
    </w:p>
    <w:p w:rsidR="007D4C2B" w:rsidRPr="00FF4F1F" w:rsidRDefault="007D4C2B" w:rsidP="007D4C2B">
      <w:pPr>
        <w:pStyle w:val="Heading2"/>
        <w:pBdr>
          <w:top w:val="none" w:sz="0" w:space="0" w:color="auto"/>
          <w:left w:val="none" w:sz="0" w:space="0" w:color="auto"/>
          <w:bottom w:val="none" w:sz="0" w:space="0" w:color="auto"/>
          <w:right w:val="none" w:sz="0" w:space="0" w:color="auto"/>
        </w:pBdr>
        <w:rPr>
          <w:rFonts w:asciiTheme="minorHAnsi" w:hAnsiTheme="minorHAnsi" w:cstheme="minorHAnsi"/>
        </w:rPr>
      </w:pPr>
    </w:p>
    <w:p w:rsidR="007D4C2B" w:rsidRPr="00FF4F1F" w:rsidRDefault="007D4C2B" w:rsidP="007D4C2B">
      <w:pPr>
        <w:pStyle w:val="Heading2"/>
        <w:pBdr>
          <w:top w:val="none" w:sz="0" w:space="0" w:color="auto"/>
          <w:left w:val="none" w:sz="0" w:space="0" w:color="auto"/>
          <w:bottom w:val="none" w:sz="0" w:space="0" w:color="auto"/>
          <w:right w:val="none" w:sz="0" w:space="0" w:color="auto"/>
        </w:pBdr>
        <w:rPr>
          <w:rFonts w:asciiTheme="minorHAnsi" w:hAnsiTheme="minorHAnsi" w:cstheme="minorHAnsi"/>
        </w:rPr>
      </w:pPr>
    </w:p>
    <w:p w:rsidR="007D4C2B" w:rsidRPr="00FF4F1F" w:rsidRDefault="007D4C2B" w:rsidP="007D4C2B">
      <w:pPr>
        <w:pStyle w:val="Heading2"/>
        <w:pBdr>
          <w:top w:val="none" w:sz="0" w:space="0" w:color="auto"/>
          <w:left w:val="none" w:sz="0" w:space="0" w:color="auto"/>
          <w:bottom w:val="none" w:sz="0" w:space="0" w:color="auto"/>
          <w:right w:val="none" w:sz="0" w:space="0" w:color="auto"/>
        </w:pBdr>
        <w:rPr>
          <w:rFonts w:asciiTheme="minorHAnsi" w:hAnsiTheme="minorHAnsi" w:cstheme="minorHAnsi"/>
        </w:rPr>
      </w:pPr>
    </w:p>
    <w:p w:rsidR="007D4C2B" w:rsidRPr="00FF4F1F" w:rsidRDefault="007D4C2B" w:rsidP="007D4C2B">
      <w:pPr>
        <w:pStyle w:val="Heading2"/>
        <w:pBdr>
          <w:top w:val="single" w:sz="4" w:space="1" w:color="CC0000"/>
          <w:left w:val="single" w:sz="4" w:space="4" w:color="CC0000"/>
          <w:bottom w:val="single" w:sz="4" w:space="1" w:color="CC0000"/>
          <w:right w:val="single" w:sz="4" w:space="4" w:color="CC0000"/>
        </w:pBdr>
        <w:rPr>
          <w:rFonts w:asciiTheme="minorHAnsi" w:hAnsiTheme="minorHAnsi" w:cstheme="minorHAnsi"/>
        </w:rPr>
      </w:pPr>
    </w:p>
    <w:p w:rsidR="007D4C2B" w:rsidRPr="00FF4F1F" w:rsidRDefault="007D4C2B" w:rsidP="007D4C2B">
      <w:pPr>
        <w:pStyle w:val="Heading2"/>
        <w:pBdr>
          <w:top w:val="single" w:sz="4" w:space="1" w:color="CC0000"/>
          <w:left w:val="single" w:sz="4" w:space="4" w:color="CC0000"/>
          <w:bottom w:val="single" w:sz="4" w:space="1" w:color="CC0000"/>
          <w:right w:val="single" w:sz="4" w:space="4" w:color="CC0000"/>
        </w:pBdr>
        <w:rPr>
          <w:rFonts w:asciiTheme="minorHAnsi" w:hAnsiTheme="minorHAnsi" w:cstheme="minorHAnsi"/>
        </w:rPr>
      </w:pPr>
    </w:p>
    <w:p w:rsidR="007D4C2B" w:rsidRPr="00FF4F1F" w:rsidRDefault="007D4C2B" w:rsidP="007D4C2B">
      <w:pPr>
        <w:pStyle w:val="Heading2"/>
        <w:pBdr>
          <w:top w:val="single" w:sz="4" w:space="1" w:color="CC0000"/>
          <w:left w:val="single" w:sz="4" w:space="4" w:color="CC0000"/>
          <w:bottom w:val="single" w:sz="4" w:space="1" w:color="CC0000"/>
          <w:right w:val="single" w:sz="4" w:space="4" w:color="CC0000"/>
        </w:pBdr>
        <w:rPr>
          <w:rFonts w:asciiTheme="minorHAnsi" w:hAnsiTheme="minorHAnsi" w:cstheme="minorHAnsi"/>
        </w:rPr>
      </w:pPr>
    </w:p>
    <w:p w:rsidR="00DA436F" w:rsidRPr="00FF4F1F" w:rsidRDefault="0049664D" w:rsidP="007D4C2B">
      <w:pPr>
        <w:pBdr>
          <w:top w:val="single" w:sz="4" w:space="1" w:color="CC0000"/>
          <w:left w:val="single" w:sz="4" w:space="4" w:color="CC0000"/>
          <w:bottom w:val="single" w:sz="4" w:space="1" w:color="CC0000"/>
          <w:right w:val="single" w:sz="4" w:space="4" w:color="CC0000"/>
        </w:pBdr>
        <w:jc w:val="center"/>
        <w:rPr>
          <w:rFonts w:asciiTheme="minorHAnsi" w:hAnsiTheme="minorHAnsi" w:cstheme="minorHAnsi"/>
          <w:b/>
          <w:sz w:val="44"/>
        </w:rPr>
      </w:pPr>
      <w:r w:rsidRPr="00FF4F1F">
        <w:rPr>
          <w:rFonts w:asciiTheme="minorHAnsi" w:hAnsiTheme="minorHAnsi" w:cstheme="minorHAnsi"/>
          <w:b/>
          <w:sz w:val="44"/>
        </w:rPr>
        <w:t>Template:</w:t>
      </w:r>
    </w:p>
    <w:p w:rsidR="0049583E" w:rsidRPr="00FF4F1F" w:rsidRDefault="0049583E" w:rsidP="007D4C2B">
      <w:pPr>
        <w:pBdr>
          <w:top w:val="single" w:sz="4" w:space="1" w:color="CC0000"/>
          <w:left w:val="single" w:sz="4" w:space="4" w:color="CC0000"/>
          <w:bottom w:val="single" w:sz="4" w:space="1" w:color="CC0000"/>
          <w:right w:val="single" w:sz="4" w:space="4" w:color="CC0000"/>
        </w:pBdr>
        <w:jc w:val="center"/>
        <w:rPr>
          <w:rFonts w:asciiTheme="minorHAnsi" w:hAnsiTheme="minorHAnsi" w:cstheme="minorHAnsi"/>
          <w:b/>
          <w:sz w:val="44"/>
        </w:rPr>
      </w:pPr>
      <w:r w:rsidRPr="00FF4F1F">
        <w:rPr>
          <w:rFonts w:asciiTheme="minorHAnsi" w:hAnsiTheme="minorHAnsi" w:cstheme="minorHAnsi"/>
          <w:b/>
          <w:sz w:val="44"/>
        </w:rPr>
        <w:t>Health &amp; Safety Policy</w:t>
      </w:r>
    </w:p>
    <w:p w:rsidR="0049664D" w:rsidRPr="00FF4F1F" w:rsidRDefault="0049664D" w:rsidP="007D4C2B">
      <w:pPr>
        <w:pBdr>
          <w:top w:val="single" w:sz="4" w:space="1" w:color="CC0000"/>
          <w:left w:val="single" w:sz="4" w:space="4" w:color="CC0000"/>
          <w:bottom w:val="single" w:sz="4" w:space="1" w:color="CC0000"/>
          <w:right w:val="single" w:sz="4" w:space="4" w:color="CC0000"/>
        </w:pBdr>
        <w:jc w:val="center"/>
        <w:rPr>
          <w:rFonts w:asciiTheme="minorHAnsi" w:hAnsiTheme="minorHAnsi" w:cstheme="minorHAnsi"/>
          <w:b/>
          <w:i/>
          <w:sz w:val="44"/>
        </w:rPr>
      </w:pPr>
      <w:r w:rsidRPr="00FF4F1F">
        <w:rPr>
          <w:rFonts w:asciiTheme="minorHAnsi" w:hAnsiTheme="minorHAnsi" w:cstheme="minorHAnsi"/>
          <w:b/>
          <w:sz w:val="44"/>
        </w:rPr>
        <w:t>[</w:t>
      </w:r>
      <w:r w:rsidRPr="00FF4F1F">
        <w:rPr>
          <w:rFonts w:asciiTheme="minorHAnsi" w:hAnsiTheme="minorHAnsi" w:cstheme="minorHAnsi"/>
          <w:b/>
          <w:i/>
          <w:sz w:val="44"/>
        </w:rPr>
        <w:t>name of School/Service]</w:t>
      </w:r>
    </w:p>
    <w:p w:rsidR="0049664D" w:rsidRPr="00FF4F1F" w:rsidRDefault="0049664D" w:rsidP="007D4C2B">
      <w:pPr>
        <w:pBdr>
          <w:top w:val="single" w:sz="4" w:space="1" w:color="CC0000"/>
          <w:left w:val="single" w:sz="4" w:space="4" w:color="CC0000"/>
          <w:bottom w:val="single" w:sz="4" w:space="1" w:color="CC0000"/>
          <w:right w:val="single" w:sz="4" w:space="4" w:color="CC0000"/>
        </w:pBdr>
        <w:jc w:val="center"/>
        <w:rPr>
          <w:rFonts w:asciiTheme="minorHAnsi" w:hAnsiTheme="minorHAnsi" w:cstheme="minorHAnsi"/>
          <w:b/>
          <w:sz w:val="42"/>
        </w:rPr>
      </w:pPr>
    </w:p>
    <w:p w:rsidR="007D4C2B" w:rsidRPr="007D4C2B" w:rsidRDefault="007D4C2B" w:rsidP="007D4C2B">
      <w:pPr>
        <w:pBdr>
          <w:top w:val="single" w:sz="4" w:space="1" w:color="CC0000"/>
          <w:left w:val="single" w:sz="4" w:space="4" w:color="CC0000"/>
          <w:bottom w:val="single" w:sz="4" w:space="1" w:color="CC0000"/>
          <w:right w:val="single" w:sz="4" w:space="4" w:color="CC0000"/>
        </w:pBdr>
        <w:jc w:val="center"/>
        <w:rPr>
          <w:b/>
          <w:sz w:val="44"/>
        </w:rPr>
      </w:pPr>
    </w:p>
    <w:p w:rsidR="00DA436F" w:rsidRDefault="00DA436F" w:rsidP="007D4C2B">
      <w:pPr>
        <w:pBdr>
          <w:top w:val="single" w:sz="4" w:space="1" w:color="CC0000"/>
          <w:left w:val="single" w:sz="4" w:space="4" w:color="CC0000"/>
          <w:bottom w:val="single" w:sz="4" w:space="1" w:color="CC0000"/>
          <w:right w:val="single" w:sz="4" w:space="4" w:color="CC0000"/>
        </w:pBdr>
        <w:jc w:val="center"/>
      </w:pPr>
    </w:p>
    <w:p w:rsidR="00DA436F" w:rsidRDefault="00DA436F" w:rsidP="007D4C2B">
      <w:pPr>
        <w:pBdr>
          <w:top w:val="single" w:sz="4" w:space="1" w:color="CC0000"/>
          <w:left w:val="single" w:sz="4" w:space="4" w:color="CC0000"/>
          <w:bottom w:val="single" w:sz="4" w:space="1" w:color="CC0000"/>
          <w:right w:val="single" w:sz="4" w:space="4" w:color="CC0000"/>
        </w:pBdr>
        <w:jc w:val="center"/>
      </w:pPr>
    </w:p>
    <w:p w:rsidR="00DA436F" w:rsidRDefault="00DA436F">
      <w:pPr>
        <w:jc w:val="center"/>
      </w:pPr>
    </w:p>
    <w:p w:rsidR="007D4C2B" w:rsidRDefault="007D4C2B">
      <w:pPr>
        <w:jc w:val="both"/>
      </w:pPr>
    </w:p>
    <w:p w:rsidR="00DA436F" w:rsidRDefault="00DA436F" w:rsidP="007D4C2B">
      <w:pPr>
        <w:jc w:val="center"/>
      </w:pPr>
    </w:p>
    <w:p w:rsidR="0049583E" w:rsidRDefault="0049583E" w:rsidP="007D4C2B">
      <w:pPr>
        <w:jc w:val="center"/>
      </w:pPr>
    </w:p>
    <w:p w:rsidR="0049583E" w:rsidRDefault="0049583E" w:rsidP="007D4C2B">
      <w:pPr>
        <w:jc w:val="center"/>
      </w:pPr>
    </w:p>
    <w:p w:rsidR="0049583E" w:rsidRDefault="0049583E" w:rsidP="007D4C2B">
      <w:pPr>
        <w:jc w:val="center"/>
      </w:pPr>
    </w:p>
    <w:p w:rsidR="0049583E" w:rsidRDefault="0049583E" w:rsidP="007D4C2B">
      <w:pPr>
        <w:jc w:val="center"/>
      </w:pPr>
    </w:p>
    <w:tbl>
      <w:tblPr>
        <w:tblStyle w:val="TableGrid"/>
        <w:tblW w:w="0" w:type="auto"/>
        <w:tblLook w:val="04A0" w:firstRow="1" w:lastRow="0" w:firstColumn="1" w:lastColumn="0" w:noHBand="0" w:noVBand="1"/>
      </w:tblPr>
      <w:tblGrid>
        <w:gridCol w:w="1413"/>
        <w:gridCol w:w="850"/>
        <w:gridCol w:w="2268"/>
        <w:gridCol w:w="4485"/>
      </w:tblGrid>
      <w:tr w:rsidR="00250981" w:rsidRPr="00250981" w:rsidTr="00250981">
        <w:tc>
          <w:tcPr>
            <w:tcW w:w="1413" w:type="dxa"/>
          </w:tcPr>
          <w:p w:rsidR="00250981" w:rsidRPr="00250981" w:rsidRDefault="00250981">
            <w:pPr>
              <w:jc w:val="both"/>
              <w:rPr>
                <w:b/>
                <w:sz w:val="20"/>
              </w:rPr>
            </w:pPr>
            <w:r w:rsidRPr="00250981">
              <w:rPr>
                <w:b/>
                <w:sz w:val="20"/>
              </w:rPr>
              <w:t>Review Date</w:t>
            </w:r>
          </w:p>
        </w:tc>
        <w:tc>
          <w:tcPr>
            <w:tcW w:w="850" w:type="dxa"/>
          </w:tcPr>
          <w:p w:rsidR="00250981" w:rsidRPr="00250981" w:rsidRDefault="00250981">
            <w:pPr>
              <w:jc w:val="both"/>
              <w:rPr>
                <w:b/>
                <w:sz w:val="20"/>
              </w:rPr>
            </w:pPr>
            <w:r w:rsidRPr="00250981">
              <w:rPr>
                <w:b/>
                <w:sz w:val="20"/>
              </w:rPr>
              <w:t>Version</w:t>
            </w:r>
          </w:p>
        </w:tc>
        <w:tc>
          <w:tcPr>
            <w:tcW w:w="2268" w:type="dxa"/>
          </w:tcPr>
          <w:p w:rsidR="00250981" w:rsidRPr="00250981" w:rsidRDefault="00250981">
            <w:pPr>
              <w:jc w:val="both"/>
              <w:rPr>
                <w:b/>
                <w:sz w:val="20"/>
              </w:rPr>
            </w:pPr>
            <w:r w:rsidRPr="00250981">
              <w:rPr>
                <w:b/>
                <w:sz w:val="20"/>
              </w:rPr>
              <w:t>Name</w:t>
            </w:r>
          </w:p>
        </w:tc>
        <w:tc>
          <w:tcPr>
            <w:tcW w:w="4485" w:type="dxa"/>
          </w:tcPr>
          <w:p w:rsidR="00250981" w:rsidRPr="00250981" w:rsidRDefault="00250981">
            <w:pPr>
              <w:jc w:val="both"/>
              <w:rPr>
                <w:b/>
                <w:sz w:val="20"/>
              </w:rPr>
            </w:pPr>
            <w:r w:rsidRPr="00250981">
              <w:rPr>
                <w:b/>
                <w:sz w:val="20"/>
              </w:rPr>
              <w:t>Revision Comment</w:t>
            </w:r>
          </w:p>
        </w:tc>
      </w:tr>
      <w:tr w:rsidR="00250981" w:rsidTr="00250981">
        <w:tc>
          <w:tcPr>
            <w:tcW w:w="1413" w:type="dxa"/>
          </w:tcPr>
          <w:p w:rsidR="00250981" w:rsidRDefault="00250981">
            <w:pPr>
              <w:jc w:val="both"/>
            </w:pPr>
          </w:p>
        </w:tc>
        <w:tc>
          <w:tcPr>
            <w:tcW w:w="850" w:type="dxa"/>
          </w:tcPr>
          <w:p w:rsidR="00250981" w:rsidRDefault="00250981">
            <w:pPr>
              <w:jc w:val="both"/>
            </w:pPr>
          </w:p>
        </w:tc>
        <w:tc>
          <w:tcPr>
            <w:tcW w:w="2268" w:type="dxa"/>
          </w:tcPr>
          <w:p w:rsidR="00250981" w:rsidRDefault="00250981">
            <w:pPr>
              <w:jc w:val="both"/>
            </w:pPr>
          </w:p>
        </w:tc>
        <w:tc>
          <w:tcPr>
            <w:tcW w:w="4485" w:type="dxa"/>
          </w:tcPr>
          <w:p w:rsidR="00250981" w:rsidRDefault="00250981">
            <w:pPr>
              <w:jc w:val="both"/>
            </w:pPr>
          </w:p>
        </w:tc>
      </w:tr>
      <w:tr w:rsidR="00250981" w:rsidTr="00250981">
        <w:tc>
          <w:tcPr>
            <w:tcW w:w="1413" w:type="dxa"/>
          </w:tcPr>
          <w:p w:rsidR="00250981" w:rsidRDefault="00250981">
            <w:pPr>
              <w:jc w:val="both"/>
            </w:pPr>
          </w:p>
        </w:tc>
        <w:tc>
          <w:tcPr>
            <w:tcW w:w="850" w:type="dxa"/>
          </w:tcPr>
          <w:p w:rsidR="00250981" w:rsidRDefault="00250981">
            <w:pPr>
              <w:jc w:val="both"/>
            </w:pPr>
          </w:p>
        </w:tc>
        <w:tc>
          <w:tcPr>
            <w:tcW w:w="2268" w:type="dxa"/>
          </w:tcPr>
          <w:p w:rsidR="00250981" w:rsidRDefault="00250981">
            <w:pPr>
              <w:jc w:val="both"/>
            </w:pPr>
          </w:p>
        </w:tc>
        <w:tc>
          <w:tcPr>
            <w:tcW w:w="4485" w:type="dxa"/>
          </w:tcPr>
          <w:p w:rsidR="00250981" w:rsidRDefault="00250981">
            <w:pPr>
              <w:jc w:val="both"/>
            </w:pPr>
          </w:p>
        </w:tc>
      </w:tr>
      <w:tr w:rsidR="00250981" w:rsidTr="00250981">
        <w:tc>
          <w:tcPr>
            <w:tcW w:w="1413" w:type="dxa"/>
          </w:tcPr>
          <w:p w:rsidR="00250981" w:rsidRDefault="00250981">
            <w:pPr>
              <w:jc w:val="both"/>
            </w:pPr>
          </w:p>
        </w:tc>
        <w:tc>
          <w:tcPr>
            <w:tcW w:w="850" w:type="dxa"/>
          </w:tcPr>
          <w:p w:rsidR="00250981" w:rsidRDefault="00250981">
            <w:pPr>
              <w:jc w:val="both"/>
            </w:pPr>
          </w:p>
        </w:tc>
        <w:tc>
          <w:tcPr>
            <w:tcW w:w="2268" w:type="dxa"/>
          </w:tcPr>
          <w:p w:rsidR="00250981" w:rsidRDefault="00250981">
            <w:pPr>
              <w:jc w:val="both"/>
            </w:pPr>
          </w:p>
        </w:tc>
        <w:tc>
          <w:tcPr>
            <w:tcW w:w="4485" w:type="dxa"/>
          </w:tcPr>
          <w:p w:rsidR="00250981" w:rsidRDefault="00250981">
            <w:pPr>
              <w:jc w:val="both"/>
            </w:pPr>
          </w:p>
        </w:tc>
      </w:tr>
      <w:tr w:rsidR="00250981" w:rsidTr="00250981">
        <w:tc>
          <w:tcPr>
            <w:tcW w:w="1413" w:type="dxa"/>
          </w:tcPr>
          <w:p w:rsidR="00250981" w:rsidRDefault="00250981">
            <w:pPr>
              <w:jc w:val="both"/>
            </w:pPr>
          </w:p>
        </w:tc>
        <w:tc>
          <w:tcPr>
            <w:tcW w:w="850" w:type="dxa"/>
          </w:tcPr>
          <w:p w:rsidR="00250981" w:rsidRDefault="00250981">
            <w:pPr>
              <w:jc w:val="both"/>
            </w:pPr>
          </w:p>
        </w:tc>
        <w:tc>
          <w:tcPr>
            <w:tcW w:w="2268" w:type="dxa"/>
          </w:tcPr>
          <w:p w:rsidR="00250981" w:rsidRDefault="00250981">
            <w:pPr>
              <w:jc w:val="both"/>
            </w:pPr>
          </w:p>
        </w:tc>
        <w:tc>
          <w:tcPr>
            <w:tcW w:w="4485" w:type="dxa"/>
          </w:tcPr>
          <w:p w:rsidR="00250981" w:rsidRDefault="00250981">
            <w:pPr>
              <w:jc w:val="both"/>
            </w:pPr>
          </w:p>
        </w:tc>
      </w:tr>
      <w:tr w:rsidR="00250981" w:rsidTr="00250981">
        <w:tc>
          <w:tcPr>
            <w:tcW w:w="1413" w:type="dxa"/>
          </w:tcPr>
          <w:p w:rsidR="00250981" w:rsidRDefault="00250981">
            <w:pPr>
              <w:jc w:val="both"/>
            </w:pPr>
          </w:p>
        </w:tc>
        <w:tc>
          <w:tcPr>
            <w:tcW w:w="850" w:type="dxa"/>
          </w:tcPr>
          <w:p w:rsidR="00250981" w:rsidRDefault="00250981">
            <w:pPr>
              <w:jc w:val="both"/>
            </w:pPr>
          </w:p>
        </w:tc>
        <w:tc>
          <w:tcPr>
            <w:tcW w:w="2268" w:type="dxa"/>
          </w:tcPr>
          <w:p w:rsidR="00250981" w:rsidRDefault="00250981">
            <w:pPr>
              <w:jc w:val="both"/>
            </w:pPr>
          </w:p>
        </w:tc>
        <w:tc>
          <w:tcPr>
            <w:tcW w:w="4485" w:type="dxa"/>
          </w:tcPr>
          <w:p w:rsidR="00250981" w:rsidRDefault="00250981">
            <w:pPr>
              <w:jc w:val="both"/>
            </w:pPr>
          </w:p>
        </w:tc>
      </w:tr>
      <w:tr w:rsidR="00250981" w:rsidTr="00250981">
        <w:tc>
          <w:tcPr>
            <w:tcW w:w="1413" w:type="dxa"/>
          </w:tcPr>
          <w:p w:rsidR="00250981" w:rsidRDefault="00250981">
            <w:pPr>
              <w:jc w:val="both"/>
            </w:pPr>
          </w:p>
        </w:tc>
        <w:tc>
          <w:tcPr>
            <w:tcW w:w="850" w:type="dxa"/>
          </w:tcPr>
          <w:p w:rsidR="00250981" w:rsidRDefault="00250981">
            <w:pPr>
              <w:jc w:val="both"/>
            </w:pPr>
          </w:p>
        </w:tc>
        <w:tc>
          <w:tcPr>
            <w:tcW w:w="2268" w:type="dxa"/>
          </w:tcPr>
          <w:p w:rsidR="00250981" w:rsidRDefault="00250981">
            <w:pPr>
              <w:jc w:val="both"/>
            </w:pPr>
          </w:p>
        </w:tc>
        <w:tc>
          <w:tcPr>
            <w:tcW w:w="4485" w:type="dxa"/>
          </w:tcPr>
          <w:p w:rsidR="00250981" w:rsidRDefault="00250981">
            <w:pPr>
              <w:jc w:val="both"/>
            </w:pPr>
          </w:p>
        </w:tc>
      </w:tr>
    </w:tbl>
    <w:p w:rsidR="00DA436F" w:rsidRDefault="00DA436F">
      <w:pPr>
        <w:jc w:val="both"/>
      </w:pPr>
    </w:p>
    <w:p w:rsidR="00E77619" w:rsidRDefault="00E77619">
      <w:pPr>
        <w:jc w:val="both"/>
        <w:sectPr w:rsidR="00E77619" w:rsidSect="0049664D">
          <w:footerReference w:type="even" r:id="rId8"/>
          <w:footerReference w:type="default" r:id="rId9"/>
          <w:pgSz w:w="11906" w:h="16838" w:code="9"/>
          <w:pgMar w:top="1440" w:right="1440" w:bottom="1440" w:left="1440" w:header="567" w:footer="567" w:gutter="0"/>
          <w:cols w:space="720"/>
          <w:titlePg/>
          <w:docGrid w:linePitch="326"/>
        </w:sectPr>
      </w:pPr>
    </w:p>
    <w:p w:rsidR="00DA436F" w:rsidRPr="00FF4F1F" w:rsidRDefault="00E77619" w:rsidP="007D4C2B">
      <w:pPr>
        <w:jc w:val="center"/>
        <w:rPr>
          <w:b/>
          <w:sz w:val="36"/>
        </w:rPr>
      </w:pPr>
      <w:r w:rsidRPr="00FF4F1F">
        <w:rPr>
          <w:b/>
          <w:sz w:val="36"/>
        </w:rPr>
        <w:lastRenderedPageBreak/>
        <w:t>School/Service Health &amp; Safety</w:t>
      </w:r>
      <w:r w:rsidR="00160652" w:rsidRPr="00FF4F1F">
        <w:rPr>
          <w:b/>
          <w:sz w:val="36"/>
        </w:rPr>
        <w:t xml:space="preserve"> </w:t>
      </w:r>
      <w:r w:rsidRPr="00FF4F1F">
        <w:rPr>
          <w:b/>
          <w:sz w:val="36"/>
        </w:rPr>
        <w:t>Policy</w:t>
      </w:r>
    </w:p>
    <w:p w:rsidR="00DA436F" w:rsidRDefault="00DA436F" w:rsidP="007D4C2B">
      <w:pPr>
        <w:jc w:val="center"/>
        <w:rPr>
          <w:b/>
          <w:sz w:val="28"/>
        </w:rPr>
      </w:pPr>
    </w:p>
    <w:p w:rsidR="00DA436F" w:rsidRPr="00FF4F1F" w:rsidRDefault="0049583E" w:rsidP="0049583E">
      <w:pPr>
        <w:pStyle w:val="Heading3"/>
        <w:shd w:val="clear" w:color="auto" w:fill="FFF2CC" w:themeFill="accent4" w:themeFillTint="33"/>
      </w:pPr>
      <w:r w:rsidRPr="00FF4F1F">
        <w:t>School/Service:</w:t>
      </w:r>
    </w:p>
    <w:p w:rsidR="00DA436F" w:rsidRDefault="00DA436F">
      <w:pPr>
        <w:jc w:val="center"/>
        <w:rPr>
          <w:b/>
          <w:sz w:val="28"/>
        </w:rPr>
      </w:pPr>
    </w:p>
    <w:p w:rsidR="00DA436F" w:rsidRDefault="00DA436F">
      <w:pPr>
        <w:jc w:val="center"/>
        <w:rPr>
          <w:b/>
          <w:sz w:val="28"/>
        </w:rPr>
      </w:pPr>
    </w:p>
    <w:p w:rsidR="00DA436F" w:rsidRPr="00FF4F1F" w:rsidRDefault="00DA436F" w:rsidP="007D4C2B">
      <w:pPr>
        <w:pBdr>
          <w:bottom w:val="single" w:sz="12" w:space="1" w:color="000000"/>
        </w:pBdr>
        <w:ind w:left="567" w:hanging="567"/>
        <w:jc w:val="both"/>
        <w:rPr>
          <w:b/>
          <w:color w:val="000000"/>
        </w:rPr>
      </w:pPr>
      <w:r w:rsidRPr="00FF4F1F">
        <w:rPr>
          <w:b/>
          <w:color w:val="000000"/>
        </w:rPr>
        <w:t>1.</w:t>
      </w:r>
      <w:r w:rsidRPr="00FF4F1F">
        <w:rPr>
          <w:b/>
          <w:color w:val="000000"/>
        </w:rPr>
        <w:tab/>
      </w:r>
      <w:r w:rsidR="0049583E" w:rsidRPr="00FF4F1F">
        <w:rPr>
          <w:b/>
          <w:color w:val="000000"/>
        </w:rPr>
        <w:t>General health and safety information</w:t>
      </w:r>
      <w:r w:rsidRPr="00FF4F1F">
        <w:rPr>
          <w:b/>
          <w:color w:val="000000"/>
        </w:rPr>
        <w:t xml:space="preserve"> </w:t>
      </w:r>
    </w:p>
    <w:p w:rsidR="00DA436F" w:rsidRDefault="00DA436F">
      <w:pPr>
        <w:jc w:val="center"/>
      </w:pPr>
    </w:p>
    <w:p w:rsidR="00DA436F" w:rsidRDefault="00DA436F" w:rsidP="004B4CAB">
      <w:pPr>
        <w:pStyle w:val="BodyText"/>
      </w:pPr>
      <w:r>
        <w:t xml:space="preserve">All </w:t>
      </w:r>
      <w:r w:rsidR="004B4CAB">
        <w:t>s</w:t>
      </w:r>
      <w:r>
        <w:t>taff and students are urged to read the relevant parts of the Univ</w:t>
      </w:r>
      <w:r w:rsidR="00A15312">
        <w:t>ersity Health and Safety Policy.</w:t>
      </w:r>
    </w:p>
    <w:p w:rsidR="00DA436F" w:rsidRDefault="00DA436F">
      <w:pPr>
        <w:pStyle w:val="BodyText"/>
      </w:pPr>
    </w:p>
    <w:p w:rsidR="007D4C2B" w:rsidRDefault="007D4C2B">
      <w:pPr>
        <w:pStyle w:val="BodyText"/>
      </w:pPr>
    </w:p>
    <w:p w:rsidR="00DA436F" w:rsidRDefault="00DA436F">
      <w:pPr>
        <w:pStyle w:val="BodyText"/>
      </w:pPr>
    </w:p>
    <w:p w:rsidR="00DA436F" w:rsidRPr="00FF4F1F" w:rsidRDefault="00DA436F" w:rsidP="007D4C2B">
      <w:pPr>
        <w:pBdr>
          <w:bottom w:val="single" w:sz="12" w:space="1" w:color="000000"/>
        </w:pBdr>
        <w:ind w:left="567" w:hanging="567"/>
        <w:jc w:val="both"/>
        <w:rPr>
          <w:b/>
          <w:color w:val="000000"/>
        </w:rPr>
      </w:pPr>
      <w:r w:rsidRPr="00FF4F1F">
        <w:rPr>
          <w:b/>
          <w:color w:val="000000"/>
        </w:rPr>
        <w:t>2.</w:t>
      </w:r>
      <w:r w:rsidRPr="00FF4F1F">
        <w:rPr>
          <w:b/>
          <w:color w:val="000000"/>
        </w:rPr>
        <w:tab/>
      </w:r>
      <w:r w:rsidR="0049583E" w:rsidRPr="00FF4F1F">
        <w:rPr>
          <w:b/>
          <w:color w:val="000000"/>
        </w:rPr>
        <w:t>On discovering a fire</w:t>
      </w:r>
      <w:r w:rsidRPr="00FF4F1F">
        <w:rPr>
          <w:b/>
          <w:color w:val="000000"/>
        </w:rPr>
        <w:t xml:space="preserve"> </w:t>
      </w:r>
    </w:p>
    <w:p w:rsidR="00DA436F" w:rsidRDefault="00DA436F">
      <w:pPr>
        <w:ind w:left="567"/>
        <w:jc w:val="both"/>
      </w:pPr>
    </w:p>
    <w:p w:rsidR="00A15312" w:rsidRDefault="00DA436F" w:rsidP="00E77619">
      <w:pPr>
        <w:numPr>
          <w:ilvl w:val="0"/>
          <w:numId w:val="8"/>
        </w:numPr>
        <w:spacing w:line="360" w:lineRule="auto"/>
        <w:jc w:val="both"/>
      </w:pPr>
      <w:r>
        <w:t>Immediately operate nearest alarm call point.</w:t>
      </w:r>
    </w:p>
    <w:p w:rsidR="00DA436F" w:rsidRDefault="00A15312" w:rsidP="00E77619">
      <w:pPr>
        <w:numPr>
          <w:ilvl w:val="0"/>
          <w:numId w:val="8"/>
        </w:numPr>
        <w:spacing w:line="360" w:lineRule="auto"/>
        <w:jc w:val="both"/>
      </w:pPr>
      <w:r>
        <w:t xml:space="preserve">Call the Fire Service (dial 9-999) and give address of campus </w:t>
      </w:r>
      <w:r>
        <w:rPr>
          <w:i/>
        </w:rPr>
        <w:t>(</w:t>
      </w:r>
      <w:r w:rsidR="00012576">
        <w:rPr>
          <w:i/>
        </w:rPr>
        <w:t>i</w:t>
      </w:r>
      <w:r>
        <w:rPr>
          <w:i/>
        </w:rPr>
        <w:t>nsert below)</w:t>
      </w:r>
    </w:p>
    <w:p w:rsidR="00A15312" w:rsidRDefault="009042BE" w:rsidP="00A15312">
      <w:pPr>
        <w:spacing w:line="360" w:lineRule="auto"/>
        <w:ind w:left="567"/>
        <w:jc w:val="both"/>
      </w:pPr>
      <w:r>
        <w:t xml:space="preserve">   </w:t>
      </w:r>
      <w:r w:rsidR="00A15312">
        <w:t>________________________________________________________</w:t>
      </w:r>
    </w:p>
    <w:p w:rsidR="00DA436F" w:rsidRDefault="00DA436F">
      <w:pPr>
        <w:jc w:val="both"/>
        <w:rPr>
          <w:b/>
          <w:u w:val="single"/>
        </w:rPr>
      </w:pPr>
    </w:p>
    <w:p w:rsidR="00DA436F" w:rsidRPr="00FF4F1F" w:rsidRDefault="00DA436F" w:rsidP="0049583E">
      <w:pPr>
        <w:ind w:left="567" w:hanging="567"/>
        <w:jc w:val="both"/>
        <w:rPr>
          <w:b/>
          <w:color w:val="000000"/>
        </w:rPr>
      </w:pPr>
      <w:r w:rsidRPr="00FF4F1F">
        <w:rPr>
          <w:b/>
          <w:color w:val="000000"/>
        </w:rPr>
        <w:t xml:space="preserve">On </w:t>
      </w:r>
      <w:r w:rsidR="00012576" w:rsidRPr="00FF4F1F">
        <w:rPr>
          <w:b/>
          <w:color w:val="000000"/>
        </w:rPr>
        <w:t>hearing the alarm</w:t>
      </w:r>
      <w:r w:rsidRPr="00FF4F1F">
        <w:rPr>
          <w:b/>
          <w:color w:val="000000"/>
        </w:rPr>
        <w:t>:</w:t>
      </w:r>
    </w:p>
    <w:p w:rsidR="00DA436F" w:rsidRDefault="00DA436F">
      <w:pPr>
        <w:jc w:val="both"/>
      </w:pPr>
    </w:p>
    <w:p w:rsidR="00DA436F" w:rsidRDefault="00DA436F" w:rsidP="00E77619">
      <w:pPr>
        <w:pStyle w:val="ListParagraph"/>
        <w:numPr>
          <w:ilvl w:val="0"/>
          <w:numId w:val="9"/>
        </w:numPr>
        <w:jc w:val="both"/>
      </w:pPr>
      <w:r>
        <w:t>Leave the area immediately making sure doors are closed as you leave.</w:t>
      </w:r>
    </w:p>
    <w:p w:rsidR="00DA436F" w:rsidRDefault="00DA436F">
      <w:pPr>
        <w:ind w:left="567" w:hanging="567"/>
        <w:jc w:val="both"/>
      </w:pPr>
    </w:p>
    <w:p w:rsidR="00DA436F" w:rsidRDefault="00DA436F" w:rsidP="00E77619">
      <w:pPr>
        <w:pStyle w:val="ListParagraph"/>
        <w:numPr>
          <w:ilvl w:val="0"/>
          <w:numId w:val="9"/>
        </w:numPr>
        <w:jc w:val="both"/>
      </w:pPr>
      <w:r>
        <w:t>Follow arrows to nearest escape exit.</w:t>
      </w:r>
    </w:p>
    <w:p w:rsidR="00DA436F" w:rsidRDefault="00DA436F">
      <w:pPr>
        <w:ind w:left="567" w:hanging="567"/>
        <w:jc w:val="both"/>
      </w:pPr>
    </w:p>
    <w:p w:rsidR="00DA436F" w:rsidRDefault="00DA436F" w:rsidP="00E77619">
      <w:pPr>
        <w:pStyle w:val="ListParagraph"/>
        <w:numPr>
          <w:ilvl w:val="0"/>
          <w:numId w:val="9"/>
        </w:numPr>
        <w:jc w:val="both"/>
      </w:pPr>
      <w:r>
        <w:t>Do not use lifts.</w:t>
      </w:r>
    </w:p>
    <w:p w:rsidR="00DA436F" w:rsidRDefault="00DA436F">
      <w:pPr>
        <w:ind w:left="567" w:hanging="567"/>
        <w:jc w:val="both"/>
      </w:pPr>
    </w:p>
    <w:p w:rsidR="00DA436F" w:rsidRDefault="00DA436F" w:rsidP="00E77619">
      <w:pPr>
        <w:pStyle w:val="ListParagraph"/>
        <w:numPr>
          <w:ilvl w:val="0"/>
          <w:numId w:val="9"/>
        </w:numPr>
        <w:jc w:val="both"/>
      </w:pPr>
      <w:r>
        <w:t>Keep well clear of the building until further instructions are issued by University staff.</w:t>
      </w:r>
    </w:p>
    <w:p w:rsidR="00DA436F" w:rsidRDefault="00DA436F">
      <w:pPr>
        <w:jc w:val="both"/>
      </w:pPr>
    </w:p>
    <w:p w:rsidR="004B4CAB" w:rsidRDefault="00DA436F" w:rsidP="002B3182">
      <w:pPr>
        <w:numPr>
          <w:ilvl w:val="0"/>
          <w:numId w:val="9"/>
        </w:numPr>
        <w:jc w:val="both"/>
      </w:pPr>
      <w:r>
        <w:t>Student</w:t>
      </w:r>
      <w:r w:rsidR="00160652">
        <w:t>s</w:t>
      </w:r>
      <w:r>
        <w:t xml:space="preserve"> or staff with mobility difficulties </w:t>
      </w:r>
      <w:r w:rsidR="002B3182">
        <w:t>are required to notify the University – this also includes individuals with temporary mobility difficulties, e.g. broken limb. They must also have a Personal Emergency Evacuation Plan (PEEP) put in place to ensure that they can be evacuated from the building in a fire activation. Students are required to contact Student Wellbeing &amp; Inclusion. Staff are required to contact the Health &amp; Safety Office.</w:t>
      </w:r>
      <w:r>
        <w:t xml:space="preserve">  </w:t>
      </w:r>
    </w:p>
    <w:p w:rsidR="004B4CAB" w:rsidRDefault="004B4CAB" w:rsidP="004B4CAB">
      <w:pPr>
        <w:jc w:val="both"/>
      </w:pPr>
    </w:p>
    <w:p w:rsidR="004B4CAB" w:rsidRDefault="00DA436F" w:rsidP="00E77619">
      <w:pPr>
        <w:numPr>
          <w:ilvl w:val="0"/>
          <w:numId w:val="9"/>
        </w:numPr>
        <w:spacing w:after="120"/>
        <w:jc w:val="both"/>
      </w:pPr>
      <w:r>
        <w:t xml:space="preserve">Where </w:t>
      </w:r>
      <w:r w:rsidR="004B4CAB">
        <w:t>d</w:t>
      </w:r>
      <w:r>
        <w:t xml:space="preserve">isabled </w:t>
      </w:r>
      <w:r w:rsidR="004B4CAB">
        <w:t>refuges</w:t>
      </w:r>
      <w:r w:rsidR="00A15312">
        <w:t>/temporary waiting spaces</w:t>
      </w:r>
      <w:r>
        <w:t xml:space="preserve"> have been provided </w:t>
      </w:r>
      <w:r w:rsidR="004B4CAB">
        <w:t>s</w:t>
      </w:r>
      <w:r>
        <w:t xml:space="preserve">tudents or </w:t>
      </w:r>
      <w:r w:rsidR="004B4CAB">
        <w:t>s</w:t>
      </w:r>
      <w:r>
        <w:t>taff should</w:t>
      </w:r>
      <w:r w:rsidR="004B4CAB">
        <w:t>:</w:t>
      </w:r>
    </w:p>
    <w:p w:rsidR="00DA436F" w:rsidRPr="00E77619" w:rsidRDefault="00C53003" w:rsidP="00E77619">
      <w:pPr>
        <w:pStyle w:val="ListParagraph"/>
        <w:jc w:val="both"/>
        <w:rPr>
          <w:i/>
        </w:rPr>
      </w:pPr>
      <w:r w:rsidRPr="00E77619">
        <w:rPr>
          <w:i/>
        </w:rPr>
        <w:t xml:space="preserve">Sighthill, </w:t>
      </w:r>
      <w:r w:rsidR="004B4CAB" w:rsidRPr="00E77619">
        <w:rPr>
          <w:i/>
        </w:rPr>
        <w:t>Merchiston and Craiglockhart</w:t>
      </w:r>
    </w:p>
    <w:p w:rsidR="004B4CAB" w:rsidRDefault="004B4CAB" w:rsidP="00E77619">
      <w:pPr>
        <w:pStyle w:val="ListParagraph"/>
        <w:spacing w:after="120"/>
        <w:jc w:val="both"/>
      </w:pPr>
      <w:r>
        <w:t>Press the “P</w:t>
      </w:r>
      <w:r w:rsidRPr="00146DD7">
        <w:t xml:space="preserve">ress for </w:t>
      </w:r>
      <w:r>
        <w:t>H</w:t>
      </w:r>
      <w:r w:rsidRPr="00146DD7">
        <w:t>elp” button once to initiate a call (do not continue to press or hold during a call).</w:t>
      </w:r>
      <w:r>
        <w:t xml:space="preserve"> </w:t>
      </w:r>
      <w:r w:rsidRPr="00146DD7">
        <w:t>This will also indicate at the fire panel that someone is in the specified refuge point.</w:t>
      </w:r>
      <w:r>
        <w:t xml:space="preserve"> </w:t>
      </w:r>
      <w:r w:rsidRPr="00146DD7">
        <w:t>The call will be answered.</w:t>
      </w:r>
      <w:r>
        <w:t xml:space="preserve"> </w:t>
      </w:r>
      <w:r w:rsidRPr="00146DD7">
        <w:t>Remain in the refuge until assistance arrives.</w:t>
      </w:r>
    </w:p>
    <w:p w:rsidR="00DA436F" w:rsidRDefault="00DA436F">
      <w:pPr>
        <w:jc w:val="both"/>
      </w:pPr>
    </w:p>
    <w:p w:rsidR="00DA436F" w:rsidRPr="00FF4F1F" w:rsidRDefault="00DA436F" w:rsidP="007D4C2B">
      <w:pPr>
        <w:pBdr>
          <w:bottom w:val="single" w:sz="12" w:space="1" w:color="000000"/>
        </w:pBdr>
        <w:ind w:left="567" w:hanging="567"/>
        <w:jc w:val="both"/>
        <w:rPr>
          <w:b/>
          <w:color w:val="000000"/>
        </w:rPr>
      </w:pPr>
      <w:r w:rsidRPr="00FF4F1F">
        <w:rPr>
          <w:b/>
          <w:color w:val="000000"/>
        </w:rPr>
        <w:lastRenderedPageBreak/>
        <w:t>3.</w:t>
      </w:r>
      <w:r w:rsidRPr="00FF4F1F">
        <w:rPr>
          <w:b/>
          <w:color w:val="000000"/>
        </w:rPr>
        <w:tab/>
      </w:r>
      <w:r w:rsidR="0049583E" w:rsidRPr="00FF4F1F">
        <w:rPr>
          <w:b/>
          <w:color w:val="000000"/>
        </w:rPr>
        <w:t>Fire precautions</w:t>
      </w:r>
      <w:r w:rsidRPr="00FF4F1F">
        <w:rPr>
          <w:b/>
          <w:color w:val="000000"/>
        </w:rPr>
        <w:t xml:space="preserve"> </w:t>
      </w:r>
    </w:p>
    <w:p w:rsidR="00DA436F" w:rsidRDefault="00DA436F">
      <w:pPr>
        <w:jc w:val="both"/>
      </w:pPr>
    </w:p>
    <w:p w:rsidR="00DA436F" w:rsidRDefault="00DA436F">
      <w:pPr>
        <w:jc w:val="both"/>
      </w:pPr>
      <w:r>
        <w:t xml:space="preserve">Staff must familiarise themselves with the </w:t>
      </w:r>
      <w:r w:rsidRPr="00CD2111">
        <w:rPr>
          <w:b/>
        </w:rPr>
        <w:t>fire action</w:t>
      </w:r>
      <w:r>
        <w:rPr>
          <w:b/>
        </w:rPr>
        <w:t xml:space="preserve"> instructions printed on a blue and white notice</w:t>
      </w:r>
      <w:r w:rsidR="00A15312">
        <w:rPr>
          <w:b/>
        </w:rPr>
        <w:t>s</w:t>
      </w:r>
      <w:r>
        <w:rPr>
          <w:b/>
        </w:rPr>
        <w:t xml:space="preserve"> </w:t>
      </w:r>
      <w:r w:rsidR="00A15312">
        <w:rPr>
          <w:b/>
        </w:rPr>
        <w:t xml:space="preserve">displayed </w:t>
      </w:r>
      <w:r w:rsidR="00A15312" w:rsidRPr="0049664D">
        <w:rPr>
          <w:b/>
        </w:rPr>
        <w:t>throughout the university</w:t>
      </w:r>
      <w:r>
        <w:t>.</w:t>
      </w:r>
      <w:r w:rsidR="0049664D">
        <w:t xml:space="preserve"> </w:t>
      </w:r>
      <w:r>
        <w:t>In particular</w:t>
      </w:r>
      <w:r w:rsidR="0049664D">
        <w:t>,</w:t>
      </w:r>
      <w:r>
        <w:t xml:space="preserve"> check the green and white directional arrows to the fire exits from your classrooms/workplace.  If you have any doubts please ask your Line Manager/</w:t>
      </w:r>
      <w:r w:rsidR="00A15312">
        <w:t>Dean of School/Director of Service</w:t>
      </w:r>
      <w:r>
        <w:t>/Safety Co-ordinator.</w:t>
      </w:r>
    </w:p>
    <w:p w:rsidR="004B4CAB" w:rsidRDefault="004B4CAB">
      <w:pPr>
        <w:jc w:val="both"/>
        <w:rPr>
          <w:b/>
        </w:rPr>
      </w:pPr>
    </w:p>
    <w:p w:rsidR="007D4C2B" w:rsidRDefault="007D4C2B">
      <w:pPr>
        <w:jc w:val="both"/>
        <w:rPr>
          <w:b/>
        </w:rPr>
      </w:pPr>
    </w:p>
    <w:p w:rsidR="004B4CAB" w:rsidRDefault="004B4CAB">
      <w:pPr>
        <w:jc w:val="both"/>
        <w:rPr>
          <w:b/>
        </w:rPr>
      </w:pPr>
    </w:p>
    <w:p w:rsidR="00DA436F" w:rsidRPr="00FF4F1F" w:rsidRDefault="00DA436F" w:rsidP="007D4C2B">
      <w:pPr>
        <w:pBdr>
          <w:bottom w:val="single" w:sz="12" w:space="1" w:color="000000"/>
        </w:pBdr>
        <w:ind w:left="567" w:hanging="567"/>
        <w:jc w:val="both"/>
        <w:rPr>
          <w:b/>
          <w:color w:val="000000"/>
        </w:rPr>
      </w:pPr>
      <w:r w:rsidRPr="00FF4F1F">
        <w:rPr>
          <w:b/>
          <w:color w:val="000000"/>
        </w:rPr>
        <w:t>4.</w:t>
      </w:r>
      <w:r w:rsidRPr="00FF4F1F">
        <w:rPr>
          <w:b/>
          <w:color w:val="000000"/>
        </w:rPr>
        <w:tab/>
      </w:r>
      <w:r w:rsidR="0049583E" w:rsidRPr="00FF4F1F">
        <w:rPr>
          <w:b/>
          <w:color w:val="000000"/>
        </w:rPr>
        <w:t>Fire prevention</w:t>
      </w:r>
      <w:r w:rsidRPr="00FF4F1F">
        <w:rPr>
          <w:b/>
          <w:color w:val="000000"/>
        </w:rPr>
        <w:t xml:space="preserve"> </w:t>
      </w:r>
    </w:p>
    <w:p w:rsidR="00DA436F" w:rsidRDefault="00DA436F">
      <w:pPr>
        <w:jc w:val="both"/>
      </w:pPr>
    </w:p>
    <w:p w:rsidR="00DA436F" w:rsidRDefault="00DA436F">
      <w:pPr>
        <w:pStyle w:val="BodyText"/>
      </w:pPr>
      <w:r>
        <w:t xml:space="preserve">The value of the nightly routine of </w:t>
      </w:r>
      <w:r w:rsidR="00806BE4">
        <w:t>checks,</w:t>
      </w:r>
      <w:r>
        <w:t xml:space="preserve"> switching off all unnecessary electrical equipment, checking that gas taps are turned off and closing all doors to rooms and staircase enclosures cannot be over stressed.  Staff and students are reminded that smoking is no</w:t>
      </w:r>
      <w:r w:rsidR="0049664D">
        <w:t>t</w:t>
      </w:r>
      <w:r>
        <w:t xml:space="preserve"> permitted on University premises, except in specially designated </w:t>
      </w:r>
      <w:r w:rsidR="00806BE4">
        <w:t xml:space="preserve">external </w:t>
      </w:r>
      <w:r>
        <w:t>areas.</w:t>
      </w:r>
    </w:p>
    <w:p w:rsidR="00DA436F" w:rsidRDefault="00DA436F">
      <w:pPr>
        <w:pStyle w:val="BodyText"/>
      </w:pPr>
    </w:p>
    <w:p w:rsidR="007D4C2B" w:rsidRDefault="007D4C2B">
      <w:pPr>
        <w:pStyle w:val="BodyText"/>
      </w:pPr>
    </w:p>
    <w:p w:rsidR="00DA436F" w:rsidRDefault="00DA436F">
      <w:pPr>
        <w:pStyle w:val="BodyText"/>
      </w:pPr>
    </w:p>
    <w:p w:rsidR="00DA436F" w:rsidRPr="00FF4F1F" w:rsidRDefault="00DA436F" w:rsidP="007D4C2B">
      <w:pPr>
        <w:pBdr>
          <w:bottom w:val="single" w:sz="12" w:space="1" w:color="000000"/>
        </w:pBdr>
        <w:ind w:left="567" w:hanging="567"/>
        <w:jc w:val="both"/>
        <w:rPr>
          <w:b/>
          <w:color w:val="000000"/>
        </w:rPr>
      </w:pPr>
      <w:r w:rsidRPr="00FF4F1F">
        <w:rPr>
          <w:b/>
          <w:color w:val="000000"/>
        </w:rPr>
        <w:t>5.</w:t>
      </w:r>
      <w:r w:rsidRPr="00FF4F1F">
        <w:rPr>
          <w:b/>
          <w:color w:val="000000"/>
        </w:rPr>
        <w:tab/>
      </w:r>
      <w:r w:rsidR="0049583E" w:rsidRPr="00FF4F1F">
        <w:rPr>
          <w:b/>
          <w:color w:val="000000"/>
        </w:rPr>
        <w:t>Accidents</w:t>
      </w:r>
      <w:r w:rsidRPr="00FF4F1F">
        <w:rPr>
          <w:b/>
          <w:color w:val="000000"/>
        </w:rPr>
        <w:t xml:space="preserve"> </w:t>
      </w:r>
    </w:p>
    <w:p w:rsidR="00DA436F" w:rsidRDefault="00DA436F">
      <w:pPr>
        <w:pStyle w:val="BodyText"/>
      </w:pPr>
    </w:p>
    <w:p w:rsidR="00DA436F" w:rsidRPr="0049664D" w:rsidRDefault="00DA436F">
      <w:pPr>
        <w:jc w:val="both"/>
      </w:pPr>
      <w:r w:rsidRPr="0049664D">
        <w:t>All accidents</w:t>
      </w:r>
      <w:r w:rsidR="008E0F41">
        <w:t xml:space="preserve"> and injuries no matter how trivial</w:t>
      </w:r>
      <w:r w:rsidRPr="0049664D">
        <w:t>, dangerous occurrences</w:t>
      </w:r>
      <w:r w:rsidR="008E0F41">
        <w:t xml:space="preserve"> and</w:t>
      </w:r>
      <w:r w:rsidRPr="0049664D">
        <w:t xml:space="preserve"> near misses must be recorded on a University Report of an Accident or Dangerous Occurrence Form and forwarded to the University Health &amp; Safety Team</w:t>
      </w:r>
      <w:r w:rsidR="008E0F41">
        <w:t>, Sighthill</w:t>
      </w:r>
      <w:r w:rsidRPr="0049664D">
        <w:t>.</w:t>
      </w:r>
    </w:p>
    <w:p w:rsidR="00DA436F" w:rsidRPr="0049664D" w:rsidRDefault="00DA436F">
      <w:pPr>
        <w:jc w:val="both"/>
      </w:pPr>
    </w:p>
    <w:p w:rsidR="00DA436F" w:rsidRDefault="00DA436F">
      <w:pPr>
        <w:jc w:val="both"/>
      </w:pPr>
      <w:r>
        <w:t xml:space="preserve">These forms are available in each School/Service and in the </w:t>
      </w:r>
      <w:r w:rsidR="00806BE4">
        <w:t xml:space="preserve">Security </w:t>
      </w:r>
      <w:r>
        <w:t>Room on each campus.</w:t>
      </w:r>
    </w:p>
    <w:p w:rsidR="00DA436F" w:rsidRDefault="00DA436F">
      <w:pPr>
        <w:jc w:val="both"/>
      </w:pPr>
    </w:p>
    <w:p w:rsidR="00DA436F" w:rsidRDefault="00DA436F">
      <w:pPr>
        <w:jc w:val="both"/>
      </w:pPr>
      <w:r>
        <w:t>The Accident Book</w:t>
      </w:r>
      <w:r w:rsidR="00806BE4">
        <w:t xml:space="preserve"> within the School/Service</w:t>
      </w:r>
      <w:r>
        <w:t xml:space="preserve"> is held by __________________</w:t>
      </w:r>
      <w:r>
        <w:softHyphen/>
      </w:r>
      <w:r>
        <w:softHyphen/>
      </w:r>
      <w:r>
        <w:softHyphen/>
      </w:r>
      <w:r>
        <w:softHyphen/>
        <w:t>____________ in Room __________</w:t>
      </w:r>
      <w:r w:rsidR="0049583E">
        <w:t>.</w:t>
      </w:r>
    </w:p>
    <w:p w:rsidR="00DA436F" w:rsidRDefault="00DA436F">
      <w:pPr>
        <w:jc w:val="both"/>
      </w:pPr>
    </w:p>
    <w:p w:rsidR="007D4C2B" w:rsidRDefault="007D4C2B">
      <w:pPr>
        <w:jc w:val="both"/>
      </w:pPr>
    </w:p>
    <w:p w:rsidR="004B4CAB" w:rsidRDefault="004B4CAB">
      <w:pPr>
        <w:jc w:val="both"/>
      </w:pPr>
    </w:p>
    <w:p w:rsidR="00DA436F" w:rsidRPr="00FF4F1F" w:rsidRDefault="00DA436F" w:rsidP="007D4C2B">
      <w:pPr>
        <w:pBdr>
          <w:bottom w:val="single" w:sz="12" w:space="1" w:color="000000"/>
        </w:pBdr>
        <w:ind w:left="567" w:hanging="567"/>
        <w:jc w:val="both"/>
        <w:rPr>
          <w:b/>
          <w:color w:val="000000"/>
        </w:rPr>
      </w:pPr>
      <w:r w:rsidRPr="00FF4F1F">
        <w:rPr>
          <w:b/>
          <w:color w:val="000000"/>
        </w:rPr>
        <w:t>6.</w:t>
      </w:r>
      <w:r w:rsidRPr="00FF4F1F">
        <w:rPr>
          <w:b/>
          <w:color w:val="000000"/>
        </w:rPr>
        <w:tab/>
      </w:r>
      <w:r w:rsidR="0049583E" w:rsidRPr="00FF4F1F">
        <w:rPr>
          <w:b/>
          <w:color w:val="000000"/>
        </w:rPr>
        <w:t>First aid</w:t>
      </w:r>
      <w:r w:rsidRPr="00FF4F1F">
        <w:rPr>
          <w:b/>
          <w:color w:val="000000"/>
        </w:rPr>
        <w:t xml:space="preserve">  </w:t>
      </w:r>
    </w:p>
    <w:p w:rsidR="00DA436F" w:rsidRDefault="00DA436F">
      <w:pPr>
        <w:jc w:val="both"/>
      </w:pPr>
    </w:p>
    <w:p w:rsidR="00DA436F" w:rsidRDefault="00DA436F">
      <w:pPr>
        <w:jc w:val="both"/>
      </w:pPr>
      <w:r>
        <w:t xml:space="preserve">In the event of any illness or injury contact a trained First Aider via </w:t>
      </w:r>
      <w:r w:rsidR="00806BE4">
        <w:t>Security</w:t>
      </w:r>
      <w:r w:rsidR="00160652">
        <w:t xml:space="preserve"> Control</w:t>
      </w:r>
      <w:r>
        <w:t xml:space="preserve"> (Ext 4444</w:t>
      </w:r>
      <w:r w:rsidR="00806BE4">
        <w:t xml:space="preserve">) or </w:t>
      </w:r>
      <w:r w:rsidR="0049583E">
        <w:t xml:space="preserve">the </w:t>
      </w:r>
      <w:r w:rsidR="00806BE4">
        <w:t>iPoint</w:t>
      </w:r>
      <w:r>
        <w:t>.</w:t>
      </w:r>
    </w:p>
    <w:p w:rsidR="00DA436F" w:rsidRDefault="00DA436F">
      <w:pPr>
        <w:jc w:val="both"/>
      </w:pPr>
    </w:p>
    <w:p w:rsidR="00DA436F" w:rsidRDefault="00DA436F" w:rsidP="00C91E7F">
      <w:pPr>
        <w:spacing w:after="120"/>
        <w:jc w:val="both"/>
      </w:pPr>
      <w:r>
        <w:t>Give the following information to the Controller:</w:t>
      </w:r>
    </w:p>
    <w:p w:rsidR="00DA436F" w:rsidRDefault="00DA436F" w:rsidP="00C91E7F">
      <w:pPr>
        <w:spacing w:after="120"/>
        <w:ind w:left="567" w:hanging="567"/>
        <w:jc w:val="both"/>
      </w:pPr>
      <w:r>
        <w:t>1.</w:t>
      </w:r>
      <w:r>
        <w:tab/>
        <w:t>Location of the injured or ill person (Department and Room Number).</w:t>
      </w:r>
    </w:p>
    <w:p w:rsidR="00DA436F" w:rsidRDefault="00DA436F" w:rsidP="00C91E7F">
      <w:pPr>
        <w:spacing w:after="120"/>
        <w:ind w:left="567" w:hanging="567"/>
        <w:jc w:val="both"/>
      </w:pPr>
      <w:r>
        <w:t>2.</w:t>
      </w:r>
      <w:r>
        <w:tab/>
        <w:t>Details of any injury or illness (</w:t>
      </w:r>
      <w:r w:rsidR="00806BE4">
        <w:t>e.g.</w:t>
      </w:r>
      <w:r>
        <w:t xml:space="preserve">  faint, chest pain, broken bone).</w:t>
      </w:r>
    </w:p>
    <w:p w:rsidR="00DA436F" w:rsidRDefault="00DA436F" w:rsidP="00C91E7F">
      <w:pPr>
        <w:spacing w:after="120"/>
        <w:ind w:left="567" w:hanging="567"/>
        <w:jc w:val="both"/>
      </w:pPr>
      <w:r>
        <w:t>3.</w:t>
      </w:r>
      <w:r>
        <w:tab/>
        <w:t xml:space="preserve">Extension </w:t>
      </w:r>
      <w:r w:rsidR="00CD2111">
        <w:t>n</w:t>
      </w:r>
      <w:r>
        <w:t>umber from which the call is being made and name of caller.  Person making the request must remain with the patient until assistance arrives.</w:t>
      </w:r>
    </w:p>
    <w:p w:rsidR="00C91E7F" w:rsidRDefault="00C91E7F" w:rsidP="00C91E7F">
      <w:r>
        <w:br w:type="page"/>
      </w:r>
    </w:p>
    <w:p w:rsidR="0029365E" w:rsidRPr="00FF4F1F" w:rsidRDefault="0029365E" w:rsidP="0029365E">
      <w:pPr>
        <w:pBdr>
          <w:bottom w:val="single" w:sz="12" w:space="1" w:color="000000"/>
        </w:pBdr>
        <w:ind w:left="567" w:hanging="567"/>
        <w:jc w:val="both"/>
        <w:rPr>
          <w:b/>
          <w:color w:val="000000"/>
        </w:rPr>
      </w:pPr>
      <w:r w:rsidRPr="00FF4F1F">
        <w:rPr>
          <w:b/>
          <w:color w:val="000000"/>
        </w:rPr>
        <w:lastRenderedPageBreak/>
        <w:t>7.</w:t>
      </w:r>
      <w:r w:rsidRPr="00FF4F1F">
        <w:rPr>
          <w:b/>
          <w:color w:val="000000"/>
        </w:rPr>
        <w:tab/>
        <w:t>Online learning</w:t>
      </w:r>
      <w:r w:rsidR="00B26B40">
        <w:rPr>
          <w:b/>
          <w:color w:val="000000"/>
        </w:rPr>
        <w:t>, training</w:t>
      </w:r>
      <w:bookmarkStart w:id="0" w:name="_GoBack"/>
      <w:bookmarkEnd w:id="0"/>
      <w:r w:rsidRPr="00FF4F1F">
        <w:rPr>
          <w:b/>
          <w:color w:val="000000"/>
        </w:rPr>
        <w:t xml:space="preserve"> and induction  </w:t>
      </w:r>
    </w:p>
    <w:p w:rsidR="0029365E" w:rsidRDefault="0029365E" w:rsidP="0029365E">
      <w:pPr>
        <w:jc w:val="both"/>
      </w:pPr>
    </w:p>
    <w:p w:rsidR="0029365E" w:rsidRDefault="0029365E" w:rsidP="0029365E">
      <w:pPr>
        <w:jc w:val="both"/>
      </w:pPr>
      <w:r>
        <w:t xml:space="preserve">All new staff and students require to have some form of induction. </w:t>
      </w:r>
    </w:p>
    <w:p w:rsidR="0029365E" w:rsidRDefault="0029365E" w:rsidP="0029365E">
      <w:pPr>
        <w:jc w:val="both"/>
      </w:pPr>
    </w:p>
    <w:p w:rsidR="00C57DA2" w:rsidRDefault="00C57DA2" w:rsidP="0029365E">
      <w:pPr>
        <w:jc w:val="both"/>
      </w:pPr>
      <w:r>
        <w:rPr>
          <w:b/>
        </w:rPr>
        <w:t>Staff:</w:t>
      </w:r>
    </w:p>
    <w:p w:rsidR="0029365E" w:rsidRDefault="00C57DA2" w:rsidP="00C57DA2">
      <w:pPr>
        <w:pStyle w:val="ListParagraph"/>
        <w:numPr>
          <w:ilvl w:val="0"/>
          <w:numId w:val="16"/>
        </w:numPr>
        <w:jc w:val="both"/>
      </w:pPr>
      <w:r>
        <w:t>local safety inductions</w:t>
      </w:r>
    </w:p>
    <w:p w:rsidR="00C57DA2" w:rsidRDefault="00C57DA2" w:rsidP="00C57DA2">
      <w:pPr>
        <w:pStyle w:val="ListParagraph"/>
        <w:numPr>
          <w:ilvl w:val="0"/>
          <w:numId w:val="16"/>
        </w:numPr>
        <w:jc w:val="both"/>
      </w:pPr>
      <w:r>
        <w:t xml:space="preserve">Essential Skillz eLearning </w:t>
      </w:r>
    </w:p>
    <w:p w:rsidR="00C57DA2" w:rsidRDefault="00C57DA2" w:rsidP="00C57DA2">
      <w:pPr>
        <w:pStyle w:val="ListParagraph"/>
        <w:numPr>
          <w:ilvl w:val="1"/>
          <w:numId w:val="16"/>
        </w:numPr>
        <w:jc w:val="both"/>
      </w:pPr>
      <w:r>
        <w:t xml:space="preserve">(H&amp;S Induction </w:t>
      </w:r>
      <w:r w:rsidR="00E44817">
        <w:t>(</w:t>
      </w:r>
      <w:r>
        <w:t>once, on commencement of employment)</w:t>
      </w:r>
    </w:p>
    <w:p w:rsidR="00C57DA2" w:rsidRDefault="00C57DA2" w:rsidP="00C57DA2">
      <w:pPr>
        <w:pStyle w:val="ListParagraph"/>
        <w:numPr>
          <w:ilvl w:val="1"/>
          <w:numId w:val="16"/>
        </w:numPr>
        <w:jc w:val="both"/>
      </w:pPr>
      <w:r>
        <w:t>Workstation (annually)</w:t>
      </w:r>
    </w:p>
    <w:p w:rsidR="00C57DA2" w:rsidRDefault="00C57DA2" w:rsidP="00C57DA2">
      <w:pPr>
        <w:pStyle w:val="ListParagraph"/>
        <w:numPr>
          <w:ilvl w:val="1"/>
          <w:numId w:val="16"/>
        </w:numPr>
        <w:jc w:val="both"/>
      </w:pPr>
      <w:r>
        <w:t>Fire Safety (every 2 years)</w:t>
      </w:r>
    </w:p>
    <w:p w:rsidR="00C57DA2" w:rsidRDefault="00C57DA2" w:rsidP="0029365E">
      <w:pPr>
        <w:jc w:val="both"/>
      </w:pPr>
    </w:p>
    <w:p w:rsidR="0029365E" w:rsidRPr="005B4957" w:rsidRDefault="0029365E" w:rsidP="0029365E">
      <w:pPr>
        <w:jc w:val="both"/>
      </w:pPr>
      <w:r>
        <w:rPr>
          <w:b/>
        </w:rPr>
        <w:t xml:space="preserve">Students – </w:t>
      </w:r>
      <w:r>
        <w:t>fire/emergency/first aid/DSE information</w:t>
      </w:r>
    </w:p>
    <w:p w:rsidR="0029365E" w:rsidRDefault="0029365E" w:rsidP="0029365E">
      <w:pPr>
        <w:jc w:val="both"/>
      </w:pPr>
    </w:p>
    <w:p w:rsidR="00AA6381" w:rsidRPr="00AA6381" w:rsidRDefault="00AA6381" w:rsidP="0029365E">
      <w:pPr>
        <w:jc w:val="both"/>
        <w:rPr>
          <w:b/>
        </w:rPr>
      </w:pPr>
      <w:r>
        <w:rPr>
          <w:b/>
        </w:rPr>
        <w:t>Health &amp; Safety training matrix for staff:</w:t>
      </w:r>
    </w:p>
    <w:p w:rsidR="0029365E" w:rsidRDefault="00AA6381" w:rsidP="0029365E">
      <w:pPr>
        <w:jc w:val="both"/>
      </w:pPr>
      <w:r>
        <w:t>Completion of the</w:t>
      </w:r>
      <w:r w:rsidRPr="00AA6381">
        <w:t xml:space="preserve"> </w:t>
      </w:r>
      <w:hyperlink r:id="rId10" w:history="1">
        <w:r w:rsidRPr="00AA6381">
          <w:rPr>
            <w:rStyle w:val="Hyperlink"/>
          </w:rPr>
          <w:t>health and saf</w:t>
        </w:r>
        <w:r>
          <w:rPr>
            <w:rStyle w:val="Hyperlink"/>
          </w:rPr>
          <w:t xml:space="preserve">ety training </w:t>
        </w:r>
        <w:r w:rsidRPr="00AA6381">
          <w:rPr>
            <w:rStyle w:val="Hyperlink"/>
          </w:rPr>
          <w:t>matrix</w:t>
        </w:r>
      </w:hyperlink>
      <w:r w:rsidR="008F4A46">
        <w:t xml:space="preserve"> </w:t>
      </w:r>
      <w:r w:rsidRPr="00AA6381">
        <w:t>which provide</w:t>
      </w:r>
      <w:r>
        <w:t>s</w:t>
      </w:r>
      <w:r w:rsidRPr="00AA6381">
        <w:t xml:space="preserve"> examples of the range of ways (including training and experience) for individuals to achieve the required level of health and safety competence for their particular job role.</w:t>
      </w:r>
    </w:p>
    <w:p w:rsidR="0029365E" w:rsidRDefault="0029365E" w:rsidP="0029365E">
      <w:pPr>
        <w:jc w:val="both"/>
      </w:pPr>
    </w:p>
    <w:p w:rsidR="00AA6381" w:rsidRDefault="00AA6381" w:rsidP="0029365E">
      <w:pPr>
        <w:jc w:val="both"/>
      </w:pPr>
    </w:p>
    <w:p w:rsidR="00AA6381" w:rsidRDefault="00AA6381" w:rsidP="0029365E">
      <w:pPr>
        <w:jc w:val="both"/>
      </w:pPr>
    </w:p>
    <w:p w:rsidR="0029365E" w:rsidRPr="00FF4F1F" w:rsidRDefault="0029365E" w:rsidP="0029365E">
      <w:pPr>
        <w:pBdr>
          <w:bottom w:val="single" w:sz="12" w:space="1" w:color="000000"/>
        </w:pBdr>
        <w:ind w:left="567" w:hanging="567"/>
        <w:jc w:val="both"/>
        <w:rPr>
          <w:b/>
          <w:color w:val="000000"/>
        </w:rPr>
      </w:pPr>
      <w:r w:rsidRPr="00FF4F1F">
        <w:rPr>
          <w:b/>
          <w:color w:val="000000"/>
        </w:rPr>
        <w:t>8.</w:t>
      </w:r>
      <w:r w:rsidRPr="00FF4F1F">
        <w:rPr>
          <w:b/>
          <w:color w:val="000000"/>
        </w:rPr>
        <w:tab/>
        <w:t xml:space="preserve">Monitoring of the School/Service Health &amp; Safety Policy  </w:t>
      </w:r>
    </w:p>
    <w:p w:rsidR="0029365E" w:rsidRDefault="0029365E" w:rsidP="0029365E">
      <w:pPr>
        <w:jc w:val="both"/>
      </w:pPr>
    </w:p>
    <w:p w:rsidR="0029365E" w:rsidRDefault="0029365E" w:rsidP="0029365E">
      <w:pPr>
        <w:jc w:val="both"/>
      </w:pPr>
      <w:r>
        <w:t>A self-inspection (safety audit) of the School/Service will take place every 6/12 months to monitor the effectiveness of the health and safety policy.  The inspection will be made by *__________________________________ .</w:t>
      </w:r>
    </w:p>
    <w:p w:rsidR="0029365E" w:rsidRDefault="0029365E" w:rsidP="0029365E">
      <w:pPr>
        <w:jc w:val="both"/>
      </w:pPr>
    </w:p>
    <w:p w:rsidR="0029365E" w:rsidRDefault="0029365E" w:rsidP="0029365E">
      <w:pPr>
        <w:jc w:val="both"/>
      </w:pPr>
    </w:p>
    <w:p w:rsidR="0029365E" w:rsidRDefault="0029365E" w:rsidP="0029365E">
      <w:pPr>
        <w:jc w:val="both"/>
      </w:pPr>
      <w:r>
        <w:t>All staff and students encountering any kind of health and safety hazard should report these promptly to *_____________________________, Room _____________ or in his/her absence, to any senior member of staff.</w:t>
      </w:r>
    </w:p>
    <w:p w:rsidR="0029365E" w:rsidRDefault="0029365E" w:rsidP="0029365E">
      <w:pPr>
        <w:jc w:val="both"/>
      </w:pPr>
    </w:p>
    <w:p w:rsidR="0029365E" w:rsidRPr="00E77619" w:rsidRDefault="0029365E" w:rsidP="0029365E">
      <w:pPr>
        <w:jc w:val="both"/>
        <w:rPr>
          <w:i/>
        </w:rPr>
      </w:pPr>
      <w:r w:rsidRPr="00E77619">
        <w:rPr>
          <w:i/>
        </w:rPr>
        <w:t>*       Safety Co-ordinator</w:t>
      </w:r>
    </w:p>
    <w:p w:rsidR="0029365E" w:rsidRPr="00FF4F1F" w:rsidRDefault="0029365E" w:rsidP="007D4C2B">
      <w:pPr>
        <w:pBdr>
          <w:bottom w:val="single" w:sz="12" w:space="1" w:color="000000"/>
        </w:pBdr>
        <w:ind w:left="567" w:hanging="567"/>
        <w:jc w:val="both"/>
        <w:rPr>
          <w:b/>
          <w:color w:val="000000"/>
        </w:rPr>
      </w:pPr>
    </w:p>
    <w:p w:rsidR="0029365E" w:rsidRPr="00FF4F1F" w:rsidRDefault="0029365E" w:rsidP="007D4C2B">
      <w:pPr>
        <w:pBdr>
          <w:bottom w:val="single" w:sz="12" w:space="1" w:color="000000"/>
        </w:pBdr>
        <w:ind w:left="567" w:hanging="567"/>
        <w:jc w:val="both"/>
        <w:rPr>
          <w:b/>
          <w:color w:val="000000"/>
        </w:rPr>
      </w:pPr>
    </w:p>
    <w:p w:rsidR="0029365E" w:rsidRPr="00FF4F1F" w:rsidRDefault="0029365E" w:rsidP="007D4C2B">
      <w:pPr>
        <w:pBdr>
          <w:bottom w:val="single" w:sz="12" w:space="1" w:color="000000"/>
        </w:pBdr>
        <w:ind w:left="567" w:hanging="567"/>
        <w:jc w:val="both"/>
        <w:rPr>
          <w:b/>
          <w:color w:val="000000"/>
        </w:rPr>
      </w:pPr>
    </w:p>
    <w:p w:rsidR="00DA436F" w:rsidRPr="00FF4F1F" w:rsidRDefault="0029365E" w:rsidP="007D4C2B">
      <w:pPr>
        <w:pBdr>
          <w:bottom w:val="single" w:sz="12" w:space="1" w:color="000000"/>
        </w:pBdr>
        <w:ind w:left="567" w:hanging="567"/>
        <w:jc w:val="both"/>
        <w:rPr>
          <w:b/>
          <w:color w:val="000000"/>
        </w:rPr>
      </w:pPr>
      <w:r w:rsidRPr="00FF4F1F">
        <w:rPr>
          <w:b/>
          <w:color w:val="000000"/>
        </w:rPr>
        <w:t>9</w:t>
      </w:r>
      <w:r w:rsidR="00DA436F" w:rsidRPr="00FF4F1F">
        <w:rPr>
          <w:b/>
          <w:color w:val="000000"/>
        </w:rPr>
        <w:t>.</w:t>
      </w:r>
      <w:r w:rsidR="00DA436F" w:rsidRPr="00FF4F1F">
        <w:rPr>
          <w:b/>
          <w:color w:val="000000"/>
        </w:rPr>
        <w:tab/>
      </w:r>
      <w:r w:rsidR="0049583E" w:rsidRPr="00FF4F1F">
        <w:rPr>
          <w:b/>
          <w:color w:val="000000"/>
        </w:rPr>
        <w:t>Other specific health and safety hazards</w:t>
      </w:r>
      <w:r w:rsidR="00DA436F" w:rsidRPr="00FF4F1F">
        <w:rPr>
          <w:b/>
          <w:color w:val="000000"/>
        </w:rPr>
        <w:t xml:space="preserve">  </w:t>
      </w:r>
    </w:p>
    <w:p w:rsidR="00DA436F" w:rsidRDefault="00DA436F">
      <w:pPr>
        <w:jc w:val="both"/>
      </w:pPr>
    </w:p>
    <w:p w:rsidR="0029365E" w:rsidRPr="008E0F41" w:rsidRDefault="00DA436F">
      <w:pPr>
        <w:jc w:val="both"/>
        <w:rPr>
          <w:i/>
        </w:rPr>
      </w:pPr>
      <w:r w:rsidRPr="008E0F41">
        <w:rPr>
          <w:i/>
        </w:rPr>
        <w:t>To b</w:t>
      </w:r>
      <w:r w:rsidR="0029365E" w:rsidRPr="008E0F41">
        <w:rPr>
          <w:i/>
        </w:rPr>
        <w:t xml:space="preserve">e completed by School/Service and </w:t>
      </w:r>
      <w:r w:rsidRPr="008E0F41">
        <w:rPr>
          <w:i/>
        </w:rPr>
        <w:t>should relate to the activ</w:t>
      </w:r>
      <w:r w:rsidR="005B4957" w:rsidRPr="008E0F41">
        <w:rPr>
          <w:i/>
        </w:rPr>
        <w:t>i</w:t>
      </w:r>
      <w:r w:rsidR="0029365E" w:rsidRPr="008E0F41">
        <w:rPr>
          <w:i/>
        </w:rPr>
        <w:t>ties within the School/Service</w:t>
      </w:r>
      <w:r w:rsidR="00160652" w:rsidRPr="008E0F41">
        <w:rPr>
          <w:i/>
        </w:rPr>
        <w:t xml:space="preserve"> e.g. travel, electrical, experiments etc.</w:t>
      </w:r>
    </w:p>
    <w:p w:rsidR="00DA436F" w:rsidRDefault="00DA436F">
      <w:pPr>
        <w:jc w:val="both"/>
      </w:pPr>
    </w:p>
    <w:p w:rsidR="004B4CAB" w:rsidRDefault="004B4CAB">
      <w:pPr>
        <w:jc w:val="both"/>
      </w:pPr>
    </w:p>
    <w:p w:rsidR="00DA436F" w:rsidRDefault="004B4CAB">
      <w:pPr>
        <w:jc w:val="both"/>
      </w:pPr>
      <w:r>
        <w:br w:type="page"/>
      </w:r>
    </w:p>
    <w:p w:rsidR="004B4CAB" w:rsidRPr="00EF4EB0" w:rsidRDefault="004B4CAB" w:rsidP="004B4CAB">
      <w:pPr>
        <w:jc w:val="both"/>
        <w:rPr>
          <w:b/>
        </w:rPr>
      </w:pPr>
      <w:r w:rsidRPr="00EF4EB0">
        <w:rPr>
          <w:b/>
        </w:rPr>
        <w:lastRenderedPageBreak/>
        <w:t xml:space="preserve">As </w:t>
      </w:r>
      <w:r w:rsidR="005B4957" w:rsidRPr="00EF4EB0">
        <w:rPr>
          <w:b/>
        </w:rPr>
        <w:t>Dean</w:t>
      </w:r>
      <w:r w:rsidRPr="00EF4EB0">
        <w:rPr>
          <w:b/>
        </w:rPr>
        <w:t xml:space="preserve"> of School/</w:t>
      </w:r>
      <w:r w:rsidR="005B4957" w:rsidRPr="00EF4EB0">
        <w:rPr>
          <w:b/>
        </w:rPr>
        <w:t xml:space="preserve">Director of </w:t>
      </w:r>
      <w:r w:rsidRPr="00EF4EB0">
        <w:rPr>
          <w:b/>
        </w:rPr>
        <w:t xml:space="preserve">Service I have been delegated with responsibility for implementation of </w:t>
      </w:r>
      <w:r w:rsidR="008E0F41" w:rsidRPr="00EF4EB0">
        <w:rPr>
          <w:b/>
        </w:rPr>
        <w:t xml:space="preserve">the </w:t>
      </w:r>
      <w:r w:rsidRPr="00EF4EB0">
        <w:rPr>
          <w:b/>
        </w:rPr>
        <w:t>University Safety Policy Arrangements within</w:t>
      </w:r>
      <w:r w:rsidR="00E77619" w:rsidRPr="00EF4EB0">
        <w:rPr>
          <w:b/>
        </w:rPr>
        <w:t xml:space="preserve"> this School/Service</w:t>
      </w:r>
      <w:r w:rsidRPr="00EF4EB0">
        <w:rPr>
          <w:b/>
        </w:rPr>
        <w:t>.</w:t>
      </w:r>
    </w:p>
    <w:p w:rsidR="004B4CAB" w:rsidRDefault="004B4CAB" w:rsidP="004B4CAB">
      <w:pPr>
        <w:jc w:val="both"/>
      </w:pPr>
    </w:p>
    <w:p w:rsidR="004B4CAB" w:rsidRDefault="004B4CAB">
      <w:pPr>
        <w:jc w:val="both"/>
      </w:pPr>
    </w:p>
    <w:p w:rsidR="00097307" w:rsidRPr="00097307" w:rsidRDefault="00EF4EB0" w:rsidP="006B0589">
      <w:pPr>
        <w:spacing w:after="120"/>
        <w:ind w:left="426" w:right="521"/>
        <w:jc w:val="both"/>
      </w:pPr>
      <w:r>
        <w:t>“</w:t>
      </w:r>
      <w:r w:rsidR="00097307" w:rsidRPr="00097307">
        <w:t>The responsibility for the day-to-day management of health, safety and welfare within their respective areas of control is devolved through the Court/ULT to individual Deans of School and Directors of Service (</w:t>
      </w:r>
      <w:hyperlink r:id="rId11" w:history="1">
        <w:r w:rsidR="00097307" w:rsidRPr="00097307">
          <w:rPr>
            <w:rStyle w:val="Hyperlink"/>
          </w:rPr>
          <w:t>Health &amp; Safety Management</w:t>
        </w:r>
      </w:hyperlink>
      <w:r w:rsidR="00097307" w:rsidRPr="00097307">
        <w:t xml:space="preserve">: guidance for Deans of School/Directors of Service).  </w:t>
      </w:r>
    </w:p>
    <w:p w:rsidR="00097307" w:rsidRPr="006B0589" w:rsidRDefault="00097307" w:rsidP="006B0589">
      <w:pPr>
        <w:pStyle w:val="ListParagraph"/>
        <w:numPr>
          <w:ilvl w:val="0"/>
          <w:numId w:val="15"/>
        </w:numPr>
        <w:spacing w:after="120"/>
        <w:ind w:right="521"/>
        <w:jc w:val="both"/>
        <w:rPr>
          <w:lang w:val="en"/>
        </w:rPr>
      </w:pPr>
      <w:r w:rsidRPr="006B0589">
        <w:rPr>
          <w:lang w:val="en"/>
        </w:rPr>
        <w:t>Ensuring that all staff and students within their area of responsibility receive necessary health and safety induction, information and training.</w:t>
      </w:r>
    </w:p>
    <w:p w:rsidR="00097307" w:rsidRPr="00097307" w:rsidRDefault="00097307" w:rsidP="006B0589">
      <w:pPr>
        <w:pStyle w:val="ListParagraph"/>
        <w:numPr>
          <w:ilvl w:val="0"/>
          <w:numId w:val="15"/>
        </w:numPr>
        <w:spacing w:after="120"/>
        <w:ind w:right="521"/>
        <w:jc w:val="both"/>
      </w:pPr>
      <w:r w:rsidRPr="006B0589">
        <w:rPr>
          <w:lang w:val="en"/>
        </w:rPr>
        <w:t>Supporting the local Health &amp; Safety Co-ordinator to achieve the above arrangements.</w:t>
      </w:r>
    </w:p>
    <w:p w:rsidR="00EF4EB0" w:rsidRDefault="00097307" w:rsidP="006B0589">
      <w:pPr>
        <w:pStyle w:val="ListParagraph"/>
        <w:numPr>
          <w:ilvl w:val="0"/>
          <w:numId w:val="15"/>
        </w:numPr>
        <w:ind w:right="521"/>
        <w:jc w:val="both"/>
      </w:pPr>
      <w:r w:rsidRPr="00097307">
        <w:t xml:space="preserve">Ensure that </w:t>
      </w:r>
      <w:r w:rsidRPr="006B0589">
        <w:rPr>
          <w:b/>
          <w:i/>
        </w:rPr>
        <w:t xml:space="preserve">suitable and sufficient </w:t>
      </w:r>
      <w:r w:rsidRPr="00097307">
        <w:t xml:space="preserve">risk assessments are carried out for </w:t>
      </w:r>
      <w:r w:rsidRPr="006B0589">
        <w:rPr>
          <w:b/>
          <w:i/>
        </w:rPr>
        <w:t xml:space="preserve">all work activities </w:t>
      </w:r>
      <w:r w:rsidRPr="00097307">
        <w:t>within their area of responsibility and relevant control measures are implemented to manage the risk and must meet requirements set out in legislation and associated approved codes of practice or best practice guidance as a minimum. The effective health and safety management in the university is the management action taken by individual schools and professional support services. Nearly all of the activities of the university which give rise to significant risk take place under the university schools and professional support services. Each Dean of School/Director of Service is responsible for developing, implementing and maintaining an effective health and safety management system which is appropriate for the school/service.</w:t>
      </w:r>
      <w:r w:rsidR="00EF4EB0">
        <w:t>”</w:t>
      </w:r>
    </w:p>
    <w:p w:rsidR="00EF4EB0" w:rsidRDefault="00EF4EB0" w:rsidP="00EF4EB0">
      <w:pPr>
        <w:jc w:val="both"/>
      </w:pPr>
    </w:p>
    <w:p w:rsidR="00EF4EB0" w:rsidRPr="00097307" w:rsidRDefault="00EF4EB0" w:rsidP="00EF4EB0">
      <w:pPr>
        <w:jc w:val="both"/>
      </w:pPr>
    </w:p>
    <w:p w:rsidR="00CD2111" w:rsidRPr="00EF4EB0" w:rsidRDefault="00B26B40">
      <w:pPr>
        <w:jc w:val="both"/>
        <w:rPr>
          <w:i/>
        </w:rPr>
      </w:pPr>
      <w:hyperlink r:id="rId12" w:history="1">
        <w:r w:rsidR="006B0589" w:rsidRPr="006B0589">
          <w:rPr>
            <w:rStyle w:val="Hyperlink"/>
            <w:i/>
          </w:rPr>
          <w:t>Section 4</w:t>
        </w:r>
      </w:hyperlink>
      <w:r w:rsidR="006B0589">
        <w:rPr>
          <w:i/>
        </w:rPr>
        <w:t xml:space="preserve">: </w:t>
      </w:r>
      <w:r w:rsidR="00EF4EB0">
        <w:rPr>
          <w:i/>
        </w:rPr>
        <w:t xml:space="preserve">Health &amp; Safety Policy:  Organisation and Responsibilities for Health &amp; Safety </w:t>
      </w:r>
    </w:p>
    <w:p w:rsidR="00CD2111" w:rsidRDefault="00CD2111">
      <w:pPr>
        <w:jc w:val="both"/>
      </w:pPr>
    </w:p>
    <w:p w:rsidR="00DA436F" w:rsidRDefault="00DA436F">
      <w:pPr>
        <w:jc w:val="both"/>
      </w:pPr>
    </w:p>
    <w:p w:rsidR="00097307" w:rsidRDefault="00097307">
      <w:pPr>
        <w:jc w:val="both"/>
      </w:pPr>
    </w:p>
    <w:tbl>
      <w:tblPr>
        <w:tblW w:w="0" w:type="auto"/>
        <w:tblLayout w:type="fixed"/>
        <w:tblLook w:val="0000" w:firstRow="0" w:lastRow="0" w:firstColumn="0" w:lastColumn="0" w:noHBand="0" w:noVBand="0"/>
      </w:tblPr>
      <w:tblGrid>
        <w:gridCol w:w="3794"/>
        <w:gridCol w:w="5448"/>
      </w:tblGrid>
      <w:tr w:rsidR="00DA436F">
        <w:tc>
          <w:tcPr>
            <w:tcW w:w="3794" w:type="dxa"/>
            <w:shd w:val="clear" w:color="auto" w:fill="auto"/>
            <w:vAlign w:val="center"/>
          </w:tcPr>
          <w:p w:rsidR="00DA436F" w:rsidRPr="00FF4F1F" w:rsidRDefault="00DA436F" w:rsidP="00534345">
            <w:pPr>
              <w:pStyle w:val="Heading4"/>
              <w:spacing w:before="120" w:after="120"/>
              <w:jc w:val="left"/>
              <w:rPr>
                <w:sz w:val="20"/>
              </w:rPr>
            </w:pPr>
            <w:r w:rsidRPr="00FF4F1F">
              <w:rPr>
                <w:sz w:val="20"/>
              </w:rPr>
              <w:t xml:space="preserve">Signature of </w:t>
            </w:r>
            <w:r w:rsidR="00534345" w:rsidRPr="00FF4F1F">
              <w:rPr>
                <w:sz w:val="20"/>
              </w:rPr>
              <w:t>Dean</w:t>
            </w:r>
            <w:r w:rsidRPr="00FF4F1F">
              <w:rPr>
                <w:sz w:val="20"/>
              </w:rPr>
              <w:t xml:space="preserve"> of School/</w:t>
            </w:r>
            <w:r w:rsidR="00534345" w:rsidRPr="00FF4F1F">
              <w:rPr>
                <w:sz w:val="20"/>
              </w:rPr>
              <w:t xml:space="preserve"> Director of </w:t>
            </w:r>
            <w:r w:rsidRPr="00FF4F1F">
              <w:rPr>
                <w:sz w:val="20"/>
              </w:rPr>
              <w:t>Service</w:t>
            </w:r>
            <w:r w:rsidR="007D4C2B" w:rsidRPr="00FF4F1F">
              <w:rPr>
                <w:sz w:val="20"/>
              </w:rPr>
              <w:t>:</w:t>
            </w:r>
          </w:p>
        </w:tc>
        <w:tc>
          <w:tcPr>
            <w:tcW w:w="5448" w:type="dxa"/>
            <w:tcBorders>
              <w:bottom w:val="single" w:sz="8" w:space="0" w:color="000000"/>
            </w:tcBorders>
          </w:tcPr>
          <w:p w:rsidR="00DA436F" w:rsidRDefault="00DA436F" w:rsidP="007D4C2B">
            <w:pPr>
              <w:spacing w:before="120" w:after="120"/>
              <w:jc w:val="both"/>
            </w:pPr>
          </w:p>
        </w:tc>
      </w:tr>
      <w:tr w:rsidR="00DA436F">
        <w:tc>
          <w:tcPr>
            <w:tcW w:w="3794" w:type="dxa"/>
            <w:shd w:val="clear" w:color="auto" w:fill="auto"/>
            <w:vAlign w:val="center"/>
          </w:tcPr>
          <w:p w:rsidR="00DA436F" w:rsidRPr="00FF4F1F" w:rsidRDefault="007D4C2B" w:rsidP="007D4C2B">
            <w:pPr>
              <w:pStyle w:val="Heading4"/>
              <w:spacing w:before="120" w:after="120"/>
              <w:jc w:val="left"/>
              <w:rPr>
                <w:sz w:val="20"/>
              </w:rPr>
            </w:pPr>
            <w:r w:rsidRPr="00FF4F1F">
              <w:rPr>
                <w:sz w:val="20"/>
              </w:rPr>
              <w:t>School/Service:</w:t>
            </w:r>
          </w:p>
        </w:tc>
        <w:tc>
          <w:tcPr>
            <w:tcW w:w="5448" w:type="dxa"/>
            <w:tcBorders>
              <w:top w:val="single" w:sz="8" w:space="0" w:color="000000"/>
              <w:bottom w:val="single" w:sz="8" w:space="0" w:color="000000"/>
            </w:tcBorders>
          </w:tcPr>
          <w:p w:rsidR="00DA436F" w:rsidRDefault="00DA436F" w:rsidP="007D4C2B">
            <w:pPr>
              <w:spacing w:before="120" w:after="120"/>
              <w:jc w:val="both"/>
            </w:pPr>
          </w:p>
        </w:tc>
      </w:tr>
      <w:tr w:rsidR="00DA436F">
        <w:tc>
          <w:tcPr>
            <w:tcW w:w="3794" w:type="dxa"/>
            <w:shd w:val="clear" w:color="auto" w:fill="auto"/>
            <w:vAlign w:val="center"/>
          </w:tcPr>
          <w:p w:rsidR="00DA436F" w:rsidRPr="00FF4F1F" w:rsidRDefault="00DA436F" w:rsidP="007D4C2B">
            <w:pPr>
              <w:pStyle w:val="Heading4"/>
              <w:spacing w:before="120" w:after="120"/>
              <w:jc w:val="left"/>
              <w:rPr>
                <w:sz w:val="20"/>
              </w:rPr>
            </w:pPr>
            <w:r w:rsidRPr="00FF4F1F">
              <w:rPr>
                <w:sz w:val="20"/>
              </w:rPr>
              <w:t>Date</w:t>
            </w:r>
            <w:r w:rsidR="007D4C2B" w:rsidRPr="00FF4F1F">
              <w:rPr>
                <w:sz w:val="20"/>
              </w:rPr>
              <w:t>:</w:t>
            </w:r>
          </w:p>
        </w:tc>
        <w:tc>
          <w:tcPr>
            <w:tcW w:w="5448" w:type="dxa"/>
            <w:tcBorders>
              <w:top w:val="single" w:sz="8" w:space="0" w:color="000000"/>
              <w:bottom w:val="single" w:sz="8" w:space="0" w:color="000000"/>
            </w:tcBorders>
          </w:tcPr>
          <w:p w:rsidR="00DA436F" w:rsidRDefault="00DA436F" w:rsidP="007D4C2B">
            <w:pPr>
              <w:spacing w:before="120" w:after="120"/>
              <w:jc w:val="both"/>
            </w:pPr>
          </w:p>
        </w:tc>
      </w:tr>
    </w:tbl>
    <w:p w:rsidR="0029365E" w:rsidRDefault="0029365E" w:rsidP="00C22E69">
      <w:pPr>
        <w:pStyle w:val="BodyText"/>
      </w:pPr>
    </w:p>
    <w:p w:rsidR="00C22E69" w:rsidRPr="0029365E" w:rsidRDefault="00C22E69" w:rsidP="00C22E69">
      <w:pPr>
        <w:pStyle w:val="BodyText"/>
      </w:pPr>
    </w:p>
    <w:sectPr w:rsidR="00C22E69" w:rsidRPr="0029365E">
      <w:footerReference w:type="default" r:id="rId13"/>
      <w:pgSz w:w="11906" w:h="16838" w:code="9"/>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CC" w:rsidRDefault="00B24FCC">
      <w:r>
        <w:separator/>
      </w:r>
    </w:p>
  </w:endnote>
  <w:endnote w:type="continuationSeparator" w:id="0">
    <w:p w:rsidR="00B24FCC" w:rsidRDefault="00B2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AB" w:rsidRDefault="004B4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4CAB" w:rsidRDefault="004B4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018"/>
      <w:docPartObj>
        <w:docPartGallery w:val="Page Numbers (Bottom of Page)"/>
        <w:docPartUnique/>
      </w:docPartObj>
    </w:sdtPr>
    <w:sdtEndPr/>
    <w:sdtContent>
      <w:sdt>
        <w:sdtPr>
          <w:id w:val="1728636285"/>
          <w:docPartObj>
            <w:docPartGallery w:val="Page Numbers (Top of Page)"/>
            <w:docPartUnique/>
          </w:docPartObj>
        </w:sdtPr>
        <w:sdtEndPr/>
        <w:sdtContent>
          <w:p w:rsidR="0049664D" w:rsidRDefault="0049664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44817">
              <w:rPr>
                <w:b/>
                <w:bCs/>
                <w:noProof/>
              </w:rPr>
              <w:t>5</w:t>
            </w:r>
            <w:r>
              <w:rPr>
                <w:b/>
                <w:bCs/>
                <w:szCs w:val="24"/>
              </w:rPr>
              <w:fldChar w:fldCharType="end"/>
            </w:r>
          </w:p>
        </w:sdtContent>
      </w:sdt>
    </w:sdtContent>
  </w:sdt>
  <w:p w:rsidR="0049664D" w:rsidRDefault="00496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19" w:rsidRPr="00FF4F1F" w:rsidRDefault="00E77619" w:rsidP="00E77619">
    <w:pPr>
      <w:pStyle w:val="Footer"/>
      <w:ind w:right="360"/>
      <w:rPr>
        <w:sz w:val="18"/>
      </w:rPr>
    </w:pPr>
    <w:r w:rsidRPr="00FF4F1F">
      <w:rPr>
        <w:sz w:val="18"/>
      </w:rPr>
      <w:t>Version:</w:t>
    </w:r>
  </w:p>
  <w:p w:rsidR="00E77619" w:rsidRPr="00FF4F1F" w:rsidRDefault="00E77619" w:rsidP="00E77619">
    <w:pPr>
      <w:pStyle w:val="Footer"/>
      <w:ind w:right="360"/>
      <w:rPr>
        <w:sz w:val="18"/>
      </w:rPr>
    </w:pPr>
    <w:r w:rsidRPr="00FF4F1F">
      <w:rPr>
        <w:sz w:val="18"/>
      </w:rPr>
      <w:t>Date:</w:t>
    </w:r>
  </w:p>
  <w:p w:rsidR="00E77619" w:rsidRPr="00FF4F1F" w:rsidRDefault="00E77619" w:rsidP="00E77619">
    <w:pPr>
      <w:pStyle w:val="Footer"/>
      <w:ind w:right="360"/>
      <w:rPr>
        <w:sz w:val="18"/>
      </w:rPr>
    </w:pPr>
    <w:r w:rsidRPr="00FF4F1F">
      <w:rPr>
        <w:sz w:val="18"/>
      </w:rPr>
      <w:t>Review Date:</w:t>
    </w:r>
    <w:r w:rsidRPr="00FF4F1F">
      <w:rPr>
        <w:sz w:val="18"/>
      </w:rPr>
      <w:tab/>
    </w:r>
    <w:r w:rsidRPr="00FF4F1F">
      <w:rPr>
        <w:sz w:val="18"/>
      </w:rPr>
      <w:tab/>
      <w:t xml:space="preserve">Page </w:t>
    </w:r>
    <w:r w:rsidRPr="00FF4F1F">
      <w:rPr>
        <w:b/>
        <w:bCs/>
        <w:sz w:val="18"/>
      </w:rPr>
      <w:fldChar w:fldCharType="begin"/>
    </w:r>
    <w:r w:rsidRPr="00FF4F1F">
      <w:rPr>
        <w:b/>
        <w:bCs/>
        <w:sz w:val="18"/>
      </w:rPr>
      <w:instrText xml:space="preserve"> PAGE  \* Arabic  \* MERGEFORMAT </w:instrText>
    </w:r>
    <w:r w:rsidRPr="00FF4F1F">
      <w:rPr>
        <w:b/>
        <w:bCs/>
        <w:sz w:val="18"/>
      </w:rPr>
      <w:fldChar w:fldCharType="separate"/>
    </w:r>
    <w:r w:rsidR="00B26B40">
      <w:rPr>
        <w:b/>
        <w:bCs/>
        <w:noProof/>
        <w:sz w:val="18"/>
      </w:rPr>
      <w:t>5</w:t>
    </w:r>
    <w:r w:rsidRPr="00FF4F1F">
      <w:rPr>
        <w:b/>
        <w:bCs/>
        <w:sz w:val="18"/>
      </w:rPr>
      <w:fldChar w:fldCharType="end"/>
    </w:r>
    <w:r w:rsidRPr="00FF4F1F">
      <w:rPr>
        <w:sz w:val="18"/>
      </w:rPr>
      <w:t xml:space="preserve"> of </w:t>
    </w:r>
    <w:r w:rsidRPr="00FF4F1F">
      <w:rPr>
        <w:b/>
        <w:bCs/>
        <w:sz w:val="18"/>
      </w:rPr>
      <w:fldChar w:fldCharType="begin"/>
    </w:r>
    <w:r w:rsidRPr="00FF4F1F">
      <w:rPr>
        <w:b/>
        <w:bCs/>
        <w:sz w:val="18"/>
      </w:rPr>
      <w:instrText xml:space="preserve"> NUMPAGES  \* Arabic  \* MERGEFORMAT </w:instrText>
    </w:r>
    <w:r w:rsidRPr="00FF4F1F">
      <w:rPr>
        <w:b/>
        <w:bCs/>
        <w:sz w:val="18"/>
      </w:rPr>
      <w:fldChar w:fldCharType="separate"/>
    </w:r>
    <w:r w:rsidR="00B26B40">
      <w:rPr>
        <w:b/>
        <w:bCs/>
        <w:noProof/>
        <w:sz w:val="18"/>
      </w:rPr>
      <w:t>5</w:t>
    </w:r>
    <w:r w:rsidRPr="00FF4F1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CC" w:rsidRDefault="00B24FCC">
      <w:r>
        <w:separator/>
      </w:r>
    </w:p>
  </w:footnote>
  <w:footnote w:type="continuationSeparator" w:id="0">
    <w:p w:rsidR="00B24FCC" w:rsidRDefault="00B2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71E"/>
    <w:multiLevelType w:val="hybridMultilevel"/>
    <w:tmpl w:val="88801244"/>
    <w:lvl w:ilvl="0" w:tplc="94004DD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D7BFF"/>
    <w:multiLevelType w:val="singleLevel"/>
    <w:tmpl w:val="8552453E"/>
    <w:lvl w:ilvl="0">
      <w:start w:val="8"/>
      <w:numFmt w:val="decimal"/>
      <w:lvlText w:val="%1."/>
      <w:lvlJc w:val="left"/>
      <w:pPr>
        <w:tabs>
          <w:tab w:val="num" w:pos="570"/>
        </w:tabs>
        <w:ind w:left="570" w:hanging="570"/>
      </w:pPr>
      <w:rPr>
        <w:rFonts w:hint="default"/>
        <w:b/>
      </w:rPr>
    </w:lvl>
  </w:abstractNum>
  <w:abstractNum w:abstractNumId="2" w15:restartNumberingAfterBreak="0">
    <w:nsid w:val="0C3F77BD"/>
    <w:multiLevelType w:val="hybridMultilevel"/>
    <w:tmpl w:val="CCE88DF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521B02"/>
    <w:multiLevelType w:val="hybridMultilevel"/>
    <w:tmpl w:val="B12EA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33804"/>
    <w:multiLevelType w:val="hybridMultilevel"/>
    <w:tmpl w:val="42E493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ED6250D"/>
    <w:multiLevelType w:val="hybridMultilevel"/>
    <w:tmpl w:val="188C3218"/>
    <w:lvl w:ilvl="0" w:tplc="0AFE376C">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BF2244"/>
    <w:multiLevelType w:val="hybridMultilevel"/>
    <w:tmpl w:val="A0F42C86"/>
    <w:lvl w:ilvl="0" w:tplc="104ED90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874E44"/>
    <w:multiLevelType w:val="hybridMultilevel"/>
    <w:tmpl w:val="8248A8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7A16F2"/>
    <w:multiLevelType w:val="hybridMultilevel"/>
    <w:tmpl w:val="D672584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876F79"/>
    <w:multiLevelType w:val="singleLevel"/>
    <w:tmpl w:val="8E7EDDA2"/>
    <w:lvl w:ilvl="0">
      <w:start w:val="1"/>
      <w:numFmt w:val="decimal"/>
      <w:lvlText w:val="%1."/>
      <w:lvlJc w:val="left"/>
      <w:pPr>
        <w:tabs>
          <w:tab w:val="num" w:pos="570"/>
        </w:tabs>
        <w:ind w:left="570" w:hanging="570"/>
      </w:pPr>
      <w:rPr>
        <w:rFonts w:hint="default"/>
      </w:rPr>
    </w:lvl>
  </w:abstractNum>
  <w:abstractNum w:abstractNumId="10" w15:restartNumberingAfterBreak="0">
    <w:nsid w:val="58C70616"/>
    <w:multiLevelType w:val="hybridMultilevel"/>
    <w:tmpl w:val="5102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75049"/>
    <w:multiLevelType w:val="hybridMultilevel"/>
    <w:tmpl w:val="F592930E"/>
    <w:lvl w:ilvl="0" w:tplc="08090001">
      <w:start w:val="1"/>
      <w:numFmt w:val="bullet"/>
      <w:lvlText w:val=""/>
      <w:lvlJc w:val="left"/>
      <w:pPr>
        <w:ind w:left="360" w:hanging="360"/>
      </w:pPr>
      <w:rPr>
        <w:rFonts w:ascii="Symbol" w:hAnsi="Symbol" w:hint="default"/>
      </w:rPr>
    </w:lvl>
    <w:lvl w:ilvl="1" w:tplc="E8C6A420">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BF549E"/>
    <w:multiLevelType w:val="singleLevel"/>
    <w:tmpl w:val="D25EE24A"/>
    <w:lvl w:ilvl="0">
      <w:start w:val="8"/>
      <w:numFmt w:val="bullet"/>
      <w:lvlText w:val=""/>
      <w:lvlJc w:val="left"/>
      <w:pPr>
        <w:tabs>
          <w:tab w:val="num" w:pos="570"/>
        </w:tabs>
        <w:ind w:left="570" w:hanging="570"/>
      </w:pPr>
      <w:rPr>
        <w:rFonts w:ascii="Symbol" w:hAnsi="Symbol" w:hint="default"/>
      </w:rPr>
    </w:lvl>
  </w:abstractNum>
  <w:abstractNum w:abstractNumId="13" w15:restartNumberingAfterBreak="0">
    <w:nsid w:val="6BF72D09"/>
    <w:multiLevelType w:val="hybridMultilevel"/>
    <w:tmpl w:val="65480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C2D6C"/>
    <w:multiLevelType w:val="hybridMultilevel"/>
    <w:tmpl w:val="8C30A7D8"/>
    <w:lvl w:ilvl="0" w:tplc="3C981DA8">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8479EE"/>
    <w:multiLevelType w:val="singleLevel"/>
    <w:tmpl w:val="C960E760"/>
    <w:lvl w:ilvl="0">
      <w:start w:val="4"/>
      <w:numFmt w:val="decimal"/>
      <w:lvlText w:val="%1."/>
      <w:lvlJc w:val="left"/>
      <w:pPr>
        <w:tabs>
          <w:tab w:val="num" w:pos="570"/>
        </w:tabs>
        <w:ind w:left="570" w:hanging="570"/>
      </w:pPr>
      <w:rPr>
        <w:rFonts w:hint="default"/>
      </w:rPr>
    </w:lvl>
  </w:abstractNum>
  <w:num w:numId="1">
    <w:abstractNumId w:val="15"/>
  </w:num>
  <w:num w:numId="2">
    <w:abstractNumId w:val="1"/>
  </w:num>
  <w:num w:numId="3">
    <w:abstractNumId w:val="12"/>
  </w:num>
  <w:num w:numId="4">
    <w:abstractNumId w:val="9"/>
  </w:num>
  <w:num w:numId="5">
    <w:abstractNumId w:val="8"/>
  </w:num>
  <w:num w:numId="6">
    <w:abstractNumId w:val="2"/>
  </w:num>
  <w:num w:numId="7">
    <w:abstractNumId w:val="14"/>
  </w:num>
  <w:num w:numId="8">
    <w:abstractNumId w:val="3"/>
  </w:num>
  <w:num w:numId="9">
    <w:abstractNumId w:val="7"/>
  </w:num>
  <w:num w:numId="10">
    <w:abstractNumId w:val="0"/>
  </w:num>
  <w:num w:numId="11">
    <w:abstractNumId w:val="13"/>
  </w:num>
  <w:num w:numId="12">
    <w:abstractNumId w:val="10"/>
  </w:num>
  <w:num w:numId="13">
    <w:abstractNumId w:val="6"/>
  </w:num>
  <w:num w:numId="14">
    <w:abstractNumId w:val="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1A"/>
    <w:rsid w:val="00012576"/>
    <w:rsid w:val="000772CB"/>
    <w:rsid w:val="00097307"/>
    <w:rsid w:val="00160652"/>
    <w:rsid w:val="00250981"/>
    <w:rsid w:val="00281BAA"/>
    <w:rsid w:val="0029365E"/>
    <w:rsid w:val="002B3182"/>
    <w:rsid w:val="00323799"/>
    <w:rsid w:val="00397B90"/>
    <w:rsid w:val="003C69A4"/>
    <w:rsid w:val="0049583E"/>
    <w:rsid w:val="0049664D"/>
    <w:rsid w:val="004B4CAB"/>
    <w:rsid w:val="005266BF"/>
    <w:rsid w:val="00534345"/>
    <w:rsid w:val="00537A73"/>
    <w:rsid w:val="005B4957"/>
    <w:rsid w:val="006B0589"/>
    <w:rsid w:val="007D4C2B"/>
    <w:rsid w:val="00806BE4"/>
    <w:rsid w:val="00896235"/>
    <w:rsid w:val="008B6B2A"/>
    <w:rsid w:val="008E0F41"/>
    <w:rsid w:val="008F4A46"/>
    <w:rsid w:val="009042BE"/>
    <w:rsid w:val="0091630D"/>
    <w:rsid w:val="00A15312"/>
    <w:rsid w:val="00A63FE0"/>
    <w:rsid w:val="00AA6381"/>
    <w:rsid w:val="00B24FCC"/>
    <w:rsid w:val="00B26B40"/>
    <w:rsid w:val="00B9404D"/>
    <w:rsid w:val="00BA2595"/>
    <w:rsid w:val="00C13290"/>
    <w:rsid w:val="00C22E69"/>
    <w:rsid w:val="00C53003"/>
    <w:rsid w:val="00C57DA2"/>
    <w:rsid w:val="00C91E7F"/>
    <w:rsid w:val="00CD2111"/>
    <w:rsid w:val="00DA436F"/>
    <w:rsid w:val="00DE1E2F"/>
    <w:rsid w:val="00DF36BD"/>
    <w:rsid w:val="00E44817"/>
    <w:rsid w:val="00E77619"/>
    <w:rsid w:val="00ED3482"/>
    <w:rsid w:val="00EF4EB0"/>
    <w:rsid w:val="00F3211A"/>
    <w:rsid w:val="00F65A54"/>
    <w:rsid w:val="00F73F2A"/>
    <w:rsid w:val="00FF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92459"/>
  <w15:chartTrackingRefBased/>
  <w15:docId w15:val="{24347307-1BF9-4262-BA4B-78CD8500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4D"/>
    <w:rPr>
      <w:rFonts w:ascii="Calibri" w:hAnsi="Calibri"/>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pBdr>
        <w:top w:val="single" w:sz="8" w:space="1" w:color="auto" w:shadow="1"/>
        <w:left w:val="single" w:sz="8" w:space="4" w:color="auto" w:shadow="1"/>
        <w:bottom w:val="single" w:sz="8" w:space="1" w:color="auto" w:shadow="1"/>
        <w:right w:val="single" w:sz="8" w:space="4" w:color="auto" w:shadow="1"/>
      </w:pBdr>
      <w:jc w:val="center"/>
      <w:outlineLvl w:val="1"/>
    </w:pPr>
    <w:rPr>
      <w:b/>
      <w:sz w:val="28"/>
    </w:rPr>
  </w:style>
  <w:style w:type="paragraph" w:styleId="Heading3">
    <w:name w:val="heading 3"/>
    <w:basedOn w:val="Normal"/>
    <w:next w:val="Normal"/>
    <w:qFormat/>
    <w:pPr>
      <w:keepNext/>
      <w:pBdr>
        <w:top w:val="single" w:sz="8" w:space="1" w:color="auto" w:shadow="1"/>
        <w:left w:val="single" w:sz="8" w:space="4" w:color="auto" w:shadow="1"/>
        <w:bottom w:val="single" w:sz="8" w:space="1" w:color="auto" w:shadow="1"/>
        <w:right w:val="single" w:sz="8" w:space="4" w:color="auto" w:shadow="1"/>
      </w:pBdr>
      <w:shd w:val="pct15" w:color="auto" w:fill="FFFFFF"/>
      <w:jc w:val="both"/>
      <w:outlineLvl w:val="2"/>
    </w:pPr>
    <w:rPr>
      <w:b/>
      <w:sz w:val="28"/>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25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619"/>
    <w:pPr>
      <w:ind w:left="720"/>
      <w:contextualSpacing/>
    </w:pPr>
  </w:style>
  <w:style w:type="paragraph" w:styleId="Header">
    <w:name w:val="header"/>
    <w:basedOn w:val="Normal"/>
    <w:link w:val="HeaderChar"/>
    <w:rsid w:val="00E77619"/>
    <w:pPr>
      <w:tabs>
        <w:tab w:val="center" w:pos="4513"/>
        <w:tab w:val="right" w:pos="9026"/>
      </w:tabs>
    </w:pPr>
  </w:style>
  <w:style w:type="character" w:customStyle="1" w:styleId="HeaderChar">
    <w:name w:val="Header Char"/>
    <w:basedOn w:val="DefaultParagraphFont"/>
    <w:link w:val="Header"/>
    <w:rsid w:val="00E77619"/>
    <w:rPr>
      <w:rFonts w:ascii="Calibri" w:hAnsi="Calibri"/>
      <w:sz w:val="24"/>
    </w:rPr>
  </w:style>
  <w:style w:type="character" w:customStyle="1" w:styleId="FooterChar">
    <w:name w:val="Footer Char"/>
    <w:basedOn w:val="DefaultParagraphFont"/>
    <w:link w:val="Footer"/>
    <w:uiPriority w:val="99"/>
    <w:rsid w:val="0049664D"/>
    <w:rPr>
      <w:rFonts w:ascii="Calibri" w:hAnsi="Calibri"/>
      <w:sz w:val="24"/>
    </w:rPr>
  </w:style>
  <w:style w:type="character" w:styleId="Hyperlink">
    <w:name w:val="Hyperlink"/>
    <w:basedOn w:val="DefaultParagraphFont"/>
    <w:rsid w:val="00097307"/>
    <w:rPr>
      <w:color w:val="0563C1" w:themeColor="hyperlink"/>
      <w:u w:val="single"/>
    </w:rPr>
  </w:style>
  <w:style w:type="paragraph" w:styleId="BalloonText">
    <w:name w:val="Balloon Text"/>
    <w:basedOn w:val="Normal"/>
    <w:link w:val="BalloonTextChar"/>
    <w:rsid w:val="00E44817"/>
    <w:rPr>
      <w:rFonts w:ascii="Segoe UI" w:hAnsi="Segoe UI" w:cs="Segoe UI"/>
      <w:sz w:val="18"/>
      <w:szCs w:val="18"/>
    </w:rPr>
  </w:style>
  <w:style w:type="character" w:customStyle="1" w:styleId="BalloonTextChar">
    <w:name w:val="Balloon Text Char"/>
    <w:basedOn w:val="DefaultParagraphFont"/>
    <w:link w:val="BalloonText"/>
    <w:rsid w:val="00E44817"/>
    <w:rPr>
      <w:rFonts w:ascii="Segoe UI" w:hAnsi="Segoe UI" w:cs="Segoe UI"/>
      <w:sz w:val="18"/>
      <w:szCs w:val="18"/>
    </w:rPr>
  </w:style>
  <w:style w:type="character" w:styleId="FollowedHyperlink">
    <w:name w:val="FollowedHyperlink"/>
    <w:basedOn w:val="DefaultParagraphFont"/>
    <w:rsid w:val="00AA6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taff.napier.ac.uk/services/governance-compliance/healthandsafety/policies/Pages/Organisation-and-Responsibilities.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napier.ac.uk/services/governance-compliance/healthandsafety/guidance/Pages/Management-of-Health-and-Safety.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ff.napier.ac.uk/services/governance-compliance/healthandsafety/training/Pages/training-matrix.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A385D0C8D8C47A98B59D1CD85EB84" ma:contentTypeVersion="58" ma:contentTypeDescription="Create a new document." ma:contentTypeScope="" ma:versionID="e14a39b5b161ef92f2c6e2c78a14d7b4">
  <xsd:schema xmlns:xsd="http://www.w3.org/2001/XMLSchema" xmlns:xs="http://www.w3.org/2001/XMLSchema" xmlns:p="http://schemas.microsoft.com/office/2006/metadata/properties" xmlns:ns1="http://schemas.microsoft.com/sharepoint/v3" xmlns:ns2="9f529f78-ed6f-48d3-b46c-6404c3221dfa" targetNamespace="http://schemas.microsoft.com/office/2006/metadata/properties" ma:root="true" ma:fieldsID="bb60780420ce2e76185e0c97447ba8ad" ns1:_="" ns2:_="">
    <xsd:import namespace="http://schemas.microsoft.com/sharepoint/v3"/>
    <xsd:import namespace="9f529f78-ed6f-48d3-b46c-6404c3221df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529f78-ed6f-48d3-b46c-6404c3221d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4235A7-AEA6-4231-A5CC-7AFBDAE90974}"/>
</file>

<file path=customXml/itemProps2.xml><?xml version="1.0" encoding="utf-8"?>
<ds:datastoreItem xmlns:ds="http://schemas.openxmlformats.org/officeDocument/2006/customXml" ds:itemID="{95BF2EDE-D956-4538-A1DA-037024BF66EA}"/>
</file>

<file path=customXml/itemProps3.xml><?xml version="1.0" encoding="utf-8"?>
<ds:datastoreItem xmlns:ds="http://schemas.openxmlformats.org/officeDocument/2006/customXml" ds:itemID="{9305CC3F-E9CD-4199-B612-893BD39E1F2F}"/>
</file>

<file path=docProps/app.xml><?xml version="1.0" encoding="utf-8"?>
<Properties xmlns="http://schemas.openxmlformats.org/officeDocument/2006/extended-properties" xmlns:vt="http://schemas.openxmlformats.org/officeDocument/2006/docPropsVTypes">
  <Template>Normal.dotm</Template>
  <TotalTime>23</TotalTime>
  <Pages>5</Pages>
  <Words>998</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school-service-safety-policy-template</dc:title>
  <dc:subject/>
  <dc:creator>Computing Service Unit</dc:creator>
  <cp:keywords/>
  <cp:lastModifiedBy>Thin, Ruth</cp:lastModifiedBy>
  <cp:revision>9</cp:revision>
  <cp:lastPrinted>2019-11-11T09:54:00Z</cp:lastPrinted>
  <dcterms:created xsi:type="dcterms:W3CDTF">2019-11-11T08:38:00Z</dcterms:created>
  <dcterms:modified xsi:type="dcterms:W3CDTF">2019-11-11T10:18:00Z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0x010100F28A385D0C8D8C47A98B59D1CD85EB84</vt:lpwstr>
  </property>
  <property fmtid="{D5CDD505-2E9C-101B-9397-08002B2CF9AE}" pid="3" name="Document Description">
    <vt:lpwstr/>
  </property>
  <property fmtid="{D5CDD505-2E9C-101B-9397-08002B2CF9AE}" pid="4" name="Document Keywords">
    <vt:lpwstr/>
  </property>
</Properties>
</file>