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3BC" w:rsidRPr="00557D0A" w:rsidRDefault="000823BC" w:rsidP="00557D0A"/>
    <w:tbl>
      <w:tblPr>
        <w:tblStyle w:val="TableGrid"/>
        <w:tblW w:w="0" w:type="auto"/>
        <w:tblLook w:val="04A0" w:firstRow="1" w:lastRow="0" w:firstColumn="1" w:lastColumn="0" w:noHBand="0" w:noVBand="1"/>
      </w:tblPr>
      <w:tblGrid>
        <w:gridCol w:w="2112"/>
        <w:gridCol w:w="6904"/>
      </w:tblGrid>
      <w:tr w:rsidR="0050595A" w:rsidRPr="000D2F30" w:rsidTr="001A1302">
        <w:tc>
          <w:tcPr>
            <w:tcW w:w="2112" w:type="dxa"/>
          </w:tcPr>
          <w:p w:rsidR="0050595A" w:rsidRPr="000D2F30" w:rsidRDefault="000D2F30" w:rsidP="00F96C01">
            <w:r>
              <w:t>Post Title:</w:t>
            </w:r>
          </w:p>
        </w:tc>
        <w:tc>
          <w:tcPr>
            <w:tcW w:w="6904" w:type="dxa"/>
          </w:tcPr>
          <w:p w:rsidR="0050595A" w:rsidRPr="000823BC" w:rsidRDefault="006D2D94" w:rsidP="00F96C01">
            <w:r w:rsidRPr="000823BC">
              <w:t>Lecturer</w:t>
            </w:r>
            <w:r w:rsidR="00557D0A" w:rsidRPr="000823BC">
              <w:t>/Associate Professor</w:t>
            </w:r>
            <w:r w:rsidR="00AA5B63" w:rsidRPr="000823BC">
              <w:t>/Professor</w:t>
            </w:r>
            <w:r w:rsidR="001A1302" w:rsidRPr="000823BC">
              <w:t xml:space="preserve"> in </w:t>
            </w:r>
            <w:r w:rsidR="00CA3AF7" w:rsidRPr="000823BC">
              <w:t>Nursing x 7</w:t>
            </w:r>
          </w:p>
          <w:p w:rsidR="006D2D94" w:rsidRPr="000823BC" w:rsidRDefault="006D2D94" w:rsidP="00557D0A">
            <w:pPr>
              <w:rPr>
                <w:sz w:val="16"/>
                <w:szCs w:val="16"/>
              </w:rPr>
            </w:pPr>
            <w:r w:rsidRPr="000823BC">
              <w:rPr>
                <w:sz w:val="18"/>
                <w:szCs w:val="18"/>
              </w:rPr>
              <w:t xml:space="preserve">      *the awarding of Associate Professor </w:t>
            </w:r>
            <w:r w:rsidR="00AA5B63" w:rsidRPr="000823BC">
              <w:rPr>
                <w:sz w:val="18"/>
                <w:szCs w:val="18"/>
              </w:rPr>
              <w:t xml:space="preserve">and Professor </w:t>
            </w:r>
            <w:r w:rsidRPr="000823BC">
              <w:rPr>
                <w:sz w:val="18"/>
                <w:szCs w:val="18"/>
              </w:rPr>
              <w:t>will be merit based</w:t>
            </w:r>
          </w:p>
        </w:tc>
      </w:tr>
      <w:tr w:rsidR="0024463F" w:rsidRPr="000D2F30" w:rsidTr="001A1302">
        <w:tc>
          <w:tcPr>
            <w:tcW w:w="2112" w:type="dxa"/>
          </w:tcPr>
          <w:p w:rsidR="0024463F" w:rsidRPr="000D2F30" w:rsidRDefault="0024463F" w:rsidP="00F96C01">
            <w:r w:rsidRPr="000D2F30">
              <w:t>School:</w:t>
            </w:r>
          </w:p>
        </w:tc>
        <w:tc>
          <w:tcPr>
            <w:tcW w:w="6904" w:type="dxa"/>
          </w:tcPr>
          <w:p w:rsidR="0024463F" w:rsidRPr="000823BC" w:rsidRDefault="00CA3AF7" w:rsidP="00F96C01">
            <w:pPr>
              <w:rPr>
                <w:rFonts w:cs="Arial"/>
              </w:rPr>
            </w:pPr>
            <w:r w:rsidRPr="000823BC">
              <w:rPr>
                <w:rFonts w:cs="Arial"/>
              </w:rPr>
              <w:t>School of Nursing, Midwifery and Social Care</w:t>
            </w:r>
          </w:p>
        </w:tc>
      </w:tr>
      <w:tr w:rsidR="0024463F" w:rsidRPr="000D2F30" w:rsidTr="001A1302">
        <w:tc>
          <w:tcPr>
            <w:tcW w:w="2112" w:type="dxa"/>
          </w:tcPr>
          <w:p w:rsidR="0024463F" w:rsidRPr="000D2F30" w:rsidRDefault="0024463F" w:rsidP="00F96C01">
            <w:r w:rsidRPr="000D2F30">
              <w:t>Subject/Department:</w:t>
            </w:r>
          </w:p>
        </w:tc>
        <w:tc>
          <w:tcPr>
            <w:tcW w:w="6904" w:type="dxa"/>
          </w:tcPr>
          <w:p w:rsidR="0024463F" w:rsidRPr="000823BC" w:rsidRDefault="00AA5B63" w:rsidP="00F96C01">
            <w:pPr>
              <w:rPr>
                <w:rFonts w:cs="Arial"/>
              </w:rPr>
            </w:pPr>
            <w:r w:rsidRPr="000823BC">
              <w:rPr>
                <w:rFonts w:cs="Arial"/>
              </w:rPr>
              <w:t>Nursing</w:t>
            </w:r>
          </w:p>
        </w:tc>
      </w:tr>
      <w:tr w:rsidR="00AA5B63" w:rsidRPr="000D2F30" w:rsidTr="001A1302">
        <w:tc>
          <w:tcPr>
            <w:tcW w:w="2112" w:type="dxa"/>
          </w:tcPr>
          <w:p w:rsidR="00AA5B63" w:rsidRPr="000D2F30" w:rsidRDefault="00AA5B63" w:rsidP="00AA5B63">
            <w:r w:rsidRPr="000D2F30">
              <w:t>Salary Range:</w:t>
            </w:r>
          </w:p>
        </w:tc>
        <w:tc>
          <w:tcPr>
            <w:tcW w:w="6904" w:type="dxa"/>
          </w:tcPr>
          <w:p w:rsidR="000A4A41" w:rsidRPr="00C23559" w:rsidRDefault="000A4A41" w:rsidP="000A4A41">
            <w:pPr>
              <w:rPr>
                <w:rFonts w:cs="Arial"/>
              </w:rPr>
            </w:pPr>
            <w:r>
              <w:rPr>
                <w:rFonts w:cs="Arial"/>
              </w:rPr>
              <w:t xml:space="preserve">Grade 6 - </w:t>
            </w:r>
            <w:r w:rsidRPr="00C23559">
              <w:rPr>
                <w:rFonts w:cs="Arial"/>
              </w:rPr>
              <w:t>£35, 256 - £45,954</w:t>
            </w:r>
          </w:p>
          <w:p w:rsidR="000A4A41" w:rsidRPr="00C23559" w:rsidRDefault="000A4A41" w:rsidP="000A4A41">
            <w:pPr>
              <w:rPr>
                <w:rFonts w:cs="Arial"/>
              </w:rPr>
            </w:pPr>
            <w:r>
              <w:rPr>
                <w:rFonts w:cs="Arial"/>
              </w:rPr>
              <w:t xml:space="preserve">Grade 7 - </w:t>
            </w:r>
            <w:r w:rsidRPr="00C23559">
              <w:rPr>
                <w:rFonts w:cs="Arial"/>
              </w:rPr>
              <w:t>£47,328 - £54,841</w:t>
            </w:r>
          </w:p>
          <w:p w:rsidR="00AA5B63" w:rsidRPr="000823BC" w:rsidRDefault="000A4A41" w:rsidP="000A4A41">
            <w:pPr>
              <w:rPr>
                <w:rFonts w:cs="Arial"/>
              </w:rPr>
            </w:pPr>
            <w:r>
              <w:rPr>
                <w:rFonts w:cs="Arial"/>
              </w:rPr>
              <w:t xml:space="preserve">Grade 8 to 10 - </w:t>
            </w:r>
            <w:r w:rsidRPr="00C23559">
              <w:rPr>
                <w:rFonts w:cs="Arial"/>
              </w:rPr>
              <w:t>£59,912 - £97,289</w:t>
            </w:r>
          </w:p>
        </w:tc>
      </w:tr>
      <w:tr w:rsidR="00AA5B63" w:rsidRPr="000D2F30" w:rsidTr="001A1302">
        <w:tc>
          <w:tcPr>
            <w:tcW w:w="2112" w:type="dxa"/>
          </w:tcPr>
          <w:p w:rsidR="00AA5B63" w:rsidRPr="000D2F30" w:rsidRDefault="00AA5B63" w:rsidP="00AA5B63">
            <w:r>
              <w:t>Contract Type</w:t>
            </w:r>
            <w:r w:rsidRPr="000D2F30">
              <w:t>:</w:t>
            </w:r>
          </w:p>
        </w:tc>
        <w:tc>
          <w:tcPr>
            <w:tcW w:w="6904" w:type="dxa"/>
          </w:tcPr>
          <w:p w:rsidR="00AA5B63" w:rsidRPr="000823BC" w:rsidRDefault="00AA5B63" w:rsidP="00AA5B63">
            <w:pPr>
              <w:rPr>
                <w:rFonts w:cs="Arial"/>
              </w:rPr>
            </w:pPr>
            <w:r w:rsidRPr="000823BC">
              <w:rPr>
                <w:rFonts w:cs="Arial"/>
              </w:rPr>
              <w:t xml:space="preserve">Permanent </w:t>
            </w:r>
          </w:p>
        </w:tc>
      </w:tr>
      <w:tr w:rsidR="00AA5B63" w:rsidRPr="000D2F30" w:rsidTr="001A1302">
        <w:tc>
          <w:tcPr>
            <w:tcW w:w="2112" w:type="dxa"/>
          </w:tcPr>
          <w:p w:rsidR="00AA5B63" w:rsidRPr="000D2F30" w:rsidRDefault="00AA5B63" w:rsidP="00AA5B63">
            <w:r w:rsidRPr="000D2F30">
              <w:t>Hours of Work:</w:t>
            </w:r>
          </w:p>
        </w:tc>
        <w:tc>
          <w:tcPr>
            <w:tcW w:w="6904" w:type="dxa"/>
          </w:tcPr>
          <w:p w:rsidR="00AA5B63" w:rsidRPr="000823BC" w:rsidRDefault="00AA5B63" w:rsidP="00AA5B63">
            <w:pPr>
              <w:rPr>
                <w:rFonts w:cs="Arial"/>
              </w:rPr>
            </w:pPr>
            <w:r w:rsidRPr="000823BC">
              <w:rPr>
                <w:rFonts w:cs="Arial"/>
              </w:rPr>
              <w:t xml:space="preserve">Full time </w:t>
            </w:r>
          </w:p>
        </w:tc>
      </w:tr>
      <w:tr w:rsidR="00AA5B63" w:rsidRPr="000D2F30" w:rsidTr="001A1302">
        <w:tc>
          <w:tcPr>
            <w:tcW w:w="2112" w:type="dxa"/>
          </w:tcPr>
          <w:p w:rsidR="00AA5B63" w:rsidRPr="000D2F30" w:rsidRDefault="00AA5B63" w:rsidP="00AA5B63">
            <w:r w:rsidRPr="000D2F30">
              <w:t>Campus:</w:t>
            </w:r>
          </w:p>
        </w:tc>
        <w:tc>
          <w:tcPr>
            <w:tcW w:w="6904" w:type="dxa"/>
          </w:tcPr>
          <w:p w:rsidR="00AA5B63" w:rsidRPr="000823BC" w:rsidRDefault="00AA5B63" w:rsidP="00AA5B63">
            <w:pPr>
              <w:rPr>
                <w:rFonts w:cs="Arial"/>
              </w:rPr>
            </w:pPr>
            <w:r w:rsidRPr="000823BC">
              <w:rPr>
                <w:rFonts w:cs="Arial"/>
              </w:rPr>
              <w:t xml:space="preserve">Edinburgh </w:t>
            </w:r>
          </w:p>
        </w:tc>
      </w:tr>
      <w:tr w:rsidR="00AA5B63" w:rsidRPr="000D2F30" w:rsidTr="001A1302">
        <w:tc>
          <w:tcPr>
            <w:tcW w:w="2112" w:type="dxa"/>
          </w:tcPr>
          <w:p w:rsidR="00AA5B63" w:rsidRPr="000D2F30" w:rsidRDefault="00AA5B63" w:rsidP="00AA5B63">
            <w:r w:rsidRPr="000D2F30">
              <w:t>Route:</w:t>
            </w:r>
          </w:p>
        </w:tc>
        <w:tc>
          <w:tcPr>
            <w:tcW w:w="6904" w:type="dxa"/>
          </w:tcPr>
          <w:p w:rsidR="00AA5B63" w:rsidRPr="000823BC" w:rsidRDefault="00AA5B63" w:rsidP="00AA5B63">
            <w:pPr>
              <w:rPr>
                <w:rFonts w:cs="Arial"/>
              </w:rPr>
            </w:pPr>
            <w:r w:rsidRPr="000823BC">
              <w:rPr>
                <w:rFonts w:cs="Arial"/>
              </w:rPr>
              <w:t>Research</w:t>
            </w:r>
          </w:p>
        </w:tc>
      </w:tr>
    </w:tbl>
    <w:p w:rsidR="0083137A" w:rsidRDefault="0083137A" w:rsidP="00F96C01"/>
    <w:p w:rsidR="002E030D" w:rsidRPr="000D2F30" w:rsidRDefault="000D2F30" w:rsidP="00F96C01">
      <w:pPr>
        <w:rPr>
          <w:sz w:val="16"/>
          <w:szCs w:val="16"/>
        </w:rPr>
      </w:pPr>
      <w:r>
        <w:rPr>
          <w:color w:val="FF0000"/>
        </w:rPr>
        <w:t>About Edinburgh Napier University</w:t>
      </w:r>
      <w:r w:rsidR="002E030D" w:rsidRPr="000D2F30">
        <w:rPr>
          <w:color w:val="FF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E030D" w:rsidRPr="000D2F30" w:rsidTr="001A1302">
        <w:tc>
          <w:tcPr>
            <w:tcW w:w="9016" w:type="dxa"/>
          </w:tcPr>
          <w:p w:rsidR="000823BC" w:rsidRDefault="000823BC" w:rsidP="000823BC">
            <w:r>
              <w:t xml:space="preserve">Edinburgh Napier University is home to forward-thinking people inspired by the world around them. We create and support personalised learning and research opportunities that develop talent and solutions that really work and matter in today’s and tomorrow’s world.  </w:t>
            </w:r>
          </w:p>
          <w:p w:rsidR="0083137A" w:rsidRPr="000D2F30" w:rsidRDefault="000823BC" w:rsidP="005B7587">
            <w:r>
              <w:t>Edinburgh Napier is a truly international University with over 18,000 students from 110 countries. As one of Scotland’s top universities for graduate employability with 95.4% (HESA 2013), this is our testament of commitmen</w:t>
            </w:r>
            <w:bookmarkStart w:id="0" w:name="_GoBack"/>
            <w:bookmarkEnd w:id="0"/>
            <w:r>
              <w:t>t to teaching and research. We have ambitious plans to grow in size, shape and further strengthen our academic reputation.</w:t>
            </w:r>
          </w:p>
        </w:tc>
      </w:tr>
    </w:tbl>
    <w:p w:rsidR="005B7587" w:rsidRDefault="005B7587" w:rsidP="00F96C01">
      <w:pPr>
        <w:rPr>
          <w:color w:val="FF0000"/>
        </w:rPr>
      </w:pPr>
    </w:p>
    <w:p w:rsidR="00623946" w:rsidRPr="00623946" w:rsidRDefault="00623946" w:rsidP="00F96C01">
      <w:pPr>
        <w:rPr>
          <w:color w:val="FF0000"/>
          <w:sz w:val="16"/>
          <w:szCs w:val="16"/>
        </w:rPr>
      </w:pPr>
      <w:r w:rsidRPr="00623946">
        <w:rPr>
          <w:color w:val="FF0000"/>
        </w:rPr>
        <w:t>About the School</w:t>
      </w:r>
      <w:r w:rsidRPr="0062394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23946" w:rsidTr="001A1302">
        <w:tc>
          <w:tcPr>
            <w:tcW w:w="9016" w:type="dxa"/>
          </w:tcPr>
          <w:p w:rsidR="00CA3AF7" w:rsidRDefault="00CA3AF7" w:rsidP="00A97F42">
            <w:r>
              <w:t xml:space="preserve">The </w:t>
            </w:r>
            <w:r w:rsidRPr="00CA3AF7">
              <w:t xml:space="preserve">School of Nursing, Midwifery and Social Care is one of the largest providers of nursing and midwifery education in Scotland and a significant provider in the UK. Uniquely in Scotland, the School offers midwifery and all four fields of practice in nursing: adult, child health, mental health and learning disabilities.  The School also offers taught </w:t>
            </w:r>
            <w:r w:rsidR="000823BC">
              <w:t>p</w:t>
            </w:r>
            <w:r w:rsidRPr="00CA3AF7">
              <w:t xml:space="preserve">ostgraduate </w:t>
            </w:r>
            <w:r w:rsidR="000823BC">
              <w:t>courses</w:t>
            </w:r>
            <w:r w:rsidRPr="00CA3AF7">
              <w:t xml:space="preserve"> in Advanced Practice, including Independent and Supplementary Prescribing, Health Administration, and other flexible routes to Masters level study and CPD.  </w:t>
            </w:r>
          </w:p>
          <w:p w:rsidR="00CA3AF7" w:rsidRDefault="00CA3AF7" w:rsidP="00A97F42"/>
          <w:p w:rsidR="00623946" w:rsidRDefault="00CA3AF7" w:rsidP="00CA3AF7">
            <w:r w:rsidRPr="00CA3AF7">
              <w:t>The number of home and international research postgraduate student</w:t>
            </w:r>
            <w:r w:rsidR="003F09B5">
              <w:t>s</w:t>
            </w:r>
            <w:r w:rsidRPr="00CA3AF7">
              <w:t xml:space="preserve"> is growing year on year</w:t>
            </w:r>
            <w:r w:rsidR="000823BC">
              <w:t>.</w:t>
            </w:r>
            <w:r w:rsidRPr="00CA3AF7">
              <w:t xml:space="preserve"> </w:t>
            </w:r>
            <w:r w:rsidR="000823BC">
              <w:t>T</w:t>
            </w:r>
            <w:r w:rsidRPr="00CA3AF7">
              <w:t>he School is committed to strengthening its undergraduate and postgraduate programmes</w:t>
            </w:r>
            <w:r w:rsidR="000823BC">
              <w:t>,</w:t>
            </w:r>
            <w:r w:rsidRPr="00CA3AF7">
              <w:t xml:space="preserve"> and its research portfolio over the next five years</w:t>
            </w:r>
            <w:r>
              <w:t>.</w:t>
            </w:r>
          </w:p>
        </w:tc>
      </w:tr>
    </w:tbl>
    <w:p w:rsidR="000C35E9" w:rsidRDefault="000C35E9" w:rsidP="00F96C01">
      <w:pPr>
        <w:rPr>
          <w:color w:val="FF0000"/>
        </w:rPr>
      </w:pPr>
    </w:p>
    <w:p w:rsidR="00F96C01" w:rsidRPr="00873876" w:rsidRDefault="00F96C01" w:rsidP="00F96C01">
      <w:r w:rsidRPr="00873876">
        <w:rPr>
          <w:color w:val="FF0000"/>
        </w:rPr>
        <w:t>About the role</w:t>
      </w:r>
      <w:r w:rsidR="00873876">
        <w:rPr>
          <w:color w:val="FF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73876" w:rsidTr="001A1302">
        <w:tc>
          <w:tcPr>
            <w:tcW w:w="9016" w:type="dxa"/>
          </w:tcPr>
          <w:p w:rsidR="00A97F42" w:rsidRDefault="00623946" w:rsidP="00CA3AF7">
            <w:r>
              <w:t xml:space="preserve">You will be responsible for </w:t>
            </w:r>
            <w:r w:rsidR="00C233E8">
              <w:t>developing, designing</w:t>
            </w:r>
            <w:r w:rsidR="000823BC">
              <w:t>,</w:t>
            </w:r>
            <w:r w:rsidR="00C233E8">
              <w:t xml:space="preserve"> and delivering</w:t>
            </w:r>
            <w:r w:rsidR="00205462">
              <w:t xml:space="preserve"> </w:t>
            </w:r>
            <w:r w:rsidR="00873876">
              <w:t>teaching</w:t>
            </w:r>
            <w:r w:rsidR="00AA225C">
              <w:t xml:space="preserve"> and</w:t>
            </w:r>
            <w:r w:rsidR="003B1CFB">
              <w:t xml:space="preserve"> student centred</w:t>
            </w:r>
            <w:r w:rsidR="00AA225C">
              <w:t xml:space="preserve"> learning </w:t>
            </w:r>
            <w:r w:rsidR="00A97F42">
              <w:t xml:space="preserve">and research </w:t>
            </w:r>
            <w:r w:rsidR="00AA225C">
              <w:t>underpinned by academic schola</w:t>
            </w:r>
            <w:r w:rsidR="003B1CFB">
              <w:t xml:space="preserve">rship and professional practice, within </w:t>
            </w:r>
            <w:r w:rsidR="00A97F42" w:rsidRPr="001A1302">
              <w:t xml:space="preserve">one or more of </w:t>
            </w:r>
            <w:r w:rsidR="00A97F42">
              <w:t>following</w:t>
            </w:r>
            <w:r w:rsidR="00A97F42" w:rsidRPr="001A1302">
              <w:t xml:space="preserve"> areas:</w:t>
            </w:r>
            <w:r w:rsidR="00CA3AF7">
              <w:t xml:space="preserve"> acute, intensive and high dependency care</w:t>
            </w:r>
            <w:r w:rsidR="000823BC">
              <w:t>,</w:t>
            </w:r>
            <w:r w:rsidR="00CA3AF7">
              <w:t xml:space="preserve"> children and young peoples’ health</w:t>
            </w:r>
            <w:r w:rsidR="000823BC">
              <w:t>,</w:t>
            </w:r>
            <w:r w:rsidR="00CA3AF7">
              <w:t xml:space="preserve"> community health/health and social care integration</w:t>
            </w:r>
            <w:r w:rsidR="000823BC">
              <w:t>,</w:t>
            </w:r>
            <w:r w:rsidR="00CA3AF7">
              <w:t xml:space="preserve"> mental health</w:t>
            </w:r>
            <w:r w:rsidR="000823BC">
              <w:t>,</w:t>
            </w:r>
            <w:r w:rsidR="00CA3AF7">
              <w:t xml:space="preserve"> neonatal nursing</w:t>
            </w:r>
            <w:r w:rsidR="000823BC">
              <w:t>, non-medical prescribing,</w:t>
            </w:r>
            <w:r w:rsidR="00CA3AF7">
              <w:t xml:space="preserve"> simulation and clinical skills development</w:t>
            </w:r>
            <w:r w:rsidR="000823BC">
              <w:t>,</w:t>
            </w:r>
            <w:r w:rsidR="00CA3AF7">
              <w:t xml:space="preserve"> and/or midwifery</w:t>
            </w:r>
            <w:r w:rsidR="00A97F42" w:rsidRPr="001A1302">
              <w:t xml:space="preserve">. </w:t>
            </w:r>
            <w:r w:rsidR="00A97F42">
              <w:t xml:space="preserve">You will be expected to </w:t>
            </w:r>
            <w:r w:rsidR="00A97F42" w:rsidRPr="001A1302">
              <w:t xml:space="preserve">contribute to </w:t>
            </w:r>
            <w:r w:rsidR="00CA3AF7">
              <w:t>nursing</w:t>
            </w:r>
            <w:r w:rsidR="00A97F42" w:rsidRPr="001A1302">
              <w:t xml:space="preserve"> teaching</w:t>
            </w:r>
            <w:r w:rsidR="00604706">
              <w:t>, including overseas teaching,</w:t>
            </w:r>
            <w:r w:rsidR="00A97F42">
              <w:t xml:space="preserve"> and research </w:t>
            </w:r>
            <w:r w:rsidR="00791C53">
              <w:t>covering</w:t>
            </w:r>
            <w:r w:rsidR="00A97F42" w:rsidRPr="001A1302">
              <w:t xml:space="preserve"> </w:t>
            </w:r>
            <w:r w:rsidR="00CA3AF7">
              <w:t xml:space="preserve">these </w:t>
            </w:r>
            <w:r w:rsidR="00CA3AF7" w:rsidRPr="00CA3AF7">
              <w:t>priority areas</w:t>
            </w:r>
            <w:r w:rsidR="00A97F42" w:rsidRPr="001A1302">
              <w:t>.</w:t>
            </w:r>
          </w:p>
          <w:p w:rsidR="00205462" w:rsidRDefault="00205462" w:rsidP="00F96C01"/>
          <w:p w:rsidR="0083137A" w:rsidRDefault="00AA225C" w:rsidP="00F96C01">
            <w:r w:rsidRPr="00AA5B63">
              <w:t xml:space="preserve">You will </w:t>
            </w:r>
            <w:r w:rsidR="000C35E9" w:rsidRPr="00AA5B63">
              <w:t xml:space="preserve">also </w:t>
            </w:r>
            <w:r w:rsidR="00BC578E" w:rsidRPr="00AA5B63">
              <w:t xml:space="preserve">be </w:t>
            </w:r>
            <w:r w:rsidR="00623946" w:rsidRPr="00AA5B63">
              <w:t xml:space="preserve">required </w:t>
            </w:r>
            <w:r w:rsidR="00604706" w:rsidRPr="00AA5B63">
              <w:t>to conduct individual and</w:t>
            </w:r>
            <w:r w:rsidR="00BC578E" w:rsidRPr="00AA5B63">
              <w:t xml:space="preserve"> collaborative </w:t>
            </w:r>
            <w:r w:rsidR="00205462" w:rsidRPr="00AA5B63">
              <w:t>research projects,</w:t>
            </w:r>
            <w:r w:rsidR="00BC578E" w:rsidRPr="00AA5B63">
              <w:t xml:space="preserve"> contribute to the </w:t>
            </w:r>
            <w:r w:rsidRPr="00AA5B63">
              <w:t>res</w:t>
            </w:r>
            <w:r w:rsidR="00BC578E" w:rsidRPr="00AA5B63">
              <w:t>earch p</w:t>
            </w:r>
            <w:r w:rsidR="00205462" w:rsidRPr="00AA5B63">
              <w:t>rofile</w:t>
            </w:r>
            <w:r w:rsidR="003B1CFB" w:rsidRPr="00AA5B63">
              <w:t xml:space="preserve">, </w:t>
            </w:r>
            <w:r w:rsidR="00336632">
              <w:t xml:space="preserve">and </w:t>
            </w:r>
            <w:r w:rsidR="003B1CFB" w:rsidRPr="00AA5B63">
              <w:t xml:space="preserve">lead </w:t>
            </w:r>
            <w:r w:rsidR="00873876" w:rsidRPr="00AA5B63">
              <w:t>the productio</w:t>
            </w:r>
            <w:r w:rsidR="0083137A" w:rsidRPr="00AA5B63">
              <w:t>n of research outcomes</w:t>
            </w:r>
            <w:r w:rsidR="00336632">
              <w:t xml:space="preserve">; </w:t>
            </w:r>
            <w:r w:rsidR="00205462" w:rsidRPr="00AA5B63">
              <w:t>contribut</w:t>
            </w:r>
            <w:r w:rsidR="00336632">
              <w:t>ing</w:t>
            </w:r>
            <w:r w:rsidR="00E91410" w:rsidRPr="00AA5B63">
              <w:t xml:space="preserve"> to the Un</w:t>
            </w:r>
            <w:r w:rsidR="00056714" w:rsidRPr="00AA5B63">
              <w:t>iversity’s objective of growing our</w:t>
            </w:r>
            <w:r w:rsidR="00CA3AF7" w:rsidRPr="00AA5B63">
              <w:t xml:space="preserve"> healthcare</w:t>
            </w:r>
            <w:r w:rsidR="00056714" w:rsidRPr="00AA5B63">
              <w:t xml:space="preserve"> academic </w:t>
            </w:r>
            <w:r w:rsidR="00E91410" w:rsidRPr="00AA5B63">
              <w:t>reputation for research-informed</w:t>
            </w:r>
            <w:r w:rsidR="00205462" w:rsidRPr="00AA5B63">
              <w:t xml:space="preserve"> student</w:t>
            </w:r>
            <w:r w:rsidR="00E91410" w:rsidRPr="00AA5B63">
              <w:t xml:space="preserve"> </w:t>
            </w:r>
            <w:r w:rsidR="00C2771E" w:rsidRPr="00AA5B63">
              <w:t xml:space="preserve">teaching </w:t>
            </w:r>
            <w:r w:rsidR="00A97F42" w:rsidRPr="00AA5B63">
              <w:t>and</w:t>
            </w:r>
            <w:r w:rsidR="00C2771E" w:rsidRPr="00AA5B63">
              <w:t xml:space="preserve"> </w:t>
            </w:r>
            <w:r w:rsidR="00E91410" w:rsidRPr="00AA5B63">
              <w:t>learning, innovation a</w:t>
            </w:r>
            <w:r w:rsidR="00027F7F" w:rsidRPr="00AA5B63">
              <w:t>nd integrated academic practice.</w:t>
            </w:r>
            <w:r w:rsidR="00027F7F">
              <w:t xml:space="preserve">  </w:t>
            </w:r>
          </w:p>
          <w:p w:rsidR="00610155" w:rsidRDefault="00610155" w:rsidP="00F96C01"/>
          <w:p w:rsidR="00631045" w:rsidRDefault="00610155" w:rsidP="000823BC">
            <w:r w:rsidRPr="00610155">
              <w:t xml:space="preserve">You </w:t>
            </w:r>
            <w:r w:rsidR="00056714">
              <w:t xml:space="preserve">must be </w:t>
            </w:r>
            <w:r w:rsidRPr="00610155">
              <w:t>ambitious and enthusiastic about cross-disciplinary working and</w:t>
            </w:r>
            <w:r>
              <w:t xml:space="preserve"> collaboratively</w:t>
            </w:r>
            <w:r w:rsidR="00D0698D">
              <w:t xml:space="preserve"> working</w:t>
            </w:r>
            <w:r>
              <w:t xml:space="preserve"> across the University</w:t>
            </w:r>
            <w:r w:rsidR="00043A88">
              <w:t xml:space="preserve"> and be able to</w:t>
            </w:r>
            <w:r w:rsidR="005B7587">
              <w:t xml:space="preserve"> </w:t>
            </w:r>
            <w:r w:rsidRPr="00610155">
              <w:t>work independently and as pa</w:t>
            </w:r>
            <w:r w:rsidR="00043A88">
              <w:t>rt of a team.</w:t>
            </w:r>
            <w:r w:rsidR="00791C53">
              <w:t xml:space="preserve"> </w:t>
            </w:r>
            <w:r w:rsidR="00791C53" w:rsidRPr="00791C53">
              <w:t xml:space="preserve">You </w:t>
            </w:r>
            <w:r w:rsidR="00791C53">
              <w:t>will</w:t>
            </w:r>
            <w:r w:rsidR="00791C53" w:rsidRPr="00791C53">
              <w:t xml:space="preserve"> also be </w:t>
            </w:r>
            <w:r w:rsidR="00791C53">
              <w:t>prepared</w:t>
            </w:r>
            <w:r w:rsidR="00791C53" w:rsidRPr="00791C53">
              <w:t xml:space="preserve"> to engage in overseas teaching and wider School responsibilities as required.</w:t>
            </w:r>
            <w:r w:rsidR="00AA5B63">
              <w:t xml:space="preserve"> </w:t>
            </w:r>
            <w:r w:rsidR="000C35E9">
              <w:t>E</w:t>
            </w:r>
            <w:r w:rsidR="0083137A">
              <w:t>xcellent communication skills</w:t>
            </w:r>
            <w:r w:rsidR="00027F7F" w:rsidRPr="00027F7F">
              <w:t xml:space="preserve"> and effective interpersonal skills with the ability to li</w:t>
            </w:r>
            <w:r w:rsidR="000C35E9">
              <w:t>sten, engage</w:t>
            </w:r>
            <w:r w:rsidR="00043A88">
              <w:t>, motivate</w:t>
            </w:r>
            <w:r w:rsidR="000C35E9">
              <w:t xml:space="preserve"> and inspire others is essential. </w:t>
            </w:r>
          </w:p>
        </w:tc>
      </w:tr>
    </w:tbl>
    <w:p w:rsidR="005B7587" w:rsidRDefault="005B7587" w:rsidP="00F96C01"/>
    <w:p w:rsidR="00C233E8" w:rsidRDefault="00AA225C" w:rsidP="00F96C01">
      <w:r w:rsidRPr="00E91410">
        <w:rPr>
          <w:color w:val="FF0000"/>
        </w:rPr>
        <w:t>About you</w:t>
      </w:r>
      <w:r w:rsidR="00E91410" w:rsidRPr="00E91410">
        <w:rPr>
          <w:color w:val="FF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A225C" w:rsidTr="001A1302">
        <w:tc>
          <w:tcPr>
            <w:tcW w:w="9016" w:type="dxa"/>
          </w:tcPr>
          <w:p w:rsidR="00C2771E" w:rsidRDefault="00043A88" w:rsidP="00F96C01">
            <w:r>
              <w:t>You must</w:t>
            </w:r>
            <w:r w:rsidR="00AA225C">
              <w:t xml:space="preserve"> have</w:t>
            </w:r>
            <w:r w:rsidR="00791C53">
              <w:t xml:space="preserve"> (minimum requirements for Lecturer)</w:t>
            </w:r>
            <w:r w:rsidR="00AA225C">
              <w:t>:</w:t>
            </w:r>
          </w:p>
          <w:p w:rsidR="000A4A41" w:rsidRDefault="000A4A41" w:rsidP="000A4A41">
            <w:pPr>
              <w:pStyle w:val="ListParagraph"/>
              <w:numPr>
                <w:ilvl w:val="0"/>
                <w:numId w:val="3"/>
              </w:numPr>
            </w:pPr>
            <w:r>
              <w:t xml:space="preserve">A doctoral level qualification </w:t>
            </w:r>
            <w:r w:rsidRPr="00C2771E">
              <w:t xml:space="preserve">in </w:t>
            </w:r>
            <w:r>
              <w:t xml:space="preserve">the </w:t>
            </w:r>
            <w:r w:rsidRPr="00C2771E">
              <w:t xml:space="preserve">relevant </w:t>
            </w:r>
            <w:r>
              <w:t>discipline.</w:t>
            </w:r>
            <w:r w:rsidRPr="00C2771E">
              <w:t xml:space="preserve">  </w:t>
            </w:r>
          </w:p>
          <w:p w:rsidR="00CA3AF7" w:rsidRDefault="00CA3AF7" w:rsidP="00CA3AF7">
            <w:pPr>
              <w:pStyle w:val="ListParagraph"/>
              <w:numPr>
                <w:ilvl w:val="0"/>
                <w:numId w:val="3"/>
              </w:numPr>
            </w:pPr>
            <w:r w:rsidRPr="00CA3AF7">
              <w:t>Current Nursing and Midwifery Council registration</w:t>
            </w:r>
            <w:r w:rsidR="000A4A41">
              <w:t>.</w:t>
            </w:r>
          </w:p>
          <w:p w:rsidR="007F5D38" w:rsidRDefault="007F5D38" w:rsidP="007F5D38">
            <w:pPr>
              <w:pStyle w:val="ListParagraph"/>
              <w:numPr>
                <w:ilvl w:val="0"/>
                <w:numId w:val="3"/>
              </w:numPr>
            </w:pPr>
            <w:r>
              <w:t>Evidence of professional academic &amp;</w:t>
            </w:r>
            <w:r w:rsidRPr="003B1CFB">
              <w:t xml:space="preserve"> research profile commensurate with the stage of your career </w:t>
            </w:r>
            <w:r>
              <w:t>alongside a commitment to sustained continuous professional/academic development.</w:t>
            </w:r>
          </w:p>
          <w:p w:rsidR="007F5D38" w:rsidRDefault="007F5D38" w:rsidP="007F5D38">
            <w:pPr>
              <w:pStyle w:val="ListParagraph"/>
              <w:numPr>
                <w:ilvl w:val="0"/>
                <w:numId w:val="3"/>
              </w:numPr>
            </w:pPr>
            <w:r>
              <w:t xml:space="preserve">Sufficient breadth and depth of experience in information systems to develop high quality teaching/learning and research programmes and experience of research led teaching and/or training. </w:t>
            </w:r>
          </w:p>
          <w:p w:rsidR="00AA225C" w:rsidRDefault="007F5D38" w:rsidP="007F5D38">
            <w:pPr>
              <w:pStyle w:val="ListParagraph"/>
              <w:numPr>
                <w:ilvl w:val="0"/>
                <w:numId w:val="3"/>
              </w:numPr>
            </w:pPr>
            <w:r>
              <w:t>Demonstrable evidence of teaching specialisation</w:t>
            </w:r>
            <w:r w:rsidR="00056714">
              <w:t xml:space="preserve">. </w:t>
            </w:r>
          </w:p>
          <w:p w:rsidR="00631045" w:rsidRDefault="00631045" w:rsidP="00631045"/>
          <w:p w:rsidR="00604706" w:rsidRPr="00DE2E6E" w:rsidRDefault="00AA5B63" w:rsidP="00AA5B63">
            <w:pPr>
              <w:spacing w:after="200" w:line="276" w:lineRule="auto"/>
              <w:jc w:val="both"/>
              <w:rPr>
                <w:rFonts w:eastAsia="Times New Roman"/>
              </w:rPr>
            </w:pPr>
            <w:r>
              <w:rPr>
                <w:rFonts w:eastAsia="Times New Roman"/>
              </w:rPr>
              <w:t>For senior appointments, you must be able to demonstrate significant academic leadership.</w:t>
            </w:r>
          </w:p>
          <w:p w:rsidR="00043A88" w:rsidRDefault="00043A88" w:rsidP="00043A88"/>
        </w:tc>
      </w:tr>
    </w:tbl>
    <w:p w:rsidR="00A13225" w:rsidRPr="000D2F30" w:rsidRDefault="00F96C01" w:rsidP="00F96C01">
      <w:r w:rsidRPr="000D2F30">
        <w:t xml:space="preserve"> </w:t>
      </w:r>
    </w:p>
    <w:sectPr w:rsidR="00A13225" w:rsidRPr="000D2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15452"/>
    <w:multiLevelType w:val="hybridMultilevel"/>
    <w:tmpl w:val="403C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CD26DE"/>
    <w:multiLevelType w:val="hybridMultilevel"/>
    <w:tmpl w:val="8D96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685DF0"/>
    <w:multiLevelType w:val="hybridMultilevel"/>
    <w:tmpl w:val="01FA0B82"/>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
    <w:nsid w:val="6901128C"/>
    <w:multiLevelType w:val="hybridMultilevel"/>
    <w:tmpl w:val="6D16586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01"/>
    <w:rsid w:val="00027F7F"/>
    <w:rsid w:val="00032B50"/>
    <w:rsid w:val="00043A88"/>
    <w:rsid w:val="00056714"/>
    <w:rsid w:val="000823BC"/>
    <w:rsid w:val="000A4A41"/>
    <w:rsid w:val="000C35E9"/>
    <w:rsid w:val="000D2F30"/>
    <w:rsid w:val="001A1302"/>
    <w:rsid w:val="001E1EEC"/>
    <w:rsid w:val="00205462"/>
    <w:rsid w:val="00224394"/>
    <w:rsid w:val="0024463F"/>
    <w:rsid w:val="00281A6E"/>
    <w:rsid w:val="002E030D"/>
    <w:rsid w:val="003110A1"/>
    <w:rsid w:val="00336632"/>
    <w:rsid w:val="003779E2"/>
    <w:rsid w:val="003B1CFB"/>
    <w:rsid w:val="003F09B5"/>
    <w:rsid w:val="004D6CA2"/>
    <w:rsid w:val="0050595A"/>
    <w:rsid w:val="00557D0A"/>
    <w:rsid w:val="005B7587"/>
    <w:rsid w:val="00604706"/>
    <w:rsid w:val="00610155"/>
    <w:rsid w:val="00623946"/>
    <w:rsid w:val="00631045"/>
    <w:rsid w:val="006D2D94"/>
    <w:rsid w:val="00791C53"/>
    <w:rsid w:val="007F5D38"/>
    <w:rsid w:val="008133B1"/>
    <w:rsid w:val="0082559B"/>
    <w:rsid w:val="0083137A"/>
    <w:rsid w:val="00873876"/>
    <w:rsid w:val="00A13225"/>
    <w:rsid w:val="00A6752D"/>
    <w:rsid w:val="00A97F42"/>
    <w:rsid w:val="00AA225C"/>
    <w:rsid w:val="00AA5B63"/>
    <w:rsid w:val="00BC578E"/>
    <w:rsid w:val="00C233E8"/>
    <w:rsid w:val="00C2771E"/>
    <w:rsid w:val="00CA3AF7"/>
    <w:rsid w:val="00CF7C5F"/>
    <w:rsid w:val="00D0698D"/>
    <w:rsid w:val="00DE7E9C"/>
    <w:rsid w:val="00E91410"/>
    <w:rsid w:val="00EB2F2B"/>
    <w:rsid w:val="00ED3E1D"/>
    <w:rsid w:val="00EF3803"/>
    <w:rsid w:val="00F96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42030-94C1-4FA1-9D54-591425AD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47775FD2CE344198B7A6D8B2A7502E" ma:contentTypeVersion="65" ma:contentTypeDescription="Create a new document." ma:contentTypeScope="" ma:versionID="dcf484ddf89ef0b5facf39db9c665584">
  <xsd:schema xmlns:xsd="http://www.w3.org/2001/XMLSchema" xmlns:xs="http://www.w3.org/2001/XMLSchema" xmlns:p="http://schemas.microsoft.com/office/2006/metadata/properties" xmlns:ns1="http://schemas.microsoft.com/sharepoint/v3" targetNamespace="http://schemas.microsoft.com/office/2006/metadata/properties" ma:root="true" ma:fieldsID="7826087d7815a9902541b039da76a01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4466D-7817-4DE0-82DF-86A6A19A257A}"/>
</file>

<file path=customXml/itemProps2.xml><?xml version="1.0" encoding="utf-8"?>
<ds:datastoreItem xmlns:ds="http://schemas.openxmlformats.org/officeDocument/2006/customXml" ds:itemID="{6EB18BA0-737F-463F-AFDC-2B67F41F8293}"/>
</file>

<file path=customXml/itemProps3.xml><?xml version="1.0" encoding="utf-8"?>
<ds:datastoreItem xmlns:ds="http://schemas.openxmlformats.org/officeDocument/2006/customXml" ds:itemID="{89C692F5-675E-4E5E-996E-A127615B8E5F}"/>
</file>

<file path=customXml/itemProps4.xml><?xml version="1.0" encoding="utf-8"?>
<ds:datastoreItem xmlns:ds="http://schemas.openxmlformats.org/officeDocument/2006/customXml" ds:itemID="{902213E3-6FD1-4212-AD3D-27DA1DE48D4A}"/>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 Lecturer in Nursing Example</dc:title>
  <dc:subject/>
  <dc:creator>Stone, Janette</dc:creator>
  <cp:keywords/>
  <dc:description/>
  <cp:lastModifiedBy>Cameron, Bridget</cp:lastModifiedBy>
  <cp:revision>5</cp:revision>
  <dcterms:created xsi:type="dcterms:W3CDTF">2015-02-02T10:11:00Z</dcterms:created>
  <dcterms:modified xsi:type="dcterms:W3CDTF">2015-02-05T08:44:00Z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0x010100E347775FD2CE344198B7A6D8B2A7502E</vt:lpwstr>
  </property>
  <property fmtid="{D5CDD505-2E9C-101B-9397-08002B2CF9AE}" pid="3" name="Document Description">
    <vt:lpwstr/>
  </property>
  <property fmtid="{D5CDD505-2E9C-101B-9397-08002B2CF9AE}" pid="4" name="Document Keywords">
    <vt:lpwstr/>
  </property>
</Properties>
</file>