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A7B0" w14:textId="5F47271E" w:rsidR="00E744B8" w:rsidRDefault="00E744B8" w:rsidP="00E744B8">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anchor distT="0" distB="0" distL="114300" distR="114300" simplePos="0" relativeHeight="251658240" behindDoc="1" locked="0" layoutInCell="1" allowOverlap="1" wp14:anchorId="69A29449" wp14:editId="0D85A3C1">
            <wp:simplePos x="0" y="0"/>
            <wp:positionH relativeFrom="column">
              <wp:posOffset>914400</wp:posOffset>
            </wp:positionH>
            <wp:positionV relativeFrom="page">
              <wp:posOffset>472440</wp:posOffset>
            </wp:positionV>
            <wp:extent cx="3878580" cy="1021715"/>
            <wp:effectExtent l="0" t="0" r="0" b="0"/>
            <wp:wrapTight wrapText="bothSides">
              <wp:wrapPolygon edited="0">
                <wp:start x="4986" y="805"/>
                <wp:lineTo x="637" y="1611"/>
                <wp:lineTo x="212" y="2014"/>
                <wp:lineTo x="212" y="11277"/>
                <wp:lineTo x="5835" y="14498"/>
                <wp:lineTo x="318" y="14901"/>
                <wp:lineTo x="212" y="19331"/>
                <wp:lineTo x="1379" y="20539"/>
                <wp:lineTo x="17717" y="20539"/>
                <wp:lineTo x="21430" y="19331"/>
                <wp:lineTo x="21112" y="15304"/>
                <wp:lineTo x="14534" y="14498"/>
                <wp:lineTo x="21430" y="10471"/>
                <wp:lineTo x="21430" y="5236"/>
                <wp:lineTo x="20582" y="3222"/>
                <wp:lineTo x="17929" y="805"/>
                <wp:lineTo x="4986" y="805"/>
              </wp:wrapPolygon>
            </wp:wrapTight>
            <wp:docPr id="1" name="Picture 1" descr="A black screen with yellow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screen with yellow tex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8580" cy="1021715"/>
                    </a:xfrm>
                    <a:prstGeom prst="rect">
                      <a:avLst/>
                    </a:prstGeom>
                    <a:noFill/>
                    <a:ln>
                      <a:noFill/>
                    </a:ln>
                  </pic:spPr>
                </pic:pic>
              </a:graphicData>
            </a:graphic>
          </wp:anchor>
        </w:drawing>
      </w:r>
      <w:r>
        <w:rPr>
          <w:rStyle w:val="eop"/>
          <w:rFonts w:ascii="Tahoma" w:hAnsi="Tahoma" w:cs="Tahoma"/>
          <w:color w:val="666666"/>
          <w:sz w:val="36"/>
          <w:szCs w:val="36"/>
        </w:rPr>
        <w:t> </w:t>
      </w:r>
    </w:p>
    <w:p w14:paraId="6270C561" w14:textId="77777777" w:rsidR="00E744B8" w:rsidRDefault="00E744B8" w:rsidP="00E744B8">
      <w:pPr>
        <w:pStyle w:val="paragraph"/>
        <w:spacing w:before="0" w:beforeAutospacing="0" w:after="0" w:afterAutospacing="0"/>
        <w:textAlignment w:val="baseline"/>
        <w:rPr>
          <w:rFonts w:ascii="Segoe UI" w:hAnsi="Segoe UI" w:cs="Segoe UI"/>
          <w:sz w:val="18"/>
          <w:szCs w:val="18"/>
        </w:rPr>
      </w:pPr>
      <w:r>
        <w:rPr>
          <w:rStyle w:val="eop"/>
          <w:rFonts w:ascii="Tahoma" w:hAnsi="Tahoma" w:cs="Tahoma"/>
          <w:color w:val="666666"/>
          <w:sz w:val="36"/>
          <w:szCs w:val="36"/>
        </w:rPr>
        <w:t> </w:t>
      </w:r>
    </w:p>
    <w:p w14:paraId="09FAFDB9" w14:textId="77777777" w:rsidR="00E744B8" w:rsidRDefault="00E744B8" w:rsidP="00E744B8">
      <w:pPr>
        <w:pStyle w:val="paragraph"/>
        <w:spacing w:before="0" w:beforeAutospacing="0" w:after="0" w:afterAutospacing="0"/>
        <w:textAlignment w:val="baseline"/>
        <w:rPr>
          <w:rStyle w:val="normaltextrun"/>
          <w:rFonts w:ascii="Tahoma" w:hAnsi="Tahoma" w:cs="Tahoma"/>
          <w:b/>
          <w:bCs/>
          <w:sz w:val="36"/>
          <w:szCs w:val="36"/>
          <w:shd w:val="clear" w:color="auto" w:fill="FFFFFF"/>
        </w:rPr>
      </w:pPr>
    </w:p>
    <w:p w14:paraId="1ED8338B" w14:textId="5AE7CEF2" w:rsidR="00E744B8" w:rsidRDefault="00E744B8" w:rsidP="00E744B8">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36"/>
          <w:szCs w:val="36"/>
          <w:shd w:val="clear" w:color="auto" w:fill="FFFFFF"/>
        </w:rPr>
        <w:t>Senior Manager End of Year Process - Frequently Asked Questions</w:t>
      </w:r>
      <w:r>
        <w:rPr>
          <w:rStyle w:val="eop"/>
          <w:rFonts w:ascii="Tahoma" w:hAnsi="Tahoma" w:cs="Tahoma"/>
          <w:sz w:val="36"/>
          <w:szCs w:val="36"/>
        </w:rPr>
        <w:t> </w:t>
      </w:r>
    </w:p>
    <w:p w14:paraId="673E2838" w14:textId="77777777" w:rsidR="00E744B8" w:rsidRDefault="00E744B8" w:rsidP="00E744B8">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sz w:val="22"/>
          <w:szCs w:val="22"/>
          <w:lang w:val="en-US"/>
        </w:rPr>
        <w:t> </w:t>
      </w:r>
    </w:p>
    <w:p w14:paraId="5699EC8C" w14:textId="32D50058" w:rsidR="00E744B8" w:rsidRDefault="00E744B8" w:rsidP="0122411A">
      <w:pPr>
        <w:pStyle w:val="paragraph"/>
        <w:shd w:val="clear" w:color="auto" w:fill="FFFFFF" w:themeFill="background1"/>
        <w:spacing w:before="0" w:beforeAutospacing="0" w:after="0" w:afterAutospacing="0"/>
        <w:jc w:val="both"/>
        <w:textAlignment w:val="baseline"/>
        <w:rPr>
          <w:rFonts w:ascii="Segoe UI" w:hAnsi="Segoe UI" w:cs="Segoe UI"/>
          <w:sz w:val="18"/>
          <w:szCs w:val="18"/>
        </w:rPr>
      </w:pPr>
      <w:r w:rsidRPr="0122411A">
        <w:rPr>
          <w:rStyle w:val="normaltextrun"/>
          <w:rFonts w:ascii="Calibri" w:hAnsi="Calibri" w:cs="Calibri"/>
          <w:sz w:val="22"/>
          <w:szCs w:val="22"/>
        </w:rPr>
        <w:t xml:space="preserve">We have developed these </w:t>
      </w:r>
      <w:proofErr w:type="gramStart"/>
      <w:r w:rsidRPr="0122411A">
        <w:rPr>
          <w:rStyle w:val="normaltextrun"/>
          <w:rFonts w:ascii="Calibri" w:hAnsi="Calibri" w:cs="Calibri"/>
          <w:sz w:val="22"/>
          <w:szCs w:val="22"/>
        </w:rPr>
        <w:t>FAQ</w:t>
      </w:r>
      <w:r w:rsidR="43F85F71" w:rsidRPr="0122411A">
        <w:rPr>
          <w:rStyle w:val="normaltextrun"/>
          <w:rFonts w:ascii="Calibri" w:hAnsi="Calibri" w:cs="Calibri"/>
          <w:sz w:val="22"/>
          <w:szCs w:val="22"/>
        </w:rPr>
        <w:t>’</w:t>
      </w:r>
      <w:r w:rsidRPr="0122411A">
        <w:rPr>
          <w:rStyle w:val="normaltextrun"/>
          <w:rFonts w:ascii="Calibri" w:hAnsi="Calibri" w:cs="Calibri"/>
          <w:sz w:val="22"/>
          <w:szCs w:val="22"/>
        </w:rPr>
        <w:t>s</w:t>
      </w:r>
      <w:proofErr w:type="gramEnd"/>
      <w:r w:rsidRPr="0122411A">
        <w:rPr>
          <w:rStyle w:val="normaltextrun"/>
          <w:rFonts w:ascii="Calibri" w:hAnsi="Calibri" w:cs="Calibri"/>
          <w:sz w:val="22"/>
          <w:szCs w:val="22"/>
        </w:rPr>
        <w:t xml:space="preserve"> to help ensure everyone understands the approach. If you have any further questions that are not covered here you should speak to your line manager in the first instance or you can contact </w:t>
      </w:r>
      <w:hyperlink r:id="rId9">
        <w:r w:rsidRPr="0122411A">
          <w:rPr>
            <w:rStyle w:val="normaltextrun"/>
            <w:rFonts w:ascii="Calibri" w:hAnsi="Calibri" w:cs="Calibri"/>
            <w:color w:val="0000FF"/>
            <w:sz w:val="22"/>
            <w:szCs w:val="22"/>
            <w:u w:val="single"/>
          </w:rPr>
          <w:t>staffdevelopment@napier.ac.uk</w:t>
        </w:r>
      </w:hyperlink>
      <w:r w:rsidRPr="0122411A">
        <w:rPr>
          <w:rStyle w:val="normaltextrun"/>
          <w:rFonts w:ascii="Calibri" w:hAnsi="Calibri" w:cs="Calibri"/>
          <w:sz w:val="22"/>
          <w:szCs w:val="22"/>
        </w:rPr>
        <w:t xml:space="preserve"> and we will get back to you and update the FAQ</w:t>
      </w:r>
      <w:r w:rsidR="499E7DA4" w:rsidRPr="0122411A">
        <w:rPr>
          <w:rStyle w:val="normaltextrun"/>
          <w:rFonts w:ascii="Calibri" w:hAnsi="Calibri" w:cs="Calibri"/>
          <w:sz w:val="22"/>
          <w:szCs w:val="22"/>
        </w:rPr>
        <w:t>’</w:t>
      </w:r>
      <w:r w:rsidRPr="0122411A">
        <w:rPr>
          <w:rStyle w:val="normaltextrun"/>
          <w:rFonts w:ascii="Calibri" w:hAnsi="Calibri" w:cs="Calibri"/>
          <w:sz w:val="22"/>
          <w:szCs w:val="22"/>
        </w:rPr>
        <w:t>s if appropriate.</w:t>
      </w:r>
      <w:r w:rsidRPr="0122411A">
        <w:rPr>
          <w:rStyle w:val="eop"/>
          <w:rFonts w:ascii="Calibri" w:hAnsi="Calibri" w:cs="Calibri"/>
          <w:sz w:val="22"/>
          <w:szCs w:val="22"/>
        </w:rPr>
        <w:t> </w:t>
      </w:r>
    </w:p>
    <w:p w14:paraId="6A148887" w14:textId="77777777" w:rsidR="00E744B8" w:rsidRDefault="00E744B8" w:rsidP="00E744B8">
      <w:pPr>
        <w:pStyle w:val="paragraph"/>
        <w:shd w:val="clear" w:color="auto" w:fill="FFFFFF"/>
        <w:spacing w:before="0" w:beforeAutospacing="0" w:after="0" w:afterAutospacing="0"/>
        <w:jc w:val="both"/>
        <w:textAlignment w:val="baseline"/>
        <w:rPr>
          <w:rFonts w:ascii="Segoe UI" w:hAnsi="Segoe UI" w:cs="Segoe UI"/>
          <w:sz w:val="18"/>
          <w:szCs w:val="18"/>
          <w:lang w:val="en-US"/>
        </w:rPr>
      </w:pPr>
      <w:r>
        <w:rPr>
          <w:rStyle w:val="eop"/>
          <w:rFonts w:ascii="Calibri" w:hAnsi="Calibri" w:cs="Calibri"/>
          <w:sz w:val="22"/>
          <w:szCs w:val="22"/>
          <w:lang w:val="en-US"/>
        </w:rPr>
        <w:t> </w:t>
      </w:r>
    </w:p>
    <w:p w14:paraId="30C6A2CC" w14:textId="77D002ED" w:rsidR="00E744B8" w:rsidRDefault="00E744B8" w:rsidP="0122411A">
      <w:pPr>
        <w:pStyle w:val="paragraph"/>
        <w:shd w:val="clear" w:color="auto" w:fill="FFFFFF" w:themeFill="background1"/>
        <w:spacing w:before="0" w:beforeAutospacing="0" w:after="0" w:afterAutospacing="0"/>
        <w:jc w:val="both"/>
        <w:textAlignment w:val="baseline"/>
        <w:rPr>
          <w:rFonts w:ascii="Segoe UI" w:hAnsi="Segoe UI" w:cs="Segoe UI"/>
          <w:sz w:val="18"/>
          <w:szCs w:val="18"/>
          <w:lang w:val="en-US"/>
        </w:rPr>
      </w:pPr>
      <w:r w:rsidRPr="0122411A">
        <w:rPr>
          <w:rStyle w:val="normaltextrun"/>
          <w:rFonts w:ascii="Calibri" w:hAnsi="Calibri" w:cs="Calibri"/>
          <w:b/>
          <w:bCs/>
          <w:sz w:val="22"/>
          <w:szCs w:val="22"/>
        </w:rPr>
        <w:t xml:space="preserve">Q. As </w:t>
      </w:r>
      <w:r w:rsidR="7C6C5012" w:rsidRPr="0122411A">
        <w:rPr>
          <w:rStyle w:val="normaltextrun"/>
          <w:rFonts w:ascii="Calibri" w:hAnsi="Calibri" w:cs="Calibri"/>
          <w:b/>
          <w:bCs/>
          <w:sz w:val="22"/>
          <w:szCs w:val="22"/>
        </w:rPr>
        <w:t>performance awards were not considered in the year 2021/22</w:t>
      </w:r>
      <w:r w:rsidRPr="0122411A">
        <w:rPr>
          <w:rStyle w:val="normaltextrun"/>
          <w:rFonts w:ascii="Calibri" w:hAnsi="Calibri" w:cs="Calibri"/>
          <w:b/>
          <w:bCs/>
          <w:sz w:val="22"/>
          <w:szCs w:val="22"/>
        </w:rPr>
        <w:t>, will the 2022/23 process cover the last 2 years performance?</w:t>
      </w:r>
      <w:r w:rsidRPr="0122411A">
        <w:rPr>
          <w:rStyle w:val="eop"/>
          <w:rFonts w:ascii="Calibri" w:hAnsi="Calibri" w:cs="Calibri"/>
          <w:sz w:val="22"/>
          <w:szCs w:val="22"/>
          <w:lang w:val="en-US"/>
        </w:rPr>
        <w:t> </w:t>
      </w:r>
    </w:p>
    <w:p w14:paraId="4F603A55" w14:textId="77777777" w:rsidR="00E744B8" w:rsidRDefault="00E744B8" w:rsidP="00E744B8">
      <w:pPr>
        <w:pStyle w:val="paragraph"/>
        <w:shd w:val="clear" w:color="auto" w:fill="FFFFFF"/>
        <w:spacing w:before="0" w:beforeAutospacing="0" w:after="0" w:afterAutospacing="0"/>
        <w:jc w:val="both"/>
        <w:textAlignment w:val="baseline"/>
        <w:rPr>
          <w:rFonts w:ascii="Segoe UI" w:hAnsi="Segoe UI" w:cs="Segoe UI"/>
          <w:sz w:val="18"/>
          <w:szCs w:val="18"/>
          <w:lang w:val="en-US"/>
        </w:rPr>
      </w:pPr>
      <w:r>
        <w:rPr>
          <w:rStyle w:val="eop"/>
          <w:rFonts w:ascii="Calibri" w:hAnsi="Calibri" w:cs="Calibri"/>
          <w:sz w:val="22"/>
          <w:szCs w:val="22"/>
          <w:lang w:val="en-US"/>
        </w:rPr>
        <w:t> </w:t>
      </w:r>
    </w:p>
    <w:p w14:paraId="39AAC0FF" w14:textId="722C4991" w:rsidR="00E744B8" w:rsidRDefault="00E744B8" w:rsidP="0122411A">
      <w:pPr>
        <w:pStyle w:val="paragraph"/>
        <w:numPr>
          <w:ilvl w:val="0"/>
          <w:numId w:val="1"/>
        </w:numPr>
        <w:shd w:val="clear" w:color="auto" w:fill="FFFFFF" w:themeFill="background1"/>
        <w:spacing w:before="0" w:beforeAutospacing="0" w:after="0" w:afterAutospacing="0"/>
        <w:ind w:left="426" w:firstLine="0"/>
        <w:jc w:val="both"/>
        <w:textAlignment w:val="baseline"/>
        <w:rPr>
          <w:rStyle w:val="eop"/>
          <w:rFonts w:ascii="Calibri" w:hAnsi="Calibri" w:cs="Calibri"/>
          <w:sz w:val="22"/>
          <w:szCs w:val="22"/>
          <w:lang w:val="en-US"/>
        </w:rPr>
      </w:pPr>
      <w:r w:rsidRPr="0122411A">
        <w:rPr>
          <w:rStyle w:val="normaltextrun"/>
          <w:rFonts w:ascii="Calibri" w:hAnsi="Calibri" w:cs="Calibri"/>
          <w:sz w:val="22"/>
          <w:szCs w:val="22"/>
        </w:rPr>
        <w:t>Your manager will discuss with you the objectives you are being assessed against and the time frame being considered.</w:t>
      </w:r>
      <w:r w:rsidRPr="0122411A">
        <w:rPr>
          <w:rStyle w:val="eop"/>
          <w:rFonts w:ascii="Calibri" w:hAnsi="Calibri" w:cs="Calibri"/>
          <w:sz w:val="22"/>
          <w:szCs w:val="22"/>
          <w:lang w:val="en-US"/>
        </w:rPr>
        <w:t> </w:t>
      </w:r>
      <w:r w:rsidR="5F8AB71C" w:rsidRPr="0122411A">
        <w:rPr>
          <w:rStyle w:val="eop"/>
          <w:rFonts w:ascii="Calibri" w:hAnsi="Calibri" w:cs="Calibri"/>
          <w:sz w:val="22"/>
          <w:szCs w:val="22"/>
          <w:lang w:val="en-US"/>
        </w:rPr>
        <w:t xml:space="preserve">It has been agreed by ULT and SLT that performance will be considered over the </w:t>
      </w:r>
      <w:proofErr w:type="gramStart"/>
      <w:r w:rsidR="5F8AB71C" w:rsidRPr="0122411A">
        <w:rPr>
          <w:rStyle w:val="eop"/>
          <w:rFonts w:ascii="Calibri" w:hAnsi="Calibri" w:cs="Calibri"/>
          <w:sz w:val="22"/>
          <w:szCs w:val="22"/>
          <w:lang w:val="en-US"/>
        </w:rPr>
        <w:t>2 year</w:t>
      </w:r>
      <w:proofErr w:type="gramEnd"/>
      <w:r w:rsidR="5F8AB71C" w:rsidRPr="0122411A">
        <w:rPr>
          <w:rStyle w:val="eop"/>
          <w:rFonts w:ascii="Calibri" w:hAnsi="Calibri" w:cs="Calibri"/>
          <w:sz w:val="22"/>
          <w:szCs w:val="22"/>
          <w:lang w:val="en-US"/>
        </w:rPr>
        <w:t xml:space="preserve"> period.</w:t>
      </w:r>
    </w:p>
    <w:p w14:paraId="66BAC29D" w14:textId="77777777" w:rsidR="00E744B8" w:rsidRDefault="00E744B8" w:rsidP="00E744B8">
      <w:pPr>
        <w:pStyle w:val="paragraph"/>
        <w:shd w:val="clear" w:color="auto" w:fill="FFFFFF"/>
        <w:spacing w:before="0" w:beforeAutospacing="0" w:after="0" w:afterAutospacing="0"/>
        <w:jc w:val="both"/>
        <w:textAlignment w:val="baseline"/>
        <w:rPr>
          <w:rFonts w:ascii="Segoe UI" w:hAnsi="Segoe UI" w:cs="Segoe UI"/>
          <w:sz w:val="18"/>
          <w:szCs w:val="18"/>
          <w:lang w:val="en-US"/>
        </w:rPr>
      </w:pPr>
      <w:r>
        <w:rPr>
          <w:rStyle w:val="eop"/>
          <w:lang w:val="en-US"/>
        </w:rPr>
        <w:t> </w:t>
      </w:r>
    </w:p>
    <w:p w14:paraId="25C8E1EB" w14:textId="32D28D71" w:rsidR="00E744B8" w:rsidRDefault="00E744B8" w:rsidP="00E744B8">
      <w:pPr>
        <w:pStyle w:val="paragraph"/>
        <w:shd w:val="clear" w:color="auto" w:fill="FFFFFF"/>
        <w:spacing w:before="0" w:beforeAutospacing="0" w:after="0" w:afterAutospacing="0"/>
        <w:jc w:val="both"/>
        <w:textAlignment w:val="baseline"/>
        <w:rPr>
          <w:rFonts w:ascii="Segoe UI" w:hAnsi="Segoe UI" w:cs="Segoe UI"/>
          <w:sz w:val="18"/>
          <w:szCs w:val="18"/>
          <w:lang w:val="en-US"/>
        </w:rPr>
      </w:pPr>
      <w:r>
        <w:rPr>
          <w:rStyle w:val="normaltextrun"/>
          <w:rFonts w:ascii="Calibri" w:hAnsi="Calibri" w:cs="Calibri"/>
          <w:b/>
          <w:bCs/>
          <w:sz w:val="22"/>
          <w:szCs w:val="22"/>
        </w:rPr>
        <w:t>Q. Why is there only 1 rating above Achieving Expectations</w:t>
      </w:r>
      <w:r w:rsidR="0070632B">
        <w:rPr>
          <w:rStyle w:val="normaltextrun"/>
          <w:rFonts w:ascii="Calibri" w:hAnsi="Calibri" w:cs="Calibri"/>
          <w:b/>
          <w:bCs/>
          <w:sz w:val="22"/>
          <w:szCs w:val="22"/>
        </w:rPr>
        <w:t>,</w:t>
      </w:r>
      <w:r>
        <w:rPr>
          <w:rStyle w:val="normaltextrun"/>
          <w:rFonts w:ascii="Calibri" w:hAnsi="Calibri" w:cs="Calibri"/>
          <w:b/>
          <w:bCs/>
          <w:sz w:val="22"/>
          <w:szCs w:val="22"/>
        </w:rPr>
        <w:t xml:space="preserve"> where there used to be 2 ratings</w:t>
      </w:r>
      <w:r w:rsidR="0070632B">
        <w:rPr>
          <w:rStyle w:val="normaltextrun"/>
          <w:rFonts w:ascii="Calibri" w:hAnsi="Calibri" w:cs="Calibri"/>
          <w:b/>
          <w:bCs/>
          <w:sz w:val="22"/>
          <w:szCs w:val="22"/>
        </w:rPr>
        <w:t>,</w:t>
      </w:r>
      <w:r>
        <w:rPr>
          <w:rStyle w:val="normaltextrun"/>
          <w:rFonts w:ascii="Calibri" w:hAnsi="Calibri" w:cs="Calibri"/>
          <w:b/>
          <w:bCs/>
          <w:sz w:val="22"/>
          <w:szCs w:val="22"/>
        </w:rPr>
        <w:t xml:space="preserve"> and does this mean you are trying to reduce the number of people in the higher ratings?</w:t>
      </w:r>
      <w:r>
        <w:rPr>
          <w:rStyle w:val="eop"/>
          <w:rFonts w:ascii="Calibri" w:hAnsi="Calibri" w:cs="Calibri"/>
          <w:sz w:val="22"/>
          <w:szCs w:val="22"/>
          <w:lang w:val="en-US"/>
        </w:rPr>
        <w:t> </w:t>
      </w:r>
    </w:p>
    <w:p w14:paraId="268FC8E4" w14:textId="77777777" w:rsidR="00E744B8" w:rsidRDefault="00E744B8" w:rsidP="00E744B8">
      <w:pPr>
        <w:pStyle w:val="paragraph"/>
        <w:shd w:val="clear" w:color="auto" w:fill="FFFFFF"/>
        <w:spacing w:before="0" w:beforeAutospacing="0" w:after="0" w:afterAutospacing="0"/>
        <w:jc w:val="both"/>
        <w:textAlignment w:val="baseline"/>
        <w:rPr>
          <w:rFonts w:ascii="Segoe UI" w:hAnsi="Segoe UI" w:cs="Segoe UI"/>
          <w:sz w:val="18"/>
          <w:szCs w:val="18"/>
          <w:lang w:val="en-US"/>
        </w:rPr>
      </w:pPr>
      <w:r>
        <w:rPr>
          <w:rStyle w:val="eop"/>
          <w:rFonts w:ascii="Calibri" w:hAnsi="Calibri" w:cs="Calibri"/>
          <w:sz w:val="22"/>
          <w:szCs w:val="22"/>
          <w:lang w:val="en-US"/>
        </w:rPr>
        <w:t> </w:t>
      </w:r>
    </w:p>
    <w:p w14:paraId="751AA878" w14:textId="2CEF7529" w:rsidR="00E744B8" w:rsidRDefault="00E744B8" w:rsidP="0122411A">
      <w:pPr>
        <w:pStyle w:val="paragraph"/>
        <w:numPr>
          <w:ilvl w:val="0"/>
          <w:numId w:val="2"/>
        </w:numPr>
        <w:shd w:val="clear" w:color="auto" w:fill="FFFFFF" w:themeFill="background1"/>
        <w:spacing w:before="0" w:beforeAutospacing="0" w:after="0" w:afterAutospacing="0"/>
        <w:ind w:left="426" w:firstLine="0"/>
        <w:jc w:val="both"/>
        <w:textAlignment w:val="baseline"/>
        <w:rPr>
          <w:rFonts w:ascii="Calibri" w:hAnsi="Calibri" w:cs="Calibri"/>
          <w:sz w:val="22"/>
          <w:szCs w:val="22"/>
          <w:lang w:val="en-US"/>
        </w:rPr>
      </w:pPr>
      <w:r w:rsidRPr="0122411A">
        <w:rPr>
          <w:rStyle w:val="normaltextrun"/>
          <w:rFonts w:ascii="Calibri" w:hAnsi="Calibri" w:cs="Calibri"/>
          <w:sz w:val="22"/>
          <w:szCs w:val="22"/>
        </w:rPr>
        <w:t>Feedback</w:t>
      </w:r>
      <w:r w:rsidR="682A8159" w:rsidRPr="0122411A">
        <w:rPr>
          <w:rStyle w:val="normaltextrun"/>
          <w:rFonts w:ascii="Calibri" w:hAnsi="Calibri" w:cs="Calibri"/>
          <w:sz w:val="22"/>
          <w:szCs w:val="22"/>
        </w:rPr>
        <w:t xml:space="preserve"> through the process </w:t>
      </w:r>
      <w:r w:rsidRPr="0122411A">
        <w:rPr>
          <w:rStyle w:val="normaltextrun"/>
          <w:rFonts w:ascii="Calibri" w:hAnsi="Calibri" w:cs="Calibri"/>
          <w:sz w:val="22"/>
          <w:szCs w:val="22"/>
        </w:rPr>
        <w:t xml:space="preserve">was that people were unclear on the difference between the previous ratings of </w:t>
      </w:r>
      <w:r w:rsidR="0070632B">
        <w:rPr>
          <w:rStyle w:val="normaltextrun"/>
          <w:rFonts w:ascii="Calibri" w:hAnsi="Calibri" w:cs="Calibri"/>
          <w:sz w:val="22"/>
          <w:szCs w:val="22"/>
        </w:rPr>
        <w:t>‘</w:t>
      </w:r>
      <w:r w:rsidRPr="0122411A">
        <w:rPr>
          <w:rStyle w:val="normaltextrun"/>
          <w:rFonts w:ascii="Calibri" w:hAnsi="Calibri" w:cs="Calibri"/>
          <w:sz w:val="22"/>
          <w:szCs w:val="22"/>
        </w:rPr>
        <w:t>Exceeding Expectations</w:t>
      </w:r>
      <w:r w:rsidR="0070632B">
        <w:rPr>
          <w:rStyle w:val="normaltextrun"/>
          <w:rFonts w:ascii="Calibri" w:hAnsi="Calibri" w:cs="Calibri"/>
          <w:sz w:val="22"/>
          <w:szCs w:val="22"/>
        </w:rPr>
        <w:t>’</w:t>
      </w:r>
      <w:r w:rsidRPr="0122411A">
        <w:rPr>
          <w:rStyle w:val="normaltextrun"/>
          <w:rFonts w:ascii="Calibri" w:hAnsi="Calibri" w:cs="Calibri"/>
          <w:sz w:val="22"/>
          <w:szCs w:val="22"/>
        </w:rPr>
        <w:t xml:space="preserve"> and </w:t>
      </w:r>
      <w:r w:rsidR="0070632B">
        <w:rPr>
          <w:rStyle w:val="normaltextrun"/>
          <w:rFonts w:ascii="Calibri" w:hAnsi="Calibri" w:cs="Calibri"/>
          <w:sz w:val="22"/>
          <w:szCs w:val="22"/>
        </w:rPr>
        <w:t>‘</w:t>
      </w:r>
      <w:r w:rsidRPr="0122411A">
        <w:rPr>
          <w:rStyle w:val="normaltextrun"/>
          <w:rFonts w:ascii="Calibri" w:hAnsi="Calibri" w:cs="Calibri"/>
          <w:sz w:val="22"/>
          <w:szCs w:val="22"/>
        </w:rPr>
        <w:t>Outstanding</w:t>
      </w:r>
      <w:r w:rsidR="0070632B">
        <w:rPr>
          <w:rStyle w:val="normaltextrun"/>
          <w:rFonts w:ascii="Calibri" w:hAnsi="Calibri" w:cs="Calibri"/>
          <w:sz w:val="22"/>
          <w:szCs w:val="22"/>
        </w:rPr>
        <w:t>’</w:t>
      </w:r>
      <w:r w:rsidRPr="0122411A">
        <w:rPr>
          <w:rStyle w:val="normaltextrun"/>
          <w:rFonts w:ascii="Calibri" w:hAnsi="Calibri" w:cs="Calibri"/>
          <w:sz w:val="22"/>
          <w:szCs w:val="22"/>
        </w:rPr>
        <w:t xml:space="preserve"> and would prefer to have one rating to incorporate both. Anyone operating at the level required to achieve either of these ratings previously will now be included in the </w:t>
      </w:r>
      <w:r w:rsidR="0070632B">
        <w:rPr>
          <w:rStyle w:val="normaltextrun"/>
          <w:rFonts w:ascii="Calibri" w:hAnsi="Calibri" w:cs="Calibri"/>
          <w:sz w:val="22"/>
          <w:szCs w:val="22"/>
        </w:rPr>
        <w:t>‘Exceeding Expectations’</w:t>
      </w:r>
      <w:r w:rsidRPr="0122411A">
        <w:rPr>
          <w:rStyle w:val="normaltextrun"/>
          <w:rFonts w:ascii="Calibri" w:hAnsi="Calibri" w:cs="Calibri"/>
          <w:sz w:val="22"/>
          <w:szCs w:val="22"/>
        </w:rPr>
        <w:t xml:space="preserve"> rating.</w:t>
      </w:r>
      <w:r w:rsidRPr="0122411A">
        <w:rPr>
          <w:rStyle w:val="eop"/>
          <w:rFonts w:ascii="Calibri" w:hAnsi="Calibri" w:cs="Calibri"/>
          <w:sz w:val="22"/>
          <w:szCs w:val="22"/>
          <w:lang w:val="en-US"/>
        </w:rPr>
        <w:t> </w:t>
      </w:r>
    </w:p>
    <w:p w14:paraId="1ABDF50A" w14:textId="477D50FC" w:rsidR="00E744B8" w:rsidRDefault="00E744B8" w:rsidP="00E744B8">
      <w:pPr>
        <w:pStyle w:val="paragraph"/>
        <w:numPr>
          <w:ilvl w:val="0"/>
          <w:numId w:val="3"/>
        </w:numPr>
        <w:shd w:val="clear" w:color="auto" w:fill="FFFFFF"/>
        <w:spacing w:before="0" w:beforeAutospacing="0" w:after="0" w:afterAutospacing="0"/>
        <w:ind w:left="426" w:firstLine="0"/>
        <w:jc w:val="both"/>
        <w:textAlignment w:val="baseline"/>
        <w:rPr>
          <w:rFonts w:ascii="Calibri" w:hAnsi="Calibri" w:cs="Calibri"/>
          <w:sz w:val="22"/>
          <w:szCs w:val="22"/>
          <w:lang w:val="en-US"/>
        </w:rPr>
      </w:pPr>
      <w:r>
        <w:rPr>
          <w:rStyle w:val="normaltextrun"/>
          <w:rFonts w:ascii="Calibri" w:hAnsi="Calibri" w:cs="Calibri"/>
          <w:sz w:val="22"/>
          <w:szCs w:val="22"/>
        </w:rPr>
        <w:t xml:space="preserve">We are not trying to reduce the number of people in the higher ratings, but we are aware of the breadth and depth required to do a great job in our senior roles and this is recognised in the </w:t>
      </w:r>
      <w:r w:rsidR="0070632B">
        <w:rPr>
          <w:rStyle w:val="normaltextrun"/>
          <w:rFonts w:ascii="Calibri" w:hAnsi="Calibri" w:cs="Calibri"/>
          <w:sz w:val="22"/>
          <w:szCs w:val="22"/>
        </w:rPr>
        <w:t>Achieving Expectations</w:t>
      </w:r>
      <w:r>
        <w:rPr>
          <w:rStyle w:val="normaltextrun"/>
          <w:rFonts w:ascii="Calibri" w:hAnsi="Calibri" w:cs="Calibri"/>
          <w:sz w:val="22"/>
          <w:szCs w:val="22"/>
        </w:rPr>
        <w:t xml:space="preserve"> rating. To be </w:t>
      </w:r>
      <w:r w:rsidR="0070632B">
        <w:rPr>
          <w:rStyle w:val="normaltextrun"/>
          <w:rFonts w:ascii="Calibri" w:hAnsi="Calibri" w:cs="Calibri"/>
          <w:sz w:val="22"/>
          <w:szCs w:val="22"/>
        </w:rPr>
        <w:t>rated ‘Exceeding Expectations’</w:t>
      </w:r>
      <w:r>
        <w:rPr>
          <w:rStyle w:val="normaltextrun"/>
          <w:rFonts w:ascii="Calibri" w:hAnsi="Calibri" w:cs="Calibri"/>
          <w:sz w:val="22"/>
          <w:szCs w:val="22"/>
        </w:rPr>
        <w:t xml:space="preserve">, we do expect this to be substantially different from </w:t>
      </w:r>
      <w:proofErr w:type="gramStart"/>
      <w:r>
        <w:rPr>
          <w:rStyle w:val="normaltextrun"/>
          <w:rFonts w:ascii="Calibri" w:hAnsi="Calibri" w:cs="Calibri"/>
          <w:sz w:val="22"/>
          <w:szCs w:val="22"/>
        </w:rPr>
        <w:t>the majority of</w:t>
      </w:r>
      <w:proofErr w:type="gramEnd"/>
      <w:r>
        <w:rPr>
          <w:rStyle w:val="normaltextrun"/>
          <w:rFonts w:ascii="Calibri" w:hAnsi="Calibri" w:cs="Calibri"/>
          <w:sz w:val="22"/>
          <w:szCs w:val="22"/>
        </w:rPr>
        <w:t xml:space="preserve"> people operating at this level and will require evidence of the impact being made to award and celebrate this rating.</w:t>
      </w:r>
      <w:r>
        <w:rPr>
          <w:rStyle w:val="eop"/>
          <w:rFonts w:ascii="Calibri" w:hAnsi="Calibri" w:cs="Calibri"/>
          <w:sz w:val="22"/>
          <w:szCs w:val="22"/>
          <w:lang w:val="en-US"/>
        </w:rPr>
        <w:t> </w:t>
      </w:r>
    </w:p>
    <w:p w14:paraId="046E346A" w14:textId="77777777" w:rsidR="00E744B8" w:rsidRDefault="00E744B8" w:rsidP="00E744B8">
      <w:pPr>
        <w:pStyle w:val="paragraph"/>
        <w:shd w:val="clear" w:color="auto" w:fill="FFFFFF"/>
        <w:spacing w:before="0" w:beforeAutospacing="0" w:after="0" w:afterAutospacing="0"/>
        <w:jc w:val="both"/>
        <w:textAlignment w:val="baseline"/>
        <w:rPr>
          <w:rFonts w:ascii="Segoe UI" w:hAnsi="Segoe UI" w:cs="Segoe UI"/>
          <w:sz w:val="18"/>
          <w:szCs w:val="18"/>
          <w:lang w:val="en-US"/>
        </w:rPr>
      </w:pPr>
      <w:r>
        <w:rPr>
          <w:rStyle w:val="eop"/>
          <w:lang w:val="en-US"/>
        </w:rPr>
        <w:t> </w:t>
      </w:r>
    </w:p>
    <w:p w14:paraId="12DD6754" w14:textId="77777777" w:rsidR="00E744B8" w:rsidRDefault="00E744B8" w:rsidP="00E744B8">
      <w:pPr>
        <w:pStyle w:val="paragraph"/>
        <w:shd w:val="clear" w:color="auto" w:fill="FFFFFF"/>
        <w:spacing w:before="0" w:beforeAutospacing="0" w:after="0" w:afterAutospacing="0"/>
        <w:jc w:val="both"/>
        <w:textAlignment w:val="baseline"/>
        <w:rPr>
          <w:rFonts w:ascii="Segoe UI" w:hAnsi="Segoe UI" w:cs="Segoe UI"/>
          <w:sz w:val="18"/>
          <w:szCs w:val="18"/>
          <w:lang w:val="en-US"/>
        </w:rPr>
      </w:pPr>
      <w:r>
        <w:rPr>
          <w:rStyle w:val="normaltextrun"/>
          <w:rFonts w:ascii="Calibri" w:hAnsi="Calibri" w:cs="Calibri"/>
          <w:b/>
          <w:bCs/>
          <w:sz w:val="22"/>
          <w:szCs w:val="22"/>
        </w:rPr>
        <w:t>Q. If someone is absent for a large period of the review year (</w:t>
      </w:r>
      <w:proofErr w:type="gramStart"/>
      <w:r>
        <w:rPr>
          <w:rStyle w:val="normaltextrun"/>
          <w:rFonts w:ascii="Calibri" w:hAnsi="Calibri" w:cs="Calibri"/>
          <w:b/>
          <w:bCs/>
          <w:sz w:val="22"/>
          <w:szCs w:val="22"/>
        </w:rPr>
        <w:t>e.g.</w:t>
      </w:r>
      <w:proofErr w:type="gramEnd"/>
      <w:r>
        <w:rPr>
          <w:rStyle w:val="normaltextrun"/>
          <w:rFonts w:ascii="Calibri" w:hAnsi="Calibri" w:cs="Calibri"/>
          <w:b/>
          <w:bCs/>
          <w:sz w:val="22"/>
          <w:szCs w:val="22"/>
        </w:rPr>
        <w:t xml:space="preserve"> long term sick, maternity/paternity leave etc) how will they be awarded a fair rating?</w:t>
      </w:r>
      <w:r>
        <w:rPr>
          <w:rStyle w:val="eop"/>
          <w:rFonts w:ascii="Calibri" w:hAnsi="Calibri" w:cs="Calibri"/>
          <w:sz w:val="22"/>
          <w:szCs w:val="22"/>
          <w:lang w:val="en-US"/>
        </w:rPr>
        <w:t> </w:t>
      </w:r>
    </w:p>
    <w:p w14:paraId="52D1CA6C" w14:textId="77777777" w:rsidR="00E744B8" w:rsidRDefault="00E744B8" w:rsidP="00E744B8">
      <w:pPr>
        <w:pStyle w:val="paragraph"/>
        <w:shd w:val="clear" w:color="auto" w:fill="FFFFFF"/>
        <w:spacing w:before="0" w:beforeAutospacing="0" w:after="0" w:afterAutospacing="0"/>
        <w:jc w:val="both"/>
        <w:textAlignment w:val="baseline"/>
        <w:rPr>
          <w:rFonts w:ascii="Segoe UI" w:hAnsi="Segoe UI" w:cs="Segoe UI"/>
          <w:sz w:val="18"/>
          <w:szCs w:val="18"/>
          <w:lang w:val="en-US"/>
        </w:rPr>
      </w:pPr>
      <w:r>
        <w:rPr>
          <w:rStyle w:val="eop"/>
          <w:rFonts w:ascii="Calibri" w:hAnsi="Calibri" w:cs="Calibri"/>
          <w:sz w:val="22"/>
          <w:szCs w:val="22"/>
          <w:lang w:val="en-US"/>
        </w:rPr>
        <w:t> </w:t>
      </w:r>
    </w:p>
    <w:p w14:paraId="2A1B062E" w14:textId="78CBEAE3" w:rsidR="0070632B" w:rsidRPr="0070632B" w:rsidRDefault="0070632B" w:rsidP="0070632B">
      <w:pPr>
        <w:pStyle w:val="ListParagraph"/>
        <w:numPr>
          <w:ilvl w:val="0"/>
          <w:numId w:val="4"/>
        </w:numPr>
        <w:shd w:val="clear" w:color="auto" w:fill="FFFFFF" w:themeFill="background1"/>
        <w:spacing w:after="0" w:line="240" w:lineRule="auto"/>
        <w:ind w:left="425" w:firstLine="0"/>
        <w:jc w:val="both"/>
        <w:textAlignment w:val="baseline"/>
        <w:rPr>
          <w:rStyle w:val="normaltextrun"/>
          <w:rFonts w:cstheme="minorHAnsi"/>
          <w:lang w:val="en-US"/>
        </w:rPr>
      </w:pPr>
      <w:r w:rsidRPr="0070632B">
        <w:rPr>
          <w:rFonts w:eastAsia="Times New Roman" w:cstheme="minorHAnsi"/>
          <w:color w:val="3F3F3F"/>
          <w:bdr w:val="none" w:sz="0" w:space="0" w:color="auto" w:frame="1"/>
          <w:lang w:eastAsia="en-GB"/>
        </w:rPr>
        <w:t>The </w:t>
      </w:r>
      <w:hyperlink r:id="rId10" w:history="1">
        <w:r w:rsidRPr="0070632B">
          <w:rPr>
            <w:rFonts w:eastAsia="Times New Roman" w:cstheme="minorHAnsi"/>
            <w:color w:val="0072BC"/>
            <w:u w:val="single"/>
            <w:bdr w:val="none" w:sz="0" w:space="0" w:color="auto" w:frame="1"/>
            <w:lang w:eastAsia="en-GB"/>
          </w:rPr>
          <w:t>My Contribution Guidelines</w:t>
        </w:r>
      </w:hyperlink>
      <w:r w:rsidRPr="0070632B">
        <w:rPr>
          <w:rFonts w:eastAsia="Times New Roman" w:cstheme="minorHAnsi"/>
          <w:color w:val="3F3F3F"/>
          <w:bdr w:val="none" w:sz="0" w:space="0" w:color="auto" w:frame="1"/>
          <w:lang w:eastAsia="en-GB"/>
        </w:rPr>
        <w:t xml:space="preserve">​​ </w:t>
      </w:r>
      <w:r w:rsidRPr="0070632B">
        <w:rPr>
          <w:rStyle w:val="normaltextrun"/>
          <w:lang w:eastAsia="en-GB"/>
        </w:rPr>
        <w:t>provide clarity on the process, with guidance on changing roles during the annual cycle, having more than one manager</w:t>
      </w:r>
      <w:r w:rsidRPr="0070632B">
        <w:rPr>
          <w:rStyle w:val="normaltextrun"/>
        </w:rPr>
        <w:t xml:space="preserve"> and </w:t>
      </w:r>
      <w:r w:rsidRPr="0070632B">
        <w:rPr>
          <w:rStyle w:val="normaltextrun"/>
          <w:lang w:eastAsia="en-GB"/>
        </w:rPr>
        <w:t>eligibility to complete the process</w:t>
      </w:r>
      <w:r w:rsidRPr="0070632B">
        <w:rPr>
          <w:rStyle w:val="normaltextrun"/>
        </w:rPr>
        <w:t>.</w:t>
      </w:r>
    </w:p>
    <w:p w14:paraId="554F60F5" w14:textId="6A5F1E5C" w:rsidR="00E744B8" w:rsidRPr="0070632B" w:rsidRDefault="0070632B" w:rsidP="0070632B">
      <w:pPr>
        <w:pStyle w:val="ListParagraph"/>
        <w:numPr>
          <w:ilvl w:val="1"/>
          <w:numId w:val="1"/>
        </w:numPr>
        <w:shd w:val="clear" w:color="auto" w:fill="FFFFFF" w:themeFill="background1"/>
        <w:spacing w:after="0" w:line="240" w:lineRule="auto"/>
        <w:ind w:left="426" w:firstLine="0"/>
        <w:jc w:val="both"/>
        <w:textAlignment w:val="baseline"/>
        <w:rPr>
          <w:rFonts w:cstheme="minorHAnsi"/>
          <w:lang w:val="en-US"/>
        </w:rPr>
      </w:pPr>
      <w:r w:rsidRPr="0070632B">
        <w:rPr>
          <w:rFonts w:eastAsia="Times New Roman"/>
          <w:color w:val="3F3F3F"/>
          <w:bdr w:val="none" w:sz="0" w:space="0" w:color="auto" w:frame="1"/>
          <w:lang w:eastAsia="en-GB"/>
        </w:rPr>
        <w:t>Managers</w:t>
      </w:r>
      <w:r w:rsidR="00E744B8" w:rsidRPr="0070632B">
        <w:rPr>
          <w:rFonts w:eastAsia="Times New Roman"/>
          <w:color w:val="3F3F3F"/>
          <w:bdr w:val="none" w:sz="0" w:space="0" w:color="auto" w:frame="1"/>
          <w:lang w:eastAsia="en-GB"/>
        </w:rPr>
        <w:t xml:space="preserve"> will review situations on a </w:t>
      </w:r>
      <w:proofErr w:type="gramStart"/>
      <w:r w:rsidR="00E744B8" w:rsidRPr="0070632B">
        <w:rPr>
          <w:rFonts w:eastAsia="Times New Roman"/>
          <w:color w:val="3F3F3F"/>
          <w:bdr w:val="none" w:sz="0" w:space="0" w:color="auto" w:frame="1"/>
          <w:lang w:eastAsia="en-GB"/>
        </w:rPr>
        <w:t>case by case</w:t>
      </w:r>
      <w:proofErr w:type="gramEnd"/>
      <w:r w:rsidR="00E744B8" w:rsidRPr="0070632B">
        <w:rPr>
          <w:rFonts w:eastAsia="Times New Roman"/>
          <w:color w:val="3F3F3F"/>
          <w:bdr w:val="none" w:sz="0" w:space="0" w:color="auto" w:frame="1"/>
          <w:lang w:eastAsia="en-GB"/>
        </w:rPr>
        <w:t xml:space="preserve"> basis to ensure all colleagues receive the appropriate rating, this will also be considered during the calibration to ensure consistency across the </w:t>
      </w:r>
      <w:r w:rsidR="08B451B5" w:rsidRPr="0070632B">
        <w:rPr>
          <w:rFonts w:eastAsia="Times New Roman"/>
          <w:color w:val="3F3F3F"/>
          <w:bdr w:val="none" w:sz="0" w:space="0" w:color="auto" w:frame="1"/>
          <w:lang w:eastAsia="en-GB"/>
        </w:rPr>
        <w:t>University</w:t>
      </w:r>
      <w:r w:rsidR="08B451B5" w:rsidRPr="0070632B">
        <w:rPr>
          <w:rStyle w:val="normaltextrun"/>
          <w:rFonts w:cstheme="minorHAnsi"/>
        </w:rPr>
        <w:t>.</w:t>
      </w:r>
    </w:p>
    <w:p w14:paraId="61477B08" w14:textId="77777777" w:rsidR="00E744B8" w:rsidRDefault="00E744B8" w:rsidP="00E744B8">
      <w:pPr>
        <w:pStyle w:val="paragraph"/>
        <w:shd w:val="clear" w:color="auto" w:fill="FFFFFF"/>
        <w:spacing w:before="0" w:beforeAutospacing="0" w:after="0" w:afterAutospacing="0"/>
        <w:ind w:left="426"/>
        <w:jc w:val="both"/>
        <w:textAlignment w:val="baseline"/>
        <w:rPr>
          <w:rFonts w:ascii="Segoe UI" w:hAnsi="Segoe UI" w:cs="Segoe UI"/>
          <w:sz w:val="18"/>
          <w:szCs w:val="18"/>
          <w:lang w:val="en-US"/>
        </w:rPr>
      </w:pPr>
      <w:r>
        <w:rPr>
          <w:rStyle w:val="eop"/>
          <w:lang w:val="en-US"/>
        </w:rPr>
        <w:t> </w:t>
      </w:r>
    </w:p>
    <w:p w14:paraId="0E47CE8E" w14:textId="77777777" w:rsidR="00E744B8" w:rsidRDefault="00E744B8" w:rsidP="00E744B8">
      <w:pPr>
        <w:pStyle w:val="paragraph"/>
        <w:shd w:val="clear" w:color="auto" w:fill="FFFFFF"/>
        <w:spacing w:before="0" w:beforeAutospacing="0" w:after="0" w:afterAutospacing="0"/>
        <w:jc w:val="both"/>
        <w:textAlignment w:val="baseline"/>
        <w:rPr>
          <w:rFonts w:ascii="Segoe UI" w:hAnsi="Segoe UI" w:cs="Segoe UI"/>
          <w:sz w:val="18"/>
          <w:szCs w:val="18"/>
          <w:lang w:val="en-US"/>
        </w:rPr>
      </w:pPr>
      <w:r>
        <w:rPr>
          <w:rStyle w:val="normaltextrun"/>
          <w:rFonts w:ascii="Calibri" w:hAnsi="Calibri" w:cs="Calibri"/>
          <w:b/>
          <w:bCs/>
          <w:sz w:val="22"/>
          <w:szCs w:val="22"/>
        </w:rPr>
        <w:t>Q. I have only recently joined the University, why will I be allocated a rating when there has been insufficient time for me to demonstrate my impact?</w:t>
      </w:r>
      <w:r>
        <w:rPr>
          <w:rStyle w:val="eop"/>
          <w:rFonts w:ascii="Calibri" w:hAnsi="Calibri" w:cs="Calibri"/>
          <w:sz w:val="22"/>
          <w:szCs w:val="22"/>
          <w:lang w:val="en-US"/>
        </w:rPr>
        <w:t> </w:t>
      </w:r>
    </w:p>
    <w:p w14:paraId="73CBDF98" w14:textId="77777777" w:rsidR="00E744B8" w:rsidRDefault="00E744B8" w:rsidP="00E744B8">
      <w:pPr>
        <w:pStyle w:val="paragraph"/>
        <w:shd w:val="clear" w:color="auto" w:fill="FFFFFF"/>
        <w:spacing w:before="0" w:beforeAutospacing="0" w:after="0" w:afterAutospacing="0"/>
        <w:jc w:val="both"/>
        <w:textAlignment w:val="baseline"/>
        <w:rPr>
          <w:rFonts w:ascii="Segoe UI" w:hAnsi="Segoe UI" w:cs="Segoe UI"/>
          <w:sz w:val="18"/>
          <w:szCs w:val="18"/>
          <w:lang w:val="en-US"/>
        </w:rPr>
      </w:pPr>
      <w:r>
        <w:rPr>
          <w:rStyle w:val="eop"/>
          <w:rFonts w:ascii="Calibri" w:hAnsi="Calibri" w:cs="Calibri"/>
          <w:sz w:val="22"/>
          <w:szCs w:val="22"/>
          <w:lang w:val="en-US"/>
        </w:rPr>
        <w:t> </w:t>
      </w:r>
    </w:p>
    <w:p w14:paraId="6F4DCB64" w14:textId="1EF27D25" w:rsidR="00E744B8" w:rsidRDefault="00E744B8" w:rsidP="0122411A">
      <w:pPr>
        <w:pStyle w:val="paragraph"/>
        <w:numPr>
          <w:ilvl w:val="0"/>
          <w:numId w:val="5"/>
        </w:numPr>
        <w:shd w:val="clear" w:color="auto" w:fill="FFFFFF" w:themeFill="background1"/>
        <w:spacing w:before="0" w:beforeAutospacing="0" w:after="0" w:afterAutospacing="0"/>
        <w:ind w:left="426" w:firstLine="0"/>
        <w:jc w:val="both"/>
        <w:textAlignment w:val="baseline"/>
        <w:rPr>
          <w:rFonts w:ascii="Calibri" w:hAnsi="Calibri" w:cs="Calibri"/>
          <w:sz w:val="22"/>
          <w:szCs w:val="22"/>
          <w:lang w:val="en-US"/>
        </w:rPr>
      </w:pPr>
      <w:r w:rsidRPr="0122411A">
        <w:rPr>
          <w:rStyle w:val="normaltextrun"/>
          <w:rFonts w:ascii="Calibri" w:hAnsi="Calibri" w:cs="Calibri"/>
          <w:sz w:val="22"/>
          <w:szCs w:val="22"/>
        </w:rPr>
        <w:t xml:space="preserve">We have </w:t>
      </w:r>
      <w:r w:rsidR="67AC1EDF" w:rsidRPr="0122411A">
        <w:rPr>
          <w:rStyle w:val="normaltextrun"/>
          <w:rFonts w:ascii="Calibri" w:hAnsi="Calibri" w:cs="Calibri"/>
          <w:sz w:val="22"/>
          <w:szCs w:val="22"/>
        </w:rPr>
        <w:t>a</w:t>
      </w:r>
      <w:r w:rsidRPr="0122411A">
        <w:rPr>
          <w:rStyle w:val="normaltextrun"/>
          <w:rFonts w:ascii="Calibri" w:hAnsi="Calibri" w:cs="Calibri"/>
          <w:sz w:val="22"/>
          <w:szCs w:val="22"/>
        </w:rPr>
        <w:t xml:space="preserve"> </w:t>
      </w:r>
      <w:r w:rsidR="0070632B">
        <w:rPr>
          <w:rStyle w:val="normaltextrun"/>
          <w:rFonts w:ascii="Calibri" w:hAnsi="Calibri" w:cs="Calibri"/>
          <w:sz w:val="22"/>
          <w:szCs w:val="22"/>
        </w:rPr>
        <w:t>‘</w:t>
      </w:r>
      <w:r w:rsidRPr="0122411A">
        <w:rPr>
          <w:rStyle w:val="normaltextrun"/>
          <w:rFonts w:ascii="Calibri" w:hAnsi="Calibri" w:cs="Calibri"/>
          <w:sz w:val="22"/>
          <w:szCs w:val="22"/>
        </w:rPr>
        <w:t>Developing</w:t>
      </w:r>
      <w:r w:rsidR="0070632B">
        <w:rPr>
          <w:rStyle w:val="normaltextrun"/>
          <w:rFonts w:ascii="Calibri" w:hAnsi="Calibri" w:cs="Calibri"/>
          <w:sz w:val="22"/>
          <w:szCs w:val="22"/>
        </w:rPr>
        <w:t>’</w:t>
      </w:r>
      <w:r w:rsidRPr="0122411A">
        <w:rPr>
          <w:rStyle w:val="normaltextrun"/>
          <w:rFonts w:ascii="Calibri" w:hAnsi="Calibri" w:cs="Calibri"/>
          <w:sz w:val="22"/>
          <w:szCs w:val="22"/>
        </w:rPr>
        <w:t xml:space="preserve"> rating for colleagues who have not had the chance to demonstrate their impact yet. We believe it is essential that all colleagues understand the process and feel supported to have career conversations during their time at </w:t>
      </w:r>
      <w:r w:rsidR="0070632B">
        <w:rPr>
          <w:rStyle w:val="normaltextrun"/>
          <w:rFonts w:ascii="Calibri" w:hAnsi="Calibri" w:cs="Calibri"/>
          <w:sz w:val="22"/>
          <w:szCs w:val="22"/>
        </w:rPr>
        <w:t xml:space="preserve">Edinburgh </w:t>
      </w:r>
      <w:r w:rsidRPr="0122411A">
        <w:rPr>
          <w:rStyle w:val="normaltextrun"/>
          <w:rFonts w:ascii="Calibri" w:hAnsi="Calibri" w:cs="Calibri"/>
          <w:sz w:val="22"/>
          <w:szCs w:val="22"/>
        </w:rPr>
        <w:t xml:space="preserve">Napier. Having this </w:t>
      </w:r>
      <w:r w:rsidRPr="0122411A">
        <w:rPr>
          <w:rStyle w:val="normaltextrun"/>
          <w:rFonts w:ascii="Calibri" w:hAnsi="Calibri" w:cs="Calibri"/>
          <w:sz w:val="22"/>
          <w:szCs w:val="22"/>
        </w:rPr>
        <w:lastRenderedPageBreak/>
        <w:t xml:space="preserve">conversation early in your time will enable this </w:t>
      </w:r>
      <w:proofErr w:type="gramStart"/>
      <w:r w:rsidRPr="0122411A">
        <w:rPr>
          <w:rStyle w:val="normaltextrun"/>
          <w:rFonts w:ascii="Calibri" w:hAnsi="Calibri" w:cs="Calibri"/>
          <w:sz w:val="22"/>
          <w:szCs w:val="22"/>
        </w:rPr>
        <w:t>and also</w:t>
      </w:r>
      <w:proofErr w:type="gramEnd"/>
      <w:r w:rsidRPr="0122411A">
        <w:rPr>
          <w:rStyle w:val="normaltextrun"/>
          <w:rFonts w:ascii="Calibri" w:hAnsi="Calibri" w:cs="Calibri"/>
          <w:sz w:val="22"/>
          <w:szCs w:val="22"/>
        </w:rPr>
        <w:t xml:space="preserve"> ensure you are set up for success for your first full year in role. </w:t>
      </w:r>
      <w:r w:rsidRPr="0122411A">
        <w:rPr>
          <w:rStyle w:val="eop"/>
          <w:rFonts w:ascii="Calibri" w:hAnsi="Calibri" w:cs="Calibri"/>
          <w:sz w:val="22"/>
          <w:szCs w:val="22"/>
          <w:lang w:val="en-US"/>
        </w:rPr>
        <w:t> </w:t>
      </w:r>
    </w:p>
    <w:p w14:paraId="1680C13A" w14:textId="77777777" w:rsidR="00E744B8" w:rsidRDefault="00E744B8" w:rsidP="00E744B8">
      <w:pPr>
        <w:pStyle w:val="paragraph"/>
        <w:shd w:val="clear" w:color="auto" w:fill="FFFFFF"/>
        <w:spacing w:before="0" w:beforeAutospacing="0" w:after="0" w:afterAutospacing="0"/>
        <w:jc w:val="both"/>
        <w:textAlignment w:val="baseline"/>
        <w:rPr>
          <w:rFonts w:ascii="Segoe UI" w:hAnsi="Segoe UI" w:cs="Segoe UI"/>
          <w:sz w:val="18"/>
          <w:szCs w:val="18"/>
          <w:lang w:val="en-US"/>
        </w:rPr>
      </w:pPr>
      <w:r>
        <w:rPr>
          <w:rStyle w:val="eop"/>
          <w:rFonts w:ascii="Calibri" w:hAnsi="Calibri" w:cs="Calibri"/>
          <w:sz w:val="22"/>
          <w:szCs w:val="22"/>
          <w:lang w:val="en-US"/>
        </w:rPr>
        <w:t> </w:t>
      </w:r>
    </w:p>
    <w:p w14:paraId="65E99E65" w14:textId="07833390" w:rsidR="008B471C" w:rsidRPr="008B5E23" w:rsidRDefault="008B471C">
      <w:pPr>
        <w:rPr>
          <w:b/>
          <w:bCs/>
        </w:rPr>
      </w:pPr>
      <w:r w:rsidRPr="008B5E23">
        <w:rPr>
          <w:b/>
          <w:bCs/>
        </w:rPr>
        <w:t xml:space="preserve">Q.  Why is my rating subject to </w:t>
      </w:r>
      <w:r w:rsidR="0070632B" w:rsidRPr="008B5E23">
        <w:rPr>
          <w:b/>
          <w:bCs/>
        </w:rPr>
        <w:t>calibration when</w:t>
      </w:r>
      <w:r w:rsidR="005E3D8D" w:rsidRPr="008B5E23">
        <w:rPr>
          <w:b/>
          <w:bCs/>
        </w:rPr>
        <w:t xml:space="preserve"> my line manager knows my day-to-day outputs?</w:t>
      </w:r>
    </w:p>
    <w:p w14:paraId="6E33CDC1" w14:textId="4F8554CD" w:rsidR="005E3D8D" w:rsidRDefault="008B5E23">
      <w:r>
        <w:t xml:space="preserve">A. </w:t>
      </w:r>
      <w:r w:rsidRPr="008B5E23">
        <w:t>Calibration is an important exercise to ensure that different managers are applying similar standards in measuring and evaluating performance</w:t>
      </w:r>
      <w:r>
        <w:t xml:space="preserve"> across the University</w:t>
      </w:r>
      <w:r w:rsidRPr="008B5E23">
        <w:t>. </w:t>
      </w:r>
    </w:p>
    <w:p w14:paraId="01655592" w14:textId="77777777" w:rsidR="0070632B" w:rsidRPr="008B5E23" w:rsidRDefault="005E3D8D" w:rsidP="0070632B">
      <w:pPr>
        <w:rPr>
          <w:b/>
          <w:bCs/>
        </w:rPr>
      </w:pPr>
      <w:r w:rsidRPr="008B5E23">
        <w:rPr>
          <w:b/>
          <w:bCs/>
        </w:rPr>
        <w:t>Q. What is the process if I disagree with my calibrated rating?</w:t>
      </w:r>
      <w:r w:rsidR="0070632B" w:rsidRPr="008B5E23">
        <w:rPr>
          <w:b/>
          <w:bCs/>
        </w:rPr>
        <w:t xml:space="preserve"> </w:t>
      </w:r>
    </w:p>
    <w:p w14:paraId="544978BC" w14:textId="5D0DFC04" w:rsidR="0070632B" w:rsidRDefault="0070632B" w:rsidP="0070632B">
      <w:r>
        <w:t>A. If there is a disagreement over any element of the process, where possible, it should be resolved informally in the first instance through discussions with those involved. If this is not possible, the objectives or ratings can be appealed by escalating t</w:t>
      </w:r>
      <w:r>
        <w:t>his t</w:t>
      </w:r>
      <w:r>
        <w:t>o the reviewer’s line manager</w:t>
      </w:r>
      <w:r>
        <w:t xml:space="preserve">. More information is available in the </w:t>
      </w:r>
      <w:r w:rsidRPr="0070632B">
        <w:rPr>
          <w:rFonts w:eastAsia="Times New Roman" w:cstheme="minorHAnsi"/>
          <w:color w:val="3F3F3F"/>
          <w:bdr w:val="none" w:sz="0" w:space="0" w:color="auto" w:frame="1"/>
          <w:lang w:eastAsia="en-GB"/>
        </w:rPr>
        <w:t> </w:t>
      </w:r>
      <w:hyperlink r:id="rId11" w:history="1">
        <w:r w:rsidRPr="0070632B">
          <w:rPr>
            <w:rFonts w:eastAsia="Times New Roman" w:cstheme="minorHAnsi"/>
            <w:color w:val="0072BC"/>
            <w:u w:val="single"/>
            <w:bdr w:val="none" w:sz="0" w:space="0" w:color="auto" w:frame="1"/>
            <w:lang w:eastAsia="en-GB"/>
          </w:rPr>
          <w:t>My Contribution Guidelines</w:t>
        </w:r>
      </w:hyperlink>
      <w:r>
        <w:rPr>
          <w:rFonts w:eastAsia="Times New Roman" w:cstheme="minorHAnsi"/>
          <w:color w:val="3F3F3F"/>
          <w:bdr w:val="none" w:sz="0" w:space="0" w:color="auto" w:frame="1"/>
          <w:lang w:eastAsia="en-GB"/>
        </w:rPr>
        <w:t>.</w:t>
      </w:r>
    </w:p>
    <w:p w14:paraId="3EFB64A2" w14:textId="21A998F8" w:rsidR="005E3D8D" w:rsidRDefault="005E3D8D"/>
    <w:sectPr w:rsidR="005E3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62EB7"/>
    <w:multiLevelType w:val="multilevel"/>
    <w:tmpl w:val="A432B2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47C5D34"/>
    <w:multiLevelType w:val="multilevel"/>
    <w:tmpl w:val="B60C66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B843254"/>
    <w:multiLevelType w:val="multilevel"/>
    <w:tmpl w:val="16A881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9C15EDE"/>
    <w:multiLevelType w:val="multilevel"/>
    <w:tmpl w:val="4678DED2"/>
    <w:lvl w:ilvl="0">
      <w:start w:val="1"/>
      <w:numFmt w:val="upperLetter"/>
      <w:lvlText w:val="%1."/>
      <w:lvlJc w:val="left"/>
      <w:pPr>
        <w:tabs>
          <w:tab w:val="num" w:pos="0"/>
        </w:tabs>
        <w:ind w:left="0" w:hanging="360"/>
      </w:pPr>
    </w:lvl>
    <w:lvl w:ilvl="1">
      <w:start w:val="1"/>
      <w:numFmt w:val="upperLetter"/>
      <w:lvlText w:val="%2."/>
      <w:lvlJc w:val="left"/>
      <w:pPr>
        <w:ind w:left="720" w:hanging="360"/>
      </w:pPr>
      <w:rPr>
        <w:rFonts w:hint="default"/>
      </w:rPr>
    </w:lvl>
    <w:lvl w:ilvl="2" w:tentative="1">
      <w:start w:val="1"/>
      <w:numFmt w:val="upperLetter"/>
      <w:lvlText w:val="%3."/>
      <w:lvlJc w:val="left"/>
      <w:pPr>
        <w:tabs>
          <w:tab w:val="num" w:pos="1440"/>
        </w:tabs>
        <w:ind w:left="1440" w:hanging="360"/>
      </w:pPr>
    </w:lvl>
    <w:lvl w:ilvl="3" w:tentative="1">
      <w:start w:val="1"/>
      <w:numFmt w:val="upperLetter"/>
      <w:lvlText w:val="%4."/>
      <w:lvlJc w:val="left"/>
      <w:pPr>
        <w:tabs>
          <w:tab w:val="num" w:pos="2160"/>
        </w:tabs>
        <w:ind w:left="2160" w:hanging="360"/>
      </w:pPr>
    </w:lvl>
    <w:lvl w:ilvl="4" w:tentative="1">
      <w:start w:val="1"/>
      <w:numFmt w:val="upperLetter"/>
      <w:lvlText w:val="%5."/>
      <w:lvlJc w:val="left"/>
      <w:pPr>
        <w:tabs>
          <w:tab w:val="num" w:pos="2880"/>
        </w:tabs>
        <w:ind w:left="2880" w:hanging="360"/>
      </w:pPr>
    </w:lvl>
    <w:lvl w:ilvl="5" w:tentative="1">
      <w:start w:val="1"/>
      <w:numFmt w:val="upperLetter"/>
      <w:lvlText w:val="%6."/>
      <w:lvlJc w:val="left"/>
      <w:pPr>
        <w:tabs>
          <w:tab w:val="num" w:pos="3600"/>
        </w:tabs>
        <w:ind w:left="3600" w:hanging="360"/>
      </w:pPr>
    </w:lvl>
    <w:lvl w:ilvl="6" w:tentative="1">
      <w:start w:val="1"/>
      <w:numFmt w:val="upperLetter"/>
      <w:lvlText w:val="%7."/>
      <w:lvlJc w:val="left"/>
      <w:pPr>
        <w:tabs>
          <w:tab w:val="num" w:pos="4320"/>
        </w:tabs>
        <w:ind w:left="4320" w:hanging="360"/>
      </w:pPr>
    </w:lvl>
    <w:lvl w:ilvl="7" w:tentative="1">
      <w:start w:val="1"/>
      <w:numFmt w:val="upperLetter"/>
      <w:lvlText w:val="%8."/>
      <w:lvlJc w:val="left"/>
      <w:pPr>
        <w:tabs>
          <w:tab w:val="num" w:pos="5040"/>
        </w:tabs>
        <w:ind w:left="5040" w:hanging="360"/>
      </w:pPr>
    </w:lvl>
    <w:lvl w:ilvl="8" w:tentative="1">
      <w:start w:val="1"/>
      <w:numFmt w:val="upperLetter"/>
      <w:lvlText w:val="%9."/>
      <w:lvlJc w:val="left"/>
      <w:pPr>
        <w:tabs>
          <w:tab w:val="num" w:pos="5760"/>
        </w:tabs>
        <w:ind w:left="5760" w:hanging="360"/>
      </w:pPr>
    </w:lvl>
  </w:abstractNum>
  <w:abstractNum w:abstractNumId="4" w15:restartNumberingAfterBreak="0">
    <w:nsid w:val="4D422D12"/>
    <w:multiLevelType w:val="multilevel"/>
    <w:tmpl w:val="8D6A81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71DA12FB"/>
    <w:multiLevelType w:val="multilevel"/>
    <w:tmpl w:val="D1F2BF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988561325">
    <w:abstractNumId w:val="3"/>
  </w:num>
  <w:num w:numId="2" w16cid:durableId="385498138">
    <w:abstractNumId w:val="2"/>
  </w:num>
  <w:num w:numId="3" w16cid:durableId="1680233671">
    <w:abstractNumId w:val="1"/>
  </w:num>
  <w:num w:numId="4" w16cid:durableId="558632914">
    <w:abstractNumId w:val="5"/>
  </w:num>
  <w:num w:numId="5" w16cid:durableId="757793433">
    <w:abstractNumId w:val="4"/>
  </w:num>
  <w:num w:numId="6" w16cid:durableId="1306465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B8"/>
    <w:rsid w:val="000118A9"/>
    <w:rsid w:val="000C2604"/>
    <w:rsid w:val="0037411D"/>
    <w:rsid w:val="005E3D8D"/>
    <w:rsid w:val="0070632B"/>
    <w:rsid w:val="00745FD5"/>
    <w:rsid w:val="008B471C"/>
    <w:rsid w:val="008B5E23"/>
    <w:rsid w:val="00B10131"/>
    <w:rsid w:val="00D4184C"/>
    <w:rsid w:val="00E16501"/>
    <w:rsid w:val="00E744B8"/>
    <w:rsid w:val="00F12808"/>
    <w:rsid w:val="00FA57AA"/>
    <w:rsid w:val="0122411A"/>
    <w:rsid w:val="08B451B5"/>
    <w:rsid w:val="1DF9A411"/>
    <w:rsid w:val="28B0C3D7"/>
    <w:rsid w:val="43F85F71"/>
    <w:rsid w:val="499E7DA4"/>
    <w:rsid w:val="4DE309B6"/>
    <w:rsid w:val="58B5580E"/>
    <w:rsid w:val="5F8AB71C"/>
    <w:rsid w:val="67AC1EDF"/>
    <w:rsid w:val="682A8159"/>
    <w:rsid w:val="77ADE3BE"/>
    <w:rsid w:val="7C0A707F"/>
    <w:rsid w:val="7C6C5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7176"/>
  <w15:chartTrackingRefBased/>
  <w15:docId w15:val="{E70FC444-3CDF-47CC-9D9E-F237EDC6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744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744B8"/>
  </w:style>
  <w:style w:type="character" w:customStyle="1" w:styleId="eop">
    <w:name w:val="eop"/>
    <w:basedOn w:val="DefaultParagraphFont"/>
    <w:rsid w:val="00E744B8"/>
  </w:style>
  <w:style w:type="character" w:customStyle="1" w:styleId="scxw150778021">
    <w:name w:val="scxw150778021"/>
    <w:basedOn w:val="DefaultParagraphFont"/>
    <w:rsid w:val="00E744B8"/>
  </w:style>
  <w:style w:type="paragraph" w:styleId="Revision">
    <w:name w:val="Revision"/>
    <w:hidden/>
    <w:uiPriority w:val="99"/>
    <w:semiHidden/>
    <w:rsid w:val="00745FD5"/>
    <w:pPr>
      <w:spacing w:after="0" w:line="240" w:lineRule="auto"/>
    </w:pPr>
  </w:style>
  <w:style w:type="character" w:styleId="Hyperlink">
    <w:name w:val="Hyperlink"/>
    <w:basedOn w:val="DefaultParagraphFont"/>
    <w:uiPriority w:val="99"/>
    <w:semiHidden/>
    <w:unhideWhenUsed/>
    <w:rsid w:val="0070632B"/>
    <w:rPr>
      <w:color w:val="0000FF"/>
      <w:u w:val="single"/>
    </w:rPr>
  </w:style>
  <w:style w:type="paragraph" w:styleId="NoSpacing">
    <w:name w:val="No Spacing"/>
    <w:basedOn w:val="Normal"/>
    <w:uiPriority w:val="1"/>
    <w:qFormat/>
    <w:rsid w:val="007063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06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0360">
      <w:bodyDiv w:val="1"/>
      <w:marLeft w:val="0"/>
      <w:marRight w:val="0"/>
      <w:marTop w:val="0"/>
      <w:marBottom w:val="0"/>
      <w:divBdr>
        <w:top w:val="none" w:sz="0" w:space="0" w:color="auto"/>
        <w:left w:val="none" w:sz="0" w:space="0" w:color="auto"/>
        <w:bottom w:val="none" w:sz="0" w:space="0" w:color="auto"/>
        <w:right w:val="none" w:sz="0" w:space="0" w:color="auto"/>
      </w:divBdr>
      <w:divsChild>
        <w:div w:id="62799535">
          <w:marLeft w:val="0"/>
          <w:marRight w:val="0"/>
          <w:marTop w:val="0"/>
          <w:marBottom w:val="0"/>
          <w:divBdr>
            <w:top w:val="none" w:sz="0" w:space="0" w:color="auto"/>
            <w:left w:val="none" w:sz="0" w:space="0" w:color="auto"/>
            <w:bottom w:val="none" w:sz="0" w:space="0" w:color="auto"/>
            <w:right w:val="none" w:sz="0" w:space="0" w:color="auto"/>
          </w:divBdr>
        </w:div>
        <w:div w:id="985664770">
          <w:marLeft w:val="0"/>
          <w:marRight w:val="0"/>
          <w:marTop w:val="0"/>
          <w:marBottom w:val="0"/>
          <w:divBdr>
            <w:top w:val="none" w:sz="0" w:space="0" w:color="auto"/>
            <w:left w:val="none" w:sz="0" w:space="0" w:color="auto"/>
            <w:bottom w:val="none" w:sz="0" w:space="0" w:color="auto"/>
            <w:right w:val="none" w:sz="0" w:space="0" w:color="auto"/>
          </w:divBdr>
        </w:div>
        <w:div w:id="1260915289">
          <w:marLeft w:val="0"/>
          <w:marRight w:val="0"/>
          <w:marTop w:val="0"/>
          <w:marBottom w:val="0"/>
          <w:divBdr>
            <w:top w:val="none" w:sz="0" w:space="0" w:color="auto"/>
            <w:left w:val="none" w:sz="0" w:space="0" w:color="auto"/>
            <w:bottom w:val="none" w:sz="0" w:space="0" w:color="auto"/>
            <w:right w:val="none" w:sz="0" w:space="0" w:color="auto"/>
          </w:divBdr>
        </w:div>
        <w:div w:id="1594970669">
          <w:marLeft w:val="0"/>
          <w:marRight w:val="0"/>
          <w:marTop w:val="0"/>
          <w:marBottom w:val="0"/>
          <w:divBdr>
            <w:top w:val="none" w:sz="0" w:space="0" w:color="auto"/>
            <w:left w:val="none" w:sz="0" w:space="0" w:color="auto"/>
            <w:bottom w:val="none" w:sz="0" w:space="0" w:color="auto"/>
            <w:right w:val="none" w:sz="0" w:space="0" w:color="auto"/>
          </w:divBdr>
        </w:div>
      </w:divsChild>
    </w:div>
    <w:div w:id="883827416">
      <w:bodyDiv w:val="1"/>
      <w:marLeft w:val="0"/>
      <w:marRight w:val="0"/>
      <w:marTop w:val="0"/>
      <w:marBottom w:val="0"/>
      <w:divBdr>
        <w:top w:val="none" w:sz="0" w:space="0" w:color="auto"/>
        <w:left w:val="none" w:sz="0" w:space="0" w:color="auto"/>
        <w:bottom w:val="none" w:sz="0" w:space="0" w:color="auto"/>
        <w:right w:val="none" w:sz="0" w:space="0" w:color="auto"/>
      </w:divBdr>
      <w:divsChild>
        <w:div w:id="10766718">
          <w:marLeft w:val="0"/>
          <w:marRight w:val="0"/>
          <w:marTop w:val="0"/>
          <w:marBottom w:val="0"/>
          <w:divBdr>
            <w:top w:val="none" w:sz="0" w:space="0" w:color="auto"/>
            <w:left w:val="none" w:sz="0" w:space="0" w:color="auto"/>
            <w:bottom w:val="none" w:sz="0" w:space="0" w:color="auto"/>
            <w:right w:val="none" w:sz="0" w:space="0" w:color="auto"/>
          </w:divBdr>
        </w:div>
        <w:div w:id="64960143">
          <w:marLeft w:val="0"/>
          <w:marRight w:val="0"/>
          <w:marTop w:val="0"/>
          <w:marBottom w:val="0"/>
          <w:divBdr>
            <w:top w:val="none" w:sz="0" w:space="0" w:color="auto"/>
            <w:left w:val="none" w:sz="0" w:space="0" w:color="auto"/>
            <w:bottom w:val="none" w:sz="0" w:space="0" w:color="auto"/>
            <w:right w:val="none" w:sz="0" w:space="0" w:color="auto"/>
          </w:divBdr>
        </w:div>
        <w:div w:id="103036760">
          <w:marLeft w:val="0"/>
          <w:marRight w:val="0"/>
          <w:marTop w:val="0"/>
          <w:marBottom w:val="0"/>
          <w:divBdr>
            <w:top w:val="none" w:sz="0" w:space="0" w:color="auto"/>
            <w:left w:val="none" w:sz="0" w:space="0" w:color="auto"/>
            <w:bottom w:val="none" w:sz="0" w:space="0" w:color="auto"/>
            <w:right w:val="none" w:sz="0" w:space="0" w:color="auto"/>
          </w:divBdr>
        </w:div>
        <w:div w:id="153184670">
          <w:marLeft w:val="0"/>
          <w:marRight w:val="0"/>
          <w:marTop w:val="0"/>
          <w:marBottom w:val="0"/>
          <w:divBdr>
            <w:top w:val="none" w:sz="0" w:space="0" w:color="auto"/>
            <w:left w:val="none" w:sz="0" w:space="0" w:color="auto"/>
            <w:bottom w:val="none" w:sz="0" w:space="0" w:color="auto"/>
            <w:right w:val="none" w:sz="0" w:space="0" w:color="auto"/>
          </w:divBdr>
        </w:div>
        <w:div w:id="214509075">
          <w:marLeft w:val="0"/>
          <w:marRight w:val="0"/>
          <w:marTop w:val="0"/>
          <w:marBottom w:val="0"/>
          <w:divBdr>
            <w:top w:val="none" w:sz="0" w:space="0" w:color="auto"/>
            <w:left w:val="none" w:sz="0" w:space="0" w:color="auto"/>
            <w:bottom w:val="none" w:sz="0" w:space="0" w:color="auto"/>
            <w:right w:val="none" w:sz="0" w:space="0" w:color="auto"/>
          </w:divBdr>
        </w:div>
        <w:div w:id="353531132">
          <w:marLeft w:val="0"/>
          <w:marRight w:val="0"/>
          <w:marTop w:val="0"/>
          <w:marBottom w:val="0"/>
          <w:divBdr>
            <w:top w:val="none" w:sz="0" w:space="0" w:color="auto"/>
            <w:left w:val="none" w:sz="0" w:space="0" w:color="auto"/>
            <w:bottom w:val="none" w:sz="0" w:space="0" w:color="auto"/>
            <w:right w:val="none" w:sz="0" w:space="0" w:color="auto"/>
          </w:divBdr>
        </w:div>
        <w:div w:id="371882680">
          <w:marLeft w:val="0"/>
          <w:marRight w:val="0"/>
          <w:marTop w:val="0"/>
          <w:marBottom w:val="0"/>
          <w:divBdr>
            <w:top w:val="none" w:sz="0" w:space="0" w:color="auto"/>
            <w:left w:val="none" w:sz="0" w:space="0" w:color="auto"/>
            <w:bottom w:val="none" w:sz="0" w:space="0" w:color="auto"/>
            <w:right w:val="none" w:sz="0" w:space="0" w:color="auto"/>
          </w:divBdr>
        </w:div>
        <w:div w:id="380792147">
          <w:marLeft w:val="0"/>
          <w:marRight w:val="0"/>
          <w:marTop w:val="0"/>
          <w:marBottom w:val="0"/>
          <w:divBdr>
            <w:top w:val="none" w:sz="0" w:space="0" w:color="auto"/>
            <w:left w:val="none" w:sz="0" w:space="0" w:color="auto"/>
            <w:bottom w:val="none" w:sz="0" w:space="0" w:color="auto"/>
            <w:right w:val="none" w:sz="0" w:space="0" w:color="auto"/>
          </w:divBdr>
        </w:div>
        <w:div w:id="552425975">
          <w:marLeft w:val="0"/>
          <w:marRight w:val="0"/>
          <w:marTop w:val="0"/>
          <w:marBottom w:val="0"/>
          <w:divBdr>
            <w:top w:val="none" w:sz="0" w:space="0" w:color="auto"/>
            <w:left w:val="none" w:sz="0" w:space="0" w:color="auto"/>
            <w:bottom w:val="none" w:sz="0" w:space="0" w:color="auto"/>
            <w:right w:val="none" w:sz="0" w:space="0" w:color="auto"/>
          </w:divBdr>
        </w:div>
        <w:div w:id="604533578">
          <w:marLeft w:val="0"/>
          <w:marRight w:val="0"/>
          <w:marTop w:val="0"/>
          <w:marBottom w:val="0"/>
          <w:divBdr>
            <w:top w:val="none" w:sz="0" w:space="0" w:color="auto"/>
            <w:left w:val="none" w:sz="0" w:space="0" w:color="auto"/>
            <w:bottom w:val="none" w:sz="0" w:space="0" w:color="auto"/>
            <w:right w:val="none" w:sz="0" w:space="0" w:color="auto"/>
          </w:divBdr>
        </w:div>
        <w:div w:id="662589934">
          <w:marLeft w:val="0"/>
          <w:marRight w:val="0"/>
          <w:marTop w:val="0"/>
          <w:marBottom w:val="0"/>
          <w:divBdr>
            <w:top w:val="none" w:sz="0" w:space="0" w:color="auto"/>
            <w:left w:val="none" w:sz="0" w:space="0" w:color="auto"/>
            <w:bottom w:val="none" w:sz="0" w:space="0" w:color="auto"/>
            <w:right w:val="none" w:sz="0" w:space="0" w:color="auto"/>
          </w:divBdr>
        </w:div>
        <w:div w:id="670521152">
          <w:marLeft w:val="0"/>
          <w:marRight w:val="0"/>
          <w:marTop w:val="0"/>
          <w:marBottom w:val="0"/>
          <w:divBdr>
            <w:top w:val="none" w:sz="0" w:space="0" w:color="auto"/>
            <w:left w:val="none" w:sz="0" w:space="0" w:color="auto"/>
            <w:bottom w:val="none" w:sz="0" w:space="0" w:color="auto"/>
            <w:right w:val="none" w:sz="0" w:space="0" w:color="auto"/>
          </w:divBdr>
        </w:div>
        <w:div w:id="1021855529">
          <w:marLeft w:val="0"/>
          <w:marRight w:val="0"/>
          <w:marTop w:val="0"/>
          <w:marBottom w:val="0"/>
          <w:divBdr>
            <w:top w:val="none" w:sz="0" w:space="0" w:color="auto"/>
            <w:left w:val="none" w:sz="0" w:space="0" w:color="auto"/>
            <w:bottom w:val="none" w:sz="0" w:space="0" w:color="auto"/>
            <w:right w:val="none" w:sz="0" w:space="0" w:color="auto"/>
          </w:divBdr>
        </w:div>
        <w:div w:id="1039159907">
          <w:marLeft w:val="0"/>
          <w:marRight w:val="0"/>
          <w:marTop w:val="0"/>
          <w:marBottom w:val="0"/>
          <w:divBdr>
            <w:top w:val="none" w:sz="0" w:space="0" w:color="auto"/>
            <w:left w:val="none" w:sz="0" w:space="0" w:color="auto"/>
            <w:bottom w:val="none" w:sz="0" w:space="0" w:color="auto"/>
            <w:right w:val="none" w:sz="0" w:space="0" w:color="auto"/>
          </w:divBdr>
        </w:div>
        <w:div w:id="1111048800">
          <w:marLeft w:val="0"/>
          <w:marRight w:val="0"/>
          <w:marTop w:val="0"/>
          <w:marBottom w:val="0"/>
          <w:divBdr>
            <w:top w:val="none" w:sz="0" w:space="0" w:color="auto"/>
            <w:left w:val="none" w:sz="0" w:space="0" w:color="auto"/>
            <w:bottom w:val="none" w:sz="0" w:space="0" w:color="auto"/>
            <w:right w:val="none" w:sz="0" w:space="0" w:color="auto"/>
          </w:divBdr>
        </w:div>
        <w:div w:id="1206529031">
          <w:marLeft w:val="0"/>
          <w:marRight w:val="0"/>
          <w:marTop w:val="0"/>
          <w:marBottom w:val="0"/>
          <w:divBdr>
            <w:top w:val="none" w:sz="0" w:space="0" w:color="auto"/>
            <w:left w:val="none" w:sz="0" w:space="0" w:color="auto"/>
            <w:bottom w:val="none" w:sz="0" w:space="0" w:color="auto"/>
            <w:right w:val="none" w:sz="0" w:space="0" w:color="auto"/>
          </w:divBdr>
        </w:div>
        <w:div w:id="1243292973">
          <w:marLeft w:val="0"/>
          <w:marRight w:val="0"/>
          <w:marTop w:val="0"/>
          <w:marBottom w:val="0"/>
          <w:divBdr>
            <w:top w:val="none" w:sz="0" w:space="0" w:color="auto"/>
            <w:left w:val="none" w:sz="0" w:space="0" w:color="auto"/>
            <w:bottom w:val="none" w:sz="0" w:space="0" w:color="auto"/>
            <w:right w:val="none" w:sz="0" w:space="0" w:color="auto"/>
          </w:divBdr>
        </w:div>
        <w:div w:id="1331567560">
          <w:marLeft w:val="0"/>
          <w:marRight w:val="0"/>
          <w:marTop w:val="0"/>
          <w:marBottom w:val="0"/>
          <w:divBdr>
            <w:top w:val="none" w:sz="0" w:space="0" w:color="auto"/>
            <w:left w:val="none" w:sz="0" w:space="0" w:color="auto"/>
            <w:bottom w:val="none" w:sz="0" w:space="0" w:color="auto"/>
            <w:right w:val="none" w:sz="0" w:space="0" w:color="auto"/>
          </w:divBdr>
        </w:div>
        <w:div w:id="1363940458">
          <w:marLeft w:val="0"/>
          <w:marRight w:val="0"/>
          <w:marTop w:val="0"/>
          <w:marBottom w:val="0"/>
          <w:divBdr>
            <w:top w:val="none" w:sz="0" w:space="0" w:color="auto"/>
            <w:left w:val="none" w:sz="0" w:space="0" w:color="auto"/>
            <w:bottom w:val="none" w:sz="0" w:space="0" w:color="auto"/>
            <w:right w:val="none" w:sz="0" w:space="0" w:color="auto"/>
          </w:divBdr>
        </w:div>
        <w:div w:id="1526675411">
          <w:marLeft w:val="0"/>
          <w:marRight w:val="0"/>
          <w:marTop w:val="0"/>
          <w:marBottom w:val="0"/>
          <w:divBdr>
            <w:top w:val="none" w:sz="0" w:space="0" w:color="auto"/>
            <w:left w:val="none" w:sz="0" w:space="0" w:color="auto"/>
            <w:bottom w:val="none" w:sz="0" w:space="0" w:color="auto"/>
            <w:right w:val="none" w:sz="0" w:space="0" w:color="auto"/>
          </w:divBdr>
        </w:div>
        <w:div w:id="1762531316">
          <w:marLeft w:val="0"/>
          <w:marRight w:val="0"/>
          <w:marTop w:val="0"/>
          <w:marBottom w:val="0"/>
          <w:divBdr>
            <w:top w:val="none" w:sz="0" w:space="0" w:color="auto"/>
            <w:left w:val="none" w:sz="0" w:space="0" w:color="auto"/>
            <w:bottom w:val="none" w:sz="0" w:space="0" w:color="auto"/>
            <w:right w:val="none" w:sz="0" w:space="0" w:color="auto"/>
          </w:divBdr>
        </w:div>
        <w:div w:id="1876691039">
          <w:marLeft w:val="0"/>
          <w:marRight w:val="0"/>
          <w:marTop w:val="0"/>
          <w:marBottom w:val="0"/>
          <w:divBdr>
            <w:top w:val="none" w:sz="0" w:space="0" w:color="auto"/>
            <w:left w:val="none" w:sz="0" w:space="0" w:color="auto"/>
            <w:bottom w:val="none" w:sz="0" w:space="0" w:color="auto"/>
            <w:right w:val="none" w:sz="0" w:space="0" w:color="auto"/>
          </w:divBdr>
        </w:div>
        <w:div w:id="1934624161">
          <w:marLeft w:val="0"/>
          <w:marRight w:val="0"/>
          <w:marTop w:val="0"/>
          <w:marBottom w:val="0"/>
          <w:divBdr>
            <w:top w:val="none" w:sz="0" w:space="0" w:color="auto"/>
            <w:left w:val="none" w:sz="0" w:space="0" w:color="auto"/>
            <w:bottom w:val="none" w:sz="0" w:space="0" w:color="auto"/>
            <w:right w:val="none" w:sz="0" w:space="0" w:color="auto"/>
          </w:divBdr>
        </w:div>
        <w:div w:id="1983149560">
          <w:marLeft w:val="0"/>
          <w:marRight w:val="0"/>
          <w:marTop w:val="0"/>
          <w:marBottom w:val="0"/>
          <w:divBdr>
            <w:top w:val="none" w:sz="0" w:space="0" w:color="auto"/>
            <w:left w:val="none" w:sz="0" w:space="0" w:color="auto"/>
            <w:bottom w:val="none" w:sz="0" w:space="0" w:color="auto"/>
            <w:right w:val="none" w:sz="0" w:space="0" w:color="auto"/>
          </w:divBdr>
        </w:div>
      </w:divsChild>
    </w:div>
    <w:div w:id="192907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ff.napier.ac.uk/PolicyAdministration/HomePageAdmin/Documents/My%20Contibution_Guidelines_V1.5.pdf" TargetMode="External"/><Relationship Id="rId5" Type="http://schemas.openxmlformats.org/officeDocument/2006/relationships/styles" Target="styles.xml"/><Relationship Id="rId10" Type="http://schemas.openxmlformats.org/officeDocument/2006/relationships/hyperlink" Target="https://staff.napier.ac.uk/PolicyAdministration/HomePageAdmin/Documents/My%20Contibution_Guidelines_V1.5.pdf" TargetMode="External"/><Relationship Id="rId4" Type="http://schemas.openxmlformats.org/officeDocument/2006/relationships/numbering" Target="numbering.xml"/><Relationship Id="rId9" Type="http://schemas.openxmlformats.org/officeDocument/2006/relationships/hyperlink" Target="mailto:staffdevelopment@napi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F01EA4E23CBE49B491C8B176D90DE4" ma:contentTypeVersion="16" ma:contentTypeDescription="Create a new document." ma:contentTypeScope="" ma:versionID="34e13a1935703f91e02131837c0d3e5c">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c4c5e871cd9f26c8c8947ca4755317e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F9B9D-7238-4C21-90CB-3BD3D0AB5C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6BCA61-9195-40EE-A87C-9650883DD744}">
  <ds:schemaRefs>
    <ds:schemaRef ds:uri="http://schemas.microsoft.com/sharepoint/v3/contenttype/forms"/>
  </ds:schemaRefs>
</ds:datastoreItem>
</file>

<file path=customXml/itemProps3.xml><?xml version="1.0" encoding="utf-8"?>
<ds:datastoreItem xmlns:ds="http://schemas.openxmlformats.org/officeDocument/2006/customXml" ds:itemID="{9959DFDF-12C5-47F2-9295-7B10193B65C9}"/>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Links>
    <vt:vector size="12" baseType="variant">
      <vt:variant>
        <vt:i4>3211319</vt:i4>
      </vt:variant>
      <vt:variant>
        <vt:i4>6</vt:i4>
      </vt:variant>
      <vt:variant>
        <vt:i4>0</vt:i4>
      </vt:variant>
      <vt:variant>
        <vt:i4>5</vt:i4>
      </vt:variant>
      <vt:variant>
        <vt:lpwstr>https://staff.napier.ac.uk/services/hr/workingattheUniversity/Documents/Performance Improvement Policy.pdf</vt:lpwstr>
      </vt:variant>
      <vt:variant>
        <vt:lpwstr/>
      </vt:variant>
      <vt:variant>
        <vt:i4>6553604</vt:i4>
      </vt:variant>
      <vt:variant>
        <vt:i4>0</vt:i4>
      </vt:variant>
      <vt:variant>
        <vt:i4>0</vt:i4>
      </vt:variant>
      <vt:variant>
        <vt:i4>5</vt:i4>
      </vt:variant>
      <vt:variant>
        <vt:lpwstr>mailto:staffdevelopment@napier.ac.uk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 Senior Pay Process</dc:title>
  <dc:subject/>
  <dc:creator>Dicker, Lesley</dc:creator>
  <cp:keywords/>
  <dc:description/>
  <cp:lastModifiedBy>Dicker, Lesley</cp:lastModifiedBy>
  <cp:revision>2</cp:revision>
  <dcterms:created xsi:type="dcterms:W3CDTF">2023-06-01T08:59:00Z</dcterms:created>
  <dcterms:modified xsi:type="dcterms:W3CDTF">2023-06-01T08:59:00Z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0x010100F8F01EA4E23CBE49B491C8B176D90DE4</vt:lpwstr>
  </property>
</Properties>
</file>