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1CB" w:rsidRPr="006D11CB" w:rsidRDefault="006D11CB" w:rsidP="006D11CB">
      <w:pPr>
        <w:spacing w:line="240" w:lineRule="auto"/>
        <w:jc w:val="center"/>
        <w:rPr>
          <w:rFonts w:ascii="Arial" w:hAnsi="Arial"/>
          <w:b/>
        </w:rPr>
      </w:pPr>
      <w:r w:rsidRPr="006D11CB">
        <w:rPr>
          <w:rFonts w:ascii="Arial" w:hAnsi="Arial"/>
          <w:b/>
        </w:rPr>
        <w:t>Reflections on outcome of Client Services Survey</w:t>
      </w:r>
    </w:p>
    <w:p w:rsidR="006D11CB" w:rsidRPr="006D11CB" w:rsidRDefault="006D11CB" w:rsidP="006D11CB">
      <w:pPr>
        <w:spacing w:line="240" w:lineRule="auto"/>
        <w:jc w:val="center"/>
        <w:rPr>
          <w:rFonts w:ascii="Arial" w:hAnsi="Arial"/>
          <w:b/>
        </w:rPr>
      </w:pPr>
      <w:r w:rsidRPr="006D11CB">
        <w:rPr>
          <w:rFonts w:ascii="Arial" w:hAnsi="Arial"/>
          <w:b/>
        </w:rPr>
        <w:t>Information Services</w:t>
      </w:r>
    </w:p>
    <w:p w:rsidR="006D11CB" w:rsidRPr="006D11CB" w:rsidRDefault="006D11CB" w:rsidP="006D11CB">
      <w:pPr>
        <w:spacing w:line="240" w:lineRule="auto"/>
        <w:jc w:val="center"/>
        <w:rPr>
          <w:rFonts w:ascii="Arial" w:hAnsi="Arial"/>
          <w:b/>
        </w:rPr>
      </w:pPr>
    </w:p>
    <w:p w:rsidR="006D11CB" w:rsidRPr="006D11CB" w:rsidRDefault="006D11CB" w:rsidP="006D11CB">
      <w:pPr>
        <w:spacing w:line="240" w:lineRule="auto"/>
        <w:rPr>
          <w:rFonts w:ascii="Arial" w:hAnsi="Arial"/>
        </w:rPr>
      </w:pPr>
      <w:r w:rsidRPr="006D11CB">
        <w:rPr>
          <w:rFonts w:ascii="Arial" w:hAnsi="Arial"/>
        </w:rPr>
        <w:t>Survey responses to the ten statements were broadly in line with expectation and were all clustered between a mean of 3.68 and 4 indicating a reasonable high-level of consistency in service provision.</w:t>
      </w:r>
    </w:p>
    <w:p w:rsidR="006D11CB" w:rsidRPr="006D11CB" w:rsidRDefault="006D11CB" w:rsidP="006D11CB">
      <w:pPr>
        <w:spacing w:line="240" w:lineRule="auto"/>
        <w:rPr>
          <w:rFonts w:ascii="Arial" w:hAnsi="Arial"/>
        </w:rPr>
      </w:pPr>
      <w:r w:rsidRPr="006D11CB">
        <w:rPr>
          <w:rFonts w:ascii="Arial" w:hAnsi="Arial"/>
        </w:rPr>
        <w:t>Unsurprisingly the highest ranking statement was that the service is very important to the respondents’ own work activities.  What was perhaps a little surprising was that 20 out of the 328 respondents disagreed with this statement – so they either do not use any IT or Library services or they are unaware that most of what they do is probably underpinned by IT infrastructure services.</w:t>
      </w:r>
    </w:p>
    <w:p w:rsidR="006D11CB" w:rsidRPr="006D11CB" w:rsidRDefault="006D11CB" w:rsidP="006D11CB">
      <w:pPr>
        <w:spacing w:line="240" w:lineRule="auto"/>
        <w:rPr>
          <w:rFonts w:ascii="Arial" w:hAnsi="Arial"/>
        </w:rPr>
      </w:pPr>
      <w:r w:rsidRPr="006D11CB">
        <w:rPr>
          <w:rFonts w:ascii="Arial" w:hAnsi="Arial"/>
        </w:rPr>
        <w:t>The lowest mean score was achieved for the service being good at consulting and engaging with customers though, interestingly, the customer focus shown by our staff was rated significantly higher (3.81 c.f. 3.68).  Since IT and Library converged into a single service we have been focusing on developing our engagement with customers and we have had some very positive unsolicited comments from individual members of staff, both academic and in other service areas, who have noticed an improvement in our liaison and consultation work.  The forthcoming restructuring within the department will further demonstrate our commitment in this area as we strive to place IT closer to colleagues outwith the department.</w:t>
      </w:r>
    </w:p>
    <w:p w:rsidR="006D11CB" w:rsidRPr="006D11CB" w:rsidRDefault="006D11CB" w:rsidP="006D11CB">
      <w:pPr>
        <w:spacing w:line="240" w:lineRule="auto"/>
        <w:rPr>
          <w:rFonts w:ascii="Arial" w:hAnsi="Arial"/>
        </w:rPr>
      </w:pPr>
      <w:r w:rsidRPr="006D11CB">
        <w:rPr>
          <w:rFonts w:ascii="Arial" w:hAnsi="Arial"/>
        </w:rPr>
        <w:t xml:space="preserve"> While responses from across the main campuses are generally of a high level and consistent, the report suggests that those respondents who were located at other campuses, including Craighouse, or who did not select a home campus are less approving of our services. </w:t>
      </w:r>
    </w:p>
    <w:p w:rsidR="006D11CB" w:rsidRPr="006D11CB" w:rsidRDefault="006D11CB" w:rsidP="006D11CB">
      <w:pPr>
        <w:spacing w:line="240" w:lineRule="auto"/>
        <w:rPr>
          <w:rFonts w:ascii="Arial" w:hAnsi="Arial"/>
        </w:rPr>
      </w:pPr>
      <w:r w:rsidRPr="006D11CB">
        <w:rPr>
          <w:rFonts w:ascii="Arial" w:hAnsi="Arial"/>
        </w:rPr>
        <w:t>Consistent lower levels of approval from staff at Craighouse are perhaps not surprising as both IT and Library services have been withdrawn, or significantly reduced, from that campus leaving those who are left behind with a markedly reduced service and no immediate access to support. What is encouraging from the IS perspective is the relatively high level of scores that pertain at Craighouse which, perhaps, shows that staff there can still see the bigger picture.</w:t>
      </w:r>
    </w:p>
    <w:p w:rsidR="006D11CB" w:rsidRPr="006D11CB" w:rsidRDefault="006D11CB" w:rsidP="006D11CB">
      <w:pPr>
        <w:spacing w:line="240" w:lineRule="auto"/>
        <w:rPr>
          <w:rFonts w:ascii="Arial" w:hAnsi="Arial"/>
        </w:rPr>
      </w:pPr>
      <w:r w:rsidRPr="006D11CB">
        <w:rPr>
          <w:rFonts w:ascii="Arial" w:hAnsi="Arial"/>
        </w:rPr>
        <w:t xml:space="preserve">There is no doubt that lack of immediate access to technician and library support has been an issue for a number of staff for a considerable period of time. It is hoped that staff relocation from smaller sites as a result of the Merchiston Co-location Project will herald an improvement in scores the next time the survey is held.  </w:t>
      </w:r>
    </w:p>
    <w:p w:rsidR="006D11CB" w:rsidRPr="006D11CB" w:rsidRDefault="006D11CB" w:rsidP="006D11CB">
      <w:pPr>
        <w:spacing w:line="240" w:lineRule="auto"/>
        <w:rPr>
          <w:rFonts w:ascii="Arial" w:hAnsi="Arial"/>
        </w:rPr>
      </w:pPr>
      <w:r w:rsidRPr="006D11CB">
        <w:rPr>
          <w:rFonts w:ascii="Arial" w:hAnsi="Arial"/>
        </w:rPr>
        <w:t xml:space="preserve">With regard to the summary of general comments in the report there is much to be pleased about.  Perhaps the most often expressed negative comment is around the helpfulness or otherwise of the IT Helpdesk. This is an issue we are aware of and are addressing though, in mitigation, this has been an area of reduced staffing for a considerable period. The issue of support for “non-standard” Apple Macs is raised and, again, is one we are dealing with in terms of training and development. </w:t>
      </w:r>
    </w:p>
    <w:p w:rsidR="006D11CB" w:rsidRPr="006D11CB" w:rsidRDefault="006D11CB" w:rsidP="006D11CB">
      <w:pPr>
        <w:spacing w:line="240" w:lineRule="auto"/>
        <w:rPr>
          <w:rFonts w:ascii="Arial" w:hAnsi="Arial"/>
        </w:rPr>
      </w:pPr>
      <w:r w:rsidRPr="006D11CB">
        <w:rPr>
          <w:rFonts w:ascii="Arial" w:hAnsi="Arial"/>
        </w:rPr>
        <w:t>While generally pleased with the outcome of the survey we are far from complacent and will address all of the issues raised in our Action Plan.</w:t>
      </w:r>
    </w:p>
    <w:p w:rsidR="006D11CB" w:rsidRPr="006D11CB" w:rsidRDefault="006D11CB" w:rsidP="006D11CB">
      <w:pPr>
        <w:spacing w:line="240" w:lineRule="auto"/>
        <w:rPr>
          <w:rFonts w:ascii="Arial" w:hAnsi="Arial"/>
        </w:rPr>
      </w:pPr>
      <w:r w:rsidRPr="006D11CB">
        <w:rPr>
          <w:rFonts w:ascii="Arial" w:hAnsi="Arial"/>
        </w:rPr>
        <w:t>Chris Pinder</w:t>
      </w:r>
    </w:p>
    <w:p w:rsidR="006D11CB" w:rsidRPr="006D11CB" w:rsidRDefault="006D11CB" w:rsidP="006D11CB">
      <w:pPr>
        <w:spacing w:line="240" w:lineRule="auto"/>
        <w:rPr>
          <w:rFonts w:ascii="Arial" w:hAnsi="Arial"/>
        </w:rPr>
      </w:pPr>
      <w:r w:rsidRPr="006D11CB">
        <w:rPr>
          <w:rFonts w:ascii="Arial" w:hAnsi="Arial"/>
        </w:rPr>
        <w:t>February 18</w:t>
      </w:r>
      <w:r w:rsidRPr="006D11CB">
        <w:rPr>
          <w:rFonts w:ascii="Arial" w:hAnsi="Arial"/>
          <w:vertAlign w:val="superscript"/>
        </w:rPr>
        <w:t>th</w:t>
      </w:r>
      <w:r w:rsidRPr="006D11CB">
        <w:rPr>
          <w:rFonts w:ascii="Arial" w:hAnsi="Arial"/>
        </w:rPr>
        <w:t xml:space="preserve"> 2013</w:t>
      </w:r>
    </w:p>
    <w:p w:rsidR="00141C6B" w:rsidRDefault="00141C6B" w:rsidP="00FA71FC">
      <w:pPr>
        <w:spacing w:after="0" w:line="240" w:lineRule="auto"/>
        <w:rPr>
          <w:rFonts w:ascii="Arial" w:eastAsia="Times New Roman" w:hAnsi="Arial" w:cs="Arial"/>
          <w:b/>
          <w:bCs/>
          <w:color w:val="000000"/>
          <w:sz w:val="24"/>
          <w:szCs w:val="24"/>
          <w:lang w:eastAsia="en-GB"/>
        </w:rPr>
        <w:sectPr w:rsidR="00141C6B" w:rsidSect="00141C6B">
          <w:pgSz w:w="11906" w:h="16838" w:code="9"/>
          <w:pgMar w:top="1134" w:right="992" w:bottom="1134" w:left="1134" w:header="709" w:footer="709" w:gutter="0"/>
          <w:cols w:space="708"/>
          <w:docGrid w:linePitch="360"/>
        </w:sectPr>
      </w:pPr>
    </w:p>
    <w:tbl>
      <w:tblPr>
        <w:tblW w:w="15038" w:type="dxa"/>
        <w:tblInd w:w="-318" w:type="dxa"/>
        <w:tblLook w:val="04A0" w:firstRow="1" w:lastRow="0" w:firstColumn="1" w:lastColumn="0" w:noHBand="0" w:noVBand="1"/>
      </w:tblPr>
      <w:tblGrid>
        <w:gridCol w:w="4679"/>
        <w:gridCol w:w="1360"/>
        <w:gridCol w:w="1980"/>
        <w:gridCol w:w="1720"/>
        <w:gridCol w:w="5299"/>
      </w:tblGrid>
      <w:tr w:rsidR="00FA71FC" w:rsidRPr="00FA71FC" w:rsidTr="002315DE">
        <w:trPr>
          <w:trHeight w:val="315"/>
        </w:trPr>
        <w:tc>
          <w:tcPr>
            <w:tcW w:w="6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1FC" w:rsidRPr="00FA71FC" w:rsidRDefault="00FA71FC" w:rsidP="00FA71FC">
            <w:pPr>
              <w:spacing w:after="0" w:line="240" w:lineRule="auto"/>
              <w:rPr>
                <w:rFonts w:ascii="Arial" w:eastAsia="Times New Roman" w:hAnsi="Arial" w:cs="Arial"/>
                <w:b/>
                <w:bCs/>
                <w:color w:val="000000"/>
                <w:sz w:val="24"/>
                <w:szCs w:val="24"/>
                <w:lang w:eastAsia="en-GB"/>
              </w:rPr>
            </w:pPr>
            <w:r w:rsidRPr="00FA71FC">
              <w:rPr>
                <w:rFonts w:ascii="Arial" w:eastAsia="Times New Roman" w:hAnsi="Arial" w:cs="Arial"/>
                <w:b/>
                <w:bCs/>
                <w:color w:val="000000"/>
                <w:sz w:val="24"/>
                <w:szCs w:val="24"/>
                <w:lang w:eastAsia="en-GB"/>
              </w:rPr>
              <w:lastRenderedPageBreak/>
              <w:t>PROFESSIONAL SERVICES ACTION PLAN</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1FC" w:rsidRPr="00FA71FC" w:rsidRDefault="00FA71FC" w:rsidP="00FA71FC">
            <w:pPr>
              <w:spacing w:after="0" w:line="240" w:lineRule="auto"/>
              <w:rPr>
                <w:rFonts w:ascii="Calibri" w:eastAsia="Times New Roman" w:hAnsi="Calibri" w:cs="Calibri"/>
                <w:color w:val="000000"/>
                <w:sz w:val="20"/>
                <w:szCs w:val="20"/>
                <w:lang w:eastAsia="en-GB"/>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1FC" w:rsidRPr="00FA71FC" w:rsidRDefault="00FA71FC" w:rsidP="00FA71FC">
            <w:pPr>
              <w:spacing w:after="0" w:line="240" w:lineRule="auto"/>
              <w:rPr>
                <w:rFonts w:ascii="Calibri" w:eastAsia="Times New Roman" w:hAnsi="Calibri" w:cs="Calibri"/>
                <w:color w:val="000000"/>
                <w:sz w:val="20"/>
                <w:szCs w:val="20"/>
                <w:lang w:eastAsia="en-GB"/>
              </w:rPr>
            </w:pPr>
          </w:p>
        </w:tc>
        <w:tc>
          <w:tcPr>
            <w:tcW w:w="5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1FC" w:rsidRPr="00FA71FC" w:rsidRDefault="00FA71FC" w:rsidP="00FA71FC">
            <w:pPr>
              <w:spacing w:after="0" w:line="240" w:lineRule="auto"/>
              <w:rPr>
                <w:rFonts w:ascii="Calibri" w:eastAsia="Times New Roman" w:hAnsi="Calibri" w:cs="Calibri"/>
                <w:color w:val="000000"/>
                <w:sz w:val="20"/>
                <w:szCs w:val="20"/>
                <w:lang w:eastAsia="en-GB"/>
              </w:rPr>
            </w:pPr>
          </w:p>
        </w:tc>
      </w:tr>
      <w:tr w:rsidR="00FA71FC" w:rsidRPr="00FA71FC" w:rsidTr="002315DE">
        <w:trPr>
          <w:trHeight w:val="315"/>
        </w:trPr>
        <w:tc>
          <w:tcPr>
            <w:tcW w:w="4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1FC" w:rsidRPr="00FA71FC" w:rsidRDefault="00FA71FC" w:rsidP="00FA71FC">
            <w:pPr>
              <w:spacing w:after="0" w:line="240" w:lineRule="auto"/>
              <w:rPr>
                <w:rFonts w:ascii="Arial" w:eastAsia="Times New Roman" w:hAnsi="Arial" w:cs="Arial"/>
                <w:b/>
                <w:bCs/>
                <w:color w:val="000000"/>
                <w:sz w:val="24"/>
                <w:szCs w:val="24"/>
                <w:lang w:eastAsia="en-GB"/>
              </w:rPr>
            </w:pP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1FC" w:rsidRPr="00FA71FC" w:rsidRDefault="00FA71FC" w:rsidP="00FA71FC">
            <w:pPr>
              <w:spacing w:after="0" w:line="240" w:lineRule="auto"/>
              <w:rPr>
                <w:rFonts w:ascii="Calibri" w:eastAsia="Times New Roman" w:hAnsi="Calibri" w:cs="Calibri"/>
                <w:color w:val="000000"/>
                <w:sz w:val="20"/>
                <w:szCs w:val="20"/>
                <w:lang w:eastAsia="en-GB"/>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1FC" w:rsidRPr="00FA71FC" w:rsidRDefault="00FA71FC" w:rsidP="00FA71FC">
            <w:pPr>
              <w:spacing w:after="0" w:line="240" w:lineRule="auto"/>
              <w:rPr>
                <w:rFonts w:ascii="Calibri" w:eastAsia="Times New Roman" w:hAnsi="Calibri" w:cs="Calibri"/>
                <w:color w:val="000000"/>
                <w:sz w:val="20"/>
                <w:szCs w:val="20"/>
                <w:lang w:eastAsia="en-GB"/>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1FC" w:rsidRPr="00FA71FC" w:rsidRDefault="00FA71FC" w:rsidP="00FA71FC">
            <w:pPr>
              <w:spacing w:after="0" w:line="240" w:lineRule="auto"/>
              <w:rPr>
                <w:rFonts w:ascii="Calibri" w:eastAsia="Times New Roman" w:hAnsi="Calibri" w:cs="Calibri"/>
                <w:color w:val="000000"/>
                <w:sz w:val="20"/>
                <w:szCs w:val="20"/>
                <w:lang w:eastAsia="en-GB"/>
              </w:rPr>
            </w:pPr>
          </w:p>
        </w:tc>
        <w:tc>
          <w:tcPr>
            <w:tcW w:w="5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1FC" w:rsidRPr="00FA71FC" w:rsidRDefault="00FA71FC" w:rsidP="00FA71FC">
            <w:pPr>
              <w:spacing w:after="0" w:line="240" w:lineRule="auto"/>
              <w:rPr>
                <w:rFonts w:ascii="Calibri" w:eastAsia="Times New Roman" w:hAnsi="Calibri" w:cs="Calibri"/>
                <w:color w:val="000000"/>
                <w:sz w:val="20"/>
                <w:szCs w:val="20"/>
                <w:lang w:eastAsia="en-GB"/>
              </w:rPr>
            </w:pPr>
          </w:p>
        </w:tc>
      </w:tr>
      <w:tr w:rsidR="00FA71FC" w:rsidRPr="00FA71FC" w:rsidTr="002315DE">
        <w:trPr>
          <w:trHeight w:val="315"/>
        </w:trPr>
        <w:tc>
          <w:tcPr>
            <w:tcW w:w="6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1FC" w:rsidRPr="00FA71FC" w:rsidRDefault="00FA71FC" w:rsidP="00FA71FC">
            <w:pPr>
              <w:spacing w:after="0" w:line="240" w:lineRule="auto"/>
              <w:rPr>
                <w:rFonts w:ascii="Arial" w:eastAsia="Times New Roman" w:hAnsi="Arial" w:cs="Arial"/>
                <w:b/>
                <w:bCs/>
                <w:color w:val="000000"/>
                <w:sz w:val="24"/>
                <w:szCs w:val="24"/>
                <w:lang w:eastAsia="en-GB"/>
              </w:rPr>
            </w:pPr>
            <w:r w:rsidRPr="00FA71FC">
              <w:rPr>
                <w:rFonts w:ascii="Arial" w:eastAsia="Times New Roman" w:hAnsi="Arial" w:cs="Arial"/>
                <w:b/>
                <w:bCs/>
                <w:color w:val="000000"/>
                <w:sz w:val="24"/>
                <w:szCs w:val="24"/>
                <w:lang w:eastAsia="en-GB"/>
              </w:rPr>
              <w:t>FOR PERIOD OF: CALENDAR YEAR 2013</w:t>
            </w:r>
          </w:p>
        </w:tc>
        <w:tc>
          <w:tcPr>
            <w:tcW w:w="89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1FC" w:rsidRPr="00FA71FC" w:rsidRDefault="00FA71FC" w:rsidP="00FA71FC">
            <w:pPr>
              <w:spacing w:after="0" w:line="240" w:lineRule="auto"/>
              <w:rPr>
                <w:rFonts w:ascii="Calibri" w:eastAsia="Times New Roman" w:hAnsi="Calibri" w:cs="Calibri"/>
                <w:color w:val="000000"/>
                <w:sz w:val="20"/>
                <w:szCs w:val="20"/>
                <w:lang w:eastAsia="en-GB"/>
              </w:rPr>
            </w:pPr>
            <w:r w:rsidRPr="00FA71FC">
              <w:rPr>
                <w:rFonts w:ascii="Arial" w:eastAsia="Times New Roman" w:hAnsi="Arial" w:cs="Arial"/>
                <w:b/>
                <w:bCs/>
                <w:color w:val="000000"/>
                <w:sz w:val="24"/>
                <w:szCs w:val="24"/>
                <w:lang w:eastAsia="en-GB"/>
              </w:rPr>
              <w:t>A</w:t>
            </w:r>
            <w:r w:rsidR="006D11CB">
              <w:rPr>
                <w:rFonts w:ascii="Arial" w:eastAsia="Times New Roman" w:hAnsi="Arial" w:cs="Arial"/>
                <w:b/>
                <w:bCs/>
                <w:color w:val="000000"/>
                <w:sz w:val="24"/>
                <w:szCs w:val="24"/>
                <w:lang w:eastAsia="en-GB"/>
              </w:rPr>
              <w:t>REA: INFORMATION SERVICES</w:t>
            </w:r>
          </w:p>
        </w:tc>
      </w:tr>
      <w:tr w:rsidR="00FA71FC" w:rsidRPr="00FA71FC" w:rsidTr="002315DE">
        <w:trPr>
          <w:trHeight w:val="315"/>
        </w:trPr>
        <w:tc>
          <w:tcPr>
            <w:tcW w:w="4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1FC" w:rsidRPr="00FA71FC" w:rsidRDefault="00FA71FC" w:rsidP="00FA71FC">
            <w:pPr>
              <w:spacing w:after="0" w:line="240" w:lineRule="auto"/>
              <w:rPr>
                <w:rFonts w:ascii="Arial" w:eastAsia="Times New Roman" w:hAnsi="Arial" w:cs="Arial"/>
                <w:b/>
                <w:bCs/>
                <w:color w:val="000000"/>
                <w:sz w:val="24"/>
                <w:szCs w:val="24"/>
                <w:lang w:eastAsia="en-GB"/>
              </w:rPr>
            </w:pP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1FC" w:rsidRPr="00FA71FC" w:rsidRDefault="00FA71FC" w:rsidP="00FA71FC">
            <w:pPr>
              <w:spacing w:after="0" w:line="240" w:lineRule="auto"/>
              <w:rPr>
                <w:rFonts w:ascii="Calibri" w:eastAsia="Times New Roman" w:hAnsi="Calibri" w:cs="Calibri"/>
                <w:color w:val="000000"/>
                <w:sz w:val="20"/>
                <w:szCs w:val="20"/>
                <w:lang w:eastAsia="en-GB"/>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1FC" w:rsidRPr="00FA71FC" w:rsidRDefault="00FA71FC" w:rsidP="00FA71FC">
            <w:pPr>
              <w:spacing w:after="0" w:line="240" w:lineRule="auto"/>
              <w:rPr>
                <w:rFonts w:ascii="Calibri" w:eastAsia="Times New Roman" w:hAnsi="Calibri" w:cs="Calibri"/>
                <w:color w:val="000000"/>
                <w:sz w:val="20"/>
                <w:szCs w:val="20"/>
                <w:lang w:eastAsia="en-GB"/>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1FC" w:rsidRPr="00FA71FC" w:rsidRDefault="00FA71FC" w:rsidP="00FA71FC">
            <w:pPr>
              <w:spacing w:after="0" w:line="240" w:lineRule="auto"/>
              <w:rPr>
                <w:rFonts w:ascii="Calibri" w:eastAsia="Times New Roman" w:hAnsi="Calibri" w:cs="Calibri"/>
                <w:color w:val="000000"/>
                <w:sz w:val="20"/>
                <w:szCs w:val="20"/>
                <w:lang w:eastAsia="en-GB"/>
              </w:rPr>
            </w:pPr>
          </w:p>
        </w:tc>
        <w:tc>
          <w:tcPr>
            <w:tcW w:w="5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1FC" w:rsidRPr="00FA71FC" w:rsidRDefault="00FA71FC" w:rsidP="00FA71FC">
            <w:pPr>
              <w:spacing w:after="0" w:line="240" w:lineRule="auto"/>
              <w:rPr>
                <w:rFonts w:ascii="Calibri" w:eastAsia="Times New Roman" w:hAnsi="Calibri" w:cs="Calibri"/>
                <w:color w:val="000000"/>
                <w:sz w:val="20"/>
                <w:szCs w:val="20"/>
                <w:lang w:eastAsia="en-GB"/>
              </w:rPr>
            </w:pPr>
          </w:p>
        </w:tc>
      </w:tr>
      <w:tr w:rsidR="00FA71FC" w:rsidRPr="00FA71FC" w:rsidTr="002315DE">
        <w:trPr>
          <w:trHeight w:val="673"/>
        </w:trPr>
        <w:tc>
          <w:tcPr>
            <w:tcW w:w="4679" w:type="dxa"/>
            <w:tcBorders>
              <w:top w:val="single" w:sz="4" w:space="0" w:color="auto"/>
              <w:left w:val="single" w:sz="8" w:space="0" w:color="auto"/>
              <w:bottom w:val="single" w:sz="8" w:space="0" w:color="auto"/>
              <w:right w:val="single" w:sz="8" w:space="0" w:color="auto"/>
            </w:tcBorders>
            <w:shd w:val="clear" w:color="000000" w:fill="DCE6F1"/>
            <w:hideMark/>
          </w:tcPr>
          <w:p w:rsidR="00FA71FC" w:rsidRPr="00FA71FC" w:rsidRDefault="00FA71FC" w:rsidP="00FA71FC">
            <w:pPr>
              <w:spacing w:after="0" w:line="240" w:lineRule="auto"/>
              <w:jc w:val="center"/>
              <w:rPr>
                <w:rFonts w:ascii="Arial" w:eastAsia="Times New Roman" w:hAnsi="Arial" w:cs="Arial"/>
                <w:b/>
                <w:bCs/>
                <w:color w:val="000000"/>
                <w:sz w:val="20"/>
                <w:szCs w:val="20"/>
                <w:lang w:eastAsia="en-GB"/>
              </w:rPr>
            </w:pPr>
            <w:r w:rsidRPr="00FA71FC">
              <w:rPr>
                <w:rFonts w:ascii="Arial" w:eastAsia="Times New Roman" w:hAnsi="Arial" w:cs="Arial"/>
                <w:b/>
                <w:bCs/>
                <w:color w:val="000000"/>
                <w:sz w:val="20"/>
                <w:szCs w:val="20"/>
                <w:lang w:eastAsia="en-GB"/>
              </w:rPr>
              <w:t>ACTION</w:t>
            </w:r>
          </w:p>
        </w:tc>
        <w:tc>
          <w:tcPr>
            <w:tcW w:w="1360" w:type="dxa"/>
            <w:tcBorders>
              <w:top w:val="single" w:sz="4" w:space="0" w:color="auto"/>
              <w:left w:val="nil"/>
              <w:bottom w:val="single" w:sz="8" w:space="0" w:color="auto"/>
              <w:right w:val="single" w:sz="8" w:space="0" w:color="auto"/>
            </w:tcBorders>
            <w:shd w:val="clear" w:color="000000" w:fill="DCE6F1"/>
            <w:hideMark/>
          </w:tcPr>
          <w:p w:rsidR="00FA71FC" w:rsidRPr="00FA71FC" w:rsidRDefault="00FA71FC" w:rsidP="00FA71FC">
            <w:pPr>
              <w:spacing w:after="0" w:line="240" w:lineRule="auto"/>
              <w:jc w:val="center"/>
              <w:rPr>
                <w:rFonts w:ascii="Arial" w:eastAsia="Times New Roman" w:hAnsi="Arial" w:cs="Arial"/>
                <w:b/>
                <w:bCs/>
                <w:color w:val="000000"/>
                <w:sz w:val="20"/>
                <w:szCs w:val="20"/>
                <w:lang w:eastAsia="en-GB"/>
              </w:rPr>
            </w:pPr>
            <w:r w:rsidRPr="00FA71FC">
              <w:rPr>
                <w:rFonts w:ascii="Arial" w:eastAsia="Times New Roman" w:hAnsi="Arial" w:cs="Arial"/>
                <w:b/>
                <w:bCs/>
                <w:color w:val="000000"/>
                <w:sz w:val="20"/>
                <w:szCs w:val="20"/>
                <w:lang w:eastAsia="en-GB"/>
              </w:rPr>
              <w:t>PRIORITY</w:t>
            </w:r>
          </w:p>
        </w:tc>
        <w:tc>
          <w:tcPr>
            <w:tcW w:w="1980" w:type="dxa"/>
            <w:tcBorders>
              <w:top w:val="single" w:sz="4" w:space="0" w:color="auto"/>
              <w:left w:val="nil"/>
              <w:bottom w:val="single" w:sz="8" w:space="0" w:color="auto"/>
              <w:right w:val="single" w:sz="8" w:space="0" w:color="auto"/>
            </w:tcBorders>
            <w:shd w:val="clear" w:color="000000" w:fill="DCE6F1"/>
            <w:hideMark/>
          </w:tcPr>
          <w:p w:rsidR="00FA71FC" w:rsidRPr="00FA71FC" w:rsidRDefault="00FA71FC" w:rsidP="00FA71FC">
            <w:pPr>
              <w:spacing w:after="0" w:line="240" w:lineRule="auto"/>
              <w:jc w:val="center"/>
              <w:rPr>
                <w:rFonts w:ascii="Arial" w:eastAsia="Times New Roman" w:hAnsi="Arial" w:cs="Arial"/>
                <w:b/>
                <w:bCs/>
                <w:color w:val="000000"/>
                <w:sz w:val="20"/>
                <w:szCs w:val="20"/>
                <w:lang w:eastAsia="en-GB"/>
              </w:rPr>
            </w:pPr>
            <w:r w:rsidRPr="00FA71FC">
              <w:rPr>
                <w:rFonts w:ascii="Arial" w:eastAsia="Times New Roman" w:hAnsi="Arial" w:cs="Arial"/>
                <w:b/>
                <w:bCs/>
                <w:color w:val="000000"/>
                <w:sz w:val="20"/>
                <w:szCs w:val="20"/>
                <w:lang w:eastAsia="en-GB"/>
              </w:rPr>
              <w:t>TO BE ACTIONED BY</w:t>
            </w:r>
          </w:p>
        </w:tc>
        <w:tc>
          <w:tcPr>
            <w:tcW w:w="1720" w:type="dxa"/>
            <w:tcBorders>
              <w:top w:val="single" w:sz="4" w:space="0" w:color="auto"/>
              <w:left w:val="nil"/>
              <w:bottom w:val="single" w:sz="8" w:space="0" w:color="auto"/>
              <w:right w:val="single" w:sz="8" w:space="0" w:color="auto"/>
            </w:tcBorders>
            <w:shd w:val="clear" w:color="000000" w:fill="DCE6F1"/>
            <w:hideMark/>
          </w:tcPr>
          <w:p w:rsidR="00FA71FC" w:rsidRPr="00FA71FC" w:rsidRDefault="00FA71FC" w:rsidP="00FA71FC">
            <w:pPr>
              <w:spacing w:after="0" w:line="240" w:lineRule="auto"/>
              <w:jc w:val="center"/>
              <w:rPr>
                <w:rFonts w:ascii="Arial" w:eastAsia="Times New Roman" w:hAnsi="Arial" w:cs="Arial"/>
                <w:b/>
                <w:bCs/>
                <w:color w:val="000000"/>
                <w:sz w:val="20"/>
                <w:szCs w:val="20"/>
                <w:lang w:eastAsia="en-GB"/>
              </w:rPr>
            </w:pPr>
            <w:r w:rsidRPr="00FA71FC">
              <w:rPr>
                <w:rFonts w:ascii="Arial" w:eastAsia="Times New Roman" w:hAnsi="Arial" w:cs="Arial"/>
                <w:b/>
                <w:bCs/>
                <w:color w:val="000000"/>
                <w:sz w:val="20"/>
                <w:szCs w:val="20"/>
                <w:lang w:eastAsia="en-GB"/>
              </w:rPr>
              <w:t>DEADLINE DATE</w:t>
            </w:r>
          </w:p>
        </w:tc>
        <w:tc>
          <w:tcPr>
            <w:tcW w:w="5299" w:type="dxa"/>
            <w:tcBorders>
              <w:top w:val="single" w:sz="4" w:space="0" w:color="auto"/>
              <w:left w:val="nil"/>
              <w:bottom w:val="single" w:sz="8" w:space="0" w:color="auto"/>
              <w:right w:val="single" w:sz="8" w:space="0" w:color="auto"/>
            </w:tcBorders>
            <w:shd w:val="clear" w:color="000000" w:fill="DCE6F1"/>
            <w:hideMark/>
          </w:tcPr>
          <w:p w:rsidR="00FA71FC" w:rsidRPr="00FA71FC" w:rsidRDefault="00FA71FC" w:rsidP="00FA71FC">
            <w:pPr>
              <w:spacing w:after="0" w:line="240" w:lineRule="auto"/>
              <w:jc w:val="center"/>
              <w:rPr>
                <w:rFonts w:ascii="Arial" w:eastAsia="Times New Roman" w:hAnsi="Arial" w:cs="Arial"/>
                <w:b/>
                <w:bCs/>
                <w:color w:val="000000"/>
                <w:sz w:val="20"/>
                <w:szCs w:val="20"/>
                <w:lang w:eastAsia="en-GB"/>
              </w:rPr>
            </w:pPr>
            <w:r w:rsidRPr="00FA71FC">
              <w:rPr>
                <w:rFonts w:ascii="Arial" w:eastAsia="Times New Roman" w:hAnsi="Arial" w:cs="Arial"/>
                <w:b/>
                <w:bCs/>
                <w:color w:val="000000"/>
                <w:sz w:val="20"/>
                <w:szCs w:val="20"/>
                <w:lang w:eastAsia="en-GB"/>
              </w:rPr>
              <w:t>REVIEW (impact of effectiveness of actions)</w:t>
            </w:r>
          </w:p>
        </w:tc>
      </w:tr>
      <w:tr w:rsidR="00FA71FC" w:rsidRPr="00FA71FC" w:rsidTr="00FA71FC">
        <w:trPr>
          <w:trHeight w:val="255"/>
        </w:trPr>
        <w:tc>
          <w:tcPr>
            <w:tcW w:w="4679" w:type="dxa"/>
            <w:tcBorders>
              <w:top w:val="nil"/>
              <w:left w:val="single" w:sz="8" w:space="0" w:color="auto"/>
              <w:bottom w:val="single" w:sz="4" w:space="0" w:color="auto"/>
              <w:right w:val="single" w:sz="8" w:space="0" w:color="auto"/>
            </w:tcBorders>
            <w:shd w:val="clear" w:color="000000" w:fill="DCE6F1"/>
            <w:hideMark/>
          </w:tcPr>
          <w:p w:rsidR="00FA71FC" w:rsidRPr="00FA71FC" w:rsidRDefault="00FA71FC" w:rsidP="00FA71FC">
            <w:pPr>
              <w:spacing w:after="0" w:line="240" w:lineRule="auto"/>
              <w:rPr>
                <w:rFonts w:ascii="Arial" w:eastAsia="Times New Roman" w:hAnsi="Arial" w:cs="Arial"/>
                <w:b/>
                <w:bCs/>
                <w:color w:val="000000"/>
                <w:sz w:val="20"/>
                <w:szCs w:val="20"/>
                <w:lang w:eastAsia="en-GB"/>
              </w:rPr>
            </w:pPr>
            <w:r w:rsidRPr="00FA71FC">
              <w:rPr>
                <w:rFonts w:ascii="Arial" w:eastAsia="Times New Roman" w:hAnsi="Arial" w:cs="Arial"/>
                <w:b/>
                <w:bCs/>
                <w:color w:val="000000"/>
                <w:sz w:val="20"/>
                <w:szCs w:val="20"/>
                <w:lang w:eastAsia="en-GB"/>
              </w:rPr>
              <w:t>Communication</w:t>
            </w:r>
          </w:p>
        </w:tc>
        <w:tc>
          <w:tcPr>
            <w:tcW w:w="1360" w:type="dxa"/>
            <w:tcBorders>
              <w:top w:val="nil"/>
              <w:left w:val="nil"/>
              <w:bottom w:val="single" w:sz="4" w:space="0" w:color="auto"/>
              <w:right w:val="single" w:sz="8" w:space="0" w:color="auto"/>
            </w:tcBorders>
            <w:shd w:val="clear" w:color="000000" w:fill="DCE6F1"/>
            <w:hideMark/>
          </w:tcPr>
          <w:p w:rsidR="00FA71FC" w:rsidRPr="00FA71FC" w:rsidRDefault="00FA71FC" w:rsidP="00FA71FC">
            <w:pPr>
              <w:spacing w:after="0" w:line="240" w:lineRule="auto"/>
              <w:jc w:val="center"/>
              <w:rPr>
                <w:rFonts w:ascii="Arial" w:eastAsia="Times New Roman" w:hAnsi="Arial" w:cs="Arial"/>
                <w:b/>
                <w:bCs/>
                <w:color w:val="000000"/>
                <w:sz w:val="20"/>
                <w:szCs w:val="20"/>
                <w:lang w:eastAsia="en-GB"/>
              </w:rPr>
            </w:pPr>
            <w:r w:rsidRPr="00FA71FC">
              <w:rPr>
                <w:rFonts w:ascii="Arial" w:eastAsia="Times New Roman" w:hAnsi="Arial" w:cs="Arial"/>
                <w:b/>
                <w:bCs/>
                <w:color w:val="000000"/>
                <w:sz w:val="20"/>
                <w:szCs w:val="20"/>
                <w:lang w:eastAsia="en-GB"/>
              </w:rPr>
              <w:t> </w:t>
            </w:r>
          </w:p>
        </w:tc>
        <w:tc>
          <w:tcPr>
            <w:tcW w:w="1980" w:type="dxa"/>
            <w:tcBorders>
              <w:top w:val="nil"/>
              <w:left w:val="nil"/>
              <w:bottom w:val="single" w:sz="4" w:space="0" w:color="auto"/>
              <w:right w:val="single" w:sz="8" w:space="0" w:color="auto"/>
            </w:tcBorders>
            <w:shd w:val="clear" w:color="000000" w:fill="DCE6F1"/>
            <w:hideMark/>
          </w:tcPr>
          <w:p w:rsidR="00FA71FC" w:rsidRPr="00FA71FC" w:rsidRDefault="00FA71FC" w:rsidP="00FA71FC">
            <w:pPr>
              <w:spacing w:after="0" w:line="240" w:lineRule="auto"/>
              <w:jc w:val="center"/>
              <w:rPr>
                <w:rFonts w:ascii="Arial" w:eastAsia="Times New Roman" w:hAnsi="Arial" w:cs="Arial"/>
                <w:b/>
                <w:bCs/>
                <w:color w:val="000000"/>
                <w:sz w:val="20"/>
                <w:szCs w:val="20"/>
                <w:lang w:eastAsia="en-GB"/>
              </w:rPr>
            </w:pPr>
            <w:r w:rsidRPr="00FA71FC">
              <w:rPr>
                <w:rFonts w:ascii="Arial" w:eastAsia="Times New Roman" w:hAnsi="Arial" w:cs="Arial"/>
                <w:b/>
                <w:bCs/>
                <w:color w:val="000000"/>
                <w:sz w:val="20"/>
                <w:szCs w:val="20"/>
                <w:lang w:eastAsia="en-GB"/>
              </w:rPr>
              <w:t> </w:t>
            </w:r>
          </w:p>
        </w:tc>
        <w:tc>
          <w:tcPr>
            <w:tcW w:w="1720" w:type="dxa"/>
            <w:tcBorders>
              <w:top w:val="nil"/>
              <w:left w:val="nil"/>
              <w:bottom w:val="single" w:sz="4" w:space="0" w:color="auto"/>
              <w:right w:val="single" w:sz="8" w:space="0" w:color="auto"/>
            </w:tcBorders>
            <w:shd w:val="clear" w:color="000000" w:fill="DCE6F1"/>
            <w:hideMark/>
          </w:tcPr>
          <w:p w:rsidR="00FA71FC" w:rsidRPr="00FA71FC" w:rsidRDefault="00FA71FC" w:rsidP="00FA71FC">
            <w:pPr>
              <w:spacing w:after="0" w:line="240" w:lineRule="auto"/>
              <w:jc w:val="center"/>
              <w:rPr>
                <w:rFonts w:ascii="Arial" w:eastAsia="Times New Roman" w:hAnsi="Arial" w:cs="Arial"/>
                <w:b/>
                <w:bCs/>
                <w:color w:val="000000"/>
                <w:sz w:val="20"/>
                <w:szCs w:val="20"/>
                <w:lang w:eastAsia="en-GB"/>
              </w:rPr>
            </w:pPr>
            <w:r w:rsidRPr="00FA71FC">
              <w:rPr>
                <w:rFonts w:ascii="Arial" w:eastAsia="Times New Roman" w:hAnsi="Arial" w:cs="Arial"/>
                <w:b/>
                <w:bCs/>
                <w:color w:val="000000"/>
                <w:sz w:val="20"/>
                <w:szCs w:val="20"/>
                <w:lang w:eastAsia="en-GB"/>
              </w:rPr>
              <w:t> </w:t>
            </w:r>
          </w:p>
        </w:tc>
        <w:tc>
          <w:tcPr>
            <w:tcW w:w="5299" w:type="dxa"/>
            <w:tcBorders>
              <w:top w:val="nil"/>
              <w:left w:val="nil"/>
              <w:bottom w:val="single" w:sz="4" w:space="0" w:color="auto"/>
              <w:right w:val="single" w:sz="8" w:space="0" w:color="auto"/>
            </w:tcBorders>
            <w:shd w:val="clear" w:color="000000" w:fill="DCE6F1"/>
            <w:hideMark/>
          </w:tcPr>
          <w:p w:rsidR="00FA71FC" w:rsidRPr="00FA71FC" w:rsidRDefault="00FA71FC" w:rsidP="00FA71FC">
            <w:pPr>
              <w:spacing w:after="0" w:line="240" w:lineRule="auto"/>
              <w:jc w:val="center"/>
              <w:rPr>
                <w:rFonts w:ascii="Arial" w:eastAsia="Times New Roman" w:hAnsi="Arial" w:cs="Arial"/>
                <w:b/>
                <w:bCs/>
                <w:color w:val="000000"/>
                <w:sz w:val="20"/>
                <w:szCs w:val="20"/>
                <w:lang w:eastAsia="en-GB"/>
              </w:rPr>
            </w:pPr>
            <w:r w:rsidRPr="00FA71FC">
              <w:rPr>
                <w:rFonts w:ascii="Arial" w:eastAsia="Times New Roman" w:hAnsi="Arial" w:cs="Arial"/>
                <w:b/>
                <w:bCs/>
                <w:color w:val="000000"/>
                <w:sz w:val="20"/>
                <w:szCs w:val="20"/>
                <w:lang w:eastAsia="en-GB"/>
              </w:rPr>
              <w:t> </w:t>
            </w:r>
          </w:p>
        </w:tc>
      </w:tr>
      <w:tr w:rsidR="00FA71FC" w:rsidRPr="00FA71FC" w:rsidTr="00FA71FC">
        <w:trPr>
          <w:trHeight w:val="765"/>
        </w:trPr>
        <w:tc>
          <w:tcPr>
            <w:tcW w:w="4679" w:type="dxa"/>
            <w:tcBorders>
              <w:top w:val="nil"/>
              <w:left w:val="single" w:sz="8" w:space="0" w:color="auto"/>
              <w:bottom w:val="single" w:sz="4" w:space="0" w:color="auto"/>
              <w:right w:val="single" w:sz="8" w:space="0" w:color="auto"/>
            </w:tcBorders>
            <w:shd w:val="clear" w:color="auto" w:fill="auto"/>
            <w:hideMark/>
          </w:tcPr>
          <w:p w:rsidR="00FA71FC" w:rsidRPr="00FA71FC" w:rsidRDefault="006D11CB"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We will become more proactive in using a range of communication channels for both staff and student. This will apply to the range of resources and services we offer</w:t>
            </w:r>
          </w:p>
        </w:tc>
        <w:tc>
          <w:tcPr>
            <w:tcW w:w="1360" w:type="dxa"/>
            <w:tcBorders>
              <w:top w:val="nil"/>
              <w:left w:val="nil"/>
              <w:bottom w:val="single" w:sz="4" w:space="0" w:color="auto"/>
              <w:right w:val="single" w:sz="8" w:space="0" w:color="auto"/>
            </w:tcBorders>
            <w:shd w:val="clear" w:color="auto" w:fill="auto"/>
            <w:hideMark/>
          </w:tcPr>
          <w:p w:rsidR="00FA71FC" w:rsidRPr="00FA71FC" w:rsidRDefault="006D11CB"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High</w:t>
            </w:r>
          </w:p>
        </w:tc>
        <w:tc>
          <w:tcPr>
            <w:tcW w:w="1980" w:type="dxa"/>
            <w:tcBorders>
              <w:top w:val="nil"/>
              <w:left w:val="nil"/>
              <w:bottom w:val="single" w:sz="4" w:space="0" w:color="auto"/>
              <w:right w:val="single" w:sz="8" w:space="0" w:color="auto"/>
            </w:tcBorders>
            <w:shd w:val="clear" w:color="auto" w:fill="auto"/>
            <w:hideMark/>
          </w:tcPr>
          <w:p w:rsidR="00FA71FC" w:rsidRPr="00FA71FC" w:rsidRDefault="006D11CB"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IS Senior Management Team</w:t>
            </w:r>
          </w:p>
        </w:tc>
        <w:tc>
          <w:tcPr>
            <w:tcW w:w="1720" w:type="dxa"/>
            <w:tcBorders>
              <w:top w:val="nil"/>
              <w:left w:val="nil"/>
              <w:bottom w:val="single" w:sz="4" w:space="0" w:color="auto"/>
              <w:right w:val="single" w:sz="8" w:space="0" w:color="auto"/>
            </w:tcBorders>
            <w:shd w:val="clear" w:color="auto" w:fill="auto"/>
            <w:hideMark/>
          </w:tcPr>
          <w:p w:rsidR="00FA71FC" w:rsidRPr="00FA71FC" w:rsidRDefault="006D11CB" w:rsidP="00FA71FC">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September 2013</w:t>
            </w:r>
          </w:p>
        </w:tc>
        <w:tc>
          <w:tcPr>
            <w:tcW w:w="5299" w:type="dxa"/>
            <w:tcBorders>
              <w:top w:val="nil"/>
              <w:left w:val="nil"/>
              <w:bottom w:val="single" w:sz="4" w:space="0" w:color="auto"/>
              <w:right w:val="single" w:sz="8" w:space="0" w:color="auto"/>
            </w:tcBorders>
            <w:shd w:val="clear" w:color="auto" w:fill="auto"/>
            <w:hideMark/>
          </w:tcPr>
          <w:p w:rsidR="00FA71FC" w:rsidRPr="00FA71FC" w:rsidRDefault="006D11CB"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Through using a number of channels for communication we will reach a wider University audience who will hence, be more aware of our services.</w:t>
            </w:r>
          </w:p>
        </w:tc>
      </w:tr>
      <w:tr w:rsidR="00FA71FC" w:rsidRPr="00FA71FC" w:rsidTr="000070B0">
        <w:trPr>
          <w:trHeight w:val="765"/>
        </w:trPr>
        <w:tc>
          <w:tcPr>
            <w:tcW w:w="4679" w:type="dxa"/>
            <w:tcBorders>
              <w:top w:val="nil"/>
              <w:left w:val="single" w:sz="8" w:space="0" w:color="auto"/>
              <w:bottom w:val="nil"/>
              <w:right w:val="single" w:sz="8" w:space="0" w:color="auto"/>
            </w:tcBorders>
            <w:shd w:val="clear" w:color="auto" w:fill="auto"/>
            <w:hideMark/>
          </w:tcPr>
          <w:p w:rsidR="00FA71FC" w:rsidRPr="00FA71FC" w:rsidRDefault="006D11CB"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We will improve communication about resource and service developments through enhanced and more focussed publicity.</w:t>
            </w:r>
          </w:p>
        </w:tc>
        <w:tc>
          <w:tcPr>
            <w:tcW w:w="1360" w:type="dxa"/>
            <w:tcBorders>
              <w:top w:val="nil"/>
              <w:left w:val="nil"/>
              <w:bottom w:val="nil"/>
              <w:right w:val="single" w:sz="8" w:space="0" w:color="auto"/>
            </w:tcBorders>
            <w:shd w:val="clear" w:color="auto" w:fill="auto"/>
            <w:hideMark/>
          </w:tcPr>
          <w:p w:rsidR="00FA71FC" w:rsidRPr="00FA71FC" w:rsidRDefault="006D11CB" w:rsidP="00AF5AE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Medium</w:t>
            </w:r>
          </w:p>
        </w:tc>
        <w:tc>
          <w:tcPr>
            <w:tcW w:w="1980" w:type="dxa"/>
            <w:tcBorders>
              <w:top w:val="nil"/>
              <w:left w:val="nil"/>
              <w:bottom w:val="single" w:sz="4" w:space="0" w:color="auto"/>
              <w:right w:val="single" w:sz="8" w:space="0" w:color="auto"/>
            </w:tcBorders>
            <w:shd w:val="clear" w:color="auto" w:fill="auto"/>
            <w:hideMark/>
          </w:tcPr>
          <w:p w:rsidR="00FA71FC" w:rsidRPr="00FA71FC" w:rsidRDefault="006D11CB"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IS Senior Management Team</w:t>
            </w:r>
          </w:p>
        </w:tc>
        <w:tc>
          <w:tcPr>
            <w:tcW w:w="1720" w:type="dxa"/>
            <w:tcBorders>
              <w:top w:val="nil"/>
              <w:left w:val="nil"/>
              <w:bottom w:val="nil"/>
              <w:right w:val="single" w:sz="8" w:space="0" w:color="auto"/>
            </w:tcBorders>
            <w:shd w:val="clear" w:color="auto" w:fill="auto"/>
            <w:hideMark/>
          </w:tcPr>
          <w:p w:rsidR="00FA71FC" w:rsidRPr="00FA71FC" w:rsidRDefault="00092738" w:rsidP="00FA71FC">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September 2013</w:t>
            </w:r>
          </w:p>
        </w:tc>
        <w:tc>
          <w:tcPr>
            <w:tcW w:w="5299" w:type="dxa"/>
            <w:tcBorders>
              <w:top w:val="nil"/>
              <w:left w:val="nil"/>
              <w:bottom w:val="nil"/>
              <w:right w:val="single" w:sz="8" w:space="0" w:color="auto"/>
            </w:tcBorders>
            <w:shd w:val="clear" w:color="auto" w:fill="auto"/>
            <w:hideMark/>
          </w:tcPr>
          <w:p w:rsidR="00FA71FC" w:rsidRPr="00FA71FC" w:rsidRDefault="000070B0"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Specific groups of customers will benefit from an improved focus and targeting of our communications.</w:t>
            </w:r>
          </w:p>
        </w:tc>
      </w:tr>
      <w:tr w:rsidR="00FA71FC" w:rsidRPr="00FA71FC" w:rsidTr="000070B0">
        <w:trPr>
          <w:trHeight w:val="255"/>
        </w:trPr>
        <w:tc>
          <w:tcPr>
            <w:tcW w:w="4679" w:type="dxa"/>
            <w:tcBorders>
              <w:top w:val="single" w:sz="4" w:space="0" w:color="auto"/>
              <w:left w:val="single" w:sz="8" w:space="0" w:color="auto"/>
              <w:bottom w:val="single" w:sz="4" w:space="0" w:color="auto"/>
              <w:right w:val="single" w:sz="8" w:space="0" w:color="auto"/>
            </w:tcBorders>
            <w:shd w:val="clear" w:color="000000" w:fill="DCE6F1"/>
            <w:hideMark/>
          </w:tcPr>
          <w:p w:rsidR="00FA71FC" w:rsidRPr="00FA71FC" w:rsidRDefault="000070B0" w:rsidP="00FA71FC">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Processes &amp; Procedures</w:t>
            </w:r>
          </w:p>
        </w:tc>
        <w:tc>
          <w:tcPr>
            <w:tcW w:w="1360" w:type="dxa"/>
            <w:tcBorders>
              <w:top w:val="single" w:sz="4" w:space="0" w:color="auto"/>
              <w:left w:val="nil"/>
              <w:bottom w:val="single" w:sz="4" w:space="0" w:color="auto"/>
              <w:right w:val="single" w:sz="4" w:space="0" w:color="auto"/>
            </w:tcBorders>
            <w:shd w:val="clear" w:color="000000" w:fill="DCE6F1"/>
            <w:hideMark/>
          </w:tcPr>
          <w:p w:rsidR="00FA71FC" w:rsidRPr="00FA71FC" w:rsidRDefault="00FA71FC" w:rsidP="00FA71FC">
            <w:pPr>
              <w:spacing w:after="0" w:line="240" w:lineRule="auto"/>
              <w:jc w:val="center"/>
              <w:rPr>
                <w:rFonts w:ascii="Arial" w:eastAsia="Times New Roman" w:hAnsi="Arial" w:cs="Arial"/>
                <w:b/>
                <w:bCs/>
                <w:color w:val="000000"/>
                <w:sz w:val="20"/>
                <w:szCs w:val="20"/>
                <w:lang w:eastAsia="en-GB"/>
              </w:rPr>
            </w:pPr>
            <w:r w:rsidRPr="00FA71FC">
              <w:rPr>
                <w:rFonts w:ascii="Arial" w:eastAsia="Times New Roman" w:hAnsi="Arial" w:cs="Arial"/>
                <w:b/>
                <w:bCs/>
                <w:color w:val="000000"/>
                <w:sz w:val="20"/>
                <w:szCs w:val="20"/>
                <w:lang w:eastAsia="en-GB"/>
              </w:rPr>
              <w:t> </w:t>
            </w:r>
          </w:p>
        </w:tc>
        <w:tc>
          <w:tcPr>
            <w:tcW w:w="1980" w:type="dxa"/>
            <w:tcBorders>
              <w:top w:val="single" w:sz="4" w:space="0" w:color="auto"/>
              <w:left w:val="single" w:sz="4" w:space="0" w:color="auto"/>
              <w:bottom w:val="single" w:sz="4" w:space="0" w:color="auto"/>
              <w:right w:val="single" w:sz="4" w:space="0" w:color="auto"/>
            </w:tcBorders>
            <w:shd w:val="clear" w:color="000000" w:fill="DCE6F1"/>
            <w:hideMark/>
          </w:tcPr>
          <w:p w:rsidR="00FA71FC" w:rsidRPr="00FA71FC" w:rsidRDefault="00FA71FC" w:rsidP="00FA71FC">
            <w:pPr>
              <w:spacing w:after="0" w:line="240" w:lineRule="auto"/>
              <w:jc w:val="center"/>
              <w:rPr>
                <w:rFonts w:ascii="Arial" w:eastAsia="Times New Roman" w:hAnsi="Arial" w:cs="Arial"/>
                <w:b/>
                <w:bCs/>
                <w:color w:val="000000"/>
                <w:sz w:val="20"/>
                <w:szCs w:val="20"/>
                <w:lang w:eastAsia="en-GB"/>
              </w:rPr>
            </w:pPr>
            <w:r w:rsidRPr="00FA71FC">
              <w:rPr>
                <w:rFonts w:ascii="Arial" w:eastAsia="Times New Roman" w:hAnsi="Arial" w:cs="Arial"/>
                <w:b/>
                <w:bCs/>
                <w:color w:val="000000"/>
                <w:sz w:val="20"/>
                <w:szCs w:val="20"/>
                <w:lang w:eastAsia="en-GB"/>
              </w:rPr>
              <w:t> </w:t>
            </w:r>
          </w:p>
        </w:tc>
        <w:tc>
          <w:tcPr>
            <w:tcW w:w="1720" w:type="dxa"/>
            <w:tcBorders>
              <w:top w:val="single" w:sz="4" w:space="0" w:color="auto"/>
              <w:left w:val="single" w:sz="4" w:space="0" w:color="auto"/>
              <w:bottom w:val="single" w:sz="4" w:space="0" w:color="auto"/>
              <w:right w:val="single" w:sz="8" w:space="0" w:color="auto"/>
            </w:tcBorders>
            <w:shd w:val="clear" w:color="000000" w:fill="DCE6F1"/>
            <w:hideMark/>
          </w:tcPr>
          <w:p w:rsidR="00FA71FC" w:rsidRPr="00FA71FC" w:rsidRDefault="00FA71FC" w:rsidP="00FA71FC">
            <w:pPr>
              <w:spacing w:after="0" w:line="240" w:lineRule="auto"/>
              <w:jc w:val="center"/>
              <w:rPr>
                <w:rFonts w:ascii="Arial" w:eastAsia="Times New Roman" w:hAnsi="Arial" w:cs="Arial"/>
                <w:b/>
                <w:bCs/>
                <w:color w:val="000000"/>
                <w:sz w:val="20"/>
                <w:szCs w:val="20"/>
                <w:lang w:eastAsia="en-GB"/>
              </w:rPr>
            </w:pPr>
            <w:r w:rsidRPr="00FA71FC">
              <w:rPr>
                <w:rFonts w:ascii="Arial" w:eastAsia="Times New Roman" w:hAnsi="Arial" w:cs="Arial"/>
                <w:b/>
                <w:bCs/>
                <w:color w:val="000000"/>
                <w:sz w:val="20"/>
                <w:szCs w:val="20"/>
                <w:lang w:eastAsia="en-GB"/>
              </w:rPr>
              <w:t> </w:t>
            </w:r>
          </w:p>
        </w:tc>
        <w:tc>
          <w:tcPr>
            <w:tcW w:w="5299" w:type="dxa"/>
            <w:tcBorders>
              <w:top w:val="single" w:sz="4" w:space="0" w:color="auto"/>
              <w:left w:val="nil"/>
              <w:bottom w:val="single" w:sz="4" w:space="0" w:color="auto"/>
              <w:right w:val="single" w:sz="8" w:space="0" w:color="auto"/>
            </w:tcBorders>
            <w:shd w:val="clear" w:color="000000" w:fill="DCE6F1"/>
            <w:hideMark/>
          </w:tcPr>
          <w:p w:rsidR="00FA71FC" w:rsidRPr="00FA71FC" w:rsidRDefault="00FA71FC" w:rsidP="00FA71FC">
            <w:pPr>
              <w:spacing w:after="0" w:line="240" w:lineRule="auto"/>
              <w:jc w:val="center"/>
              <w:rPr>
                <w:rFonts w:ascii="Arial" w:eastAsia="Times New Roman" w:hAnsi="Arial" w:cs="Arial"/>
                <w:b/>
                <w:bCs/>
                <w:color w:val="000000"/>
                <w:sz w:val="20"/>
                <w:szCs w:val="20"/>
                <w:lang w:eastAsia="en-GB"/>
              </w:rPr>
            </w:pPr>
            <w:r w:rsidRPr="00FA71FC">
              <w:rPr>
                <w:rFonts w:ascii="Arial" w:eastAsia="Times New Roman" w:hAnsi="Arial" w:cs="Arial"/>
                <w:b/>
                <w:bCs/>
                <w:color w:val="000000"/>
                <w:sz w:val="20"/>
                <w:szCs w:val="20"/>
                <w:lang w:eastAsia="en-GB"/>
              </w:rPr>
              <w:t> </w:t>
            </w:r>
          </w:p>
        </w:tc>
      </w:tr>
      <w:tr w:rsidR="00FA71FC" w:rsidRPr="00FA71FC" w:rsidTr="00FA71FC">
        <w:trPr>
          <w:trHeight w:val="765"/>
        </w:trPr>
        <w:tc>
          <w:tcPr>
            <w:tcW w:w="4679" w:type="dxa"/>
            <w:tcBorders>
              <w:top w:val="nil"/>
              <w:left w:val="single" w:sz="8" w:space="0" w:color="auto"/>
              <w:bottom w:val="single" w:sz="4" w:space="0" w:color="auto"/>
              <w:right w:val="single" w:sz="8" w:space="0" w:color="auto"/>
            </w:tcBorders>
            <w:shd w:val="clear" w:color="auto" w:fill="auto"/>
            <w:hideMark/>
          </w:tcPr>
          <w:p w:rsidR="00FA71FC" w:rsidRPr="00FA71FC" w:rsidRDefault="000070B0"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We will discuss the new start process with HR with the aim of improving process </w:t>
            </w:r>
            <w:r w:rsidR="00FB6297">
              <w:rPr>
                <w:rFonts w:ascii="Arial" w:eastAsia="Times New Roman" w:hAnsi="Arial" w:cs="Arial"/>
                <w:color w:val="000000"/>
                <w:sz w:val="20"/>
                <w:szCs w:val="20"/>
                <w:lang w:eastAsia="en-GB"/>
              </w:rPr>
              <w:t>e.g.</w:t>
            </w:r>
            <w:r>
              <w:rPr>
                <w:rFonts w:ascii="Arial" w:eastAsia="Times New Roman" w:hAnsi="Arial" w:cs="Arial"/>
                <w:color w:val="000000"/>
                <w:sz w:val="20"/>
                <w:szCs w:val="20"/>
                <w:lang w:eastAsia="en-GB"/>
              </w:rPr>
              <w:t xml:space="preserve"> establishing a standard new staff implementation. We will also be more proactive in offering alternative, interim resources </w:t>
            </w:r>
            <w:r w:rsidR="00FB6297">
              <w:rPr>
                <w:rFonts w:ascii="Arial" w:eastAsia="Times New Roman" w:hAnsi="Arial" w:cs="Arial"/>
                <w:color w:val="000000"/>
                <w:sz w:val="20"/>
                <w:szCs w:val="20"/>
                <w:lang w:eastAsia="en-GB"/>
              </w:rPr>
              <w:t>e.g.</w:t>
            </w:r>
            <w:r>
              <w:rPr>
                <w:rFonts w:ascii="Arial" w:eastAsia="Times New Roman" w:hAnsi="Arial" w:cs="Arial"/>
                <w:color w:val="000000"/>
                <w:sz w:val="20"/>
                <w:szCs w:val="20"/>
                <w:lang w:eastAsia="en-GB"/>
              </w:rPr>
              <w:t xml:space="preserve"> laptop pcs, pending full implementation of IT services for new staff.</w:t>
            </w:r>
          </w:p>
        </w:tc>
        <w:tc>
          <w:tcPr>
            <w:tcW w:w="1360" w:type="dxa"/>
            <w:tcBorders>
              <w:top w:val="nil"/>
              <w:left w:val="nil"/>
              <w:bottom w:val="single" w:sz="4" w:space="0" w:color="auto"/>
              <w:right w:val="single" w:sz="8" w:space="0" w:color="auto"/>
            </w:tcBorders>
            <w:shd w:val="clear" w:color="auto" w:fill="auto"/>
            <w:hideMark/>
          </w:tcPr>
          <w:p w:rsidR="00FA71FC" w:rsidRPr="00FA71FC" w:rsidRDefault="000070B0"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High</w:t>
            </w:r>
          </w:p>
        </w:tc>
        <w:tc>
          <w:tcPr>
            <w:tcW w:w="1980" w:type="dxa"/>
            <w:tcBorders>
              <w:top w:val="nil"/>
              <w:left w:val="nil"/>
              <w:bottom w:val="single" w:sz="4" w:space="0" w:color="auto"/>
              <w:right w:val="single" w:sz="8" w:space="0" w:color="auto"/>
            </w:tcBorders>
            <w:shd w:val="clear" w:color="auto" w:fill="auto"/>
            <w:hideMark/>
          </w:tcPr>
          <w:p w:rsidR="00FA71FC" w:rsidRPr="00FA71FC" w:rsidRDefault="000070B0"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Head of Customer Support Services</w:t>
            </w:r>
          </w:p>
        </w:tc>
        <w:tc>
          <w:tcPr>
            <w:tcW w:w="1720" w:type="dxa"/>
            <w:tcBorders>
              <w:top w:val="nil"/>
              <w:left w:val="nil"/>
              <w:bottom w:val="single" w:sz="4" w:space="0" w:color="auto"/>
              <w:right w:val="single" w:sz="8" w:space="0" w:color="auto"/>
            </w:tcBorders>
            <w:shd w:val="clear" w:color="auto" w:fill="auto"/>
            <w:hideMark/>
          </w:tcPr>
          <w:p w:rsidR="00FA71FC" w:rsidRPr="00FA71FC" w:rsidRDefault="000070B0" w:rsidP="00FA71FC">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July 2013</w:t>
            </w:r>
          </w:p>
        </w:tc>
        <w:tc>
          <w:tcPr>
            <w:tcW w:w="5299" w:type="dxa"/>
            <w:tcBorders>
              <w:top w:val="nil"/>
              <w:left w:val="nil"/>
              <w:bottom w:val="single" w:sz="4" w:space="0" w:color="auto"/>
              <w:right w:val="single" w:sz="8" w:space="0" w:color="auto"/>
            </w:tcBorders>
            <w:shd w:val="clear" w:color="auto" w:fill="auto"/>
            <w:hideMark/>
          </w:tcPr>
          <w:p w:rsidR="00FA71FC" w:rsidRPr="00FA71FC" w:rsidRDefault="000070B0"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Our service offering to new University staff will improve and, where necessary, we will provide alternative means of access to networked services.</w:t>
            </w:r>
          </w:p>
        </w:tc>
      </w:tr>
      <w:tr w:rsidR="00FA71FC" w:rsidRPr="00FA71FC" w:rsidTr="000070B0">
        <w:trPr>
          <w:trHeight w:val="222"/>
        </w:trPr>
        <w:tc>
          <w:tcPr>
            <w:tcW w:w="4679" w:type="dxa"/>
            <w:tcBorders>
              <w:top w:val="single" w:sz="4" w:space="0" w:color="auto"/>
              <w:left w:val="single" w:sz="8" w:space="0" w:color="auto"/>
              <w:bottom w:val="single" w:sz="4" w:space="0" w:color="auto"/>
              <w:right w:val="single" w:sz="8" w:space="0" w:color="auto"/>
            </w:tcBorders>
            <w:shd w:val="clear" w:color="auto" w:fill="DBE5F1" w:themeFill="accent1" w:themeFillTint="33"/>
          </w:tcPr>
          <w:p w:rsidR="00FA71FC" w:rsidRPr="00FA71FC" w:rsidRDefault="000070B0" w:rsidP="000070B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Moodle</w:t>
            </w:r>
          </w:p>
        </w:tc>
        <w:tc>
          <w:tcPr>
            <w:tcW w:w="1360" w:type="dxa"/>
            <w:tcBorders>
              <w:top w:val="single" w:sz="4" w:space="0" w:color="auto"/>
              <w:left w:val="nil"/>
              <w:bottom w:val="single" w:sz="4" w:space="0" w:color="auto"/>
              <w:right w:val="single" w:sz="8" w:space="0" w:color="auto"/>
            </w:tcBorders>
            <w:shd w:val="clear" w:color="auto" w:fill="DBE5F1" w:themeFill="accent1" w:themeFillTint="33"/>
          </w:tcPr>
          <w:p w:rsidR="00FA71FC" w:rsidRPr="00FA71FC" w:rsidRDefault="00FA71FC" w:rsidP="00E249BF">
            <w:pPr>
              <w:spacing w:after="0" w:line="240" w:lineRule="auto"/>
              <w:jc w:val="center"/>
              <w:rPr>
                <w:rFonts w:ascii="Arial" w:eastAsia="Times New Roman" w:hAnsi="Arial" w:cs="Arial"/>
                <w:b/>
                <w:bCs/>
                <w:color w:val="000000"/>
                <w:sz w:val="20"/>
                <w:szCs w:val="20"/>
                <w:lang w:eastAsia="en-GB"/>
              </w:rPr>
            </w:pPr>
          </w:p>
        </w:tc>
        <w:tc>
          <w:tcPr>
            <w:tcW w:w="1980" w:type="dxa"/>
            <w:tcBorders>
              <w:top w:val="single" w:sz="4" w:space="0" w:color="auto"/>
              <w:left w:val="nil"/>
              <w:bottom w:val="single" w:sz="4" w:space="0" w:color="auto"/>
              <w:right w:val="single" w:sz="8" w:space="0" w:color="auto"/>
            </w:tcBorders>
            <w:shd w:val="clear" w:color="auto" w:fill="DBE5F1" w:themeFill="accent1" w:themeFillTint="33"/>
          </w:tcPr>
          <w:p w:rsidR="00FA71FC" w:rsidRPr="00FA71FC" w:rsidRDefault="00FA71FC" w:rsidP="00E249BF">
            <w:pPr>
              <w:spacing w:after="0" w:line="240" w:lineRule="auto"/>
              <w:jc w:val="center"/>
              <w:rPr>
                <w:rFonts w:ascii="Arial" w:eastAsia="Times New Roman" w:hAnsi="Arial" w:cs="Arial"/>
                <w:b/>
                <w:bCs/>
                <w:color w:val="000000"/>
                <w:sz w:val="20"/>
                <w:szCs w:val="20"/>
                <w:lang w:eastAsia="en-GB"/>
              </w:rPr>
            </w:pPr>
          </w:p>
        </w:tc>
        <w:tc>
          <w:tcPr>
            <w:tcW w:w="1720" w:type="dxa"/>
            <w:tcBorders>
              <w:top w:val="single" w:sz="4" w:space="0" w:color="auto"/>
              <w:left w:val="nil"/>
              <w:bottom w:val="single" w:sz="4" w:space="0" w:color="auto"/>
              <w:right w:val="single" w:sz="8" w:space="0" w:color="auto"/>
            </w:tcBorders>
            <w:shd w:val="clear" w:color="auto" w:fill="DBE5F1" w:themeFill="accent1" w:themeFillTint="33"/>
          </w:tcPr>
          <w:p w:rsidR="00FA71FC" w:rsidRPr="00FA71FC" w:rsidRDefault="00FA71FC" w:rsidP="00E249BF">
            <w:pPr>
              <w:spacing w:after="0" w:line="240" w:lineRule="auto"/>
              <w:jc w:val="center"/>
              <w:rPr>
                <w:rFonts w:ascii="Arial" w:eastAsia="Times New Roman" w:hAnsi="Arial" w:cs="Arial"/>
                <w:b/>
                <w:bCs/>
                <w:color w:val="000000"/>
                <w:sz w:val="20"/>
                <w:szCs w:val="20"/>
                <w:lang w:eastAsia="en-GB"/>
              </w:rPr>
            </w:pPr>
          </w:p>
        </w:tc>
        <w:tc>
          <w:tcPr>
            <w:tcW w:w="5299" w:type="dxa"/>
            <w:tcBorders>
              <w:top w:val="single" w:sz="4" w:space="0" w:color="auto"/>
              <w:left w:val="nil"/>
              <w:bottom w:val="single" w:sz="4" w:space="0" w:color="auto"/>
              <w:right w:val="single" w:sz="8" w:space="0" w:color="auto"/>
            </w:tcBorders>
            <w:shd w:val="clear" w:color="auto" w:fill="DBE5F1" w:themeFill="accent1" w:themeFillTint="33"/>
          </w:tcPr>
          <w:p w:rsidR="00FA71FC" w:rsidRPr="00FA71FC" w:rsidRDefault="00FA71FC" w:rsidP="00E249BF">
            <w:pPr>
              <w:spacing w:after="0" w:line="240" w:lineRule="auto"/>
              <w:jc w:val="center"/>
              <w:rPr>
                <w:rFonts w:ascii="Arial" w:eastAsia="Times New Roman" w:hAnsi="Arial" w:cs="Arial"/>
                <w:b/>
                <w:bCs/>
                <w:color w:val="000000"/>
                <w:sz w:val="20"/>
                <w:szCs w:val="20"/>
                <w:lang w:eastAsia="en-GB"/>
              </w:rPr>
            </w:pPr>
          </w:p>
        </w:tc>
      </w:tr>
      <w:tr w:rsidR="00FA71FC" w:rsidRPr="00FA71FC" w:rsidTr="00FA71FC">
        <w:trPr>
          <w:trHeight w:val="765"/>
        </w:trPr>
        <w:tc>
          <w:tcPr>
            <w:tcW w:w="4679" w:type="dxa"/>
            <w:tcBorders>
              <w:top w:val="nil"/>
              <w:left w:val="single" w:sz="8" w:space="0" w:color="auto"/>
              <w:bottom w:val="single" w:sz="4" w:space="0" w:color="auto"/>
              <w:right w:val="single" w:sz="8" w:space="0" w:color="auto"/>
            </w:tcBorders>
            <w:shd w:val="clear" w:color="auto" w:fill="auto"/>
            <w:hideMark/>
          </w:tcPr>
          <w:p w:rsidR="00FA71FC" w:rsidRPr="00FA71FC" w:rsidRDefault="000070B0"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We will work with Faculty Learning Technologists to improve support mechanisms for Moodle queries and, as a result, improve communication to academic staff over who to alert when support is required. Ideas such as a Virtual Forum for pooling ideas and sharing problems will be explored.</w:t>
            </w:r>
          </w:p>
        </w:tc>
        <w:tc>
          <w:tcPr>
            <w:tcW w:w="1360" w:type="dxa"/>
            <w:tcBorders>
              <w:top w:val="nil"/>
              <w:left w:val="nil"/>
              <w:bottom w:val="single" w:sz="4" w:space="0" w:color="auto"/>
              <w:right w:val="single" w:sz="8" w:space="0" w:color="auto"/>
            </w:tcBorders>
            <w:shd w:val="clear" w:color="auto" w:fill="auto"/>
            <w:hideMark/>
          </w:tcPr>
          <w:p w:rsidR="00FA71FC" w:rsidRPr="00FA71FC" w:rsidRDefault="000070B0"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High</w:t>
            </w:r>
          </w:p>
        </w:tc>
        <w:tc>
          <w:tcPr>
            <w:tcW w:w="1980" w:type="dxa"/>
            <w:tcBorders>
              <w:top w:val="nil"/>
              <w:left w:val="nil"/>
              <w:bottom w:val="single" w:sz="4" w:space="0" w:color="auto"/>
              <w:right w:val="single" w:sz="8" w:space="0" w:color="auto"/>
            </w:tcBorders>
            <w:shd w:val="clear" w:color="auto" w:fill="auto"/>
            <w:hideMark/>
          </w:tcPr>
          <w:p w:rsidR="00FA71FC" w:rsidRPr="00FA71FC" w:rsidRDefault="000070B0"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Academic &amp; Business Relationship Manager</w:t>
            </w:r>
          </w:p>
        </w:tc>
        <w:tc>
          <w:tcPr>
            <w:tcW w:w="1720" w:type="dxa"/>
            <w:tcBorders>
              <w:top w:val="nil"/>
              <w:left w:val="nil"/>
              <w:bottom w:val="single" w:sz="4" w:space="0" w:color="auto"/>
              <w:right w:val="single" w:sz="8" w:space="0" w:color="auto"/>
            </w:tcBorders>
            <w:shd w:val="clear" w:color="auto" w:fill="auto"/>
            <w:hideMark/>
          </w:tcPr>
          <w:p w:rsidR="00FA71FC" w:rsidRPr="00FA71FC" w:rsidRDefault="000070B0" w:rsidP="00FA71FC">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September 2013</w:t>
            </w:r>
          </w:p>
        </w:tc>
        <w:tc>
          <w:tcPr>
            <w:tcW w:w="5299" w:type="dxa"/>
            <w:tcBorders>
              <w:top w:val="nil"/>
              <w:left w:val="nil"/>
              <w:bottom w:val="single" w:sz="4" w:space="0" w:color="auto"/>
              <w:right w:val="single" w:sz="8" w:space="0" w:color="auto"/>
            </w:tcBorders>
            <w:shd w:val="clear" w:color="auto" w:fill="auto"/>
            <w:hideMark/>
          </w:tcPr>
          <w:p w:rsidR="00FA71FC" w:rsidRPr="00FA71FC" w:rsidRDefault="000070B0"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Academic staff and ultimately, their students will benefit from a more “joined-up” approach to support for Moodle. </w:t>
            </w:r>
          </w:p>
        </w:tc>
      </w:tr>
      <w:tr w:rsidR="00FA71FC" w:rsidRPr="00FA71FC" w:rsidTr="002315DE">
        <w:trPr>
          <w:trHeight w:val="205"/>
        </w:trPr>
        <w:tc>
          <w:tcPr>
            <w:tcW w:w="4679" w:type="dxa"/>
            <w:tcBorders>
              <w:top w:val="nil"/>
              <w:left w:val="single" w:sz="8" w:space="0" w:color="auto"/>
              <w:bottom w:val="single" w:sz="4" w:space="0" w:color="auto"/>
              <w:right w:val="single" w:sz="8" w:space="0" w:color="auto"/>
            </w:tcBorders>
            <w:shd w:val="clear" w:color="auto" w:fill="DBE5F1" w:themeFill="accent1" w:themeFillTint="33"/>
            <w:hideMark/>
          </w:tcPr>
          <w:p w:rsidR="00FA71FC" w:rsidRPr="002315DE" w:rsidRDefault="002315DE" w:rsidP="00FA71FC">
            <w:pPr>
              <w:spacing w:after="0" w:line="240" w:lineRule="auto"/>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Helpdesk- inconsistency of service</w:t>
            </w:r>
          </w:p>
        </w:tc>
        <w:tc>
          <w:tcPr>
            <w:tcW w:w="1360" w:type="dxa"/>
            <w:tcBorders>
              <w:top w:val="nil"/>
              <w:left w:val="nil"/>
              <w:bottom w:val="single" w:sz="4" w:space="0" w:color="auto"/>
              <w:right w:val="single" w:sz="8" w:space="0" w:color="auto"/>
            </w:tcBorders>
            <w:shd w:val="clear" w:color="auto" w:fill="DBE5F1" w:themeFill="accent1" w:themeFillTint="33"/>
            <w:hideMark/>
          </w:tcPr>
          <w:p w:rsidR="00FA71FC" w:rsidRPr="00FA71FC" w:rsidRDefault="00FA71FC" w:rsidP="00FA71FC">
            <w:pPr>
              <w:spacing w:after="0" w:line="240" w:lineRule="auto"/>
              <w:rPr>
                <w:rFonts w:ascii="Arial" w:eastAsia="Times New Roman" w:hAnsi="Arial" w:cs="Arial"/>
                <w:color w:val="000000"/>
                <w:sz w:val="20"/>
                <w:szCs w:val="20"/>
                <w:lang w:eastAsia="en-GB"/>
              </w:rPr>
            </w:pPr>
          </w:p>
        </w:tc>
        <w:tc>
          <w:tcPr>
            <w:tcW w:w="1980" w:type="dxa"/>
            <w:tcBorders>
              <w:top w:val="nil"/>
              <w:left w:val="nil"/>
              <w:bottom w:val="single" w:sz="4" w:space="0" w:color="auto"/>
              <w:right w:val="single" w:sz="8" w:space="0" w:color="auto"/>
            </w:tcBorders>
            <w:shd w:val="clear" w:color="auto" w:fill="DBE5F1" w:themeFill="accent1" w:themeFillTint="33"/>
            <w:hideMark/>
          </w:tcPr>
          <w:p w:rsidR="00FA71FC" w:rsidRPr="00FA71FC" w:rsidRDefault="00FA71FC" w:rsidP="00FA71FC">
            <w:pPr>
              <w:spacing w:after="0" w:line="240" w:lineRule="auto"/>
              <w:rPr>
                <w:rFonts w:ascii="Arial" w:eastAsia="Times New Roman" w:hAnsi="Arial" w:cs="Arial"/>
                <w:color w:val="000000"/>
                <w:sz w:val="20"/>
                <w:szCs w:val="20"/>
                <w:lang w:eastAsia="en-GB"/>
              </w:rPr>
            </w:pPr>
          </w:p>
        </w:tc>
        <w:tc>
          <w:tcPr>
            <w:tcW w:w="1720" w:type="dxa"/>
            <w:tcBorders>
              <w:top w:val="nil"/>
              <w:left w:val="nil"/>
              <w:bottom w:val="single" w:sz="4" w:space="0" w:color="auto"/>
              <w:right w:val="single" w:sz="8" w:space="0" w:color="auto"/>
            </w:tcBorders>
            <w:shd w:val="clear" w:color="auto" w:fill="DBE5F1" w:themeFill="accent1" w:themeFillTint="33"/>
            <w:hideMark/>
          </w:tcPr>
          <w:p w:rsidR="00FA71FC" w:rsidRPr="00FA71FC" w:rsidRDefault="00FA71FC" w:rsidP="00FA71FC">
            <w:pPr>
              <w:spacing w:after="0" w:line="240" w:lineRule="auto"/>
              <w:jc w:val="right"/>
              <w:rPr>
                <w:rFonts w:ascii="Arial" w:eastAsia="Times New Roman" w:hAnsi="Arial" w:cs="Arial"/>
                <w:color w:val="000000"/>
                <w:sz w:val="20"/>
                <w:szCs w:val="20"/>
                <w:lang w:eastAsia="en-GB"/>
              </w:rPr>
            </w:pPr>
          </w:p>
        </w:tc>
        <w:tc>
          <w:tcPr>
            <w:tcW w:w="5299" w:type="dxa"/>
            <w:tcBorders>
              <w:top w:val="nil"/>
              <w:left w:val="nil"/>
              <w:bottom w:val="single" w:sz="4" w:space="0" w:color="auto"/>
              <w:right w:val="single" w:sz="8" w:space="0" w:color="auto"/>
            </w:tcBorders>
            <w:shd w:val="clear" w:color="auto" w:fill="DBE5F1" w:themeFill="accent1" w:themeFillTint="33"/>
            <w:hideMark/>
          </w:tcPr>
          <w:p w:rsidR="00FA71FC" w:rsidRPr="00FA71FC" w:rsidRDefault="00FA71FC" w:rsidP="00FA71FC">
            <w:pPr>
              <w:spacing w:after="0" w:line="240" w:lineRule="auto"/>
              <w:rPr>
                <w:rFonts w:ascii="Arial" w:eastAsia="Times New Roman" w:hAnsi="Arial" w:cs="Arial"/>
                <w:color w:val="000000"/>
                <w:sz w:val="20"/>
                <w:szCs w:val="20"/>
                <w:lang w:eastAsia="en-GB"/>
              </w:rPr>
            </w:pPr>
          </w:p>
        </w:tc>
      </w:tr>
      <w:tr w:rsidR="00FA71FC" w:rsidRPr="00FA71FC" w:rsidTr="002315DE">
        <w:trPr>
          <w:trHeight w:val="102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FA71FC" w:rsidRDefault="002315DE"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We will focus on raising the standard of service provided by the Helpdesk and in particular, we want to ensure there is clarity and understanding over call handling and resolution. For example, where calls are passed to other teams we want a standard procedure re responsibility for solving the issue and communicating this back to the </w:t>
            </w:r>
            <w:r>
              <w:rPr>
                <w:rFonts w:ascii="Arial" w:eastAsia="Times New Roman" w:hAnsi="Arial" w:cs="Arial"/>
                <w:color w:val="000000"/>
                <w:sz w:val="20"/>
                <w:szCs w:val="20"/>
                <w:lang w:eastAsia="en-GB"/>
              </w:rPr>
              <w:lastRenderedPageBreak/>
              <w:t>person who made the call.</w:t>
            </w:r>
          </w:p>
          <w:p w:rsidR="002315DE" w:rsidRPr="002315DE" w:rsidRDefault="002315DE" w:rsidP="002315DE">
            <w:pPr>
              <w:spacing w:after="0" w:line="240" w:lineRule="auto"/>
              <w:jc w:val="center"/>
              <w:rPr>
                <w:rFonts w:ascii="Arial" w:eastAsia="Times New Roman" w:hAnsi="Arial" w:cs="Arial"/>
                <w:b/>
                <w:color w:val="000000"/>
                <w:sz w:val="20"/>
                <w:szCs w:val="20"/>
                <w:lang w:eastAsia="en-GB"/>
              </w:rPr>
            </w:pPr>
            <w:r w:rsidRPr="002315DE">
              <w:rPr>
                <w:rFonts w:ascii="Arial" w:eastAsia="Times New Roman" w:hAnsi="Arial" w:cs="Arial"/>
                <w:b/>
                <w:color w:val="000000"/>
                <w:sz w:val="20"/>
                <w:szCs w:val="20"/>
                <w:lang w:eastAsia="en-GB"/>
              </w:rPr>
              <w:t>ACTION</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FA71FC" w:rsidRDefault="002315DE"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High</w:t>
            </w:r>
          </w:p>
          <w:p w:rsidR="002315DE" w:rsidRDefault="002315DE" w:rsidP="00FA71FC">
            <w:pPr>
              <w:spacing w:after="0" w:line="240" w:lineRule="auto"/>
              <w:rPr>
                <w:rFonts w:ascii="Arial" w:eastAsia="Times New Roman" w:hAnsi="Arial" w:cs="Arial"/>
                <w:color w:val="000000"/>
                <w:sz w:val="20"/>
                <w:szCs w:val="20"/>
                <w:lang w:eastAsia="en-GB"/>
              </w:rPr>
            </w:pPr>
          </w:p>
          <w:p w:rsidR="002315DE" w:rsidRDefault="002315DE" w:rsidP="00FA71FC">
            <w:pPr>
              <w:spacing w:after="0" w:line="240" w:lineRule="auto"/>
              <w:rPr>
                <w:rFonts w:ascii="Arial" w:eastAsia="Times New Roman" w:hAnsi="Arial" w:cs="Arial"/>
                <w:color w:val="000000"/>
                <w:sz w:val="20"/>
                <w:szCs w:val="20"/>
                <w:lang w:eastAsia="en-GB"/>
              </w:rPr>
            </w:pPr>
          </w:p>
          <w:p w:rsidR="002315DE" w:rsidRDefault="002315DE" w:rsidP="00FA71FC">
            <w:pPr>
              <w:spacing w:after="0" w:line="240" w:lineRule="auto"/>
              <w:rPr>
                <w:rFonts w:ascii="Arial" w:eastAsia="Times New Roman" w:hAnsi="Arial" w:cs="Arial"/>
                <w:color w:val="000000"/>
                <w:sz w:val="20"/>
                <w:szCs w:val="20"/>
                <w:lang w:eastAsia="en-GB"/>
              </w:rPr>
            </w:pPr>
          </w:p>
          <w:p w:rsidR="002315DE" w:rsidRDefault="002315DE" w:rsidP="00FA71FC">
            <w:pPr>
              <w:spacing w:after="0" w:line="240" w:lineRule="auto"/>
              <w:rPr>
                <w:rFonts w:ascii="Arial" w:eastAsia="Times New Roman" w:hAnsi="Arial" w:cs="Arial"/>
                <w:color w:val="000000"/>
                <w:sz w:val="20"/>
                <w:szCs w:val="20"/>
                <w:lang w:eastAsia="en-GB"/>
              </w:rPr>
            </w:pPr>
          </w:p>
          <w:p w:rsidR="002315DE" w:rsidRDefault="002315DE" w:rsidP="00FA71FC">
            <w:pPr>
              <w:spacing w:after="0" w:line="240" w:lineRule="auto"/>
              <w:rPr>
                <w:rFonts w:ascii="Arial" w:eastAsia="Times New Roman" w:hAnsi="Arial" w:cs="Arial"/>
                <w:color w:val="000000"/>
                <w:sz w:val="20"/>
                <w:szCs w:val="20"/>
                <w:lang w:eastAsia="en-GB"/>
              </w:rPr>
            </w:pPr>
          </w:p>
          <w:p w:rsidR="002315DE" w:rsidRDefault="002315DE" w:rsidP="00FA71FC">
            <w:pPr>
              <w:spacing w:after="0" w:line="240" w:lineRule="auto"/>
              <w:rPr>
                <w:rFonts w:ascii="Arial" w:eastAsia="Times New Roman" w:hAnsi="Arial" w:cs="Arial"/>
                <w:color w:val="000000"/>
                <w:sz w:val="20"/>
                <w:szCs w:val="20"/>
                <w:lang w:eastAsia="en-GB"/>
              </w:rPr>
            </w:pPr>
          </w:p>
          <w:p w:rsidR="002315DE" w:rsidRDefault="002315DE" w:rsidP="00FA71FC">
            <w:pPr>
              <w:spacing w:after="0" w:line="240" w:lineRule="auto"/>
              <w:rPr>
                <w:rFonts w:ascii="Arial" w:eastAsia="Times New Roman" w:hAnsi="Arial" w:cs="Arial"/>
                <w:color w:val="000000"/>
                <w:sz w:val="20"/>
                <w:szCs w:val="20"/>
                <w:lang w:eastAsia="en-GB"/>
              </w:rPr>
            </w:pPr>
          </w:p>
          <w:p w:rsidR="002315DE" w:rsidRPr="002315DE" w:rsidRDefault="002315DE" w:rsidP="002315DE">
            <w:pPr>
              <w:spacing w:after="0" w:line="240" w:lineRule="auto"/>
              <w:jc w:val="center"/>
              <w:rPr>
                <w:rFonts w:ascii="Arial" w:eastAsia="Times New Roman" w:hAnsi="Arial" w:cs="Arial"/>
                <w:b/>
                <w:color w:val="000000"/>
                <w:sz w:val="20"/>
                <w:szCs w:val="20"/>
                <w:lang w:eastAsia="en-GB"/>
              </w:rPr>
            </w:pPr>
            <w:r w:rsidRPr="002315DE">
              <w:rPr>
                <w:rFonts w:ascii="Arial" w:eastAsia="Times New Roman" w:hAnsi="Arial" w:cs="Arial"/>
                <w:b/>
                <w:color w:val="000000"/>
                <w:sz w:val="20"/>
                <w:szCs w:val="20"/>
                <w:lang w:eastAsia="en-GB"/>
              </w:rPr>
              <w:t>PRIORITY</w:t>
            </w:r>
          </w:p>
          <w:p w:rsidR="002315DE" w:rsidRDefault="002315DE" w:rsidP="00FA71FC">
            <w:pPr>
              <w:spacing w:after="0" w:line="240" w:lineRule="auto"/>
              <w:rPr>
                <w:rFonts w:ascii="Arial" w:eastAsia="Times New Roman" w:hAnsi="Arial" w:cs="Arial"/>
                <w:color w:val="000000"/>
                <w:sz w:val="20"/>
                <w:szCs w:val="20"/>
                <w:lang w:eastAsia="en-GB"/>
              </w:rPr>
            </w:pPr>
          </w:p>
          <w:p w:rsidR="002315DE" w:rsidRPr="00FA71FC" w:rsidRDefault="002315DE" w:rsidP="00FA71FC">
            <w:pPr>
              <w:spacing w:after="0" w:line="240" w:lineRule="auto"/>
              <w:rPr>
                <w:rFonts w:ascii="Arial" w:eastAsia="Times New Roman" w:hAnsi="Arial" w:cs="Arial"/>
                <w:color w:val="000000"/>
                <w:sz w:val="20"/>
                <w:szCs w:val="20"/>
                <w:lang w:eastAsia="en-GB"/>
              </w:rPr>
            </w:pP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FA71FC" w:rsidRDefault="002315DE"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Head of Customer Services Support</w:t>
            </w:r>
          </w:p>
          <w:p w:rsidR="002315DE" w:rsidRDefault="002315DE" w:rsidP="00FA71FC">
            <w:pPr>
              <w:spacing w:after="0" w:line="240" w:lineRule="auto"/>
              <w:rPr>
                <w:rFonts w:ascii="Arial" w:eastAsia="Times New Roman" w:hAnsi="Arial" w:cs="Arial"/>
                <w:color w:val="000000"/>
                <w:sz w:val="20"/>
                <w:szCs w:val="20"/>
                <w:lang w:eastAsia="en-GB"/>
              </w:rPr>
            </w:pPr>
          </w:p>
          <w:p w:rsidR="002315DE" w:rsidRDefault="002315DE" w:rsidP="00FA71FC">
            <w:pPr>
              <w:spacing w:after="0" w:line="240" w:lineRule="auto"/>
              <w:rPr>
                <w:rFonts w:ascii="Arial" w:eastAsia="Times New Roman" w:hAnsi="Arial" w:cs="Arial"/>
                <w:color w:val="000000"/>
                <w:sz w:val="20"/>
                <w:szCs w:val="20"/>
                <w:lang w:eastAsia="en-GB"/>
              </w:rPr>
            </w:pPr>
          </w:p>
          <w:p w:rsidR="002315DE" w:rsidRDefault="002315DE" w:rsidP="00FA71FC">
            <w:pPr>
              <w:spacing w:after="0" w:line="240" w:lineRule="auto"/>
              <w:rPr>
                <w:rFonts w:ascii="Arial" w:eastAsia="Times New Roman" w:hAnsi="Arial" w:cs="Arial"/>
                <w:color w:val="000000"/>
                <w:sz w:val="20"/>
                <w:szCs w:val="20"/>
                <w:lang w:eastAsia="en-GB"/>
              </w:rPr>
            </w:pPr>
          </w:p>
          <w:p w:rsidR="002315DE" w:rsidRDefault="002315DE" w:rsidP="00FA71FC">
            <w:pPr>
              <w:spacing w:after="0" w:line="240" w:lineRule="auto"/>
              <w:rPr>
                <w:rFonts w:ascii="Arial" w:eastAsia="Times New Roman" w:hAnsi="Arial" w:cs="Arial"/>
                <w:color w:val="000000"/>
                <w:sz w:val="20"/>
                <w:szCs w:val="20"/>
                <w:lang w:eastAsia="en-GB"/>
              </w:rPr>
            </w:pPr>
          </w:p>
          <w:p w:rsidR="002315DE" w:rsidRDefault="002315DE" w:rsidP="00FA71FC">
            <w:pPr>
              <w:spacing w:after="0" w:line="240" w:lineRule="auto"/>
              <w:rPr>
                <w:rFonts w:ascii="Arial" w:eastAsia="Times New Roman" w:hAnsi="Arial" w:cs="Arial"/>
                <w:color w:val="000000"/>
                <w:sz w:val="20"/>
                <w:szCs w:val="20"/>
                <w:lang w:eastAsia="en-GB"/>
              </w:rPr>
            </w:pPr>
          </w:p>
          <w:p w:rsidR="002315DE" w:rsidRDefault="002315DE" w:rsidP="00FA71FC">
            <w:pPr>
              <w:spacing w:after="0" w:line="240" w:lineRule="auto"/>
              <w:rPr>
                <w:rFonts w:ascii="Arial" w:eastAsia="Times New Roman" w:hAnsi="Arial" w:cs="Arial"/>
                <w:color w:val="000000"/>
                <w:sz w:val="20"/>
                <w:szCs w:val="20"/>
                <w:lang w:eastAsia="en-GB"/>
              </w:rPr>
            </w:pPr>
          </w:p>
          <w:p w:rsidR="002315DE" w:rsidRPr="002315DE" w:rsidRDefault="002315DE" w:rsidP="002315DE">
            <w:pPr>
              <w:spacing w:after="0" w:line="240" w:lineRule="auto"/>
              <w:jc w:val="center"/>
              <w:rPr>
                <w:rFonts w:ascii="Arial" w:eastAsia="Times New Roman" w:hAnsi="Arial" w:cs="Arial"/>
                <w:b/>
                <w:color w:val="000000"/>
                <w:sz w:val="20"/>
                <w:szCs w:val="20"/>
                <w:lang w:eastAsia="en-GB"/>
              </w:rPr>
            </w:pPr>
            <w:r w:rsidRPr="002315DE">
              <w:rPr>
                <w:rFonts w:ascii="Arial" w:eastAsia="Times New Roman" w:hAnsi="Arial" w:cs="Arial"/>
                <w:b/>
                <w:color w:val="000000"/>
                <w:sz w:val="20"/>
                <w:szCs w:val="20"/>
                <w:lang w:eastAsia="en-GB"/>
              </w:rPr>
              <w:t>TO BE ACTIONED BY</w:t>
            </w:r>
          </w:p>
          <w:p w:rsidR="002315DE" w:rsidRPr="00FA71FC" w:rsidRDefault="002315DE" w:rsidP="00FA71FC">
            <w:pPr>
              <w:spacing w:after="0" w:line="240" w:lineRule="auto"/>
              <w:rPr>
                <w:rFonts w:ascii="Arial" w:eastAsia="Times New Roman" w:hAnsi="Arial" w:cs="Arial"/>
                <w:color w:val="000000"/>
                <w:sz w:val="20"/>
                <w:szCs w:val="20"/>
                <w:lang w:eastAsia="en-GB"/>
              </w:rPr>
            </w:pP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FA71FC" w:rsidRDefault="002315DE" w:rsidP="00FA71FC">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December 2013</w:t>
            </w:r>
          </w:p>
          <w:p w:rsidR="002315DE" w:rsidRDefault="002315DE" w:rsidP="00FA71FC">
            <w:pPr>
              <w:spacing w:after="0" w:line="240" w:lineRule="auto"/>
              <w:jc w:val="right"/>
              <w:rPr>
                <w:rFonts w:ascii="Arial" w:eastAsia="Times New Roman" w:hAnsi="Arial" w:cs="Arial"/>
                <w:color w:val="000000"/>
                <w:sz w:val="20"/>
                <w:szCs w:val="20"/>
                <w:lang w:eastAsia="en-GB"/>
              </w:rPr>
            </w:pPr>
          </w:p>
          <w:p w:rsidR="002315DE" w:rsidRDefault="002315DE" w:rsidP="00FA71FC">
            <w:pPr>
              <w:spacing w:after="0" w:line="240" w:lineRule="auto"/>
              <w:jc w:val="right"/>
              <w:rPr>
                <w:rFonts w:ascii="Arial" w:eastAsia="Times New Roman" w:hAnsi="Arial" w:cs="Arial"/>
                <w:color w:val="000000"/>
                <w:sz w:val="20"/>
                <w:szCs w:val="20"/>
                <w:lang w:eastAsia="en-GB"/>
              </w:rPr>
            </w:pPr>
          </w:p>
          <w:p w:rsidR="002315DE" w:rsidRDefault="002315DE" w:rsidP="00FA71FC">
            <w:pPr>
              <w:spacing w:after="0" w:line="240" w:lineRule="auto"/>
              <w:jc w:val="right"/>
              <w:rPr>
                <w:rFonts w:ascii="Arial" w:eastAsia="Times New Roman" w:hAnsi="Arial" w:cs="Arial"/>
                <w:color w:val="000000"/>
                <w:sz w:val="20"/>
                <w:szCs w:val="20"/>
                <w:lang w:eastAsia="en-GB"/>
              </w:rPr>
            </w:pPr>
          </w:p>
          <w:p w:rsidR="002315DE" w:rsidRDefault="002315DE" w:rsidP="00FA71FC">
            <w:pPr>
              <w:spacing w:after="0" w:line="240" w:lineRule="auto"/>
              <w:jc w:val="right"/>
              <w:rPr>
                <w:rFonts w:ascii="Arial" w:eastAsia="Times New Roman" w:hAnsi="Arial" w:cs="Arial"/>
                <w:color w:val="000000"/>
                <w:sz w:val="20"/>
                <w:szCs w:val="20"/>
                <w:lang w:eastAsia="en-GB"/>
              </w:rPr>
            </w:pPr>
          </w:p>
          <w:p w:rsidR="002315DE" w:rsidRDefault="002315DE" w:rsidP="00FA71FC">
            <w:pPr>
              <w:spacing w:after="0" w:line="240" w:lineRule="auto"/>
              <w:jc w:val="right"/>
              <w:rPr>
                <w:rFonts w:ascii="Arial" w:eastAsia="Times New Roman" w:hAnsi="Arial" w:cs="Arial"/>
                <w:color w:val="000000"/>
                <w:sz w:val="20"/>
                <w:szCs w:val="20"/>
                <w:lang w:eastAsia="en-GB"/>
              </w:rPr>
            </w:pPr>
          </w:p>
          <w:p w:rsidR="002315DE" w:rsidRDefault="002315DE" w:rsidP="00FA71FC">
            <w:pPr>
              <w:spacing w:after="0" w:line="240" w:lineRule="auto"/>
              <w:jc w:val="right"/>
              <w:rPr>
                <w:rFonts w:ascii="Arial" w:eastAsia="Times New Roman" w:hAnsi="Arial" w:cs="Arial"/>
                <w:color w:val="000000"/>
                <w:sz w:val="20"/>
                <w:szCs w:val="20"/>
                <w:lang w:eastAsia="en-GB"/>
              </w:rPr>
            </w:pPr>
          </w:p>
          <w:p w:rsidR="002315DE" w:rsidRDefault="002315DE" w:rsidP="00FA71FC">
            <w:pPr>
              <w:spacing w:after="0" w:line="240" w:lineRule="auto"/>
              <w:jc w:val="right"/>
              <w:rPr>
                <w:rFonts w:ascii="Arial" w:eastAsia="Times New Roman" w:hAnsi="Arial" w:cs="Arial"/>
                <w:color w:val="000000"/>
                <w:sz w:val="20"/>
                <w:szCs w:val="20"/>
                <w:lang w:eastAsia="en-GB"/>
              </w:rPr>
            </w:pPr>
          </w:p>
          <w:p w:rsidR="002315DE" w:rsidRPr="002315DE" w:rsidRDefault="002315DE" w:rsidP="002315DE">
            <w:pPr>
              <w:spacing w:after="0" w:line="240" w:lineRule="auto"/>
              <w:jc w:val="center"/>
              <w:rPr>
                <w:rFonts w:ascii="Arial" w:eastAsia="Times New Roman" w:hAnsi="Arial" w:cs="Arial"/>
                <w:b/>
                <w:color w:val="000000"/>
                <w:sz w:val="20"/>
                <w:szCs w:val="20"/>
                <w:lang w:eastAsia="en-GB"/>
              </w:rPr>
            </w:pPr>
            <w:r w:rsidRPr="002315DE">
              <w:rPr>
                <w:rFonts w:ascii="Arial" w:eastAsia="Times New Roman" w:hAnsi="Arial" w:cs="Arial"/>
                <w:b/>
                <w:color w:val="000000"/>
                <w:sz w:val="20"/>
                <w:szCs w:val="20"/>
                <w:lang w:eastAsia="en-GB"/>
              </w:rPr>
              <w:t>DEADLINE DATE</w:t>
            </w:r>
          </w:p>
        </w:tc>
        <w:tc>
          <w:tcPr>
            <w:tcW w:w="5299" w:type="dxa"/>
            <w:tcBorders>
              <w:top w:val="single" w:sz="4" w:space="0" w:color="auto"/>
              <w:left w:val="single" w:sz="4" w:space="0" w:color="auto"/>
              <w:bottom w:val="single" w:sz="4" w:space="0" w:color="auto"/>
              <w:right w:val="single" w:sz="4" w:space="0" w:color="auto"/>
            </w:tcBorders>
            <w:shd w:val="clear" w:color="auto" w:fill="auto"/>
            <w:hideMark/>
          </w:tcPr>
          <w:p w:rsidR="00FA71FC" w:rsidRDefault="002315DE"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Feedback from customers on the service they receive from the Helpdesk improves.</w:t>
            </w:r>
          </w:p>
          <w:p w:rsidR="002315DE" w:rsidRDefault="002315DE" w:rsidP="00FA71FC">
            <w:pPr>
              <w:spacing w:after="0" w:line="240" w:lineRule="auto"/>
              <w:rPr>
                <w:rFonts w:ascii="Arial" w:eastAsia="Times New Roman" w:hAnsi="Arial" w:cs="Arial"/>
                <w:color w:val="000000"/>
                <w:sz w:val="20"/>
                <w:szCs w:val="20"/>
                <w:lang w:eastAsia="en-GB"/>
              </w:rPr>
            </w:pPr>
          </w:p>
          <w:p w:rsidR="002315DE" w:rsidRDefault="002315DE" w:rsidP="00FA71FC">
            <w:pPr>
              <w:spacing w:after="0" w:line="240" w:lineRule="auto"/>
              <w:rPr>
                <w:rFonts w:ascii="Arial" w:eastAsia="Times New Roman" w:hAnsi="Arial" w:cs="Arial"/>
                <w:color w:val="000000"/>
                <w:sz w:val="20"/>
                <w:szCs w:val="20"/>
                <w:lang w:eastAsia="en-GB"/>
              </w:rPr>
            </w:pPr>
          </w:p>
          <w:p w:rsidR="002315DE" w:rsidRDefault="002315DE" w:rsidP="00FA71FC">
            <w:pPr>
              <w:spacing w:after="0" w:line="240" w:lineRule="auto"/>
              <w:rPr>
                <w:rFonts w:ascii="Arial" w:eastAsia="Times New Roman" w:hAnsi="Arial" w:cs="Arial"/>
                <w:color w:val="000000"/>
                <w:sz w:val="20"/>
                <w:szCs w:val="20"/>
                <w:lang w:eastAsia="en-GB"/>
              </w:rPr>
            </w:pPr>
          </w:p>
          <w:p w:rsidR="002315DE" w:rsidRDefault="002315DE" w:rsidP="00FA71FC">
            <w:pPr>
              <w:spacing w:after="0" w:line="240" w:lineRule="auto"/>
              <w:rPr>
                <w:rFonts w:ascii="Arial" w:eastAsia="Times New Roman" w:hAnsi="Arial" w:cs="Arial"/>
                <w:color w:val="000000"/>
                <w:sz w:val="20"/>
                <w:szCs w:val="20"/>
                <w:lang w:eastAsia="en-GB"/>
              </w:rPr>
            </w:pPr>
          </w:p>
          <w:p w:rsidR="002315DE" w:rsidRDefault="002315DE" w:rsidP="00FA71FC">
            <w:pPr>
              <w:spacing w:after="0" w:line="240" w:lineRule="auto"/>
              <w:rPr>
                <w:rFonts w:ascii="Arial" w:eastAsia="Times New Roman" w:hAnsi="Arial" w:cs="Arial"/>
                <w:color w:val="000000"/>
                <w:sz w:val="20"/>
                <w:szCs w:val="20"/>
                <w:lang w:eastAsia="en-GB"/>
              </w:rPr>
            </w:pPr>
          </w:p>
          <w:p w:rsidR="002315DE" w:rsidRDefault="002315DE" w:rsidP="00FA71FC">
            <w:pPr>
              <w:spacing w:after="0" w:line="240" w:lineRule="auto"/>
              <w:rPr>
                <w:rFonts w:ascii="Arial" w:eastAsia="Times New Roman" w:hAnsi="Arial" w:cs="Arial"/>
                <w:color w:val="000000"/>
                <w:sz w:val="20"/>
                <w:szCs w:val="20"/>
                <w:lang w:eastAsia="en-GB"/>
              </w:rPr>
            </w:pPr>
          </w:p>
          <w:p w:rsidR="002315DE" w:rsidRPr="002315DE" w:rsidRDefault="002315DE" w:rsidP="00FA71FC">
            <w:pPr>
              <w:spacing w:after="0" w:line="240" w:lineRule="auto"/>
              <w:rPr>
                <w:rFonts w:ascii="Arial" w:eastAsia="Times New Roman" w:hAnsi="Arial" w:cs="Arial"/>
                <w:b/>
                <w:color w:val="000000"/>
                <w:sz w:val="20"/>
                <w:szCs w:val="20"/>
                <w:lang w:eastAsia="en-GB"/>
              </w:rPr>
            </w:pPr>
            <w:r w:rsidRPr="002315DE">
              <w:rPr>
                <w:rFonts w:ascii="Arial" w:eastAsia="Times New Roman" w:hAnsi="Arial" w:cs="Arial"/>
                <w:b/>
                <w:color w:val="000000"/>
                <w:sz w:val="20"/>
                <w:szCs w:val="20"/>
                <w:lang w:eastAsia="en-GB"/>
              </w:rPr>
              <w:t>REVIEW (impact of effectiveness of actions)</w:t>
            </w:r>
          </w:p>
        </w:tc>
      </w:tr>
      <w:tr w:rsidR="00FA71FC" w:rsidRPr="00FA71FC" w:rsidTr="002315DE">
        <w:trPr>
          <w:trHeight w:val="255"/>
        </w:trPr>
        <w:tc>
          <w:tcPr>
            <w:tcW w:w="4679" w:type="dxa"/>
            <w:tcBorders>
              <w:top w:val="single" w:sz="4" w:space="0" w:color="auto"/>
              <w:left w:val="single" w:sz="4" w:space="0" w:color="auto"/>
              <w:bottom w:val="single" w:sz="4" w:space="0" w:color="auto"/>
              <w:right w:val="single" w:sz="4" w:space="0" w:color="auto"/>
            </w:tcBorders>
            <w:shd w:val="clear" w:color="000000" w:fill="DCE6F1"/>
            <w:hideMark/>
          </w:tcPr>
          <w:p w:rsidR="00FA71FC" w:rsidRPr="00FA71FC" w:rsidRDefault="002315DE" w:rsidP="00FA71FC">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lastRenderedPageBreak/>
              <w:t>Non- standard services</w:t>
            </w:r>
          </w:p>
        </w:tc>
        <w:tc>
          <w:tcPr>
            <w:tcW w:w="1360" w:type="dxa"/>
            <w:tcBorders>
              <w:top w:val="single" w:sz="4" w:space="0" w:color="auto"/>
              <w:left w:val="single" w:sz="4" w:space="0" w:color="auto"/>
              <w:bottom w:val="single" w:sz="4" w:space="0" w:color="auto"/>
              <w:right w:val="single" w:sz="4" w:space="0" w:color="auto"/>
            </w:tcBorders>
            <w:shd w:val="clear" w:color="000000" w:fill="DCE6F1"/>
            <w:hideMark/>
          </w:tcPr>
          <w:p w:rsidR="00FA71FC" w:rsidRPr="00FA71FC" w:rsidRDefault="00FA71FC" w:rsidP="00FA71FC">
            <w:pPr>
              <w:spacing w:after="0" w:line="240" w:lineRule="auto"/>
              <w:jc w:val="center"/>
              <w:rPr>
                <w:rFonts w:ascii="Arial" w:eastAsia="Times New Roman" w:hAnsi="Arial" w:cs="Arial"/>
                <w:b/>
                <w:bCs/>
                <w:color w:val="000000"/>
                <w:sz w:val="20"/>
                <w:szCs w:val="20"/>
                <w:lang w:eastAsia="en-GB"/>
              </w:rPr>
            </w:pPr>
          </w:p>
        </w:tc>
        <w:tc>
          <w:tcPr>
            <w:tcW w:w="1980" w:type="dxa"/>
            <w:tcBorders>
              <w:top w:val="single" w:sz="4" w:space="0" w:color="auto"/>
              <w:left w:val="single" w:sz="4" w:space="0" w:color="auto"/>
              <w:bottom w:val="single" w:sz="4" w:space="0" w:color="auto"/>
              <w:right w:val="single" w:sz="4" w:space="0" w:color="auto"/>
            </w:tcBorders>
            <w:shd w:val="clear" w:color="000000" w:fill="DCE6F1"/>
            <w:hideMark/>
          </w:tcPr>
          <w:p w:rsidR="00FA71FC" w:rsidRPr="00FA71FC" w:rsidRDefault="00FA71FC" w:rsidP="00FA71FC">
            <w:pPr>
              <w:spacing w:after="0" w:line="240" w:lineRule="auto"/>
              <w:jc w:val="center"/>
              <w:rPr>
                <w:rFonts w:ascii="Arial" w:eastAsia="Times New Roman" w:hAnsi="Arial" w:cs="Arial"/>
                <w:b/>
                <w:bCs/>
                <w:color w:val="000000"/>
                <w:sz w:val="20"/>
                <w:szCs w:val="20"/>
                <w:lang w:eastAsia="en-GB"/>
              </w:rPr>
            </w:pPr>
            <w:r w:rsidRPr="00FA71FC">
              <w:rPr>
                <w:rFonts w:ascii="Arial" w:eastAsia="Times New Roman" w:hAnsi="Arial" w:cs="Arial"/>
                <w:b/>
                <w:bCs/>
                <w:color w:val="000000"/>
                <w:sz w:val="20"/>
                <w:szCs w:val="20"/>
                <w:lang w:eastAsia="en-GB"/>
              </w:rPr>
              <w:t> </w:t>
            </w:r>
          </w:p>
        </w:tc>
        <w:tc>
          <w:tcPr>
            <w:tcW w:w="1720" w:type="dxa"/>
            <w:tcBorders>
              <w:top w:val="single" w:sz="4" w:space="0" w:color="auto"/>
              <w:left w:val="single" w:sz="4" w:space="0" w:color="auto"/>
              <w:bottom w:val="single" w:sz="4" w:space="0" w:color="auto"/>
              <w:right w:val="single" w:sz="4" w:space="0" w:color="auto"/>
            </w:tcBorders>
            <w:shd w:val="clear" w:color="000000" w:fill="DCE6F1"/>
            <w:hideMark/>
          </w:tcPr>
          <w:p w:rsidR="00FA71FC" w:rsidRPr="00FA71FC" w:rsidRDefault="00FA71FC" w:rsidP="00FA71FC">
            <w:pPr>
              <w:spacing w:after="0" w:line="240" w:lineRule="auto"/>
              <w:jc w:val="center"/>
              <w:rPr>
                <w:rFonts w:ascii="Arial" w:eastAsia="Times New Roman" w:hAnsi="Arial" w:cs="Arial"/>
                <w:b/>
                <w:bCs/>
                <w:color w:val="000000"/>
                <w:sz w:val="20"/>
                <w:szCs w:val="20"/>
                <w:lang w:eastAsia="en-GB"/>
              </w:rPr>
            </w:pPr>
            <w:r w:rsidRPr="00FA71FC">
              <w:rPr>
                <w:rFonts w:ascii="Arial" w:eastAsia="Times New Roman" w:hAnsi="Arial" w:cs="Arial"/>
                <w:b/>
                <w:bCs/>
                <w:color w:val="000000"/>
                <w:sz w:val="20"/>
                <w:szCs w:val="20"/>
                <w:lang w:eastAsia="en-GB"/>
              </w:rPr>
              <w:t> </w:t>
            </w:r>
          </w:p>
        </w:tc>
        <w:tc>
          <w:tcPr>
            <w:tcW w:w="5299" w:type="dxa"/>
            <w:tcBorders>
              <w:top w:val="single" w:sz="4" w:space="0" w:color="auto"/>
              <w:left w:val="single" w:sz="4" w:space="0" w:color="auto"/>
              <w:bottom w:val="single" w:sz="4" w:space="0" w:color="auto"/>
              <w:right w:val="single" w:sz="4" w:space="0" w:color="auto"/>
            </w:tcBorders>
            <w:shd w:val="clear" w:color="000000" w:fill="DCE6F1"/>
            <w:hideMark/>
          </w:tcPr>
          <w:p w:rsidR="00FA71FC" w:rsidRPr="00FA71FC" w:rsidRDefault="00FA71FC" w:rsidP="00FA71FC">
            <w:pPr>
              <w:spacing w:after="0" w:line="240" w:lineRule="auto"/>
              <w:jc w:val="center"/>
              <w:rPr>
                <w:rFonts w:ascii="Arial" w:eastAsia="Times New Roman" w:hAnsi="Arial" w:cs="Arial"/>
                <w:b/>
                <w:bCs/>
                <w:color w:val="000000"/>
                <w:sz w:val="20"/>
                <w:szCs w:val="20"/>
                <w:lang w:eastAsia="en-GB"/>
              </w:rPr>
            </w:pPr>
            <w:r w:rsidRPr="00FA71FC">
              <w:rPr>
                <w:rFonts w:ascii="Arial" w:eastAsia="Times New Roman" w:hAnsi="Arial" w:cs="Arial"/>
                <w:b/>
                <w:bCs/>
                <w:color w:val="000000"/>
                <w:sz w:val="20"/>
                <w:szCs w:val="20"/>
                <w:lang w:eastAsia="en-GB"/>
              </w:rPr>
              <w:t> </w:t>
            </w:r>
          </w:p>
        </w:tc>
      </w:tr>
      <w:tr w:rsidR="00FA71FC" w:rsidRPr="00FA71FC" w:rsidTr="00FA71FC">
        <w:trPr>
          <w:trHeight w:val="1020"/>
        </w:trPr>
        <w:tc>
          <w:tcPr>
            <w:tcW w:w="4679" w:type="dxa"/>
            <w:tcBorders>
              <w:top w:val="nil"/>
              <w:left w:val="single" w:sz="8" w:space="0" w:color="auto"/>
              <w:bottom w:val="single" w:sz="4" w:space="0" w:color="auto"/>
              <w:right w:val="single" w:sz="8" w:space="0" w:color="auto"/>
            </w:tcBorders>
            <w:shd w:val="clear" w:color="auto" w:fill="auto"/>
            <w:hideMark/>
          </w:tcPr>
          <w:p w:rsidR="00FA71FC" w:rsidRPr="00FA71FC" w:rsidRDefault="002315DE"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We will better promote the sessions we run for academics going overseas so they receive a consistent message to pass on to their students re access to IT and Library resources.</w:t>
            </w:r>
          </w:p>
        </w:tc>
        <w:tc>
          <w:tcPr>
            <w:tcW w:w="1360" w:type="dxa"/>
            <w:tcBorders>
              <w:top w:val="nil"/>
              <w:left w:val="nil"/>
              <w:bottom w:val="single" w:sz="4" w:space="0" w:color="auto"/>
              <w:right w:val="single" w:sz="8" w:space="0" w:color="auto"/>
            </w:tcBorders>
            <w:shd w:val="clear" w:color="auto" w:fill="auto"/>
            <w:hideMark/>
          </w:tcPr>
          <w:p w:rsidR="00FA71FC" w:rsidRPr="00FA71FC" w:rsidRDefault="002315DE"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High</w:t>
            </w:r>
          </w:p>
        </w:tc>
        <w:tc>
          <w:tcPr>
            <w:tcW w:w="1980" w:type="dxa"/>
            <w:tcBorders>
              <w:top w:val="nil"/>
              <w:left w:val="nil"/>
              <w:bottom w:val="single" w:sz="4" w:space="0" w:color="auto"/>
              <w:right w:val="single" w:sz="8" w:space="0" w:color="auto"/>
            </w:tcBorders>
            <w:shd w:val="clear" w:color="auto" w:fill="auto"/>
            <w:hideMark/>
          </w:tcPr>
          <w:p w:rsidR="00FA71FC" w:rsidRPr="00FA71FC" w:rsidRDefault="002315DE"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Head of Customer Support Services, Academic &amp; Business Relationship Manager</w:t>
            </w:r>
          </w:p>
        </w:tc>
        <w:tc>
          <w:tcPr>
            <w:tcW w:w="1720" w:type="dxa"/>
            <w:tcBorders>
              <w:top w:val="nil"/>
              <w:left w:val="nil"/>
              <w:bottom w:val="single" w:sz="4" w:space="0" w:color="auto"/>
              <w:right w:val="single" w:sz="8" w:space="0" w:color="auto"/>
            </w:tcBorders>
            <w:shd w:val="clear" w:color="auto" w:fill="auto"/>
            <w:hideMark/>
          </w:tcPr>
          <w:p w:rsidR="00FA71FC" w:rsidRPr="00FA71FC" w:rsidRDefault="002315DE" w:rsidP="00FA71FC">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September 2013</w:t>
            </w:r>
          </w:p>
        </w:tc>
        <w:tc>
          <w:tcPr>
            <w:tcW w:w="5299" w:type="dxa"/>
            <w:tcBorders>
              <w:top w:val="nil"/>
              <w:left w:val="nil"/>
              <w:bottom w:val="single" w:sz="4" w:space="0" w:color="auto"/>
              <w:right w:val="single" w:sz="8" w:space="0" w:color="auto"/>
            </w:tcBorders>
            <w:shd w:val="clear" w:color="auto" w:fill="auto"/>
            <w:hideMark/>
          </w:tcPr>
          <w:p w:rsidR="00FA71FC" w:rsidRPr="00FA71FC" w:rsidRDefault="002315DE"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Academic staff who go overseas will have an improved understanding of the IT and Library services available to them and their students. </w:t>
            </w:r>
          </w:p>
        </w:tc>
      </w:tr>
      <w:tr w:rsidR="00FA71FC" w:rsidRPr="00FA71FC" w:rsidTr="00FA71FC">
        <w:trPr>
          <w:trHeight w:val="1020"/>
        </w:trPr>
        <w:tc>
          <w:tcPr>
            <w:tcW w:w="4679" w:type="dxa"/>
            <w:tcBorders>
              <w:top w:val="nil"/>
              <w:left w:val="single" w:sz="8" w:space="0" w:color="auto"/>
              <w:bottom w:val="single" w:sz="4" w:space="0" w:color="auto"/>
              <w:right w:val="single" w:sz="8" w:space="0" w:color="auto"/>
            </w:tcBorders>
            <w:shd w:val="clear" w:color="auto" w:fill="auto"/>
            <w:hideMark/>
          </w:tcPr>
          <w:p w:rsidR="00FA71FC" w:rsidRPr="00FA71FC" w:rsidRDefault="002315DE"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We will consider the development of Service Level Agreements in which service standards and expectation will be set out.</w:t>
            </w:r>
          </w:p>
        </w:tc>
        <w:tc>
          <w:tcPr>
            <w:tcW w:w="1360" w:type="dxa"/>
            <w:tcBorders>
              <w:top w:val="nil"/>
              <w:left w:val="nil"/>
              <w:bottom w:val="single" w:sz="4" w:space="0" w:color="auto"/>
              <w:right w:val="single" w:sz="8" w:space="0" w:color="auto"/>
            </w:tcBorders>
            <w:shd w:val="clear" w:color="auto" w:fill="auto"/>
            <w:hideMark/>
          </w:tcPr>
          <w:p w:rsidR="00FA71FC" w:rsidRPr="00FA71FC" w:rsidRDefault="002315DE"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Medium</w:t>
            </w:r>
          </w:p>
        </w:tc>
        <w:tc>
          <w:tcPr>
            <w:tcW w:w="1980" w:type="dxa"/>
            <w:tcBorders>
              <w:top w:val="nil"/>
              <w:left w:val="nil"/>
              <w:bottom w:val="single" w:sz="4" w:space="0" w:color="auto"/>
              <w:right w:val="single" w:sz="8" w:space="0" w:color="auto"/>
            </w:tcBorders>
            <w:shd w:val="clear" w:color="auto" w:fill="auto"/>
            <w:hideMark/>
          </w:tcPr>
          <w:p w:rsidR="00FA71FC" w:rsidRPr="00FA71FC" w:rsidRDefault="002315DE"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IS Senior Management Team, Head of Customer Support Services</w:t>
            </w:r>
          </w:p>
        </w:tc>
        <w:tc>
          <w:tcPr>
            <w:tcW w:w="1720" w:type="dxa"/>
            <w:tcBorders>
              <w:top w:val="nil"/>
              <w:left w:val="nil"/>
              <w:bottom w:val="single" w:sz="4" w:space="0" w:color="auto"/>
              <w:right w:val="single" w:sz="8" w:space="0" w:color="auto"/>
            </w:tcBorders>
            <w:shd w:val="clear" w:color="auto" w:fill="auto"/>
            <w:hideMark/>
          </w:tcPr>
          <w:p w:rsidR="00FA71FC" w:rsidRPr="00FA71FC" w:rsidRDefault="002315DE" w:rsidP="00FA71FC">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December 2013</w:t>
            </w:r>
          </w:p>
        </w:tc>
        <w:tc>
          <w:tcPr>
            <w:tcW w:w="5299" w:type="dxa"/>
            <w:tcBorders>
              <w:top w:val="nil"/>
              <w:left w:val="nil"/>
              <w:bottom w:val="single" w:sz="4" w:space="0" w:color="auto"/>
              <w:right w:val="single" w:sz="8" w:space="0" w:color="auto"/>
            </w:tcBorders>
            <w:shd w:val="clear" w:color="auto" w:fill="auto"/>
            <w:hideMark/>
          </w:tcPr>
          <w:p w:rsidR="00FA71FC" w:rsidRPr="00FA71FC" w:rsidRDefault="002315DE"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SLAs with a range of “non-standard” customers will define the level of service offered to particular customer groups. </w:t>
            </w:r>
          </w:p>
        </w:tc>
      </w:tr>
      <w:tr w:rsidR="00FA71FC" w:rsidRPr="00FA71FC" w:rsidTr="00FA71FC">
        <w:trPr>
          <w:trHeight w:val="255"/>
        </w:trPr>
        <w:tc>
          <w:tcPr>
            <w:tcW w:w="4679" w:type="dxa"/>
            <w:tcBorders>
              <w:top w:val="nil"/>
              <w:left w:val="single" w:sz="8" w:space="0" w:color="auto"/>
              <w:bottom w:val="single" w:sz="4" w:space="0" w:color="auto"/>
              <w:right w:val="single" w:sz="8" w:space="0" w:color="auto"/>
            </w:tcBorders>
            <w:shd w:val="clear" w:color="000000" w:fill="DCE6F1"/>
            <w:hideMark/>
          </w:tcPr>
          <w:p w:rsidR="00FA71FC" w:rsidRPr="00FA71FC" w:rsidRDefault="002315DE" w:rsidP="00FA71FC">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Staff- customer service</w:t>
            </w:r>
          </w:p>
        </w:tc>
        <w:tc>
          <w:tcPr>
            <w:tcW w:w="1360" w:type="dxa"/>
            <w:tcBorders>
              <w:top w:val="nil"/>
              <w:left w:val="nil"/>
              <w:bottom w:val="single" w:sz="4" w:space="0" w:color="auto"/>
              <w:right w:val="single" w:sz="8" w:space="0" w:color="auto"/>
            </w:tcBorders>
            <w:shd w:val="clear" w:color="000000" w:fill="DCE6F1"/>
            <w:hideMark/>
          </w:tcPr>
          <w:p w:rsidR="00FA71FC" w:rsidRPr="00FA71FC" w:rsidRDefault="00FA71FC" w:rsidP="00FA71FC">
            <w:pPr>
              <w:spacing w:after="0" w:line="240" w:lineRule="auto"/>
              <w:jc w:val="center"/>
              <w:rPr>
                <w:rFonts w:ascii="Arial" w:eastAsia="Times New Roman" w:hAnsi="Arial" w:cs="Arial"/>
                <w:b/>
                <w:bCs/>
                <w:color w:val="000000"/>
                <w:sz w:val="20"/>
                <w:szCs w:val="20"/>
                <w:lang w:eastAsia="en-GB"/>
              </w:rPr>
            </w:pPr>
            <w:r w:rsidRPr="00FA71FC">
              <w:rPr>
                <w:rFonts w:ascii="Arial" w:eastAsia="Times New Roman" w:hAnsi="Arial" w:cs="Arial"/>
                <w:b/>
                <w:bCs/>
                <w:color w:val="000000"/>
                <w:sz w:val="20"/>
                <w:szCs w:val="20"/>
                <w:lang w:eastAsia="en-GB"/>
              </w:rPr>
              <w:t> </w:t>
            </w:r>
          </w:p>
        </w:tc>
        <w:tc>
          <w:tcPr>
            <w:tcW w:w="1980" w:type="dxa"/>
            <w:tcBorders>
              <w:top w:val="nil"/>
              <w:left w:val="nil"/>
              <w:bottom w:val="single" w:sz="4" w:space="0" w:color="auto"/>
              <w:right w:val="single" w:sz="8" w:space="0" w:color="auto"/>
            </w:tcBorders>
            <w:shd w:val="clear" w:color="000000" w:fill="DCE6F1"/>
            <w:hideMark/>
          </w:tcPr>
          <w:p w:rsidR="00FA71FC" w:rsidRPr="00FA71FC" w:rsidRDefault="00FA71FC" w:rsidP="00FA71FC">
            <w:pPr>
              <w:spacing w:after="0" w:line="240" w:lineRule="auto"/>
              <w:jc w:val="center"/>
              <w:rPr>
                <w:rFonts w:ascii="Arial" w:eastAsia="Times New Roman" w:hAnsi="Arial" w:cs="Arial"/>
                <w:b/>
                <w:bCs/>
                <w:color w:val="000000"/>
                <w:sz w:val="20"/>
                <w:szCs w:val="20"/>
                <w:lang w:eastAsia="en-GB"/>
              </w:rPr>
            </w:pPr>
            <w:r w:rsidRPr="00FA71FC">
              <w:rPr>
                <w:rFonts w:ascii="Arial" w:eastAsia="Times New Roman" w:hAnsi="Arial" w:cs="Arial"/>
                <w:b/>
                <w:bCs/>
                <w:color w:val="000000"/>
                <w:sz w:val="20"/>
                <w:szCs w:val="20"/>
                <w:lang w:eastAsia="en-GB"/>
              </w:rPr>
              <w:t> </w:t>
            </w:r>
          </w:p>
        </w:tc>
        <w:tc>
          <w:tcPr>
            <w:tcW w:w="1720" w:type="dxa"/>
            <w:tcBorders>
              <w:top w:val="nil"/>
              <w:left w:val="nil"/>
              <w:bottom w:val="single" w:sz="4" w:space="0" w:color="auto"/>
              <w:right w:val="single" w:sz="8" w:space="0" w:color="auto"/>
            </w:tcBorders>
            <w:shd w:val="clear" w:color="000000" w:fill="DCE6F1"/>
            <w:hideMark/>
          </w:tcPr>
          <w:p w:rsidR="00FA71FC" w:rsidRPr="00FA71FC" w:rsidRDefault="00FA71FC" w:rsidP="00FA71FC">
            <w:pPr>
              <w:spacing w:after="0" w:line="240" w:lineRule="auto"/>
              <w:jc w:val="center"/>
              <w:rPr>
                <w:rFonts w:ascii="Arial" w:eastAsia="Times New Roman" w:hAnsi="Arial" w:cs="Arial"/>
                <w:b/>
                <w:bCs/>
                <w:color w:val="000000"/>
                <w:sz w:val="20"/>
                <w:szCs w:val="20"/>
                <w:lang w:eastAsia="en-GB"/>
              </w:rPr>
            </w:pPr>
            <w:r w:rsidRPr="00FA71FC">
              <w:rPr>
                <w:rFonts w:ascii="Arial" w:eastAsia="Times New Roman" w:hAnsi="Arial" w:cs="Arial"/>
                <w:b/>
                <w:bCs/>
                <w:color w:val="000000"/>
                <w:sz w:val="20"/>
                <w:szCs w:val="20"/>
                <w:lang w:eastAsia="en-GB"/>
              </w:rPr>
              <w:t> </w:t>
            </w:r>
          </w:p>
        </w:tc>
        <w:tc>
          <w:tcPr>
            <w:tcW w:w="5299" w:type="dxa"/>
            <w:tcBorders>
              <w:top w:val="nil"/>
              <w:left w:val="nil"/>
              <w:bottom w:val="single" w:sz="4" w:space="0" w:color="auto"/>
              <w:right w:val="single" w:sz="8" w:space="0" w:color="auto"/>
            </w:tcBorders>
            <w:shd w:val="clear" w:color="000000" w:fill="DCE6F1"/>
            <w:hideMark/>
          </w:tcPr>
          <w:p w:rsidR="00FA71FC" w:rsidRPr="00FA71FC" w:rsidRDefault="00FA71FC" w:rsidP="00FA71FC">
            <w:pPr>
              <w:spacing w:after="0" w:line="240" w:lineRule="auto"/>
              <w:jc w:val="center"/>
              <w:rPr>
                <w:rFonts w:ascii="Arial" w:eastAsia="Times New Roman" w:hAnsi="Arial" w:cs="Arial"/>
                <w:b/>
                <w:bCs/>
                <w:color w:val="000000"/>
                <w:sz w:val="20"/>
                <w:szCs w:val="20"/>
                <w:lang w:eastAsia="en-GB"/>
              </w:rPr>
            </w:pPr>
            <w:r w:rsidRPr="00FA71FC">
              <w:rPr>
                <w:rFonts w:ascii="Arial" w:eastAsia="Times New Roman" w:hAnsi="Arial" w:cs="Arial"/>
                <w:b/>
                <w:bCs/>
                <w:color w:val="000000"/>
                <w:sz w:val="20"/>
                <w:szCs w:val="20"/>
                <w:lang w:eastAsia="en-GB"/>
              </w:rPr>
              <w:t> </w:t>
            </w:r>
          </w:p>
        </w:tc>
      </w:tr>
      <w:tr w:rsidR="00FA71FC" w:rsidRPr="00FA71FC" w:rsidTr="009A0D88">
        <w:trPr>
          <w:trHeight w:val="510"/>
        </w:trPr>
        <w:tc>
          <w:tcPr>
            <w:tcW w:w="4679" w:type="dxa"/>
            <w:tcBorders>
              <w:top w:val="nil"/>
              <w:left w:val="single" w:sz="8" w:space="0" w:color="auto"/>
              <w:bottom w:val="nil"/>
              <w:right w:val="single" w:sz="8" w:space="0" w:color="auto"/>
            </w:tcBorders>
            <w:shd w:val="clear" w:color="auto" w:fill="auto"/>
            <w:hideMark/>
          </w:tcPr>
          <w:p w:rsidR="00FA71FC" w:rsidRPr="00FA71FC" w:rsidRDefault="002315DE"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Our CSE award indicates the importance in which we hold customer service and we will strive continually through both formal and informal methods to improve our effectiveness in this area</w:t>
            </w:r>
          </w:p>
        </w:tc>
        <w:tc>
          <w:tcPr>
            <w:tcW w:w="1360" w:type="dxa"/>
            <w:tcBorders>
              <w:top w:val="nil"/>
              <w:left w:val="nil"/>
              <w:bottom w:val="nil"/>
              <w:right w:val="single" w:sz="8" w:space="0" w:color="auto"/>
            </w:tcBorders>
            <w:shd w:val="clear" w:color="auto" w:fill="auto"/>
            <w:hideMark/>
          </w:tcPr>
          <w:p w:rsidR="00FA71FC" w:rsidRPr="00FA71FC" w:rsidRDefault="002315DE"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High</w:t>
            </w:r>
          </w:p>
        </w:tc>
        <w:tc>
          <w:tcPr>
            <w:tcW w:w="1980" w:type="dxa"/>
            <w:tcBorders>
              <w:top w:val="nil"/>
              <w:left w:val="nil"/>
              <w:bottom w:val="nil"/>
              <w:right w:val="single" w:sz="8" w:space="0" w:color="auto"/>
            </w:tcBorders>
            <w:shd w:val="clear" w:color="auto" w:fill="auto"/>
            <w:hideMark/>
          </w:tcPr>
          <w:p w:rsidR="00FA71FC" w:rsidRPr="00FA71FC" w:rsidRDefault="002315DE"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IS Senior Management Team</w:t>
            </w:r>
          </w:p>
        </w:tc>
        <w:tc>
          <w:tcPr>
            <w:tcW w:w="1720" w:type="dxa"/>
            <w:tcBorders>
              <w:top w:val="nil"/>
              <w:left w:val="nil"/>
              <w:bottom w:val="nil"/>
              <w:right w:val="single" w:sz="8" w:space="0" w:color="auto"/>
            </w:tcBorders>
            <w:shd w:val="clear" w:color="auto" w:fill="auto"/>
            <w:hideMark/>
          </w:tcPr>
          <w:p w:rsidR="00FA71FC" w:rsidRPr="00FA71FC" w:rsidRDefault="002315DE" w:rsidP="00FA71FC">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October 2013</w:t>
            </w:r>
          </w:p>
        </w:tc>
        <w:tc>
          <w:tcPr>
            <w:tcW w:w="5299" w:type="dxa"/>
            <w:tcBorders>
              <w:top w:val="nil"/>
              <w:left w:val="nil"/>
              <w:bottom w:val="nil"/>
              <w:right w:val="single" w:sz="8" w:space="0" w:color="auto"/>
            </w:tcBorders>
            <w:shd w:val="clear" w:color="auto" w:fill="auto"/>
            <w:hideMark/>
          </w:tcPr>
          <w:p w:rsidR="00FA71FC" w:rsidRPr="00FA71FC" w:rsidRDefault="002315DE" w:rsidP="00FA71F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customer service culture throughout IS improves and this is evidenced by feedback though </w:t>
            </w:r>
            <w:r w:rsidR="00FB6297">
              <w:rPr>
                <w:rFonts w:ascii="Arial" w:eastAsia="Times New Roman" w:hAnsi="Arial" w:cs="Arial"/>
                <w:color w:val="000000"/>
                <w:sz w:val="20"/>
                <w:szCs w:val="20"/>
                <w:lang w:eastAsia="en-GB"/>
              </w:rPr>
              <w:t>e.g.</w:t>
            </w:r>
            <w:r>
              <w:rPr>
                <w:rFonts w:ascii="Arial" w:eastAsia="Times New Roman" w:hAnsi="Arial" w:cs="Arial"/>
                <w:color w:val="000000"/>
                <w:sz w:val="20"/>
                <w:szCs w:val="20"/>
                <w:lang w:eastAsia="en-GB"/>
              </w:rPr>
              <w:t xml:space="preserve"> the Client Services Survey.</w:t>
            </w:r>
          </w:p>
        </w:tc>
      </w:tr>
      <w:tr w:rsidR="009A0D88" w:rsidRPr="009A0D88" w:rsidTr="009A0D88">
        <w:trPr>
          <w:trHeight w:val="197"/>
        </w:trPr>
        <w:tc>
          <w:tcPr>
            <w:tcW w:w="4679" w:type="dxa"/>
            <w:tcBorders>
              <w:top w:val="nil"/>
              <w:left w:val="single" w:sz="8" w:space="0" w:color="auto"/>
              <w:bottom w:val="nil"/>
              <w:right w:val="single" w:sz="8" w:space="0" w:color="auto"/>
            </w:tcBorders>
            <w:shd w:val="clear" w:color="auto" w:fill="DBE5F1" w:themeFill="accent1" w:themeFillTint="33"/>
          </w:tcPr>
          <w:p w:rsidR="009A0D88" w:rsidRPr="009A0D88" w:rsidRDefault="009A0D88" w:rsidP="00FA71FC">
            <w:pPr>
              <w:spacing w:after="0" w:line="240" w:lineRule="auto"/>
              <w:rPr>
                <w:rFonts w:ascii="Arial" w:eastAsia="Times New Roman" w:hAnsi="Arial" w:cs="Arial"/>
                <w:b/>
                <w:color w:val="000000" w:themeColor="text1"/>
                <w:sz w:val="20"/>
                <w:szCs w:val="20"/>
                <w:lang w:eastAsia="en-GB"/>
              </w:rPr>
            </w:pPr>
            <w:r w:rsidRPr="009A0D88">
              <w:rPr>
                <w:rFonts w:ascii="Arial" w:eastAsia="Times New Roman" w:hAnsi="Arial" w:cs="Arial"/>
                <w:b/>
                <w:color w:val="000000" w:themeColor="text1"/>
                <w:sz w:val="20"/>
                <w:szCs w:val="20"/>
                <w:lang w:eastAsia="en-GB"/>
              </w:rPr>
              <w:t>Web Pages Intranet</w:t>
            </w:r>
          </w:p>
        </w:tc>
        <w:tc>
          <w:tcPr>
            <w:tcW w:w="1360" w:type="dxa"/>
            <w:tcBorders>
              <w:top w:val="nil"/>
              <w:left w:val="nil"/>
              <w:bottom w:val="nil"/>
              <w:right w:val="single" w:sz="8" w:space="0" w:color="auto"/>
            </w:tcBorders>
            <w:shd w:val="clear" w:color="auto" w:fill="DBE5F1" w:themeFill="accent1" w:themeFillTint="33"/>
          </w:tcPr>
          <w:p w:rsidR="009A0D88" w:rsidRPr="009A0D88" w:rsidRDefault="009A0D88" w:rsidP="00FA71FC">
            <w:pPr>
              <w:spacing w:after="0" w:line="240" w:lineRule="auto"/>
              <w:rPr>
                <w:rFonts w:ascii="Arial" w:eastAsia="Times New Roman" w:hAnsi="Arial" w:cs="Arial"/>
                <w:color w:val="000000" w:themeColor="text1"/>
                <w:sz w:val="20"/>
                <w:szCs w:val="20"/>
                <w:lang w:eastAsia="en-GB"/>
              </w:rPr>
            </w:pPr>
          </w:p>
        </w:tc>
        <w:tc>
          <w:tcPr>
            <w:tcW w:w="1980" w:type="dxa"/>
            <w:tcBorders>
              <w:top w:val="nil"/>
              <w:left w:val="nil"/>
              <w:bottom w:val="nil"/>
              <w:right w:val="single" w:sz="8" w:space="0" w:color="auto"/>
            </w:tcBorders>
            <w:shd w:val="clear" w:color="auto" w:fill="DBE5F1" w:themeFill="accent1" w:themeFillTint="33"/>
          </w:tcPr>
          <w:p w:rsidR="009A0D88" w:rsidRPr="009A0D88" w:rsidRDefault="009A0D88" w:rsidP="00FA71FC">
            <w:pPr>
              <w:spacing w:after="0" w:line="240" w:lineRule="auto"/>
              <w:rPr>
                <w:rFonts w:ascii="Arial" w:eastAsia="Times New Roman" w:hAnsi="Arial" w:cs="Arial"/>
                <w:color w:val="000000" w:themeColor="text1"/>
                <w:sz w:val="20"/>
                <w:szCs w:val="20"/>
                <w:lang w:eastAsia="en-GB"/>
              </w:rPr>
            </w:pPr>
          </w:p>
        </w:tc>
        <w:tc>
          <w:tcPr>
            <w:tcW w:w="1720" w:type="dxa"/>
            <w:tcBorders>
              <w:top w:val="nil"/>
              <w:left w:val="nil"/>
              <w:bottom w:val="nil"/>
              <w:right w:val="single" w:sz="8" w:space="0" w:color="auto"/>
            </w:tcBorders>
            <w:shd w:val="clear" w:color="auto" w:fill="DBE5F1" w:themeFill="accent1" w:themeFillTint="33"/>
          </w:tcPr>
          <w:p w:rsidR="009A0D88" w:rsidRPr="009A0D88" w:rsidRDefault="009A0D88" w:rsidP="00FA71FC">
            <w:pPr>
              <w:spacing w:after="0" w:line="240" w:lineRule="auto"/>
              <w:jc w:val="right"/>
              <w:rPr>
                <w:rFonts w:ascii="Arial" w:eastAsia="Times New Roman" w:hAnsi="Arial" w:cs="Arial"/>
                <w:color w:val="000000" w:themeColor="text1"/>
                <w:sz w:val="20"/>
                <w:szCs w:val="20"/>
                <w:lang w:eastAsia="en-GB"/>
              </w:rPr>
            </w:pPr>
          </w:p>
        </w:tc>
        <w:tc>
          <w:tcPr>
            <w:tcW w:w="5299" w:type="dxa"/>
            <w:tcBorders>
              <w:top w:val="nil"/>
              <w:left w:val="nil"/>
              <w:bottom w:val="nil"/>
              <w:right w:val="single" w:sz="8" w:space="0" w:color="auto"/>
            </w:tcBorders>
            <w:shd w:val="clear" w:color="auto" w:fill="DBE5F1" w:themeFill="accent1" w:themeFillTint="33"/>
          </w:tcPr>
          <w:p w:rsidR="009A0D88" w:rsidRPr="009A0D88" w:rsidRDefault="009A0D88" w:rsidP="00FA71FC">
            <w:pPr>
              <w:spacing w:after="0" w:line="240" w:lineRule="auto"/>
              <w:rPr>
                <w:rFonts w:ascii="Arial" w:eastAsia="Times New Roman" w:hAnsi="Arial" w:cs="Arial"/>
                <w:color w:val="000000" w:themeColor="text1"/>
                <w:sz w:val="20"/>
                <w:szCs w:val="20"/>
                <w:lang w:eastAsia="en-GB"/>
              </w:rPr>
            </w:pPr>
          </w:p>
        </w:tc>
      </w:tr>
      <w:tr w:rsidR="009A0D88" w:rsidRPr="009A0D88" w:rsidTr="009A0D88">
        <w:trPr>
          <w:trHeight w:val="258"/>
        </w:trPr>
        <w:tc>
          <w:tcPr>
            <w:tcW w:w="4679" w:type="dxa"/>
            <w:tcBorders>
              <w:top w:val="nil"/>
              <w:left w:val="single" w:sz="8" w:space="0" w:color="auto"/>
              <w:bottom w:val="nil"/>
              <w:right w:val="single" w:sz="8" w:space="0" w:color="auto"/>
            </w:tcBorders>
            <w:shd w:val="clear" w:color="auto" w:fill="FFFFFF" w:themeFill="background1"/>
          </w:tcPr>
          <w:p w:rsidR="009A0D88" w:rsidRPr="009A0D88" w:rsidRDefault="009A0D88" w:rsidP="00FA71FC">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We will assess the usability and presentation of our webpages as a project in the near future. Our aim is to create content that is fit for purpose and this will be tested against customer feedback. We will also ensure our pages contain basic information about primary contacts for particular issues.</w:t>
            </w:r>
          </w:p>
        </w:tc>
        <w:tc>
          <w:tcPr>
            <w:tcW w:w="1360" w:type="dxa"/>
            <w:tcBorders>
              <w:top w:val="nil"/>
              <w:left w:val="nil"/>
              <w:bottom w:val="nil"/>
              <w:right w:val="single" w:sz="8" w:space="0" w:color="auto"/>
            </w:tcBorders>
            <w:shd w:val="clear" w:color="auto" w:fill="FFFFFF" w:themeFill="background1"/>
          </w:tcPr>
          <w:p w:rsidR="009A0D88" w:rsidRPr="009A0D88" w:rsidRDefault="009A0D88" w:rsidP="00FA71FC">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Medium</w:t>
            </w:r>
          </w:p>
        </w:tc>
        <w:tc>
          <w:tcPr>
            <w:tcW w:w="1980" w:type="dxa"/>
            <w:tcBorders>
              <w:top w:val="nil"/>
              <w:left w:val="nil"/>
              <w:bottom w:val="nil"/>
              <w:right w:val="single" w:sz="8" w:space="0" w:color="auto"/>
            </w:tcBorders>
            <w:shd w:val="clear" w:color="auto" w:fill="FFFFFF" w:themeFill="background1"/>
          </w:tcPr>
          <w:p w:rsidR="009A0D88" w:rsidRPr="009A0D88" w:rsidRDefault="009A0D88" w:rsidP="00FA71FC">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IS Senior Management Team, Head of Customer Service Support, Head of Applications</w:t>
            </w:r>
          </w:p>
        </w:tc>
        <w:tc>
          <w:tcPr>
            <w:tcW w:w="1720" w:type="dxa"/>
            <w:tcBorders>
              <w:top w:val="nil"/>
              <w:left w:val="nil"/>
              <w:bottom w:val="nil"/>
              <w:right w:val="single" w:sz="8" w:space="0" w:color="auto"/>
            </w:tcBorders>
            <w:shd w:val="clear" w:color="auto" w:fill="FFFFFF" w:themeFill="background1"/>
          </w:tcPr>
          <w:p w:rsidR="009A0D88" w:rsidRPr="009A0D88" w:rsidRDefault="009A0D88" w:rsidP="00FA71FC">
            <w:pPr>
              <w:spacing w:after="0" w:line="240" w:lineRule="auto"/>
              <w:jc w:val="right"/>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September 2013</w:t>
            </w:r>
          </w:p>
        </w:tc>
        <w:tc>
          <w:tcPr>
            <w:tcW w:w="5299" w:type="dxa"/>
            <w:tcBorders>
              <w:top w:val="nil"/>
              <w:left w:val="nil"/>
              <w:bottom w:val="nil"/>
              <w:right w:val="single" w:sz="8" w:space="0" w:color="auto"/>
            </w:tcBorders>
            <w:shd w:val="clear" w:color="auto" w:fill="FFFFFF" w:themeFill="background1"/>
          </w:tcPr>
          <w:p w:rsidR="009A0D88" w:rsidRPr="009A0D88" w:rsidRDefault="009A0D88" w:rsidP="00FA71FC">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Content is better presented and fit for purpose and details of key contacts will be displayed. Customer feedback will be monitored. </w:t>
            </w:r>
          </w:p>
        </w:tc>
      </w:tr>
      <w:tr w:rsidR="009A0D88" w:rsidRPr="009A0D88" w:rsidTr="009A0D88">
        <w:trPr>
          <w:trHeight w:val="258"/>
        </w:trPr>
        <w:tc>
          <w:tcPr>
            <w:tcW w:w="4679" w:type="dxa"/>
            <w:tcBorders>
              <w:top w:val="nil"/>
              <w:left w:val="single" w:sz="8" w:space="0" w:color="auto"/>
              <w:bottom w:val="single" w:sz="4" w:space="0" w:color="auto"/>
              <w:right w:val="single" w:sz="8" w:space="0" w:color="auto"/>
            </w:tcBorders>
            <w:shd w:val="clear" w:color="auto" w:fill="FFFFFF" w:themeFill="background1"/>
          </w:tcPr>
          <w:p w:rsidR="009A0D88" w:rsidRDefault="00FB6297" w:rsidP="00FA71FC">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We need to improve our information about the limitations of support available for many of the commonly available web based applications e.g. Drop box</w:t>
            </w:r>
          </w:p>
        </w:tc>
        <w:tc>
          <w:tcPr>
            <w:tcW w:w="1360" w:type="dxa"/>
            <w:tcBorders>
              <w:top w:val="nil"/>
              <w:left w:val="nil"/>
              <w:bottom w:val="single" w:sz="4" w:space="0" w:color="auto"/>
              <w:right w:val="single" w:sz="8" w:space="0" w:color="auto"/>
            </w:tcBorders>
            <w:shd w:val="clear" w:color="auto" w:fill="FFFFFF" w:themeFill="background1"/>
          </w:tcPr>
          <w:p w:rsidR="009A0D88" w:rsidRDefault="00FB6297" w:rsidP="00FA71FC">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Medium</w:t>
            </w:r>
          </w:p>
        </w:tc>
        <w:tc>
          <w:tcPr>
            <w:tcW w:w="1980" w:type="dxa"/>
            <w:tcBorders>
              <w:top w:val="nil"/>
              <w:left w:val="nil"/>
              <w:bottom w:val="single" w:sz="4" w:space="0" w:color="auto"/>
              <w:right w:val="single" w:sz="8" w:space="0" w:color="auto"/>
            </w:tcBorders>
            <w:shd w:val="clear" w:color="auto" w:fill="FFFFFF" w:themeFill="background1"/>
          </w:tcPr>
          <w:p w:rsidR="009A0D88" w:rsidRDefault="00FB6297" w:rsidP="00FA71FC">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Head of Applications &amp; Customer Support Services Staff</w:t>
            </w:r>
          </w:p>
        </w:tc>
        <w:tc>
          <w:tcPr>
            <w:tcW w:w="1720" w:type="dxa"/>
            <w:tcBorders>
              <w:top w:val="nil"/>
              <w:left w:val="nil"/>
              <w:bottom w:val="single" w:sz="4" w:space="0" w:color="auto"/>
              <w:right w:val="single" w:sz="8" w:space="0" w:color="auto"/>
            </w:tcBorders>
            <w:shd w:val="clear" w:color="auto" w:fill="FFFFFF" w:themeFill="background1"/>
          </w:tcPr>
          <w:p w:rsidR="009A0D88" w:rsidRDefault="00FB6297" w:rsidP="00FA71FC">
            <w:pPr>
              <w:spacing w:after="0" w:line="240" w:lineRule="auto"/>
              <w:jc w:val="right"/>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October 2013</w:t>
            </w:r>
          </w:p>
        </w:tc>
        <w:tc>
          <w:tcPr>
            <w:tcW w:w="5299" w:type="dxa"/>
            <w:tcBorders>
              <w:top w:val="nil"/>
              <w:left w:val="nil"/>
              <w:bottom w:val="single" w:sz="4" w:space="0" w:color="auto"/>
              <w:right w:val="single" w:sz="8" w:space="0" w:color="auto"/>
            </w:tcBorders>
            <w:shd w:val="clear" w:color="auto" w:fill="FFFFFF" w:themeFill="background1"/>
          </w:tcPr>
          <w:p w:rsidR="009A0D88" w:rsidRDefault="00FB6297" w:rsidP="00FA71FC">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Guidance on a range of commonly available applications and level of support expected will be available. </w:t>
            </w:r>
            <w:bookmarkStart w:id="0" w:name="_GoBack"/>
            <w:bookmarkEnd w:id="0"/>
          </w:p>
        </w:tc>
      </w:tr>
    </w:tbl>
    <w:p w:rsidR="00DF6E50" w:rsidRPr="009A0D88" w:rsidRDefault="00DF6E50" w:rsidP="00FA71FC">
      <w:pPr>
        <w:spacing w:after="0"/>
        <w:rPr>
          <w:color w:val="000000" w:themeColor="text1"/>
        </w:rPr>
      </w:pPr>
    </w:p>
    <w:sectPr w:rsidR="00DF6E50" w:rsidRPr="009A0D88" w:rsidSect="00FA71FC">
      <w:pgSz w:w="16838" w:h="11906" w:orient="landscape"/>
      <w:pgMar w:top="1134"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3D90"/>
    <w:multiLevelType w:val="hybridMultilevel"/>
    <w:tmpl w:val="4B6E2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D40C0D"/>
    <w:multiLevelType w:val="hybridMultilevel"/>
    <w:tmpl w:val="071E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5D4F32"/>
    <w:multiLevelType w:val="hybridMultilevel"/>
    <w:tmpl w:val="CBA2C4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CCC3830"/>
    <w:multiLevelType w:val="hybridMultilevel"/>
    <w:tmpl w:val="A3EC1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8D6517"/>
    <w:multiLevelType w:val="hybridMultilevel"/>
    <w:tmpl w:val="BDD6730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E50"/>
    <w:rsid w:val="000070B0"/>
    <w:rsid w:val="00092738"/>
    <w:rsid w:val="000C7DF6"/>
    <w:rsid w:val="000E65EF"/>
    <w:rsid w:val="00141C6B"/>
    <w:rsid w:val="002315DE"/>
    <w:rsid w:val="005B208E"/>
    <w:rsid w:val="006D11CB"/>
    <w:rsid w:val="007720D5"/>
    <w:rsid w:val="00827580"/>
    <w:rsid w:val="009A0D88"/>
    <w:rsid w:val="00AF5AE0"/>
    <w:rsid w:val="00D6179B"/>
    <w:rsid w:val="00DF6E50"/>
    <w:rsid w:val="00FA71FC"/>
    <w:rsid w:val="00FB62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E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30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customXml" Target="/customXml/item3.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8" Type="http://schemas.openxmlformats.org/officeDocument/2006/relationships/customXml" Target="/customXml/item1.xml"/>
  <Relationship Id="rId9"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documentManagement>
    <Document_x0020_Description xmlns="bb28dcf0-6583-49ba-818a-f06c35ca2650">Information Services Action Plan</Document_x0020_Description>
    <Document_x0020_Keywords xmlns="bb28dcf0-6583-49ba-818a-f06c35ca2650">professional services, client services, survey, Information Services, Action Plan</Document_x0020_Keywords>
  </documentManagement>
</p:properties>
</file>

<file path=customXml/item2.xml><?xml version="1.0" encoding="utf-8"?>
<ct:contentTypeSchema xmlns:ct="http://schemas.microsoft.com/office/2006/metadata/contentType" xmlns:ma="http://schemas.microsoft.com/office/2006/metadata/properties/metaAttributes" ct:_="" ma:_="" ma:contentTypeName="Edinburgh Napier Word document" ma:contentTypeID="0x0101004BFA728FF20B7540AEA5BB5A7DB5AE6A0029A19EF97464144BB4650B7C9EFA63F2" ma:contentTypeVersion="64" ma:contentTypeDescription="Create a Word document" ma:contentTypeScope="" ma:versionID="bca43cbd9072749ee232d73b57446d59">
  <xsd:schema xmlns:xsd="http://www.w3.org/2001/XMLSchema" xmlns:xs="http://www.w3.org/2001/XMLSchema" xmlns:p="http://schemas.microsoft.com/office/2006/metadata/properties" xmlns:ns2="bb28dcf0-6583-49ba-818a-f06c35ca2650" targetNamespace="http://schemas.microsoft.com/office/2006/metadata/properties" ma:root="true" ma:fieldsID="f1d489f3ebe9cca5ee24c12fbe6c427e" ns2:_="">
    <xsd:import namespace="bb28dcf0-6583-49ba-818a-f06c35ca2650"/>
    <xsd:element name="properties">
      <xsd:complexType>
        <xsd:sequence>
          <xsd:element name="documentManagement">
            <xsd:complexType>
              <xsd:all>
                <xsd:element ref="ns2:Document_x0020_Description"/>
                <xsd:element ref="ns2:Document_x0020_Keyword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8dcf0-6583-49ba-818a-f06c35ca2650" elementFormDefault="qualified">
    <xsd:import namespace="http://schemas.microsoft.com/office/2006/documentManagement/types"/>
    <xsd:import namespace="http://schemas.microsoft.com/office/infopath/2007/PartnerControls"/>
    <xsd:element name="Document_x0020_Description" ma:index="8" ma:displayName="Document Description" ma:internalName="Document_x0020_Description" ma:readOnly="false">
      <xsd:simpleType>
        <xsd:restriction base="dms:Note">
          <xsd:maxLength value="255"/>
        </xsd:restriction>
      </xsd:simpleType>
    </xsd:element>
    <xsd:element name="Document_x0020_Keywords" ma:index="9" ma:displayName="Document Keywords" ma:internalName="Document_x0020_Keyword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1DB8E2-A5D0-4D1A-BA39-8E1B19C1870B}"/>
</file>

<file path=customXml/itemProps2.xml><?xml version="1.0" encoding="utf-8"?>
<ds:datastoreItem xmlns:ds="http://schemas.openxmlformats.org/officeDocument/2006/customXml" ds:itemID="{E13D6830-DA78-4FD9-811E-6AF11E2192EF}"/>
</file>

<file path=customXml/itemProps3.xml><?xml version="1.0" encoding="utf-8"?>
<ds:datastoreItem xmlns:ds="http://schemas.openxmlformats.org/officeDocument/2006/customXml" ds:itemID="{C78FBF59-37E9-429F-AB75-4F40FE56AC9A}"/>
</file>

<file path=docProps/app.xml><?xml version="1.0" encoding="utf-8"?>
<Properties xmlns="http://schemas.openxmlformats.org/officeDocument/2006/extended-properties" xmlns:vt="http://schemas.openxmlformats.org/officeDocument/2006/docPropsVTypes">
  <Template>Normal.dotm</Template>
  <TotalTime>18</TotalTime>
  <Pages>3</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Services Action Plan</dc:title>
  <dc:creator>Lambert, Cathy (Staff)</dc:creator>
  <cp:lastModifiedBy>Ingram, Gillian</cp:lastModifiedBy>
  <cp:revision>3</cp:revision>
  <dcterms:created xsi:type="dcterms:W3CDTF">2013-03-21T17:08:00Z</dcterms:created>
  <dcterms:modified xsi:type="dcterms:W3CDTF">2013-03-22T09:56:00Z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0x0101004BFA728FF20B7540AEA5BB5A7DB5AE6A0029A19EF97464144BB4650B7C9EFA63F2</vt:lpwstr>
  </property>
</Properties>
</file>