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DB" w:rsidRPr="00D530D8" w:rsidRDefault="00B73DDB" w:rsidP="00F12B80">
      <w:pPr>
        <w:spacing w:after="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530D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Above &amp; Beyond Awards 2020</w:t>
      </w:r>
    </w:p>
    <w:p w:rsidR="00B73DDB" w:rsidRPr="00E71959" w:rsidRDefault="00B73DDB" w:rsidP="00F12B80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AB18A2" w:rsidRPr="00E71959" w:rsidRDefault="00AB18A2" w:rsidP="00F12B80">
      <w:pP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  <w:sectPr w:rsidR="00AB18A2" w:rsidRPr="00E71959" w:rsidSect="00AB18A2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:rsidR="00F12B80" w:rsidRPr="00E71959" w:rsidRDefault="00F12B80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Learning and Teaching</w:t>
      </w:r>
    </w:p>
    <w:p w:rsidR="007824A1" w:rsidRPr="00E71959" w:rsidRDefault="007824A1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the significance of learning and teaching practice and shows appreciation for the contributions of an outstanding individual or team who have excelled in their commitment.</w:t>
      </w:r>
    </w:p>
    <w:p w:rsidR="00F12B80" w:rsidRPr="00E71959" w:rsidRDefault="007824A1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in Academic (or non-academic staff member delivering teaching) who for the period [time] has best demonstrated:</w:t>
      </w:r>
    </w:p>
    <w:p w:rsidR="007824A1" w:rsidRPr="00E71959" w:rsidRDefault="007824A1" w:rsidP="00AB18A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Consistent excellence in Learning and Teaching practice</w:t>
      </w:r>
    </w:p>
    <w:p w:rsidR="00AB18A2" w:rsidRPr="00E71959" w:rsidRDefault="007824A1" w:rsidP="00AB18A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Evidence of transformational impact on student learning</w:t>
      </w:r>
    </w:p>
    <w:p w:rsidR="00A34214" w:rsidRDefault="002437EA" w:rsidP="002437EA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2437E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</w:t>
      </w:r>
      <w:r>
        <w:rPr>
          <w:rFonts w:asciiTheme="majorHAnsi" w:hAnsiTheme="majorHAnsi" w:cstheme="majorHAnsi"/>
          <w:color w:val="000000" w:themeColor="text1"/>
          <w:sz w:val="19"/>
          <w:szCs w:val="19"/>
        </w:rPr>
        <w:t>from</w:t>
      </w:r>
      <w:r w:rsidRPr="002437E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all staff and is awarded by a panel of </w:t>
      </w:r>
      <w:r>
        <w:rPr>
          <w:rFonts w:asciiTheme="majorHAnsi" w:hAnsiTheme="majorHAnsi" w:cstheme="majorHAnsi"/>
          <w:color w:val="000000" w:themeColor="text1"/>
          <w:sz w:val="19"/>
          <w:szCs w:val="19"/>
        </w:rPr>
        <w:t>peers including expert from Learning and Teaching.</w:t>
      </w:r>
    </w:p>
    <w:p w:rsidR="007824A1" w:rsidRPr="00E71959" w:rsidRDefault="00A34214" w:rsidP="00A34214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19"/>
          <w:szCs w:val="19"/>
        </w:rPr>
        <w:t>R</w:t>
      </w:r>
      <w:r w:rsidR="007824A1"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esearch and Innovation</w:t>
      </w:r>
    </w:p>
    <w:p w:rsidR="007824A1" w:rsidRPr="00E71959" w:rsidRDefault="007824A1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exceptional research &amp; innovation with economic, social, cultural or other public benefit</w:t>
      </w:r>
    </w:p>
    <w:p w:rsidR="007824A1" w:rsidRPr="00E71959" w:rsidRDefault="007824A1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in Academic (or non-academic staff member delivering research) who for the period [time] has best demonstrated:</w:t>
      </w:r>
    </w:p>
    <w:p w:rsidR="007824A1" w:rsidRPr="00E71959" w:rsidRDefault="007824A1" w:rsidP="00AB18A2">
      <w:pPr>
        <w:pStyle w:val="ListParagraph"/>
        <w:numPr>
          <w:ilvl w:val="0"/>
          <w:numId w:val="4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Pioneering research that has a far-reaching impact and has caught, or has the potential to catch, the imagination of the public</w:t>
      </w:r>
    </w:p>
    <w:p w:rsidR="007824A1" w:rsidRPr="00E71959" w:rsidRDefault="007824A1" w:rsidP="00AB18A2">
      <w:pPr>
        <w:pStyle w:val="ListParagraph"/>
        <w:numPr>
          <w:ilvl w:val="0"/>
          <w:numId w:val="4"/>
        </w:numPr>
        <w:spacing w:after="60"/>
        <w:rPr>
          <w:rStyle w:val="tx"/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Style w:val="tx"/>
          <w:rFonts w:asciiTheme="majorHAnsi" w:hAnsiTheme="majorHAnsi" w:cstheme="majorHAnsi"/>
          <w:color w:val="000000" w:themeColor="text1"/>
          <w:sz w:val="19"/>
          <w:szCs w:val="19"/>
          <w:bdr w:val="none" w:sz="0" w:space="0" w:color="auto" w:frame="1"/>
          <w:lang w:val="en"/>
        </w:rPr>
        <w:t>Innovation in research methods which have had a significant positive impact on the external environment</w:t>
      </w:r>
    </w:p>
    <w:p w:rsidR="007824A1" w:rsidRPr="00E71959" w:rsidRDefault="007824A1" w:rsidP="00AB18A2">
      <w:pPr>
        <w:pStyle w:val="ListParagraph"/>
        <w:numPr>
          <w:ilvl w:val="0"/>
          <w:numId w:val="4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Provides evidence of potential benefits which has led to </w:t>
      </w:r>
      <w:r w:rsidR="00977ED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intellectual property or </w:t>
      </w: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‘spin-outs’</w:t>
      </w:r>
      <w:r w:rsidR="00977ED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. </w:t>
      </w:r>
    </w:p>
    <w:p w:rsidR="007824A1" w:rsidRPr="00E71959" w:rsidRDefault="007824A1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</w:t>
      </w:r>
      <w:r w:rsidR="002437EA">
        <w:rPr>
          <w:rFonts w:asciiTheme="majorHAnsi" w:hAnsiTheme="majorHAnsi" w:cstheme="majorHAnsi"/>
          <w:color w:val="000000" w:themeColor="text1"/>
          <w:sz w:val="19"/>
          <w:szCs w:val="19"/>
        </w:rPr>
        <w:t>from</w:t>
      </w: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all staff (excluding heads of research) and is awarded by a panel of </w:t>
      </w:r>
      <w:r w:rsidR="002437EA">
        <w:rPr>
          <w:rFonts w:asciiTheme="majorHAnsi" w:hAnsiTheme="majorHAnsi" w:cstheme="majorHAnsi"/>
          <w:color w:val="000000" w:themeColor="text1"/>
          <w:sz w:val="19"/>
          <w:szCs w:val="19"/>
        </w:rPr>
        <w:t>peers including experts from Research &amp; Innovation.</w:t>
      </w:r>
    </w:p>
    <w:p w:rsidR="002E627D" w:rsidRPr="00E71959" w:rsidRDefault="002E627D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Professional</w:t>
      </w:r>
    </w:p>
    <w:p w:rsidR="002E627D" w:rsidRPr="00E71959" w:rsidRDefault="002E627D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exceptional skill, expertise, competence, and integrity. The winner will be passionate about working at the University and take pride in how we are all perceived.</w:t>
      </w:r>
    </w:p>
    <w:p w:rsidR="002E627D" w:rsidRPr="00E71959" w:rsidRDefault="002E627D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P</w:t>
      </w:r>
      <w:r w:rsidR="00384738" w:rsidRPr="00E71959">
        <w:rPr>
          <w:rFonts w:asciiTheme="majorHAnsi" w:hAnsiTheme="majorHAnsi" w:cstheme="majorHAnsi"/>
          <w:sz w:val="19"/>
          <w:szCs w:val="19"/>
        </w:rPr>
        <w:t xml:space="preserve">ersonal responsibility for getting things done 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Use of r</w:t>
      </w:r>
      <w:r w:rsidR="00384738" w:rsidRPr="00E71959">
        <w:rPr>
          <w:rFonts w:asciiTheme="majorHAnsi" w:hAnsiTheme="majorHAnsi" w:cstheme="majorHAnsi"/>
          <w:sz w:val="19"/>
          <w:szCs w:val="19"/>
        </w:rPr>
        <w:t xml:space="preserve">esources in ways that are efficient and minimise any impact on the environment </w:t>
      </w:r>
    </w:p>
    <w:p w:rsidR="00384738" w:rsidRPr="00E71959" w:rsidRDefault="00384738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Up</w:t>
      </w:r>
      <w:r w:rsidR="00D101CE" w:rsidRPr="00E71959">
        <w:rPr>
          <w:rFonts w:asciiTheme="majorHAnsi" w:hAnsiTheme="majorHAnsi" w:cstheme="majorHAnsi"/>
          <w:sz w:val="19"/>
          <w:szCs w:val="19"/>
        </w:rPr>
        <w:t xml:space="preserve"> to </w:t>
      </w:r>
      <w:r w:rsidRPr="00E71959">
        <w:rPr>
          <w:rFonts w:asciiTheme="majorHAnsi" w:hAnsiTheme="majorHAnsi" w:cstheme="majorHAnsi"/>
          <w:sz w:val="19"/>
          <w:szCs w:val="19"/>
        </w:rPr>
        <w:t xml:space="preserve">date professional/ specialist skills and knowledge 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E</w:t>
      </w:r>
      <w:r w:rsidR="00384738" w:rsidRPr="00E71959">
        <w:rPr>
          <w:rFonts w:asciiTheme="majorHAnsi" w:hAnsiTheme="majorHAnsi" w:cstheme="majorHAnsi"/>
          <w:sz w:val="19"/>
          <w:szCs w:val="19"/>
        </w:rPr>
        <w:t xml:space="preserve">ffective use of time </w:t>
      </w:r>
      <w:r w:rsidRPr="00E71959">
        <w:rPr>
          <w:rFonts w:asciiTheme="majorHAnsi" w:hAnsiTheme="majorHAnsi" w:cstheme="majorHAnsi"/>
          <w:sz w:val="19"/>
          <w:szCs w:val="19"/>
        </w:rPr>
        <w:t>and workload management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Consistency between </w:t>
      </w:r>
      <w:r w:rsidR="00384738" w:rsidRPr="00E71959">
        <w:rPr>
          <w:rFonts w:asciiTheme="majorHAnsi" w:hAnsiTheme="majorHAnsi" w:cstheme="majorHAnsi"/>
          <w:sz w:val="19"/>
          <w:szCs w:val="19"/>
        </w:rPr>
        <w:t xml:space="preserve">words and actions 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Deliver what is promised</w:t>
      </w:r>
    </w:p>
    <w:p w:rsidR="00384738" w:rsidRPr="00E71959" w:rsidRDefault="00D101CE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E</w:t>
      </w:r>
      <w:r w:rsidR="00384738" w:rsidRPr="00E71959">
        <w:rPr>
          <w:rFonts w:asciiTheme="majorHAnsi" w:hAnsiTheme="majorHAnsi" w:cstheme="majorHAnsi"/>
          <w:sz w:val="19"/>
          <w:szCs w:val="19"/>
        </w:rPr>
        <w:t xml:space="preserve">ffective of working relationships </w:t>
      </w:r>
    </w:p>
    <w:p w:rsidR="00384738" w:rsidRPr="00E71959" w:rsidRDefault="00384738" w:rsidP="00AB18A2">
      <w:pPr>
        <w:pStyle w:val="ListParagraph"/>
        <w:numPr>
          <w:ilvl w:val="0"/>
          <w:numId w:val="22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Comply with University’s policies and regulations </w:t>
      </w:r>
    </w:p>
    <w:p w:rsidR="002E627D" w:rsidRPr="00E71959" w:rsidRDefault="002E627D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by all staff and is awarded by a panel of </w:t>
      </w:r>
      <w:r w:rsidR="00AB18A2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peers.</w:t>
      </w:r>
    </w:p>
    <w:p w:rsidR="002E627D" w:rsidRPr="00E71959" w:rsidRDefault="002E627D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Ambitious</w:t>
      </w:r>
    </w:p>
    <w:p w:rsidR="002E627D" w:rsidRPr="00E71959" w:rsidRDefault="002E627D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exceptional determination to succeed in order to make a positive impact in the University. The winner will aspire to better themselves, the University and our students.</w:t>
      </w:r>
    </w:p>
    <w:p w:rsidR="002E627D" w:rsidRPr="00E71959" w:rsidRDefault="002E627D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An enthusiastic and positive approach 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The ability to spot an opportunity and take action to do something about it 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Use of all situations as potential learning opportunities 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Self-motivation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Working proactively and taking initiative 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Viewing change situations as opportunities for improving and developing work</w:t>
      </w:r>
    </w:p>
    <w:p w:rsidR="00B73DDB" w:rsidRPr="00E71959" w:rsidRDefault="002E627D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by all staff and is awarded by a panel of </w:t>
      </w:r>
      <w:r w:rsidR="00AB18A2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peers.</w:t>
      </w:r>
    </w:p>
    <w:p w:rsidR="00B73DDB" w:rsidRPr="00E71959" w:rsidRDefault="00B73DDB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Inclusive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exceptional contribution to creating a sense of support, belonging and respect and dignity that includes everyone equally without restriction or discrimination. The winner will value difference, tailor their communication, share information, co-operate, and seek out new opportunities to collaborate, being welcoming to all.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Tailored communication to meet other’s needs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That they value differences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Sharing information to keep others informed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Co-operative team working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Actively seeking out opportunities to collaborate</w:t>
      </w:r>
    </w:p>
    <w:p w:rsidR="00B73DDB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Welcome and support for new colleagues</w:t>
      </w:r>
    </w:p>
    <w:p w:rsidR="002E627D" w:rsidRPr="00E71959" w:rsidRDefault="00B73DDB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by all staff and is awarded by a panel of </w:t>
      </w:r>
      <w:r w:rsidR="00AB18A2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peers.</w:t>
      </w:r>
    </w:p>
    <w:p w:rsidR="00B73DDB" w:rsidRPr="00E71959" w:rsidRDefault="00B73DDB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Innovative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exceptional originality and creativity in thinking. The winner will be proactively seeking out new ways of working to make a positive difference to the University.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Working proactively and taking initiative </w:t>
      </w:r>
    </w:p>
    <w:p w:rsidR="00D530D8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 xml:space="preserve">Suggesting and trying out new approaches </w:t>
      </w:r>
    </w:p>
    <w:p w:rsidR="00B73DDB" w:rsidRPr="00E71959" w:rsidRDefault="00D530D8" w:rsidP="00AB18A2">
      <w:pPr>
        <w:pStyle w:val="ListParagraph"/>
        <w:numPr>
          <w:ilvl w:val="0"/>
          <w:numId w:val="23"/>
        </w:numPr>
        <w:spacing w:after="60"/>
        <w:rPr>
          <w:rFonts w:asciiTheme="majorHAnsi" w:hAnsiTheme="majorHAnsi" w:cstheme="majorHAnsi"/>
          <w:sz w:val="19"/>
          <w:szCs w:val="19"/>
        </w:rPr>
      </w:pPr>
      <w:r w:rsidRPr="00E71959">
        <w:rPr>
          <w:rFonts w:asciiTheme="majorHAnsi" w:hAnsiTheme="majorHAnsi" w:cstheme="majorHAnsi"/>
          <w:sz w:val="19"/>
          <w:szCs w:val="19"/>
        </w:rPr>
        <w:t>Being open minded to new ideas</w:t>
      </w:r>
    </w:p>
    <w:p w:rsidR="00B73DDB" w:rsidRPr="00E71959" w:rsidRDefault="00B73DDB" w:rsidP="00AB18A2">
      <w:pPr>
        <w:pStyle w:val="Default"/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category is open to nomination by all staff and is awarded by a panel of peers.</w:t>
      </w:r>
    </w:p>
    <w:p w:rsidR="00B73DDB" w:rsidRPr="00E71959" w:rsidRDefault="00A464F8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Part</w:t>
      </w:r>
      <w:r w:rsidR="00B73DDB"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nership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award aims to recognise 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exceptionally strong partnerships with other individuals or teams either internally with staff and/or students or externally with industry, public services or others.</w:t>
      </w:r>
    </w:p>
    <w:p w:rsidR="00B73DDB" w:rsidRPr="00E71959" w:rsidRDefault="00B73DDB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A464F8" w:rsidRPr="00E71959" w:rsidRDefault="00D530D8" w:rsidP="00AB18A2">
      <w:pPr>
        <w:pStyle w:val="Default"/>
        <w:numPr>
          <w:ilvl w:val="0"/>
          <w:numId w:val="15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S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trong working partnerships either internally or externally </w:t>
      </w:r>
    </w:p>
    <w:p w:rsidR="00D530D8" w:rsidRPr="00E71959" w:rsidRDefault="00D530D8" w:rsidP="00AB18A2">
      <w:pPr>
        <w:pStyle w:val="Default"/>
        <w:numPr>
          <w:ilvl w:val="0"/>
          <w:numId w:val="15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Work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in partnership to deliver outstanding results in either a project, service or initiative </w:t>
      </w:r>
    </w:p>
    <w:p w:rsidR="00A464F8" w:rsidRPr="00E71959" w:rsidRDefault="00D530D8" w:rsidP="00AB18A2">
      <w:pPr>
        <w:pStyle w:val="Default"/>
        <w:numPr>
          <w:ilvl w:val="0"/>
          <w:numId w:val="15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Contribution by different 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individuals to a project, service or initiative </w:t>
      </w:r>
    </w:p>
    <w:p w:rsidR="00A464F8" w:rsidRPr="00E71959" w:rsidRDefault="00D530D8" w:rsidP="00AB18A2">
      <w:pPr>
        <w:pStyle w:val="Default"/>
        <w:numPr>
          <w:ilvl w:val="0"/>
          <w:numId w:val="15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How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partnership working supported overcoming challenges within a project, service or initiative </w:t>
      </w:r>
    </w:p>
    <w:p w:rsidR="00B73DDB" w:rsidRPr="00E71959" w:rsidRDefault="00D530D8" w:rsidP="00AB18A2">
      <w:pPr>
        <w:pStyle w:val="Default"/>
        <w:numPr>
          <w:ilvl w:val="0"/>
          <w:numId w:val="15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Break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down </w:t>
      </w: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of </w:t>
      </w:r>
      <w:r w:rsidR="00A464F8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narrow ‘silo’ thinking to encourage a university-wide or external perspective </w:t>
      </w:r>
    </w:p>
    <w:p w:rsidR="00B73DDB" w:rsidRPr="00E71959" w:rsidRDefault="00B73DDB" w:rsidP="00AB18A2">
      <w:pPr>
        <w:pStyle w:val="Default"/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category is open to nomination by all staff and is awarded by a panel of peers.</w:t>
      </w:r>
    </w:p>
    <w:p w:rsidR="00384738" w:rsidRPr="00E71959" w:rsidRDefault="00384738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Student Experience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outstanding student experience beyond the classroom. The winner will have left our students with a lasting and positive connection to the University.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384738" w:rsidRPr="00E71959" w:rsidRDefault="00384738" w:rsidP="00AB18A2">
      <w:pPr>
        <w:pStyle w:val="Default"/>
        <w:numPr>
          <w:ilvl w:val="0"/>
          <w:numId w:val="17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Builds positive engagement with students as partners within the University </w:t>
      </w:r>
    </w:p>
    <w:p w:rsidR="00384738" w:rsidRPr="00E71959" w:rsidRDefault="00384738" w:rsidP="00AB18A2">
      <w:pPr>
        <w:pStyle w:val="Default"/>
        <w:numPr>
          <w:ilvl w:val="0"/>
          <w:numId w:val="17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Shows continued focus on the student journey and their experience whilst at the University </w:t>
      </w:r>
    </w:p>
    <w:p w:rsidR="00384738" w:rsidRPr="00E71959" w:rsidRDefault="00384738" w:rsidP="00AB18A2">
      <w:pPr>
        <w:pStyle w:val="Default"/>
        <w:numPr>
          <w:ilvl w:val="0"/>
          <w:numId w:val="17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Demonstrates responsive and personalised support</w:t>
      </w:r>
    </w:p>
    <w:p w:rsidR="00384738" w:rsidRPr="00E71959" w:rsidRDefault="00384738" w:rsidP="00AB18A2">
      <w:pPr>
        <w:pStyle w:val="Default"/>
        <w:numPr>
          <w:ilvl w:val="0"/>
          <w:numId w:val="17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Delivers positive impact to either an individual or a group of students </w:t>
      </w:r>
    </w:p>
    <w:p w:rsidR="00384738" w:rsidRPr="00E71959" w:rsidRDefault="00384738" w:rsidP="00AB18A2">
      <w:pPr>
        <w:pStyle w:val="Default"/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category is open to nomination by all staff and is awarded by a panel of peers.</w:t>
      </w:r>
    </w:p>
    <w:p w:rsidR="00384738" w:rsidRPr="00E71959" w:rsidRDefault="00384738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Enterprise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outstanding and sustained contribution to the University's enterprise agenda.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or team who for the period [time] has best demonstrated:</w:t>
      </w:r>
    </w:p>
    <w:p w:rsidR="00384738" w:rsidRPr="00E71959" w:rsidRDefault="00384738" w:rsidP="00AB18A2">
      <w:pPr>
        <w:pStyle w:val="Default"/>
        <w:numPr>
          <w:ilvl w:val="0"/>
          <w:numId w:val="19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Demonstrates an increased external profile of the University’s enterprise agenda while demonstrating an economic, social and/or cultural impact</w:t>
      </w:r>
    </w:p>
    <w:p w:rsidR="00384738" w:rsidRPr="00E71959" w:rsidRDefault="00384738" w:rsidP="00AB18A2">
      <w:pPr>
        <w:pStyle w:val="Default"/>
        <w:numPr>
          <w:ilvl w:val="0"/>
          <w:numId w:val="19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Supports and develops entrepreneurial mind sets </w:t>
      </w:r>
    </w:p>
    <w:p w:rsidR="00384738" w:rsidRPr="00E71959" w:rsidRDefault="00384738" w:rsidP="00AB18A2">
      <w:pPr>
        <w:pStyle w:val="Default"/>
        <w:numPr>
          <w:ilvl w:val="0"/>
          <w:numId w:val="19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Is innovative in their approach in the achievement of commercial success and/or a sustainable development </w:t>
      </w:r>
    </w:p>
    <w:p w:rsidR="00384738" w:rsidRPr="00E71959" w:rsidRDefault="00384738" w:rsidP="00AB18A2">
      <w:pPr>
        <w:pStyle w:val="Default"/>
        <w:numPr>
          <w:ilvl w:val="0"/>
          <w:numId w:val="19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Fosters engagement with external partners and/or the community</w:t>
      </w:r>
    </w:p>
    <w:p w:rsidR="00384738" w:rsidRPr="00E71959" w:rsidRDefault="00384738" w:rsidP="00AB18A2">
      <w:pPr>
        <w:pStyle w:val="Default"/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category is open to nomination by all staff and is awarded by a panel of peers.</w:t>
      </w:r>
    </w:p>
    <w:p w:rsidR="00384738" w:rsidRPr="00E71959" w:rsidRDefault="00384738" w:rsidP="00AB18A2">
      <w:pPr>
        <w:pBdr>
          <w:top w:val="single" w:sz="4" w:space="1" w:color="auto"/>
        </w:pBdr>
        <w:spacing w:after="60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b/>
          <w:color w:val="000000" w:themeColor="text1"/>
          <w:sz w:val="19"/>
          <w:szCs w:val="19"/>
        </w:rPr>
        <w:t>Leadership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aims to recognise great leadership across the University. The winner will have nurtured an environment where people feel proud, confident, challenged and supported.</w:t>
      </w:r>
    </w:p>
    <w:p w:rsidR="00384738" w:rsidRPr="00E71959" w:rsidRDefault="00384738" w:rsidP="00AB18A2">
      <w:pPr>
        <w:spacing w:after="60"/>
        <w:rPr>
          <w:rFonts w:asciiTheme="majorHAnsi" w:hAnsiTheme="majorHAnsi" w:cstheme="majorHAnsi"/>
          <w:i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This award will go to the individual who for the period [time] has best demonstrated:</w:t>
      </w:r>
    </w:p>
    <w:p w:rsidR="00384738" w:rsidRPr="00E71959" w:rsidRDefault="00384738" w:rsidP="00AB18A2">
      <w:pPr>
        <w:pStyle w:val="Default"/>
        <w:numPr>
          <w:ilvl w:val="0"/>
          <w:numId w:val="21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Inspires and motivates others around them</w:t>
      </w:r>
    </w:p>
    <w:p w:rsidR="00384738" w:rsidRPr="00E71959" w:rsidRDefault="00384738" w:rsidP="00AB18A2">
      <w:pPr>
        <w:pStyle w:val="Default"/>
        <w:numPr>
          <w:ilvl w:val="0"/>
          <w:numId w:val="21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Effectively communicates to deliver excellent results </w:t>
      </w:r>
    </w:p>
    <w:p w:rsidR="00384738" w:rsidRPr="00E71959" w:rsidRDefault="00384738" w:rsidP="00AB18A2">
      <w:pPr>
        <w:pStyle w:val="Default"/>
        <w:numPr>
          <w:ilvl w:val="0"/>
          <w:numId w:val="21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Promotes collaborative working </w:t>
      </w:r>
    </w:p>
    <w:p w:rsidR="00384738" w:rsidRPr="00E71959" w:rsidRDefault="00384738" w:rsidP="00AB18A2">
      <w:pPr>
        <w:pStyle w:val="Default"/>
        <w:numPr>
          <w:ilvl w:val="0"/>
          <w:numId w:val="21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Promotes learning and development activities </w:t>
      </w:r>
    </w:p>
    <w:p w:rsidR="00384738" w:rsidRPr="00E71959" w:rsidRDefault="00384738" w:rsidP="00AB18A2">
      <w:pPr>
        <w:pStyle w:val="Default"/>
        <w:numPr>
          <w:ilvl w:val="0"/>
          <w:numId w:val="21"/>
        </w:numPr>
        <w:spacing w:after="60"/>
        <w:rPr>
          <w:rFonts w:asciiTheme="majorHAnsi" w:hAnsiTheme="majorHAnsi" w:cstheme="majorHAnsi"/>
          <w:color w:val="000000" w:themeColor="text1"/>
          <w:sz w:val="19"/>
          <w:szCs w:val="19"/>
        </w:r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Leads by example and with integrity, while developing strong working relationships with students or colleagues </w:t>
      </w:r>
    </w:p>
    <w:p w:rsidR="00AB18A2" w:rsidRPr="00AB18A2" w:rsidRDefault="00384738" w:rsidP="00AB18A2">
      <w:pPr>
        <w:pStyle w:val="Default"/>
        <w:spacing w:after="60"/>
        <w:rPr>
          <w:rFonts w:asciiTheme="majorHAnsi" w:hAnsiTheme="majorHAnsi" w:cstheme="majorHAnsi"/>
          <w:color w:val="000000" w:themeColor="text1"/>
          <w:sz w:val="18"/>
          <w:szCs w:val="18"/>
        </w:rPr>
        <w:sectPr w:rsidR="00AB18A2" w:rsidRPr="00AB18A2" w:rsidSect="00AB18A2">
          <w:type w:val="continuous"/>
          <w:pgSz w:w="23811" w:h="16838" w:orient="landscape" w:code="8"/>
          <w:pgMar w:top="1440" w:right="1440" w:bottom="1440" w:left="1440" w:header="708" w:footer="708" w:gutter="0"/>
          <w:cols w:num="3" w:space="708"/>
          <w:docGrid w:linePitch="360"/>
        </w:sectPr>
      </w:pPr>
      <w:r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This category is open to nomination by all staff and is awarded by a panel of </w:t>
      </w:r>
      <w:r w:rsidR="00AB18A2" w:rsidRPr="00E71959">
        <w:rPr>
          <w:rFonts w:asciiTheme="majorHAnsi" w:hAnsiTheme="majorHAnsi" w:cstheme="majorHAnsi"/>
          <w:color w:val="000000" w:themeColor="text1"/>
          <w:sz w:val="19"/>
          <w:szCs w:val="19"/>
        </w:rPr>
        <w:t>peers.</w:t>
      </w:r>
    </w:p>
    <w:p w:rsidR="00384738" w:rsidRPr="00D530D8" w:rsidRDefault="00384738" w:rsidP="00AB18A2">
      <w:pPr>
        <w:spacing w:after="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384738" w:rsidRPr="00D530D8" w:rsidSect="00AB18A2"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AE0"/>
    <w:multiLevelType w:val="hybridMultilevel"/>
    <w:tmpl w:val="1D220634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326"/>
    <w:multiLevelType w:val="hybridMultilevel"/>
    <w:tmpl w:val="E2B01A74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97E"/>
    <w:multiLevelType w:val="hybridMultilevel"/>
    <w:tmpl w:val="DDDE3030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722"/>
    <w:multiLevelType w:val="hybridMultilevel"/>
    <w:tmpl w:val="3904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723B"/>
    <w:multiLevelType w:val="hybridMultilevel"/>
    <w:tmpl w:val="33E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6911"/>
    <w:multiLevelType w:val="hybridMultilevel"/>
    <w:tmpl w:val="22661ABC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659E"/>
    <w:multiLevelType w:val="hybridMultilevel"/>
    <w:tmpl w:val="36E6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42BB"/>
    <w:multiLevelType w:val="hybridMultilevel"/>
    <w:tmpl w:val="A7946C16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06AB"/>
    <w:multiLevelType w:val="hybridMultilevel"/>
    <w:tmpl w:val="EEFA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5F99"/>
    <w:multiLevelType w:val="hybridMultilevel"/>
    <w:tmpl w:val="739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24E4"/>
    <w:multiLevelType w:val="hybridMultilevel"/>
    <w:tmpl w:val="ED3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616E"/>
    <w:multiLevelType w:val="hybridMultilevel"/>
    <w:tmpl w:val="1692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212E"/>
    <w:multiLevelType w:val="hybridMultilevel"/>
    <w:tmpl w:val="2DF8E66C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D5933"/>
    <w:multiLevelType w:val="hybridMultilevel"/>
    <w:tmpl w:val="77D0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4515"/>
    <w:multiLevelType w:val="hybridMultilevel"/>
    <w:tmpl w:val="FB0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9638F"/>
    <w:multiLevelType w:val="hybridMultilevel"/>
    <w:tmpl w:val="48B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23513"/>
    <w:multiLevelType w:val="hybridMultilevel"/>
    <w:tmpl w:val="8B944C92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7502"/>
    <w:multiLevelType w:val="hybridMultilevel"/>
    <w:tmpl w:val="56E4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33"/>
    <w:multiLevelType w:val="hybridMultilevel"/>
    <w:tmpl w:val="980EFF0C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35F0F"/>
    <w:multiLevelType w:val="hybridMultilevel"/>
    <w:tmpl w:val="3BDA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DDE"/>
    <w:multiLevelType w:val="hybridMultilevel"/>
    <w:tmpl w:val="5AF288B6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0BC9"/>
    <w:multiLevelType w:val="hybridMultilevel"/>
    <w:tmpl w:val="9042DF64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4BF9"/>
    <w:multiLevelType w:val="hybridMultilevel"/>
    <w:tmpl w:val="B0B471A8"/>
    <w:lvl w:ilvl="0" w:tplc="94285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17"/>
  </w:num>
  <w:num w:numId="16">
    <w:abstractNumId w:val="21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80"/>
    <w:rsid w:val="002437EA"/>
    <w:rsid w:val="002B3572"/>
    <w:rsid w:val="002E627D"/>
    <w:rsid w:val="00384738"/>
    <w:rsid w:val="007824A1"/>
    <w:rsid w:val="00793D1A"/>
    <w:rsid w:val="008B695A"/>
    <w:rsid w:val="00917C13"/>
    <w:rsid w:val="00977ED2"/>
    <w:rsid w:val="00A34214"/>
    <w:rsid w:val="00A464F8"/>
    <w:rsid w:val="00AB18A2"/>
    <w:rsid w:val="00B709F6"/>
    <w:rsid w:val="00B73DDB"/>
    <w:rsid w:val="00BA6212"/>
    <w:rsid w:val="00D101CE"/>
    <w:rsid w:val="00D530D8"/>
    <w:rsid w:val="00E71959"/>
    <w:rsid w:val="00F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56A5"/>
  <w15:chartTrackingRefBased/>
  <w15:docId w15:val="{784F1D53-E1B6-4D6E-A286-9F1D8B5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A1"/>
    <w:pPr>
      <w:ind w:left="720"/>
      <w:contextualSpacing/>
    </w:pPr>
  </w:style>
  <w:style w:type="character" w:customStyle="1" w:styleId="tx">
    <w:name w:val="tx"/>
    <w:basedOn w:val="DefaultParagraphFont"/>
    <w:rsid w:val="007824A1"/>
  </w:style>
  <w:style w:type="table" w:styleId="TableGrid">
    <w:name w:val="Table Grid"/>
    <w:basedOn w:val="TableNormal"/>
    <w:uiPriority w:val="39"/>
    <w:rsid w:val="002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27D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FB341-4621-4545-ABFD-ED1FA258B0E2}"/>
</file>

<file path=customXml/itemProps2.xml><?xml version="1.0" encoding="utf-8"?>
<ds:datastoreItem xmlns:ds="http://schemas.openxmlformats.org/officeDocument/2006/customXml" ds:itemID="{EB8982ED-95B1-4E2F-B38B-391748860C12}"/>
</file>

<file path=customXml/itemProps3.xml><?xml version="1.0" encoding="utf-8"?>
<ds:datastoreItem xmlns:ds="http://schemas.openxmlformats.org/officeDocument/2006/customXml" ds:itemID="{00714779-C557-4C9B-AD1A-F97EE5935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A_B criteria nominations</dc:title>
  <dc:subject/>
  <dc:creator>Bernie Crolla</dc:creator>
  <cp:keywords/>
  <dc:description/>
  <cp:lastModifiedBy>Grant, Lorne</cp:lastModifiedBy>
  <cp:revision>3</cp:revision>
  <cp:lastPrinted>2019-12-12T13:09:00Z</cp:lastPrinted>
  <dcterms:created xsi:type="dcterms:W3CDTF">2020-01-17T12:20:00Z</dcterms:created>
  <dcterms:modified xsi:type="dcterms:W3CDTF">2020-01-17T14:51:00Z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