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EA02D" w14:textId="77777777" w:rsidR="003B51B2" w:rsidRPr="000B3D61" w:rsidRDefault="003B51B2" w:rsidP="00F523C0">
      <w:pPr>
        <w:pStyle w:val="Heading1"/>
        <w:spacing w:before="76" w:line="276" w:lineRule="auto"/>
        <w:jc w:val="both"/>
        <w:rPr>
          <w:rFonts w:ascii="Arial" w:hAnsi="Arial" w:cs="Arial"/>
        </w:rPr>
      </w:pPr>
    </w:p>
    <w:p w14:paraId="238ACE13" w14:textId="77777777" w:rsidR="00F523C0" w:rsidRDefault="00F523C0" w:rsidP="00F523C0">
      <w:pPr>
        <w:pStyle w:val="Heading1"/>
        <w:spacing w:before="76" w:line="276" w:lineRule="auto"/>
        <w:jc w:val="both"/>
        <w:rPr>
          <w:rFonts w:ascii="Arial" w:hAnsi="Arial" w:cs="Arial"/>
          <w:b w:val="0"/>
          <w:u w:val="single"/>
        </w:rPr>
      </w:pPr>
      <w:r>
        <w:rPr>
          <w:rFonts w:ascii="Arial" w:hAnsi="Arial" w:cs="Arial"/>
          <w:b w:val="0"/>
          <w:u w:val="single"/>
        </w:rPr>
        <w:t>Brexit FAQs</w:t>
      </w:r>
    </w:p>
    <w:p w14:paraId="55C2B092" w14:textId="7E512A6C" w:rsidR="00F523C0" w:rsidRDefault="00F523C0" w:rsidP="00F523C0">
      <w:pPr>
        <w:pStyle w:val="Heading1"/>
        <w:spacing w:before="76" w:line="276" w:lineRule="auto"/>
        <w:jc w:val="both"/>
        <w:rPr>
          <w:rFonts w:ascii="Arial" w:hAnsi="Arial" w:cs="Arial"/>
          <w:b w:val="0"/>
          <w:u w:val="single"/>
        </w:rPr>
      </w:pPr>
    </w:p>
    <w:p w14:paraId="0AD56321" w14:textId="0A63716F" w:rsidR="0087125B" w:rsidRPr="0087125B" w:rsidRDefault="0087125B" w:rsidP="00F523C0">
      <w:pPr>
        <w:pStyle w:val="Heading1"/>
        <w:spacing w:before="76" w:line="276" w:lineRule="auto"/>
        <w:jc w:val="both"/>
        <w:rPr>
          <w:rFonts w:ascii="Arial" w:hAnsi="Arial" w:cs="Arial"/>
          <w:b w:val="0"/>
        </w:rPr>
      </w:pPr>
      <w:r>
        <w:rPr>
          <w:rFonts w:ascii="Arial" w:hAnsi="Arial" w:cs="Arial"/>
          <w:b w:val="0"/>
        </w:rPr>
        <w:t xml:space="preserve">The following FAQs are based on questions which </w:t>
      </w:r>
      <w:r w:rsidR="00AD0330">
        <w:rPr>
          <w:rFonts w:ascii="Arial" w:hAnsi="Arial" w:cs="Arial"/>
          <w:b w:val="0"/>
        </w:rPr>
        <w:t xml:space="preserve">have been raised by </w:t>
      </w:r>
      <w:r>
        <w:rPr>
          <w:rFonts w:ascii="Arial" w:hAnsi="Arial" w:cs="Arial"/>
          <w:b w:val="0"/>
        </w:rPr>
        <w:t xml:space="preserve">staff </w:t>
      </w:r>
      <w:r w:rsidR="00AD0330">
        <w:rPr>
          <w:rFonts w:ascii="Arial" w:hAnsi="Arial" w:cs="Arial"/>
          <w:b w:val="0"/>
        </w:rPr>
        <w:t>at one of the regular Brexit briefings or through other channels. They are updated regularly to reflect our current knowledge about Brexit.</w:t>
      </w:r>
    </w:p>
    <w:p w14:paraId="7F11F878" w14:textId="77777777" w:rsidR="00F523C0" w:rsidRDefault="00F523C0" w:rsidP="00F523C0">
      <w:pPr>
        <w:pStyle w:val="Heading1"/>
        <w:spacing w:before="76" w:line="276" w:lineRule="auto"/>
        <w:jc w:val="both"/>
        <w:rPr>
          <w:rFonts w:ascii="Arial" w:hAnsi="Arial" w:cs="Arial"/>
          <w:b w:val="0"/>
          <w:u w:val="single"/>
        </w:rPr>
      </w:pPr>
    </w:p>
    <w:p w14:paraId="0B7FAF2B" w14:textId="28FCA350" w:rsidR="000B3D61" w:rsidRPr="00F523C0" w:rsidRDefault="000B3D61" w:rsidP="00F523C0">
      <w:pPr>
        <w:pStyle w:val="Heading1"/>
        <w:spacing w:before="76" w:line="276" w:lineRule="auto"/>
        <w:jc w:val="both"/>
        <w:rPr>
          <w:rFonts w:ascii="Arial" w:hAnsi="Arial" w:cs="Arial"/>
          <w:b w:val="0"/>
          <w:u w:val="single"/>
        </w:rPr>
      </w:pPr>
      <w:r w:rsidRPr="00F523C0">
        <w:rPr>
          <w:rFonts w:ascii="Arial" w:hAnsi="Arial" w:cs="Arial"/>
          <w:b w:val="0"/>
          <w:u w:val="single"/>
        </w:rPr>
        <w:t>Political environment</w:t>
      </w:r>
    </w:p>
    <w:p w14:paraId="234CFBE5" w14:textId="7ADB11FE" w:rsidR="000B3D61" w:rsidRDefault="000B3D61" w:rsidP="00F523C0">
      <w:pPr>
        <w:pStyle w:val="Heading1"/>
        <w:spacing w:before="76" w:line="276" w:lineRule="auto"/>
        <w:jc w:val="both"/>
        <w:rPr>
          <w:rFonts w:ascii="Arial" w:hAnsi="Arial" w:cs="Arial"/>
        </w:rPr>
      </w:pPr>
    </w:p>
    <w:p w14:paraId="715FC5A7" w14:textId="77777777" w:rsidR="000B3D61" w:rsidRPr="00F523C0" w:rsidRDefault="000B3D61" w:rsidP="00F523C0">
      <w:pPr>
        <w:pStyle w:val="Heading1"/>
        <w:spacing w:line="276" w:lineRule="auto"/>
        <w:jc w:val="both"/>
        <w:rPr>
          <w:rFonts w:ascii="Arial" w:hAnsi="Arial" w:cs="Arial"/>
          <w:color w:val="C00000"/>
        </w:rPr>
      </w:pPr>
      <w:r w:rsidRPr="00F523C0">
        <w:rPr>
          <w:rFonts w:ascii="Arial" w:hAnsi="Arial" w:cs="Arial"/>
          <w:color w:val="C00000"/>
        </w:rPr>
        <w:t>What do we know about the Scottish Government plans post Brexit?</w:t>
      </w:r>
    </w:p>
    <w:p w14:paraId="022E7DB9" w14:textId="77777777" w:rsidR="000B3D61" w:rsidRPr="000B3D61" w:rsidRDefault="000B3D61" w:rsidP="00F523C0">
      <w:pPr>
        <w:pStyle w:val="BodyText"/>
        <w:spacing w:before="11" w:line="276" w:lineRule="auto"/>
        <w:jc w:val="both"/>
        <w:rPr>
          <w:rFonts w:ascii="Arial" w:hAnsi="Arial" w:cs="Arial"/>
          <w:b/>
          <w:sz w:val="19"/>
        </w:rPr>
      </w:pPr>
    </w:p>
    <w:p w14:paraId="4C99E4F8" w14:textId="77777777" w:rsidR="000B3D61" w:rsidRPr="000B3D61" w:rsidRDefault="000B3D61" w:rsidP="00F523C0">
      <w:pPr>
        <w:pStyle w:val="BodyText"/>
        <w:spacing w:line="276" w:lineRule="auto"/>
        <w:ind w:left="120" w:right="273"/>
        <w:jc w:val="both"/>
        <w:rPr>
          <w:rFonts w:ascii="Arial" w:hAnsi="Arial" w:cs="Arial"/>
        </w:rPr>
      </w:pPr>
      <w:r w:rsidRPr="000B3D61">
        <w:rPr>
          <w:rFonts w:ascii="Arial" w:hAnsi="Arial" w:cs="Arial"/>
        </w:rPr>
        <w:t>The Scottish Government published “</w:t>
      </w:r>
      <w:hyperlink r:id="rId7">
        <w:r w:rsidRPr="000B3D61">
          <w:rPr>
            <w:rFonts w:ascii="Arial" w:hAnsi="Arial" w:cs="Arial"/>
            <w:color w:val="0000FF"/>
            <w:u w:val="single" w:color="0000FF"/>
          </w:rPr>
          <w:t>Scotland’s Place in Europe</w:t>
        </w:r>
      </w:hyperlink>
      <w:r w:rsidRPr="000B3D61">
        <w:rPr>
          <w:rFonts w:ascii="Arial" w:hAnsi="Arial" w:cs="Arial"/>
        </w:rPr>
        <w:t xml:space="preserve">” in December 2016 in which it sets out proposals to the UK Government to consider ahead of the start of negotiations on the UK’s withdrawal from the EU. The </w:t>
      </w:r>
      <w:hyperlink r:id="rId8" w:history="1">
        <w:r w:rsidRPr="000B3D61">
          <w:rPr>
            <w:rStyle w:val="Hyperlink"/>
            <w:rFonts w:ascii="Arial" w:hAnsi="Arial" w:cs="Arial"/>
          </w:rPr>
          <w:t>Scottish Government</w:t>
        </w:r>
      </w:hyperlink>
      <w:r w:rsidRPr="000B3D61">
        <w:rPr>
          <w:rFonts w:ascii="Arial" w:hAnsi="Arial" w:cs="Arial"/>
        </w:rPr>
        <w:t xml:space="preserve"> is in discussion with Universities Scotland and other stakeholders on all of the issues arising from Brexit which affect the HE sector. </w:t>
      </w:r>
    </w:p>
    <w:p w14:paraId="414E3BFA" w14:textId="4B9813B0" w:rsidR="000B3D61" w:rsidRDefault="000B3D61" w:rsidP="00F523C0">
      <w:pPr>
        <w:pStyle w:val="Heading1"/>
        <w:spacing w:before="76" w:line="276" w:lineRule="auto"/>
        <w:jc w:val="both"/>
        <w:rPr>
          <w:rFonts w:ascii="Arial" w:hAnsi="Arial" w:cs="Arial"/>
        </w:rPr>
      </w:pPr>
    </w:p>
    <w:p w14:paraId="19063BB1" w14:textId="77777777" w:rsidR="000B3D61" w:rsidRPr="00F523C0" w:rsidRDefault="000B3D61" w:rsidP="00F523C0">
      <w:pPr>
        <w:pStyle w:val="Heading1"/>
        <w:spacing w:line="276" w:lineRule="auto"/>
        <w:ind w:hanging="1"/>
        <w:jc w:val="both"/>
        <w:rPr>
          <w:rFonts w:ascii="Arial" w:hAnsi="Arial" w:cs="Arial"/>
          <w:color w:val="C00000"/>
        </w:rPr>
      </w:pPr>
      <w:r w:rsidRPr="00F523C0">
        <w:rPr>
          <w:rFonts w:ascii="Arial" w:hAnsi="Arial" w:cs="Arial"/>
          <w:color w:val="C00000"/>
        </w:rPr>
        <w:t xml:space="preserve">What potential </w:t>
      </w:r>
      <w:r w:rsidRPr="00F523C0">
        <w:rPr>
          <w:rFonts w:ascii="Arial" w:hAnsi="Arial" w:cs="Arial"/>
          <w:color w:val="C00000"/>
          <w:spacing w:val="-3"/>
        </w:rPr>
        <w:t xml:space="preserve">complications could arise from </w:t>
      </w:r>
      <w:r w:rsidRPr="00F523C0">
        <w:rPr>
          <w:rFonts w:ascii="Arial" w:hAnsi="Arial" w:cs="Arial"/>
          <w:color w:val="C00000"/>
        </w:rPr>
        <w:t xml:space="preserve">the </w:t>
      </w:r>
      <w:r w:rsidRPr="00F523C0">
        <w:rPr>
          <w:rFonts w:ascii="Arial" w:hAnsi="Arial" w:cs="Arial"/>
          <w:color w:val="C00000"/>
          <w:spacing w:val="-3"/>
        </w:rPr>
        <w:t xml:space="preserve">involvement </w:t>
      </w:r>
      <w:r w:rsidRPr="00F523C0">
        <w:rPr>
          <w:rFonts w:ascii="Arial" w:hAnsi="Arial" w:cs="Arial"/>
          <w:color w:val="C00000"/>
        </w:rPr>
        <w:t xml:space="preserve">of both the UK and </w:t>
      </w:r>
      <w:r w:rsidRPr="00F523C0">
        <w:rPr>
          <w:rFonts w:ascii="Arial" w:hAnsi="Arial" w:cs="Arial"/>
          <w:color w:val="C00000"/>
          <w:spacing w:val="-3"/>
        </w:rPr>
        <w:t xml:space="preserve">Scottish </w:t>
      </w:r>
      <w:r w:rsidRPr="00F523C0">
        <w:rPr>
          <w:rFonts w:ascii="Arial" w:hAnsi="Arial" w:cs="Arial"/>
          <w:color w:val="C00000"/>
        </w:rPr>
        <w:t>governments?</w:t>
      </w:r>
    </w:p>
    <w:p w14:paraId="1F2CAD20" w14:textId="77777777" w:rsidR="000B3D61" w:rsidRPr="000B3D61" w:rsidRDefault="000B3D61" w:rsidP="00F523C0">
      <w:pPr>
        <w:pStyle w:val="BodyText"/>
        <w:spacing w:line="276" w:lineRule="auto"/>
        <w:jc w:val="both"/>
        <w:rPr>
          <w:rFonts w:ascii="Arial" w:hAnsi="Arial" w:cs="Arial"/>
          <w:b/>
          <w:sz w:val="20"/>
        </w:rPr>
      </w:pPr>
    </w:p>
    <w:p w14:paraId="0FFA6478" w14:textId="77777777" w:rsidR="000B3D61" w:rsidRPr="000B3D61" w:rsidRDefault="000B3D61" w:rsidP="00F523C0">
      <w:pPr>
        <w:pStyle w:val="BodyText"/>
        <w:spacing w:line="276" w:lineRule="auto"/>
        <w:ind w:left="120" w:right="260"/>
        <w:jc w:val="both"/>
        <w:rPr>
          <w:rFonts w:ascii="Arial" w:hAnsi="Arial" w:cs="Arial"/>
        </w:rPr>
      </w:pPr>
      <w:r w:rsidRPr="000B3D61">
        <w:rPr>
          <w:rFonts w:ascii="Arial" w:hAnsi="Arial" w:cs="Arial"/>
        </w:rPr>
        <w:t xml:space="preserve">The negotiation of the UK’s departure from the EU is a matter for the UK Government. </w:t>
      </w:r>
    </w:p>
    <w:p w14:paraId="13ECF9C8" w14:textId="77777777" w:rsidR="000B3D61" w:rsidRPr="000B3D61" w:rsidRDefault="000B3D61" w:rsidP="00F523C0">
      <w:pPr>
        <w:pStyle w:val="BodyText"/>
        <w:spacing w:before="12" w:line="276" w:lineRule="auto"/>
        <w:jc w:val="both"/>
        <w:rPr>
          <w:rFonts w:ascii="Arial" w:hAnsi="Arial" w:cs="Arial"/>
          <w:sz w:val="20"/>
        </w:rPr>
      </w:pPr>
    </w:p>
    <w:p w14:paraId="05372B40" w14:textId="77777777" w:rsidR="000B3D61" w:rsidRPr="000B3D61" w:rsidRDefault="000B3D61" w:rsidP="00F523C0">
      <w:pPr>
        <w:pStyle w:val="BodyText"/>
        <w:spacing w:line="276" w:lineRule="auto"/>
        <w:ind w:left="120" w:right="235"/>
        <w:jc w:val="both"/>
        <w:rPr>
          <w:rFonts w:ascii="Arial" w:hAnsi="Arial" w:cs="Arial"/>
        </w:rPr>
      </w:pPr>
      <w:r w:rsidRPr="000B3D61">
        <w:rPr>
          <w:rFonts w:ascii="Arial" w:hAnsi="Arial" w:cs="Arial"/>
        </w:rPr>
        <w:t>The Scottish Government controls the majority of the public funding received by the University. The UK’s departure from the EU will be only one of the factors affecting overall public funding for Higher Education in Scotland.</w:t>
      </w:r>
    </w:p>
    <w:p w14:paraId="3082F591" w14:textId="77777777" w:rsidR="000B3D61" w:rsidRPr="000B3D61" w:rsidRDefault="000B3D61" w:rsidP="00F523C0">
      <w:pPr>
        <w:pStyle w:val="BodyText"/>
        <w:spacing w:before="3" w:line="276" w:lineRule="auto"/>
        <w:jc w:val="both"/>
        <w:rPr>
          <w:rFonts w:ascii="Arial" w:hAnsi="Arial" w:cs="Arial"/>
          <w:sz w:val="20"/>
        </w:rPr>
      </w:pPr>
    </w:p>
    <w:p w14:paraId="2B1381CF" w14:textId="77777777" w:rsidR="000B3D61" w:rsidRPr="00F523C0" w:rsidRDefault="000B3D61" w:rsidP="00F523C0">
      <w:pPr>
        <w:pStyle w:val="Heading1"/>
        <w:spacing w:line="276" w:lineRule="auto"/>
        <w:ind w:left="119"/>
        <w:jc w:val="both"/>
        <w:rPr>
          <w:rFonts w:ascii="Arial" w:hAnsi="Arial" w:cs="Arial"/>
          <w:color w:val="C00000"/>
        </w:rPr>
      </w:pPr>
      <w:r w:rsidRPr="00F523C0">
        <w:rPr>
          <w:rFonts w:ascii="Arial" w:hAnsi="Arial" w:cs="Arial"/>
          <w:color w:val="C00000"/>
        </w:rPr>
        <w:t>To what extent does the fall in value of Sterling mitigate the impact of Brexit?</w:t>
      </w:r>
    </w:p>
    <w:p w14:paraId="2667BCA4" w14:textId="77777777" w:rsidR="000B3D61" w:rsidRPr="000B3D61" w:rsidRDefault="000B3D61" w:rsidP="00F523C0">
      <w:pPr>
        <w:pStyle w:val="BodyText"/>
        <w:spacing w:before="8" w:line="276" w:lineRule="auto"/>
        <w:jc w:val="both"/>
        <w:rPr>
          <w:rFonts w:ascii="Arial" w:hAnsi="Arial" w:cs="Arial"/>
          <w:b/>
          <w:sz w:val="19"/>
        </w:rPr>
      </w:pPr>
    </w:p>
    <w:p w14:paraId="74BC9C44" w14:textId="77777777" w:rsidR="000B3D61" w:rsidRPr="000B3D61" w:rsidRDefault="000B3D61" w:rsidP="00F523C0">
      <w:pPr>
        <w:pStyle w:val="BodyText"/>
        <w:spacing w:line="276" w:lineRule="auto"/>
        <w:ind w:left="119" w:right="120"/>
        <w:jc w:val="both"/>
        <w:rPr>
          <w:rFonts w:ascii="Arial" w:hAnsi="Arial" w:cs="Arial"/>
        </w:rPr>
      </w:pPr>
      <w:r w:rsidRPr="000B3D61">
        <w:rPr>
          <w:rFonts w:ascii="Arial" w:hAnsi="Arial" w:cs="Arial"/>
        </w:rPr>
        <w:t>So far there is little direct evidence of a significant currency effect on either the University’s income or on student recruitment. The exchange rate is only one factor. The University has limited exposure to foreign exchange transactions. Future movements in exchange rates, inflation and interest rates are always considered in reviewing the University's financial planning.</w:t>
      </w:r>
    </w:p>
    <w:p w14:paraId="62F2A57F" w14:textId="52ED9598" w:rsidR="000B3D61" w:rsidRDefault="000B3D61" w:rsidP="00170402">
      <w:pPr>
        <w:pStyle w:val="BodyText"/>
        <w:spacing w:line="276" w:lineRule="auto"/>
        <w:ind w:right="154"/>
        <w:jc w:val="both"/>
        <w:rPr>
          <w:rFonts w:ascii="Arial" w:hAnsi="Arial" w:cs="Arial"/>
        </w:rPr>
      </w:pPr>
      <w:bookmarkStart w:id="0" w:name="_GoBack"/>
      <w:bookmarkEnd w:id="0"/>
    </w:p>
    <w:p w14:paraId="3501EE80" w14:textId="4C922201" w:rsidR="000B3D61" w:rsidRDefault="0087125B" w:rsidP="00F523C0">
      <w:pPr>
        <w:pStyle w:val="BodyText"/>
        <w:spacing w:line="276" w:lineRule="auto"/>
        <w:ind w:left="120" w:right="154"/>
        <w:jc w:val="both"/>
        <w:rPr>
          <w:rFonts w:ascii="Arial" w:hAnsi="Arial" w:cs="Arial"/>
          <w:u w:val="single"/>
        </w:rPr>
      </w:pPr>
      <w:r>
        <w:rPr>
          <w:rFonts w:ascii="Arial" w:hAnsi="Arial" w:cs="Arial"/>
          <w:u w:val="single"/>
        </w:rPr>
        <w:t>Impact on our strategy</w:t>
      </w:r>
    </w:p>
    <w:p w14:paraId="474F18EF" w14:textId="407C5660" w:rsidR="0087125B" w:rsidRDefault="0087125B" w:rsidP="00F523C0">
      <w:pPr>
        <w:pStyle w:val="BodyText"/>
        <w:spacing w:line="276" w:lineRule="auto"/>
        <w:ind w:left="120" w:right="154"/>
        <w:jc w:val="both"/>
        <w:rPr>
          <w:rFonts w:ascii="Arial" w:hAnsi="Arial" w:cs="Arial"/>
          <w:u w:val="single"/>
        </w:rPr>
      </w:pPr>
    </w:p>
    <w:p w14:paraId="160FB049" w14:textId="77777777" w:rsidR="0087125B" w:rsidRPr="00F523C0" w:rsidRDefault="0087125B" w:rsidP="0087125B">
      <w:pPr>
        <w:pStyle w:val="Heading1"/>
        <w:spacing w:before="76" w:line="276" w:lineRule="auto"/>
        <w:jc w:val="both"/>
        <w:rPr>
          <w:rFonts w:ascii="Arial" w:hAnsi="Arial" w:cs="Arial"/>
          <w:color w:val="C00000"/>
        </w:rPr>
      </w:pPr>
      <w:r w:rsidRPr="00F523C0">
        <w:rPr>
          <w:rFonts w:ascii="Arial" w:hAnsi="Arial" w:cs="Arial"/>
          <w:color w:val="C00000"/>
        </w:rPr>
        <w:t>What plans is the University making to mitigate the impact of Brexit?</w:t>
      </w:r>
    </w:p>
    <w:p w14:paraId="72EA97BD" w14:textId="77777777" w:rsidR="0087125B" w:rsidRPr="000B3D61" w:rsidRDefault="0087125B" w:rsidP="0087125B">
      <w:pPr>
        <w:pStyle w:val="BodyText"/>
        <w:spacing w:before="8" w:line="276" w:lineRule="auto"/>
        <w:jc w:val="both"/>
        <w:rPr>
          <w:rFonts w:ascii="Arial" w:hAnsi="Arial" w:cs="Arial"/>
          <w:b/>
          <w:sz w:val="19"/>
        </w:rPr>
      </w:pPr>
    </w:p>
    <w:p w14:paraId="2CCC28D8" w14:textId="77777777" w:rsidR="0087125B" w:rsidRPr="000B3D61" w:rsidRDefault="0087125B" w:rsidP="0087125B">
      <w:pPr>
        <w:pStyle w:val="BodyText"/>
        <w:spacing w:before="1" w:line="276" w:lineRule="auto"/>
        <w:ind w:left="119" w:right="216"/>
        <w:jc w:val="both"/>
        <w:rPr>
          <w:rFonts w:ascii="Arial" w:hAnsi="Arial" w:cs="Arial"/>
        </w:rPr>
      </w:pPr>
      <w:r w:rsidRPr="000B3D61">
        <w:rPr>
          <w:rFonts w:ascii="Arial" w:hAnsi="Arial" w:cs="Arial"/>
        </w:rPr>
        <w:t xml:space="preserve">The University took </w:t>
      </w:r>
      <w:hyperlink r:id="rId9" w:history="1">
        <w:r w:rsidRPr="000B3D61">
          <w:rPr>
            <w:rStyle w:val="Hyperlink"/>
            <w:rFonts w:ascii="Arial" w:hAnsi="Arial" w:cs="Arial"/>
          </w:rPr>
          <w:t>early steps</w:t>
        </w:r>
      </w:hyperlink>
      <w:r w:rsidRPr="000B3D61">
        <w:rPr>
          <w:rFonts w:ascii="Arial" w:hAnsi="Arial" w:cs="Arial"/>
        </w:rPr>
        <w:t xml:space="preserve"> to reassure potentially affected students and staff and to provide guidance on the possible impact and timescales. The Scottish Government has since provided a guarantee that current fee arrangements will remain in place for all EU students currently studying in Scotland and those commencing study up to and including 2019/20 for the duration of their studies.</w:t>
      </w:r>
    </w:p>
    <w:p w14:paraId="2F47B1A0" w14:textId="77777777" w:rsidR="0087125B" w:rsidRPr="000B3D61" w:rsidRDefault="0087125B" w:rsidP="0087125B">
      <w:pPr>
        <w:pStyle w:val="BodyText"/>
        <w:spacing w:before="7" w:line="276" w:lineRule="auto"/>
        <w:jc w:val="both"/>
        <w:rPr>
          <w:rFonts w:ascii="Arial" w:hAnsi="Arial" w:cs="Arial"/>
          <w:sz w:val="20"/>
        </w:rPr>
      </w:pPr>
    </w:p>
    <w:p w14:paraId="6C7601B7" w14:textId="77777777" w:rsidR="0087125B" w:rsidRPr="000B3D61" w:rsidRDefault="0087125B" w:rsidP="0087125B">
      <w:pPr>
        <w:pStyle w:val="BodyText"/>
        <w:spacing w:before="1" w:line="276" w:lineRule="auto"/>
        <w:ind w:left="119" w:right="168"/>
        <w:jc w:val="both"/>
        <w:rPr>
          <w:rFonts w:ascii="Arial" w:hAnsi="Arial" w:cs="Arial"/>
        </w:rPr>
      </w:pPr>
      <w:r w:rsidRPr="000B3D61">
        <w:rPr>
          <w:rFonts w:ascii="Arial" w:hAnsi="Arial" w:cs="Arial"/>
        </w:rPr>
        <w:t xml:space="preserve">The University continues to work in partnership with other institutions across Europe and to build relationships. E.g. the University Joined the </w:t>
      </w:r>
      <w:hyperlink r:id="rId10">
        <w:r w:rsidRPr="000B3D61">
          <w:rPr>
            <w:rFonts w:ascii="Arial" w:hAnsi="Arial" w:cs="Arial"/>
            <w:color w:val="0000FF"/>
            <w:u w:val="single" w:color="0000FF"/>
          </w:rPr>
          <w:t>Urban Research and Education Knowledge</w:t>
        </w:r>
      </w:hyperlink>
      <w:r w:rsidRPr="000B3D61">
        <w:rPr>
          <w:rFonts w:ascii="Arial" w:hAnsi="Arial" w:cs="Arial"/>
          <w:color w:val="0000FF"/>
        </w:rPr>
        <w:t xml:space="preserve"> </w:t>
      </w:r>
      <w:hyperlink r:id="rId11">
        <w:r w:rsidRPr="000B3D61">
          <w:rPr>
            <w:rFonts w:ascii="Arial" w:hAnsi="Arial" w:cs="Arial"/>
            <w:color w:val="0000FF"/>
            <w:u w:val="single" w:color="0000FF"/>
          </w:rPr>
          <w:t>Alliance</w:t>
        </w:r>
        <w:r w:rsidRPr="000B3D61">
          <w:rPr>
            <w:rFonts w:ascii="Arial" w:hAnsi="Arial" w:cs="Arial"/>
            <w:color w:val="0000FF"/>
          </w:rPr>
          <w:t xml:space="preserve"> </w:t>
        </w:r>
      </w:hyperlink>
      <w:r w:rsidRPr="000B3D61">
        <w:rPr>
          <w:rFonts w:ascii="Arial" w:hAnsi="Arial" w:cs="Arial"/>
        </w:rPr>
        <w:t>(U!REKA) consortium. We are not reducing our engagement and involvement with European partnerships and</w:t>
      </w:r>
      <w:r w:rsidRPr="000B3D61">
        <w:rPr>
          <w:rFonts w:ascii="Arial" w:hAnsi="Arial" w:cs="Arial"/>
          <w:spacing w:val="-3"/>
        </w:rPr>
        <w:t xml:space="preserve"> </w:t>
      </w:r>
      <w:r w:rsidRPr="000B3D61">
        <w:rPr>
          <w:rFonts w:ascii="Arial" w:hAnsi="Arial" w:cs="Arial"/>
        </w:rPr>
        <w:t>projects.</w:t>
      </w:r>
    </w:p>
    <w:p w14:paraId="062CCB56" w14:textId="77777777" w:rsidR="0087125B" w:rsidRPr="000B3D61" w:rsidRDefault="0087125B" w:rsidP="0087125B">
      <w:pPr>
        <w:pStyle w:val="BodyText"/>
        <w:spacing w:before="8" w:line="276" w:lineRule="auto"/>
        <w:jc w:val="both"/>
        <w:rPr>
          <w:rFonts w:ascii="Arial" w:hAnsi="Arial" w:cs="Arial"/>
          <w:sz w:val="20"/>
        </w:rPr>
      </w:pPr>
    </w:p>
    <w:p w14:paraId="7F814D79" w14:textId="77777777" w:rsidR="0087125B" w:rsidRPr="000B3D61" w:rsidRDefault="0087125B" w:rsidP="0087125B">
      <w:pPr>
        <w:pStyle w:val="BodyText"/>
        <w:spacing w:before="1" w:line="276" w:lineRule="auto"/>
        <w:ind w:left="119" w:right="192"/>
        <w:jc w:val="both"/>
        <w:rPr>
          <w:rFonts w:ascii="Arial" w:hAnsi="Arial" w:cs="Arial"/>
        </w:rPr>
      </w:pPr>
      <w:r w:rsidRPr="000B3D61">
        <w:rPr>
          <w:rFonts w:ascii="Arial" w:hAnsi="Arial" w:cs="Arial"/>
        </w:rPr>
        <w:t xml:space="preserve">The University is working with </w:t>
      </w:r>
      <w:hyperlink r:id="rId12" w:history="1">
        <w:r w:rsidRPr="000B3D61">
          <w:rPr>
            <w:rStyle w:val="Hyperlink"/>
            <w:rFonts w:ascii="Arial" w:hAnsi="Arial" w:cs="Arial"/>
          </w:rPr>
          <w:t>Universities Scotland</w:t>
        </w:r>
      </w:hyperlink>
      <w:r w:rsidRPr="000B3D61">
        <w:rPr>
          <w:rFonts w:ascii="Arial" w:hAnsi="Arial" w:cs="Arial"/>
        </w:rPr>
        <w:t xml:space="preserve"> and </w:t>
      </w:r>
      <w:hyperlink r:id="rId13" w:history="1">
        <w:r w:rsidRPr="000B3D61">
          <w:rPr>
            <w:rStyle w:val="Hyperlink"/>
            <w:rFonts w:ascii="Arial" w:hAnsi="Arial" w:cs="Arial"/>
          </w:rPr>
          <w:t>Universities UK</w:t>
        </w:r>
      </w:hyperlink>
      <w:r w:rsidRPr="000B3D61">
        <w:rPr>
          <w:rFonts w:ascii="Arial" w:hAnsi="Arial" w:cs="Arial"/>
        </w:rPr>
        <w:t xml:space="preserve"> to make representations to government at Holyrood and Westminster on the issues of greatest near-term importance to higher education, particularly:</w:t>
      </w:r>
    </w:p>
    <w:p w14:paraId="1E8613BE" w14:textId="77777777" w:rsidR="0087125B" w:rsidRPr="000B3D61" w:rsidRDefault="0087125B" w:rsidP="0087125B">
      <w:pPr>
        <w:pStyle w:val="BodyText"/>
        <w:spacing w:before="11" w:line="276" w:lineRule="auto"/>
        <w:jc w:val="both"/>
        <w:rPr>
          <w:rFonts w:ascii="Arial" w:hAnsi="Arial" w:cs="Arial"/>
          <w:sz w:val="20"/>
        </w:rPr>
      </w:pPr>
    </w:p>
    <w:p w14:paraId="18B0325F" w14:textId="77777777" w:rsidR="0087125B" w:rsidRPr="000B3D61" w:rsidRDefault="0087125B" w:rsidP="0087125B">
      <w:pPr>
        <w:pStyle w:val="ListParagraph"/>
        <w:numPr>
          <w:ilvl w:val="0"/>
          <w:numId w:val="1"/>
        </w:numPr>
        <w:tabs>
          <w:tab w:val="left" w:pos="839"/>
          <w:tab w:val="left" w:pos="840"/>
        </w:tabs>
        <w:spacing w:line="276" w:lineRule="auto"/>
        <w:ind w:hanging="360"/>
        <w:jc w:val="both"/>
        <w:rPr>
          <w:rFonts w:ascii="Arial" w:hAnsi="Arial" w:cs="Arial"/>
        </w:rPr>
      </w:pPr>
      <w:r w:rsidRPr="000B3D61">
        <w:rPr>
          <w:rFonts w:ascii="Arial" w:hAnsi="Arial" w:cs="Arial"/>
        </w:rPr>
        <w:t>Student fees and</w:t>
      </w:r>
      <w:r w:rsidRPr="000B3D61">
        <w:rPr>
          <w:rFonts w:ascii="Arial" w:hAnsi="Arial" w:cs="Arial"/>
          <w:spacing w:val="-3"/>
        </w:rPr>
        <w:t xml:space="preserve"> </w:t>
      </w:r>
      <w:r w:rsidRPr="000B3D61">
        <w:rPr>
          <w:rFonts w:ascii="Arial" w:hAnsi="Arial" w:cs="Arial"/>
        </w:rPr>
        <w:t>loans</w:t>
      </w:r>
    </w:p>
    <w:p w14:paraId="3A8931E4" w14:textId="77777777" w:rsidR="0087125B" w:rsidRPr="000B3D61" w:rsidRDefault="0087125B" w:rsidP="0087125B">
      <w:pPr>
        <w:pStyle w:val="ListParagraph"/>
        <w:numPr>
          <w:ilvl w:val="0"/>
          <w:numId w:val="1"/>
        </w:numPr>
        <w:tabs>
          <w:tab w:val="left" w:pos="840"/>
          <w:tab w:val="left" w:pos="841"/>
        </w:tabs>
        <w:spacing w:line="276" w:lineRule="auto"/>
        <w:ind w:left="840" w:hanging="360"/>
        <w:jc w:val="both"/>
        <w:rPr>
          <w:rFonts w:ascii="Arial" w:hAnsi="Arial" w:cs="Arial"/>
        </w:rPr>
      </w:pPr>
      <w:r w:rsidRPr="000B3D61">
        <w:rPr>
          <w:rFonts w:ascii="Arial" w:hAnsi="Arial" w:cs="Arial"/>
        </w:rPr>
        <w:t>The immigration status of staff and students following</w:t>
      </w:r>
      <w:r w:rsidRPr="000B3D61">
        <w:rPr>
          <w:rFonts w:ascii="Arial" w:hAnsi="Arial" w:cs="Arial"/>
          <w:spacing w:val="-14"/>
        </w:rPr>
        <w:t xml:space="preserve"> </w:t>
      </w:r>
      <w:r w:rsidRPr="000B3D61">
        <w:rPr>
          <w:rFonts w:ascii="Arial" w:hAnsi="Arial" w:cs="Arial"/>
        </w:rPr>
        <w:t>Brexit</w:t>
      </w:r>
    </w:p>
    <w:p w14:paraId="3C4BC754" w14:textId="77777777" w:rsidR="0087125B" w:rsidRPr="000B3D61" w:rsidRDefault="0087125B" w:rsidP="0087125B">
      <w:pPr>
        <w:pStyle w:val="ListParagraph"/>
        <w:numPr>
          <w:ilvl w:val="0"/>
          <w:numId w:val="1"/>
        </w:numPr>
        <w:tabs>
          <w:tab w:val="left" w:pos="840"/>
          <w:tab w:val="left" w:pos="841"/>
        </w:tabs>
        <w:spacing w:before="2" w:line="276" w:lineRule="auto"/>
        <w:ind w:left="840" w:hanging="360"/>
        <w:jc w:val="both"/>
        <w:rPr>
          <w:rFonts w:ascii="Arial" w:hAnsi="Arial" w:cs="Arial"/>
        </w:rPr>
      </w:pPr>
      <w:r w:rsidRPr="000B3D61">
        <w:rPr>
          <w:rFonts w:ascii="Arial" w:hAnsi="Arial" w:cs="Arial"/>
        </w:rPr>
        <w:t>Horizon</w:t>
      </w:r>
      <w:r w:rsidRPr="000B3D61">
        <w:rPr>
          <w:rFonts w:ascii="Arial" w:hAnsi="Arial" w:cs="Arial"/>
          <w:spacing w:val="-3"/>
        </w:rPr>
        <w:t xml:space="preserve"> </w:t>
      </w:r>
      <w:r w:rsidRPr="000B3D61">
        <w:rPr>
          <w:rFonts w:ascii="Arial" w:hAnsi="Arial" w:cs="Arial"/>
        </w:rPr>
        <w:t>2020</w:t>
      </w:r>
    </w:p>
    <w:p w14:paraId="422AB0A4" w14:textId="77777777" w:rsidR="0087125B" w:rsidRPr="000B3D61" w:rsidRDefault="0087125B" w:rsidP="0087125B">
      <w:pPr>
        <w:pStyle w:val="ListParagraph"/>
        <w:numPr>
          <w:ilvl w:val="0"/>
          <w:numId w:val="1"/>
        </w:numPr>
        <w:tabs>
          <w:tab w:val="left" w:pos="840"/>
          <w:tab w:val="left" w:pos="841"/>
        </w:tabs>
        <w:spacing w:line="276" w:lineRule="auto"/>
        <w:ind w:left="840" w:hanging="360"/>
        <w:jc w:val="both"/>
        <w:rPr>
          <w:rFonts w:ascii="Arial" w:hAnsi="Arial" w:cs="Arial"/>
        </w:rPr>
      </w:pPr>
      <w:r w:rsidRPr="000B3D61">
        <w:rPr>
          <w:rFonts w:ascii="Arial" w:hAnsi="Arial" w:cs="Arial"/>
        </w:rPr>
        <w:t>Mobility programmes (Erasmus</w:t>
      </w:r>
      <w:r w:rsidRPr="000B3D61">
        <w:rPr>
          <w:rFonts w:ascii="Arial" w:hAnsi="Arial" w:cs="Arial"/>
          <w:spacing w:val="-7"/>
        </w:rPr>
        <w:t xml:space="preserve"> </w:t>
      </w:r>
      <w:r w:rsidRPr="000B3D61">
        <w:rPr>
          <w:rFonts w:ascii="Arial" w:hAnsi="Arial" w:cs="Arial"/>
        </w:rPr>
        <w:t>+)</w:t>
      </w:r>
    </w:p>
    <w:p w14:paraId="7AC75639" w14:textId="77777777" w:rsidR="0087125B" w:rsidRPr="000B3D61" w:rsidRDefault="0087125B" w:rsidP="0087125B">
      <w:pPr>
        <w:pStyle w:val="BodyText"/>
        <w:spacing w:before="9" w:line="276" w:lineRule="auto"/>
        <w:jc w:val="both"/>
        <w:rPr>
          <w:rFonts w:ascii="Arial" w:hAnsi="Arial" w:cs="Arial"/>
          <w:sz w:val="20"/>
        </w:rPr>
      </w:pPr>
    </w:p>
    <w:p w14:paraId="4C43AFF5" w14:textId="77777777" w:rsidR="0087125B" w:rsidRPr="000B3D61" w:rsidRDefault="0087125B" w:rsidP="0087125B">
      <w:pPr>
        <w:pStyle w:val="BodyText"/>
        <w:spacing w:line="276" w:lineRule="auto"/>
        <w:ind w:left="120" w:right="154"/>
        <w:jc w:val="both"/>
        <w:rPr>
          <w:rFonts w:ascii="Arial" w:hAnsi="Arial" w:cs="Arial"/>
        </w:rPr>
      </w:pPr>
      <w:r w:rsidRPr="000B3D61">
        <w:rPr>
          <w:rFonts w:ascii="Arial" w:hAnsi="Arial" w:cs="Arial"/>
        </w:rPr>
        <w:t xml:space="preserve">The University Leadership Team has established an </w:t>
      </w:r>
      <w:hyperlink r:id="rId14" w:history="1">
        <w:r w:rsidRPr="000B3D61">
          <w:rPr>
            <w:rStyle w:val="Hyperlink"/>
            <w:rFonts w:ascii="Arial" w:hAnsi="Arial" w:cs="Arial"/>
          </w:rPr>
          <w:t>Advisory Group</w:t>
        </w:r>
      </w:hyperlink>
      <w:r w:rsidRPr="000B3D61">
        <w:rPr>
          <w:rFonts w:ascii="Arial" w:hAnsi="Arial" w:cs="Arial"/>
        </w:rPr>
        <w:t xml:space="preserve"> to monitor developments and to advise on such further actions as may be required as the future relationship between the UK and the EU becomes clearer.</w:t>
      </w:r>
    </w:p>
    <w:p w14:paraId="7D0A7AA3" w14:textId="77777777" w:rsidR="0087125B" w:rsidRPr="00F523C0" w:rsidRDefault="0087125B" w:rsidP="00F523C0">
      <w:pPr>
        <w:pStyle w:val="BodyText"/>
        <w:spacing w:line="276" w:lineRule="auto"/>
        <w:ind w:left="120" w:right="154"/>
        <w:jc w:val="both"/>
        <w:rPr>
          <w:rFonts w:ascii="Arial" w:hAnsi="Arial" w:cs="Arial"/>
          <w:u w:val="single"/>
        </w:rPr>
      </w:pPr>
    </w:p>
    <w:p w14:paraId="2BFB9B09" w14:textId="77777777" w:rsidR="000B3D61" w:rsidRPr="00F523C0" w:rsidRDefault="000B3D61" w:rsidP="00F523C0">
      <w:pPr>
        <w:pStyle w:val="BodyText"/>
        <w:spacing w:line="276" w:lineRule="auto"/>
        <w:ind w:left="120" w:right="154"/>
        <w:jc w:val="both"/>
        <w:rPr>
          <w:rFonts w:ascii="Arial" w:hAnsi="Arial" w:cs="Arial"/>
          <w:u w:val="single"/>
        </w:rPr>
      </w:pPr>
    </w:p>
    <w:p w14:paraId="380099E6" w14:textId="77777777" w:rsidR="000B3D61" w:rsidRPr="00F523C0" w:rsidRDefault="000B3D61" w:rsidP="00F523C0">
      <w:pPr>
        <w:pStyle w:val="Heading1"/>
        <w:spacing w:line="276" w:lineRule="auto"/>
        <w:jc w:val="both"/>
        <w:rPr>
          <w:rFonts w:ascii="Arial" w:hAnsi="Arial" w:cs="Arial"/>
          <w:color w:val="C00000"/>
        </w:rPr>
      </w:pPr>
      <w:r w:rsidRPr="00F523C0">
        <w:rPr>
          <w:rFonts w:ascii="Arial" w:hAnsi="Arial" w:cs="Arial"/>
          <w:color w:val="C00000"/>
        </w:rPr>
        <w:t>What impact will Brexit have on our Strategy 2020 targets?</w:t>
      </w:r>
    </w:p>
    <w:p w14:paraId="0A1CE38D" w14:textId="77777777" w:rsidR="000B3D61" w:rsidRPr="000B3D61" w:rsidRDefault="000B3D61" w:rsidP="00F523C0">
      <w:pPr>
        <w:pStyle w:val="BodyText"/>
        <w:spacing w:before="8" w:line="276" w:lineRule="auto"/>
        <w:jc w:val="both"/>
        <w:rPr>
          <w:rFonts w:ascii="Arial" w:hAnsi="Arial" w:cs="Arial"/>
          <w:b/>
          <w:sz w:val="19"/>
        </w:rPr>
      </w:pPr>
    </w:p>
    <w:p w14:paraId="4579687E" w14:textId="6E777046" w:rsidR="000B3D61" w:rsidRDefault="000B3D61" w:rsidP="00F523C0">
      <w:pPr>
        <w:pStyle w:val="BodyText"/>
        <w:spacing w:line="276" w:lineRule="auto"/>
        <w:ind w:left="120" w:right="122"/>
        <w:jc w:val="both"/>
        <w:rPr>
          <w:rFonts w:ascii="Arial" w:hAnsi="Arial" w:cs="Arial"/>
        </w:rPr>
      </w:pPr>
      <w:r w:rsidRPr="000B3D61">
        <w:rPr>
          <w:rFonts w:ascii="Arial" w:hAnsi="Arial" w:cs="Arial"/>
        </w:rPr>
        <w:t xml:space="preserve">At this time, there is no clear evidence of the likely long term impact of Brexit on the University’s income and student recruitment. Brexit is only one of many factors that could affect the University’s performance. The University’s Senior Leadership Group keeps progress towards the </w:t>
      </w:r>
      <w:hyperlink r:id="rId15">
        <w:r w:rsidRPr="000B3D61">
          <w:rPr>
            <w:rFonts w:ascii="Arial" w:hAnsi="Arial" w:cs="Arial"/>
            <w:color w:val="0000FF"/>
            <w:u w:val="single" w:color="0000FF"/>
          </w:rPr>
          <w:t>Strategy</w:t>
        </w:r>
      </w:hyperlink>
      <w:r w:rsidRPr="000B3D61">
        <w:rPr>
          <w:rFonts w:ascii="Arial" w:hAnsi="Arial" w:cs="Arial"/>
          <w:color w:val="0000FF"/>
        </w:rPr>
        <w:t xml:space="preserve"> </w:t>
      </w:r>
      <w:hyperlink r:id="rId16">
        <w:r w:rsidRPr="000B3D61">
          <w:rPr>
            <w:rFonts w:ascii="Arial" w:hAnsi="Arial" w:cs="Arial"/>
            <w:color w:val="0000FF"/>
            <w:u w:val="single" w:color="0000FF"/>
          </w:rPr>
          <w:t>2020</w:t>
        </w:r>
        <w:r w:rsidRPr="000B3D61">
          <w:rPr>
            <w:rFonts w:ascii="Arial" w:hAnsi="Arial" w:cs="Arial"/>
            <w:color w:val="0000FF"/>
          </w:rPr>
          <w:t xml:space="preserve"> </w:t>
        </w:r>
      </w:hyperlink>
      <w:r w:rsidRPr="000B3D61">
        <w:rPr>
          <w:rFonts w:ascii="Arial" w:hAnsi="Arial" w:cs="Arial"/>
        </w:rPr>
        <w:t>targets under review.</w:t>
      </w:r>
    </w:p>
    <w:p w14:paraId="4318D5AF" w14:textId="7EBFD70E" w:rsidR="00CE2CAA" w:rsidRPr="000B3D61" w:rsidRDefault="00CE2CAA" w:rsidP="00F523C0">
      <w:pPr>
        <w:pStyle w:val="BodyText"/>
        <w:spacing w:before="3" w:line="276" w:lineRule="auto"/>
        <w:jc w:val="both"/>
        <w:rPr>
          <w:rFonts w:ascii="Arial" w:hAnsi="Arial" w:cs="Arial"/>
          <w:sz w:val="20"/>
        </w:rPr>
      </w:pPr>
    </w:p>
    <w:p w14:paraId="1B856DC5" w14:textId="31628B83" w:rsidR="00CB5DD3" w:rsidRPr="00F523C0" w:rsidRDefault="00CB5DD3" w:rsidP="00F523C0">
      <w:pPr>
        <w:pStyle w:val="Heading1"/>
        <w:spacing w:before="76" w:line="276" w:lineRule="auto"/>
        <w:jc w:val="both"/>
        <w:rPr>
          <w:rFonts w:ascii="Arial" w:hAnsi="Arial" w:cs="Arial"/>
          <w:color w:val="C00000"/>
        </w:rPr>
      </w:pPr>
      <w:r w:rsidRPr="00F523C0">
        <w:rPr>
          <w:rFonts w:ascii="Arial" w:hAnsi="Arial" w:cs="Arial"/>
          <w:color w:val="C00000"/>
        </w:rPr>
        <w:t>What would the impact of a</w:t>
      </w:r>
      <w:r w:rsidR="007B4295" w:rsidRPr="00F523C0">
        <w:rPr>
          <w:rFonts w:ascii="Arial" w:hAnsi="Arial" w:cs="Arial"/>
          <w:color w:val="C00000"/>
        </w:rPr>
        <w:t xml:space="preserve"> no deal Brexit on students, </w:t>
      </w:r>
      <w:r w:rsidRPr="00F523C0">
        <w:rPr>
          <w:rFonts w:ascii="Arial" w:hAnsi="Arial" w:cs="Arial"/>
          <w:color w:val="C00000"/>
        </w:rPr>
        <w:t>staff</w:t>
      </w:r>
      <w:r w:rsidR="007B4295" w:rsidRPr="00F523C0">
        <w:rPr>
          <w:rFonts w:ascii="Arial" w:hAnsi="Arial" w:cs="Arial"/>
          <w:color w:val="C00000"/>
        </w:rPr>
        <w:t xml:space="preserve"> and research</w:t>
      </w:r>
      <w:r w:rsidRPr="00F523C0">
        <w:rPr>
          <w:rFonts w:ascii="Arial" w:hAnsi="Arial" w:cs="Arial"/>
          <w:color w:val="C00000"/>
        </w:rPr>
        <w:t>?</w:t>
      </w:r>
    </w:p>
    <w:p w14:paraId="7BE382AE" w14:textId="62194698" w:rsidR="00CB5DD3" w:rsidRPr="000B3D61" w:rsidRDefault="00CB5DD3" w:rsidP="00F523C0">
      <w:pPr>
        <w:pStyle w:val="BodyText"/>
        <w:spacing w:before="3" w:line="276" w:lineRule="auto"/>
        <w:jc w:val="both"/>
        <w:rPr>
          <w:rFonts w:ascii="Arial" w:hAnsi="Arial" w:cs="Arial"/>
          <w:sz w:val="20"/>
        </w:rPr>
      </w:pPr>
    </w:p>
    <w:p w14:paraId="7EB618F2" w14:textId="156FF5B2" w:rsidR="00CB5DD3" w:rsidRPr="000B3D61" w:rsidRDefault="00A54D3C" w:rsidP="00F523C0">
      <w:pPr>
        <w:pStyle w:val="BodyText"/>
        <w:spacing w:before="3" w:line="276" w:lineRule="auto"/>
        <w:ind w:left="119"/>
        <w:jc w:val="both"/>
        <w:rPr>
          <w:rFonts w:ascii="Arial" w:hAnsi="Arial" w:cs="Arial"/>
        </w:rPr>
      </w:pPr>
      <w:r w:rsidRPr="000B3D61">
        <w:rPr>
          <w:rFonts w:ascii="Arial" w:hAnsi="Arial" w:cs="Arial"/>
        </w:rPr>
        <w:t>The existing guarantees</w:t>
      </w:r>
      <w:r w:rsidR="007B4295" w:rsidRPr="000B3D61">
        <w:rPr>
          <w:rFonts w:ascii="Arial" w:hAnsi="Arial" w:cs="Arial"/>
        </w:rPr>
        <w:t xml:space="preserve"> for </w:t>
      </w:r>
      <w:hyperlink r:id="rId17" w:history="1">
        <w:r w:rsidR="007B4295" w:rsidRPr="000B3D61">
          <w:rPr>
            <w:rStyle w:val="Hyperlink"/>
            <w:rFonts w:ascii="Arial" w:hAnsi="Arial" w:cs="Arial"/>
          </w:rPr>
          <w:t>student funding</w:t>
        </w:r>
      </w:hyperlink>
      <w:r w:rsidR="007B4295" w:rsidRPr="000B3D61">
        <w:rPr>
          <w:rFonts w:ascii="Arial" w:hAnsi="Arial" w:cs="Arial"/>
        </w:rPr>
        <w:t xml:space="preserve"> and</w:t>
      </w:r>
      <w:r w:rsidR="009E730B" w:rsidRPr="000B3D61">
        <w:rPr>
          <w:rFonts w:ascii="Arial" w:hAnsi="Arial" w:cs="Arial"/>
        </w:rPr>
        <w:t xml:space="preserve"> </w:t>
      </w:r>
      <w:hyperlink r:id="rId18" w:history="1">
        <w:r w:rsidR="009E730B" w:rsidRPr="000B3D61">
          <w:rPr>
            <w:rStyle w:val="Hyperlink"/>
            <w:rFonts w:ascii="Arial" w:hAnsi="Arial" w:cs="Arial"/>
          </w:rPr>
          <w:t xml:space="preserve">EU funding </w:t>
        </w:r>
        <w:r w:rsidR="000A3B15" w:rsidRPr="000B3D61">
          <w:rPr>
            <w:rStyle w:val="Hyperlink"/>
            <w:rFonts w:ascii="Arial" w:hAnsi="Arial" w:cs="Arial"/>
          </w:rPr>
          <w:t>for research</w:t>
        </w:r>
      </w:hyperlink>
      <w:r w:rsidR="000A3B15" w:rsidRPr="000B3D61">
        <w:rPr>
          <w:rFonts w:ascii="Arial" w:hAnsi="Arial" w:cs="Arial"/>
        </w:rPr>
        <w:t xml:space="preserve"> </w:t>
      </w:r>
      <w:r w:rsidR="009E730B" w:rsidRPr="000B3D61">
        <w:rPr>
          <w:rFonts w:ascii="Arial" w:hAnsi="Arial" w:cs="Arial"/>
        </w:rPr>
        <w:t xml:space="preserve">will continue to apply in the event of no deal. </w:t>
      </w:r>
      <w:r w:rsidR="000A3B15" w:rsidRPr="000B3D61">
        <w:rPr>
          <w:rFonts w:ascii="Arial" w:hAnsi="Arial" w:cs="Arial"/>
        </w:rPr>
        <w:t xml:space="preserve">It is thought likely that EU nationals already working in the UK </w:t>
      </w:r>
      <w:hyperlink r:id="rId19" w:history="1">
        <w:r w:rsidR="000A3B15" w:rsidRPr="000B3D61">
          <w:rPr>
            <w:rStyle w:val="Hyperlink"/>
            <w:rFonts w:ascii="Arial" w:hAnsi="Arial" w:cs="Arial"/>
          </w:rPr>
          <w:t>will continue to have the same rights</w:t>
        </w:r>
      </w:hyperlink>
      <w:r w:rsidR="000A3B15" w:rsidRPr="000B3D61">
        <w:rPr>
          <w:rFonts w:ascii="Arial" w:hAnsi="Arial" w:cs="Arial"/>
        </w:rPr>
        <w:t xml:space="preserve"> post March 2019, at least for the immediate future, although the UK government has not said what the longer term situation would be.</w:t>
      </w:r>
    </w:p>
    <w:p w14:paraId="1F640C5F" w14:textId="77777777" w:rsidR="00CB5DD3" w:rsidRPr="000B3D61" w:rsidRDefault="00CB5DD3" w:rsidP="00F523C0">
      <w:pPr>
        <w:pStyle w:val="BodyText"/>
        <w:spacing w:before="3" w:line="276" w:lineRule="auto"/>
        <w:jc w:val="both"/>
        <w:rPr>
          <w:rFonts w:ascii="Arial" w:hAnsi="Arial" w:cs="Arial"/>
          <w:sz w:val="20"/>
        </w:rPr>
      </w:pPr>
    </w:p>
    <w:p w14:paraId="20AA235B" w14:textId="77777777" w:rsidR="000B3D61" w:rsidRPr="00F523C0" w:rsidRDefault="000B3D61" w:rsidP="00F523C0">
      <w:pPr>
        <w:pStyle w:val="BodyText"/>
        <w:spacing w:line="276" w:lineRule="auto"/>
        <w:ind w:left="119" w:right="134"/>
        <w:jc w:val="both"/>
        <w:rPr>
          <w:rFonts w:ascii="Arial" w:eastAsia="Titillium Bd" w:hAnsi="Arial" w:cs="Arial"/>
          <w:b/>
          <w:bCs/>
          <w:color w:val="C00000"/>
        </w:rPr>
      </w:pPr>
      <w:r w:rsidRPr="00F523C0">
        <w:rPr>
          <w:rFonts w:ascii="Arial" w:eastAsia="Titillium Bd" w:hAnsi="Arial" w:cs="Arial"/>
          <w:b/>
          <w:bCs/>
          <w:color w:val="C00000"/>
        </w:rPr>
        <w:t>What do we anticipate the impact of Brexit to be on Transnational Education (TNE)?</w:t>
      </w:r>
    </w:p>
    <w:p w14:paraId="3A1B29DC" w14:textId="77777777" w:rsidR="000B3D61" w:rsidRPr="000B3D61" w:rsidRDefault="000B3D61" w:rsidP="00F523C0">
      <w:pPr>
        <w:pStyle w:val="BodyText"/>
        <w:spacing w:before="8" w:line="276" w:lineRule="auto"/>
        <w:jc w:val="both"/>
        <w:rPr>
          <w:rFonts w:ascii="Arial" w:hAnsi="Arial" w:cs="Arial"/>
          <w:b/>
          <w:sz w:val="19"/>
        </w:rPr>
      </w:pPr>
    </w:p>
    <w:p w14:paraId="3F21A18E" w14:textId="77777777" w:rsidR="000B3D61" w:rsidRPr="000B3D61" w:rsidRDefault="000B3D61" w:rsidP="00F523C0">
      <w:pPr>
        <w:pStyle w:val="BodyText"/>
        <w:spacing w:before="1" w:line="276" w:lineRule="auto"/>
        <w:ind w:left="119" w:right="173"/>
        <w:jc w:val="both"/>
        <w:rPr>
          <w:rFonts w:ascii="Arial" w:hAnsi="Arial" w:cs="Arial"/>
        </w:rPr>
      </w:pPr>
      <w:r w:rsidRPr="000B3D61">
        <w:rPr>
          <w:rFonts w:ascii="Arial" w:hAnsi="Arial" w:cs="Arial"/>
        </w:rPr>
        <w:t>There will be no direct impact. The University is developing ambitious plans to expand its TNE provision and Brexit will not affect these plans. If the European Market for Higher Education changes following the UK’s departure from the EU there may be new opportunities to deliver TNE in Europe (the University already delivers TNE in Switzerland).</w:t>
      </w:r>
    </w:p>
    <w:p w14:paraId="6F5E44B1" w14:textId="1D2F4F0B" w:rsidR="00CE2CAA" w:rsidRPr="000B3D61" w:rsidRDefault="00CE2CAA" w:rsidP="00F523C0">
      <w:pPr>
        <w:pStyle w:val="BodyText"/>
        <w:spacing w:before="7" w:line="276" w:lineRule="auto"/>
        <w:jc w:val="both"/>
        <w:rPr>
          <w:rFonts w:ascii="Arial" w:hAnsi="Arial" w:cs="Arial"/>
          <w:sz w:val="20"/>
        </w:rPr>
      </w:pPr>
    </w:p>
    <w:p w14:paraId="2FD39EEA" w14:textId="77777777" w:rsidR="00CE2CAA" w:rsidRPr="000B3D61" w:rsidRDefault="00CE2CAA" w:rsidP="00F523C0">
      <w:pPr>
        <w:pStyle w:val="BodyText"/>
        <w:spacing w:before="2" w:line="276" w:lineRule="auto"/>
        <w:jc w:val="both"/>
        <w:rPr>
          <w:rFonts w:ascii="Arial" w:hAnsi="Arial" w:cs="Arial"/>
          <w:sz w:val="20"/>
        </w:rPr>
      </w:pPr>
    </w:p>
    <w:p w14:paraId="3B32FE89" w14:textId="3B80A0E2" w:rsidR="000B3D61" w:rsidRPr="000B3D61" w:rsidRDefault="000B3D61" w:rsidP="00F523C0">
      <w:pPr>
        <w:pStyle w:val="Heading1"/>
        <w:spacing w:before="1" w:line="276" w:lineRule="auto"/>
        <w:jc w:val="both"/>
        <w:rPr>
          <w:rFonts w:ascii="Arial" w:hAnsi="Arial" w:cs="Arial"/>
          <w:u w:val="single"/>
        </w:rPr>
      </w:pPr>
      <w:r w:rsidRPr="000B3D61">
        <w:rPr>
          <w:rFonts w:ascii="Arial" w:hAnsi="Arial" w:cs="Arial"/>
          <w:u w:val="single"/>
        </w:rPr>
        <w:t>Impact on students</w:t>
      </w:r>
    </w:p>
    <w:p w14:paraId="4AA3F433" w14:textId="77777777" w:rsidR="000B3D61" w:rsidRPr="000B3D61" w:rsidRDefault="000B3D61" w:rsidP="00F523C0">
      <w:pPr>
        <w:pStyle w:val="Heading1"/>
        <w:spacing w:before="1" w:line="276" w:lineRule="auto"/>
        <w:jc w:val="both"/>
        <w:rPr>
          <w:rFonts w:ascii="Arial" w:hAnsi="Arial" w:cs="Arial"/>
        </w:rPr>
      </w:pPr>
    </w:p>
    <w:p w14:paraId="6484483A" w14:textId="63EDF73E" w:rsidR="00CE2CAA" w:rsidRPr="00F523C0" w:rsidRDefault="000A3B15" w:rsidP="00F523C0">
      <w:pPr>
        <w:pStyle w:val="Heading1"/>
        <w:spacing w:before="1" w:line="276" w:lineRule="auto"/>
        <w:jc w:val="both"/>
        <w:rPr>
          <w:rFonts w:ascii="Arial" w:hAnsi="Arial" w:cs="Arial"/>
          <w:color w:val="C00000"/>
        </w:rPr>
      </w:pPr>
      <w:r w:rsidRPr="00F523C0">
        <w:rPr>
          <w:rFonts w:ascii="Arial" w:hAnsi="Arial" w:cs="Arial"/>
          <w:color w:val="C00000"/>
        </w:rPr>
        <w:t>How will targets for EU students be affected?</w:t>
      </w:r>
    </w:p>
    <w:p w14:paraId="41D3D560" w14:textId="77777777" w:rsidR="00CE2CAA" w:rsidRPr="000B3D61" w:rsidRDefault="00CE2CAA" w:rsidP="00F523C0">
      <w:pPr>
        <w:pStyle w:val="BodyText"/>
        <w:spacing w:before="8" w:line="276" w:lineRule="auto"/>
        <w:jc w:val="both"/>
        <w:rPr>
          <w:rFonts w:ascii="Arial" w:hAnsi="Arial" w:cs="Arial"/>
          <w:b/>
          <w:sz w:val="19"/>
        </w:rPr>
      </w:pPr>
    </w:p>
    <w:p w14:paraId="309E442E" w14:textId="3E3CD2D6" w:rsidR="00C33FBF" w:rsidRDefault="000A3B15" w:rsidP="00F523C0">
      <w:pPr>
        <w:pStyle w:val="BodyText"/>
        <w:spacing w:line="276" w:lineRule="auto"/>
        <w:ind w:left="120" w:right="297"/>
        <w:jc w:val="both"/>
        <w:rPr>
          <w:rFonts w:ascii="Arial" w:hAnsi="Arial" w:cs="Arial"/>
        </w:rPr>
      </w:pPr>
      <w:r w:rsidRPr="000B3D61">
        <w:rPr>
          <w:rFonts w:ascii="Arial" w:hAnsi="Arial" w:cs="Arial"/>
        </w:rPr>
        <w:t>All student number targets are reviewed annually in the light of demand and market intelligence and are considered in the round rather than on a category-by-category basis. The University is taking steps to boost Scottish domiciled student recruitment to address the risk of declining EU applications</w:t>
      </w:r>
      <w:r w:rsidR="00A34BA3" w:rsidRPr="000B3D61">
        <w:rPr>
          <w:rFonts w:ascii="Arial" w:hAnsi="Arial" w:cs="Arial"/>
        </w:rPr>
        <w:t xml:space="preserve"> and entrants</w:t>
      </w:r>
      <w:r w:rsidRPr="000B3D61">
        <w:rPr>
          <w:rFonts w:ascii="Arial" w:hAnsi="Arial" w:cs="Arial"/>
        </w:rPr>
        <w:t>.</w:t>
      </w:r>
      <w:r w:rsidR="00C33FBF" w:rsidRPr="000B3D61">
        <w:rPr>
          <w:rFonts w:ascii="Arial" w:hAnsi="Arial" w:cs="Arial"/>
        </w:rPr>
        <w:t xml:space="preserve"> </w:t>
      </w:r>
    </w:p>
    <w:p w14:paraId="0ECD8268" w14:textId="77777777" w:rsidR="00F523C0" w:rsidRDefault="00F523C0" w:rsidP="00F523C0">
      <w:pPr>
        <w:pStyle w:val="Heading1"/>
        <w:spacing w:line="276" w:lineRule="auto"/>
        <w:jc w:val="both"/>
        <w:rPr>
          <w:rFonts w:ascii="Arial" w:hAnsi="Arial" w:cs="Arial"/>
        </w:rPr>
      </w:pPr>
    </w:p>
    <w:p w14:paraId="1A18702C" w14:textId="0E7738DF" w:rsidR="000B3D61" w:rsidRPr="00F523C0" w:rsidRDefault="000B3D61" w:rsidP="00F523C0">
      <w:pPr>
        <w:pStyle w:val="Heading1"/>
        <w:spacing w:line="276" w:lineRule="auto"/>
        <w:jc w:val="both"/>
        <w:rPr>
          <w:rFonts w:ascii="Arial" w:hAnsi="Arial" w:cs="Arial"/>
          <w:color w:val="C00000"/>
        </w:rPr>
      </w:pPr>
      <w:r w:rsidRPr="00F523C0">
        <w:rPr>
          <w:rFonts w:ascii="Arial" w:hAnsi="Arial" w:cs="Arial"/>
          <w:color w:val="C00000"/>
        </w:rPr>
        <w:t>What guarantees have been made to EU students and who has made them?</w:t>
      </w:r>
    </w:p>
    <w:p w14:paraId="369402BB" w14:textId="77777777" w:rsidR="000B3D61" w:rsidRPr="000B3D61" w:rsidRDefault="000B3D61" w:rsidP="00F523C0">
      <w:pPr>
        <w:pStyle w:val="BodyText"/>
        <w:spacing w:before="11" w:line="276" w:lineRule="auto"/>
        <w:jc w:val="both"/>
        <w:rPr>
          <w:rFonts w:ascii="Arial" w:hAnsi="Arial" w:cs="Arial"/>
          <w:b/>
          <w:sz w:val="19"/>
        </w:rPr>
      </w:pPr>
    </w:p>
    <w:p w14:paraId="673982FE" w14:textId="77777777" w:rsidR="000B3D61" w:rsidRPr="000B3D61" w:rsidRDefault="000B3D61" w:rsidP="00F523C0">
      <w:pPr>
        <w:pStyle w:val="BodyText"/>
        <w:spacing w:line="276" w:lineRule="auto"/>
        <w:ind w:left="119" w:right="194"/>
        <w:jc w:val="both"/>
        <w:rPr>
          <w:rFonts w:ascii="Arial" w:hAnsi="Arial" w:cs="Arial"/>
        </w:rPr>
      </w:pPr>
      <w:r w:rsidRPr="000B3D61">
        <w:rPr>
          <w:rFonts w:ascii="Arial" w:hAnsi="Arial" w:cs="Arial"/>
        </w:rPr>
        <w:t xml:space="preserve">Commitments were given by the Scottish Government to meet the cost of tuition fees for EU students commencing their studies in 2017/18 and 2018/19 and on 1 February 2018 this was </w:t>
      </w:r>
      <w:r w:rsidRPr="000B3D61">
        <w:rPr>
          <w:rFonts w:ascii="Arial" w:hAnsi="Arial" w:cs="Arial"/>
        </w:rPr>
        <w:lastRenderedPageBreak/>
        <w:t>extended to students starting their studies in 2019/20. The fees guarantee applies for the duration of the degree programme even where the course continues after the UK has left the EU.</w:t>
      </w:r>
    </w:p>
    <w:p w14:paraId="246339EB" w14:textId="77777777" w:rsidR="000B3D61" w:rsidRPr="000B3D61" w:rsidRDefault="000B3D61" w:rsidP="00F523C0">
      <w:pPr>
        <w:pStyle w:val="BodyText"/>
        <w:spacing w:before="3" w:line="276" w:lineRule="auto"/>
        <w:jc w:val="both"/>
        <w:rPr>
          <w:rFonts w:ascii="Arial" w:hAnsi="Arial" w:cs="Arial"/>
          <w:sz w:val="20"/>
        </w:rPr>
      </w:pPr>
    </w:p>
    <w:p w14:paraId="0DB1B894" w14:textId="77777777" w:rsidR="000B3D61" w:rsidRPr="00F523C0" w:rsidRDefault="000B3D61" w:rsidP="00F523C0">
      <w:pPr>
        <w:pStyle w:val="Heading1"/>
        <w:spacing w:line="276" w:lineRule="auto"/>
        <w:jc w:val="both"/>
        <w:rPr>
          <w:rFonts w:ascii="Arial" w:hAnsi="Arial" w:cs="Arial"/>
          <w:color w:val="C00000"/>
        </w:rPr>
      </w:pPr>
      <w:r w:rsidRPr="00F523C0">
        <w:rPr>
          <w:rFonts w:ascii="Arial" w:hAnsi="Arial" w:cs="Arial"/>
          <w:color w:val="C00000"/>
        </w:rPr>
        <w:t>Is funding for student fees the responsibility of Westminster or Holyrood?</w:t>
      </w:r>
    </w:p>
    <w:p w14:paraId="7602AED3" w14:textId="77777777" w:rsidR="000B3D61" w:rsidRPr="000B3D61" w:rsidRDefault="000B3D61" w:rsidP="00F523C0">
      <w:pPr>
        <w:pStyle w:val="BodyText"/>
        <w:spacing w:before="11" w:line="276" w:lineRule="auto"/>
        <w:jc w:val="both"/>
        <w:rPr>
          <w:rFonts w:ascii="Arial" w:hAnsi="Arial" w:cs="Arial"/>
          <w:b/>
          <w:sz w:val="19"/>
        </w:rPr>
      </w:pPr>
    </w:p>
    <w:p w14:paraId="5FF9C32C" w14:textId="77777777" w:rsidR="000B3D61" w:rsidRPr="000B3D61" w:rsidRDefault="000B3D61" w:rsidP="00F523C0">
      <w:pPr>
        <w:pStyle w:val="BodyText"/>
        <w:spacing w:line="276" w:lineRule="auto"/>
        <w:ind w:left="120" w:right="338"/>
        <w:jc w:val="both"/>
        <w:rPr>
          <w:rFonts w:ascii="Arial" w:hAnsi="Arial" w:cs="Arial"/>
        </w:rPr>
      </w:pPr>
      <w:r w:rsidRPr="000B3D61">
        <w:rPr>
          <w:rFonts w:ascii="Arial" w:hAnsi="Arial" w:cs="Arial"/>
        </w:rPr>
        <w:t>A Scottish Statutory Instrument regulates EU student fees in Scotland. It will be for the Scottish Government to decide when and in what form to bring forward proposals for any changes following the UK’s departure from the EU.</w:t>
      </w:r>
    </w:p>
    <w:p w14:paraId="0BC145D4" w14:textId="77777777" w:rsidR="000B3D61" w:rsidRPr="000B3D61" w:rsidRDefault="000B3D61" w:rsidP="00F523C0">
      <w:pPr>
        <w:pStyle w:val="BodyText"/>
        <w:spacing w:before="7" w:line="276" w:lineRule="auto"/>
        <w:jc w:val="both"/>
        <w:rPr>
          <w:rFonts w:ascii="Arial" w:hAnsi="Arial" w:cs="Arial"/>
          <w:sz w:val="20"/>
        </w:rPr>
      </w:pPr>
    </w:p>
    <w:p w14:paraId="10A09D80" w14:textId="77777777" w:rsidR="000B3D61" w:rsidRPr="00F523C0" w:rsidRDefault="000B3D61" w:rsidP="00F523C0">
      <w:pPr>
        <w:pStyle w:val="Heading1"/>
        <w:spacing w:line="276" w:lineRule="auto"/>
        <w:ind w:left="119"/>
        <w:jc w:val="both"/>
        <w:rPr>
          <w:rFonts w:ascii="Arial" w:hAnsi="Arial" w:cs="Arial"/>
          <w:color w:val="C00000"/>
        </w:rPr>
      </w:pPr>
      <w:r w:rsidRPr="00F523C0">
        <w:rPr>
          <w:rFonts w:ascii="Arial" w:hAnsi="Arial" w:cs="Arial"/>
          <w:color w:val="C00000"/>
        </w:rPr>
        <w:t>What is the fee status for EU students starting in 2019/20?</w:t>
      </w:r>
    </w:p>
    <w:p w14:paraId="7CC6F5E9" w14:textId="77777777" w:rsidR="000B3D61" w:rsidRPr="000B3D61" w:rsidRDefault="000B3D61" w:rsidP="00F523C0">
      <w:pPr>
        <w:pStyle w:val="BodyText"/>
        <w:spacing w:before="11" w:line="276" w:lineRule="auto"/>
        <w:jc w:val="both"/>
        <w:rPr>
          <w:rFonts w:ascii="Arial" w:hAnsi="Arial" w:cs="Arial"/>
          <w:b/>
          <w:sz w:val="19"/>
        </w:rPr>
      </w:pPr>
    </w:p>
    <w:p w14:paraId="77D4F79C" w14:textId="77777777" w:rsidR="000B3D61" w:rsidRPr="000B3D61" w:rsidRDefault="000B3D61" w:rsidP="00F523C0">
      <w:pPr>
        <w:pStyle w:val="BodyText"/>
        <w:spacing w:line="276" w:lineRule="auto"/>
        <w:ind w:left="119" w:right="189"/>
        <w:jc w:val="both"/>
        <w:rPr>
          <w:rFonts w:ascii="Arial" w:hAnsi="Arial" w:cs="Arial"/>
        </w:rPr>
      </w:pPr>
      <w:r w:rsidRPr="000B3D61">
        <w:rPr>
          <w:rFonts w:ascii="Arial" w:hAnsi="Arial" w:cs="Arial"/>
        </w:rPr>
        <w:t xml:space="preserve">The Scottish Government has </w:t>
      </w:r>
      <w:hyperlink r:id="rId20">
        <w:r w:rsidRPr="000B3D61">
          <w:rPr>
            <w:rFonts w:ascii="Arial" w:hAnsi="Arial" w:cs="Arial"/>
            <w:color w:val="0000FF"/>
            <w:u w:val="single" w:color="0000FF"/>
          </w:rPr>
          <w:t>confirmed</w:t>
        </w:r>
        <w:r w:rsidRPr="000B3D61">
          <w:rPr>
            <w:rFonts w:ascii="Arial" w:hAnsi="Arial" w:cs="Arial"/>
            <w:color w:val="0000FF"/>
          </w:rPr>
          <w:t xml:space="preserve"> </w:t>
        </w:r>
      </w:hyperlink>
      <w:r w:rsidRPr="000B3D61">
        <w:rPr>
          <w:rFonts w:ascii="Arial" w:hAnsi="Arial" w:cs="Arial"/>
        </w:rPr>
        <w:t xml:space="preserve">that free undergraduate tuition will continue for those already enrolled or preparing to study in Scotland for academic year 2019/20. EU domiciled Taught Postgraduate students commencing their studies in Scotland swill also continue to have access to tuition fee loan funding. </w:t>
      </w:r>
    </w:p>
    <w:p w14:paraId="402C0133" w14:textId="77777777" w:rsidR="000B3D61" w:rsidRPr="000B3D61" w:rsidRDefault="000B3D61" w:rsidP="00F523C0">
      <w:pPr>
        <w:pStyle w:val="BodyText"/>
        <w:spacing w:before="5" w:line="276" w:lineRule="auto"/>
        <w:jc w:val="both"/>
        <w:rPr>
          <w:rFonts w:ascii="Arial" w:hAnsi="Arial" w:cs="Arial"/>
          <w:sz w:val="20"/>
        </w:rPr>
      </w:pPr>
    </w:p>
    <w:p w14:paraId="7336E029" w14:textId="77777777" w:rsidR="000B3D61" w:rsidRPr="00F523C0" w:rsidRDefault="000B3D61" w:rsidP="00F523C0">
      <w:pPr>
        <w:pStyle w:val="Heading1"/>
        <w:spacing w:line="276" w:lineRule="auto"/>
        <w:ind w:left="119"/>
        <w:jc w:val="both"/>
        <w:rPr>
          <w:rFonts w:ascii="Arial" w:hAnsi="Arial" w:cs="Arial"/>
          <w:color w:val="C00000"/>
        </w:rPr>
      </w:pPr>
      <w:r w:rsidRPr="00F523C0">
        <w:rPr>
          <w:rFonts w:ascii="Arial" w:hAnsi="Arial" w:cs="Arial"/>
          <w:color w:val="C00000"/>
        </w:rPr>
        <w:t>What will the fees status be for EU students after we leave the EU?</w:t>
      </w:r>
    </w:p>
    <w:p w14:paraId="1B426E8C" w14:textId="77777777" w:rsidR="000B3D61" w:rsidRPr="00F523C0" w:rsidRDefault="000B3D61" w:rsidP="00F523C0">
      <w:pPr>
        <w:pStyle w:val="BodyText"/>
        <w:spacing w:before="8" w:line="276" w:lineRule="auto"/>
        <w:jc w:val="both"/>
        <w:rPr>
          <w:rFonts w:ascii="Arial" w:hAnsi="Arial" w:cs="Arial"/>
          <w:b/>
          <w:color w:val="C00000"/>
          <w:sz w:val="19"/>
        </w:rPr>
      </w:pPr>
    </w:p>
    <w:p w14:paraId="5E97A8D4" w14:textId="77777777" w:rsidR="000B3D61" w:rsidRPr="000B3D61" w:rsidRDefault="000B3D61" w:rsidP="00F523C0">
      <w:pPr>
        <w:pStyle w:val="BodyText"/>
        <w:spacing w:before="1" w:line="276" w:lineRule="auto"/>
        <w:ind w:left="119" w:right="419"/>
        <w:jc w:val="both"/>
        <w:rPr>
          <w:rFonts w:ascii="Arial" w:hAnsi="Arial" w:cs="Arial"/>
        </w:rPr>
      </w:pPr>
      <w:r w:rsidRPr="000B3D61">
        <w:rPr>
          <w:rFonts w:ascii="Arial" w:hAnsi="Arial" w:cs="Arial"/>
        </w:rPr>
        <w:t>There is currently no information available about the fee status for EU students after the UK leaves the EU. We don’t know whether EU students will pay the same level of fees as overseas students or if another option will be developed.</w:t>
      </w:r>
    </w:p>
    <w:p w14:paraId="3E7142B2" w14:textId="77777777" w:rsidR="000B3D61" w:rsidRPr="000B3D61" w:rsidRDefault="000B3D61" w:rsidP="00F523C0">
      <w:pPr>
        <w:pStyle w:val="BodyText"/>
        <w:spacing w:line="276" w:lineRule="auto"/>
        <w:ind w:left="120" w:right="297"/>
        <w:jc w:val="both"/>
        <w:rPr>
          <w:rFonts w:ascii="Arial" w:hAnsi="Arial" w:cs="Arial"/>
        </w:rPr>
      </w:pPr>
    </w:p>
    <w:p w14:paraId="1F9D6109" w14:textId="77777777" w:rsidR="00C33FBF" w:rsidRPr="000B3D61" w:rsidRDefault="00C33FBF" w:rsidP="00F523C0">
      <w:pPr>
        <w:pStyle w:val="BodyText"/>
        <w:spacing w:line="276" w:lineRule="auto"/>
        <w:ind w:left="120" w:right="297"/>
        <w:jc w:val="both"/>
        <w:rPr>
          <w:rFonts w:ascii="Arial" w:hAnsi="Arial" w:cs="Arial"/>
        </w:rPr>
      </w:pPr>
    </w:p>
    <w:p w14:paraId="5240DF7F" w14:textId="42AA7027" w:rsidR="00CE2CAA" w:rsidRPr="00F523C0" w:rsidRDefault="000A3B15" w:rsidP="00F523C0">
      <w:pPr>
        <w:pStyle w:val="Heading1"/>
        <w:spacing w:line="276" w:lineRule="auto"/>
        <w:ind w:right="510"/>
        <w:jc w:val="both"/>
        <w:rPr>
          <w:rFonts w:ascii="Arial" w:hAnsi="Arial" w:cs="Arial"/>
          <w:color w:val="C00000"/>
        </w:rPr>
      </w:pPr>
      <w:r w:rsidRPr="00F523C0">
        <w:rPr>
          <w:rFonts w:ascii="Arial" w:hAnsi="Arial" w:cs="Arial"/>
          <w:color w:val="C00000"/>
        </w:rPr>
        <w:t>Would lower numbers of EU students impact on the quality of the student experience?</w:t>
      </w:r>
    </w:p>
    <w:p w14:paraId="1DCAFB9B" w14:textId="77777777" w:rsidR="00CE2CAA" w:rsidRPr="000B3D61" w:rsidRDefault="00CE2CAA" w:rsidP="00F523C0">
      <w:pPr>
        <w:pStyle w:val="BodyText"/>
        <w:spacing w:before="8" w:line="276" w:lineRule="auto"/>
        <w:jc w:val="both"/>
        <w:rPr>
          <w:rFonts w:ascii="Arial" w:hAnsi="Arial" w:cs="Arial"/>
          <w:b/>
          <w:sz w:val="19"/>
        </w:rPr>
      </w:pPr>
    </w:p>
    <w:p w14:paraId="0F233570" w14:textId="77777777" w:rsidR="00CE2CAA" w:rsidRPr="000B3D61" w:rsidRDefault="000A3B15" w:rsidP="00F523C0">
      <w:pPr>
        <w:pStyle w:val="BodyText"/>
        <w:spacing w:before="1" w:line="276" w:lineRule="auto"/>
        <w:ind w:left="120" w:right="253"/>
        <w:jc w:val="both"/>
        <w:rPr>
          <w:rFonts w:ascii="Arial" w:hAnsi="Arial" w:cs="Arial"/>
        </w:rPr>
      </w:pPr>
      <w:r w:rsidRPr="000B3D61">
        <w:rPr>
          <w:rFonts w:ascii="Arial" w:hAnsi="Arial" w:cs="Arial"/>
        </w:rPr>
        <w:t>The University values the talent and diversity EU students bring to the student body and their contribution to the wider student experience. After the UK leaves the EU, the University will continue to be an international institution and will continue to seek out and welcome talent from across Europe and around the world.</w:t>
      </w:r>
    </w:p>
    <w:p w14:paraId="54C5D224" w14:textId="77777777" w:rsidR="00CE2CAA" w:rsidRPr="000B3D61" w:rsidRDefault="00CE2CAA" w:rsidP="00F523C0">
      <w:pPr>
        <w:pStyle w:val="BodyText"/>
        <w:spacing w:before="7" w:line="276" w:lineRule="auto"/>
        <w:jc w:val="both"/>
        <w:rPr>
          <w:rFonts w:ascii="Arial" w:hAnsi="Arial" w:cs="Arial"/>
          <w:sz w:val="20"/>
        </w:rPr>
      </w:pPr>
    </w:p>
    <w:p w14:paraId="441BA1B8" w14:textId="77777777" w:rsidR="00CE2CAA" w:rsidRPr="00F523C0" w:rsidRDefault="000A3B15" w:rsidP="00F523C0">
      <w:pPr>
        <w:pStyle w:val="Heading1"/>
        <w:spacing w:line="276" w:lineRule="auto"/>
        <w:ind w:right="510"/>
        <w:jc w:val="both"/>
        <w:rPr>
          <w:rFonts w:ascii="Arial" w:hAnsi="Arial" w:cs="Arial"/>
          <w:color w:val="C00000"/>
        </w:rPr>
      </w:pPr>
      <w:r w:rsidRPr="00F523C0">
        <w:rPr>
          <w:rFonts w:ascii="Arial" w:hAnsi="Arial" w:cs="Arial"/>
          <w:color w:val="C00000"/>
        </w:rPr>
        <w:t>Do we know how many students have decided not to come to the University because of the Brexit vote?</w:t>
      </w:r>
    </w:p>
    <w:p w14:paraId="7317E63C" w14:textId="77777777" w:rsidR="00CE2CAA" w:rsidRPr="00F523C0" w:rsidRDefault="00CE2CAA" w:rsidP="00F523C0">
      <w:pPr>
        <w:pStyle w:val="BodyText"/>
        <w:spacing w:before="12" w:line="276" w:lineRule="auto"/>
        <w:jc w:val="both"/>
        <w:rPr>
          <w:rFonts w:ascii="Arial" w:hAnsi="Arial" w:cs="Arial"/>
          <w:b/>
          <w:color w:val="C00000"/>
          <w:sz w:val="19"/>
        </w:rPr>
      </w:pPr>
    </w:p>
    <w:p w14:paraId="66165283" w14:textId="7BC7F9D2" w:rsidR="005E478A" w:rsidRPr="000B3D61" w:rsidRDefault="005E478A" w:rsidP="00F523C0">
      <w:pPr>
        <w:pStyle w:val="BodyText"/>
        <w:spacing w:line="276" w:lineRule="auto"/>
        <w:ind w:left="120" w:right="216"/>
        <w:jc w:val="both"/>
        <w:rPr>
          <w:rFonts w:ascii="Arial" w:hAnsi="Arial" w:cs="Arial"/>
        </w:rPr>
      </w:pPr>
      <w:r w:rsidRPr="000B3D61">
        <w:rPr>
          <w:rFonts w:ascii="Arial" w:hAnsi="Arial" w:cs="Arial"/>
        </w:rPr>
        <w:t xml:space="preserve">Applications from EU domiciled undergraduate students fell to UK Universities by 4.4% in 2017, with acceptances nationally down 2.1%. At Edinburgh Napier, Applications were down 9% </w:t>
      </w:r>
      <w:r w:rsidR="00A34BA3" w:rsidRPr="000B3D61">
        <w:rPr>
          <w:rFonts w:ascii="Arial" w:hAnsi="Arial" w:cs="Arial"/>
        </w:rPr>
        <w:t xml:space="preserve">in 2017 although as a proportion of the application pool this still represented 16%  of applications in 2017 compared to 17% in 2016. Taught Postgraduate application numbers to Edinburgh Napier fell by a similar rate. Whilst the final end of cycle reporting for 2018 is yet to be verified, application numbers nationally and to Edinburgh Napier recovered much </w:t>
      </w:r>
      <w:proofErr w:type="spellStart"/>
      <w:r w:rsidR="00A34BA3" w:rsidRPr="000B3D61">
        <w:rPr>
          <w:rFonts w:ascii="Arial" w:hAnsi="Arial" w:cs="Arial"/>
        </w:rPr>
        <w:t>fo</w:t>
      </w:r>
      <w:proofErr w:type="spellEnd"/>
      <w:r w:rsidR="00A34BA3" w:rsidRPr="000B3D61">
        <w:rPr>
          <w:rFonts w:ascii="Arial" w:hAnsi="Arial" w:cs="Arial"/>
        </w:rPr>
        <w:t xml:space="preserve"> the decline seen in the previous year. </w:t>
      </w:r>
    </w:p>
    <w:p w14:paraId="7BD1EC43" w14:textId="77777777" w:rsidR="00A34BA3" w:rsidRPr="000B3D61" w:rsidRDefault="00A34BA3" w:rsidP="00F523C0">
      <w:pPr>
        <w:pStyle w:val="BodyText"/>
        <w:spacing w:line="276" w:lineRule="auto"/>
        <w:ind w:left="120" w:right="216"/>
        <w:jc w:val="both"/>
        <w:rPr>
          <w:rFonts w:ascii="Arial" w:hAnsi="Arial" w:cs="Arial"/>
        </w:rPr>
      </w:pPr>
    </w:p>
    <w:p w14:paraId="3F61B59C" w14:textId="7D107684" w:rsidR="00A34BA3" w:rsidRDefault="00A34BA3" w:rsidP="00F523C0">
      <w:pPr>
        <w:pStyle w:val="BodyText"/>
        <w:spacing w:line="276" w:lineRule="auto"/>
        <w:ind w:left="120" w:right="216"/>
        <w:jc w:val="both"/>
        <w:rPr>
          <w:rFonts w:ascii="Arial" w:hAnsi="Arial" w:cs="Arial"/>
        </w:rPr>
      </w:pPr>
      <w:r w:rsidRPr="000B3D61">
        <w:rPr>
          <w:rFonts w:ascii="Arial" w:hAnsi="Arial" w:cs="Arial"/>
        </w:rPr>
        <w:t>The Higher Education Policy Unit has estimated that EU student demand at Undergraduate level is likely to fall by up to 80% post-BREXIT, and it can be concluded that the fall in demand will be even greater in Scotland with the likelihood that BREXIT will lead to the ending of access to tuition fee funding support.</w:t>
      </w:r>
    </w:p>
    <w:p w14:paraId="7B9FA2A1" w14:textId="362F0448" w:rsidR="00F523C0" w:rsidRDefault="00F523C0" w:rsidP="00F523C0">
      <w:pPr>
        <w:pStyle w:val="BodyText"/>
        <w:spacing w:line="276" w:lineRule="auto"/>
        <w:ind w:left="120" w:right="216"/>
        <w:jc w:val="both"/>
        <w:rPr>
          <w:rFonts w:ascii="Arial" w:hAnsi="Arial" w:cs="Arial"/>
        </w:rPr>
      </w:pPr>
    </w:p>
    <w:p w14:paraId="4862540E" w14:textId="0D39BFA8" w:rsidR="00F523C0" w:rsidRDefault="00F523C0" w:rsidP="00F523C0">
      <w:pPr>
        <w:spacing w:line="276" w:lineRule="auto"/>
        <w:ind w:firstLine="120"/>
        <w:jc w:val="both"/>
        <w:rPr>
          <w:rFonts w:ascii="Arial" w:hAnsi="Arial" w:cs="Arial"/>
          <w:b/>
          <w:color w:val="C00000"/>
        </w:rPr>
      </w:pPr>
      <w:r w:rsidRPr="00211153">
        <w:rPr>
          <w:rFonts w:ascii="Arial" w:hAnsi="Arial" w:cs="Arial"/>
          <w:b/>
          <w:color w:val="C00000"/>
        </w:rPr>
        <w:t>I’ve heard the University is not accepting any students from the EU now. Is that true?</w:t>
      </w:r>
    </w:p>
    <w:p w14:paraId="7F3F75B9" w14:textId="77777777" w:rsidR="00F523C0" w:rsidRPr="00211153" w:rsidRDefault="00F523C0" w:rsidP="00F523C0">
      <w:pPr>
        <w:spacing w:line="276" w:lineRule="auto"/>
        <w:jc w:val="both"/>
        <w:rPr>
          <w:rFonts w:ascii="Arial" w:hAnsi="Arial" w:cs="Arial"/>
          <w:b/>
          <w:color w:val="C00000"/>
        </w:rPr>
      </w:pPr>
    </w:p>
    <w:p w14:paraId="409435D7" w14:textId="4DBDDA27" w:rsidR="00F523C0" w:rsidRDefault="00F523C0" w:rsidP="00F523C0">
      <w:pPr>
        <w:pStyle w:val="BodyText"/>
        <w:spacing w:line="276" w:lineRule="auto"/>
        <w:ind w:left="120" w:right="216"/>
        <w:jc w:val="both"/>
        <w:rPr>
          <w:rFonts w:ascii="Arial" w:hAnsi="Arial" w:cs="Arial"/>
        </w:rPr>
      </w:pPr>
      <w:r w:rsidRPr="00211153">
        <w:rPr>
          <w:rFonts w:ascii="Arial" w:hAnsi="Arial" w:cs="Arial"/>
        </w:rPr>
        <w:t xml:space="preserve">No. In September 2018, 12% of Undergraduate entrants to the University were EU domiciled </w:t>
      </w:r>
      <w:r w:rsidRPr="00211153">
        <w:rPr>
          <w:rFonts w:ascii="Arial" w:hAnsi="Arial" w:cs="Arial"/>
        </w:rPr>
        <w:lastRenderedPageBreak/>
        <w:t>nationals. This meant we had the 6</w:t>
      </w:r>
      <w:r w:rsidRPr="00F523C0">
        <w:rPr>
          <w:rFonts w:ascii="Arial" w:hAnsi="Arial" w:cs="Arial"/>
        </w:rPr>
        <w:t>th</w:t>
      </w:r>
      <w:r w:rsidRPr="00211153">
        <w:rPr>
          <w:rFonts w:ascii="Arial" w:hAnsi="Arial" w:cs="Arial"/>
        </w:rPr>
        <w:t xml:space="preserve"> largest number of EU domiciled acceptances amongst all Scottish HEIs, with a further estimated 5-10% of our intake made up of EU nationals already living in Scotland. </w:t>
      </w:r>
    </w:p>
    <w:p w14:paraId="10E247DC" w14:textId="77777777" w:rsidR="00F523C0" w:rsidRDefault="00F523C0" w:rsidP="00F523C0">
      <w:pPr>
        <w:pStyle w:val="BodyText"/>
        <w:spacing w:line="276" w:lineRule="auto"/>
        <w:ind w:left="120" w:right="216"/>
        <w:jc w:val="both"/>
        <w:rPr>
          <w:rFonts w:ascii="Arial" w:hAnsi="Arial" w:cs="Arial"/>
        </w:rPr>
      </w:pPr>
    </w:p>
    <w:p w14:paraId="53EB72BA" w14:textId="77777777" w:rsidR="00F523C0" w:rsidRDefault="00F523C0" w:rsidP="00F523C0">
      <w:pPr>
        <w:pStyle w:val="BodyText"/>
        <w:spacing w:line="276" w:lineRule="auto"/>
        <w:ind w:left="120" w:right="216"/>
        <w:jc w:val="both"/>
        <w:rPr>
          <w:rFonts w:ascii="Arial" w:hAnsi="Arial" w:cs="Arial"/>
        </w:rPr>
      </w:pPr>
      <w:r w:rsidRPr="00211153">
        <w:rPr>
          <w:rFonts w:ascii="Arial" w:hAnsi="Arial" w:cs="Arial"/>
        </w:rPr>
        <w:t>So far in the 2019 admissions cycle we have made 170 offers to EU domiciled applicants with processing ongoing. The University is however seeking to grow recruitment from Scottish domiciled students at Undergraduate level as it is anticipated that post-Brexit EU students will become liable for international fees with modelling suggesting this will result in an 80% fall in student EU demand</w:t>
      </w:r>
      <w:r>
        <w:rPr>
          <w:rFonts w:ascii="Arial" w:hAnsi="Arial" w:cs="Arial"/>
        </w:rPr>
        <w:t>.</w:t>
      </w:r>
      <w:r w:rsidRPr="00211153">
        <w:rPr>
          <w:rFonts w:ascii="Arial" w:hAnsi="Arial" w:cs="Arial"/>
        </w:rPr>
        <w:t xml:space="preserve"> </w:t>
      </w:r>
    </w:p>
    <w:p w14:paraId="0A9D1F11" w14:textId="77777777" w:rsidR="00F523C0" w:rsidRDefault="00F523C0" w:rsidP="00F523C0">
      <w:pPr>
        <w:pStyle w:val="BodyText"/>
        <w:spacing w:line="276" w:lineRule="auto"/>
        <w:ind w:left="120" w:right="216"/>
        <w:jc w:val="both"/>
        <w:rPr>
          <w:rFonts w:ascii="Arial" w:hAnsi="Arial" w:cs="Arial"/>
        </w:rPr>
      </w:pPr>
    </w:p>
    <w:p w14:paraId="48BD8C51" w14:textId="77777777" w:rsidR="00F523C0" w:rsidRPr="00211153" w:rsidRDefault="00F523C0" w:rsidP="00F523C0">
      <w:pPr>
        <w:pStyle w:val="BodyText"/>
        <w:spacing w:line="276" w:lineRule="auto"/>
        <w:ind w:left="120" w:right="216"/>
        <w:jc w:val="both"/>
        <w:rPr>
          <w:rFonts w:ascii="Arial" w:hAnsi="Arial" w:cs="Arial"/>
        </w:rPr>
      </w:pPr>
      <w:r w:rsidRPr="00211153">
        <w:rPr>
          <w:rFonts w:ascii="Arial" w:hAnsi="Arial" w:cs="Arial"/>
        </w:rPr>
        <w:t xml:space="preserve">At Taught Postgraduate level more than half of our home funded places are filled by EU domiciled students. Post Brexit they are likely to no longer have access to Tuition Fee loans however the University will seek to manage its Tuition Fee Scholarships and Discounts strategy to ensure our Taught Postgraduate provision remains attractive to EU students. </w:t>
      </w:r>
    </w:p>
    <w:p w14:paraId="44C4197E" w14:textId="77777777" w:rsidR="00F523C0" w:rsidRDefault="00F523C0" w:rsidP="00F523C0">
      <w:pPr>
        <w:pStyle w:val="BodyText"/>
        <w:spacing w:line="276" w:lineRule="auto"/>
        <w:ind w:left="120" w:right="216"/>
        <w:jc w:val="both"/>
        <w:rPr>
          <w:rFonts w:ascii="Arial" w:hAnsi="Arial" w:cs="Arial"/>
        </w:rPr>
      </w:pPr>
    </w:p>
    <w:p w14:paraId="5795BC25" w14:textId="77777777" w:rsidR="000B3D61" w:rsidRDefault="000B3D61" w:rsidP="00F523C0">
      <w:pPr>
        <w:pStyle w:val="BodyText"/>
        <w:spacing w:line="276" w:lineRule="auto"/>
        <w:ind w:left="120" w:right="216"/>
        <w:jc w:val="both"/>
        <w:rPr>
          <w:rFonts w:ascii="Arial" w:hAnsi="Arial" w:cs="Arial"/>
        </w:rPr>
      </w:pPr>
    </w:p>
    <w:p w14:paraId="171C0D9E" w14:textId="77777777" w:rsidR="000B3D61" w:rsidRPr="00F523C0" w:rsidRDefault="000B3D61" w:rsidP="00F523C0">
      <w:pPr>
        <w:pStyle w:val="Heading1"/>
        <w:spacing w:before="1" w:line="276" w:lineRule="auto"/>
        <w:ind w:right="561"/>
        <w:jc w:val="both"/>
        <w:rPr>
          <w:rFonts w:ascii="Arial" w:hAnsi="Arial" w:cs="Arial"/>
          <w:color w:val="C00000"/>
        </w:rPr>
      </w:pPr>
      <w:r w:rsidRPr="00F523C0">
        <w:rPr>
          <w:rFonts w:ascii="Arial" w:hAnsi="Arial" w:cs="Arial"/>
          <w:color w:val="C00000"/>
        </w:rPr>
        <w:t xml:space="preserve">What </w:t>
      </w:r>
      <w:r w:rsidRPr="00F523C0">
        <w:rPr>
          <w:rFonts w:ascii="Arial" w:hAnsi="Arial" w:cs="Arial"/>
          <w:color w:val="C00000"/>
          <w:spacing w:val="-3"/>
        </w:rPr>
        <w:t xml:space="preserve">information is available </w:t>
      </w:r>
      <w:r w:rsidRPr="00F523C0">
        <w:rPr>
          <w:rFonts w:ascii="Arial" w:hAnsi="Arial" w:cs="Arial"/>
          <w:color w:val="C00000"/>
        </w:rPr>
        <w:t xml:space="preserve">for students on programmes that </w:t>
      </w:r>
      <w:r w:rsidRPr="00F523C0">
        <w:rPr>
          <w:rFonts w:ascii="Arial" w:hAnsi="Arial" w:cs="Arial"/>
          <w:color w:val="C00000"/>
          <w:spacing w:val="-3"/>
        </w:rPr>
        <w:t xml:space="preserve">include </w:t>
      </w:r>
      <w:r w:rsidRPr="00F523C0">
        <w:rPr>
          <w:rFonts w:ascii="Arial" w:hAnsi="Arial" w:cs="Arial"/>
          <w:color w:val="C00000"/>
        </w:rPr>
        <w:t xml:space="preserve">a year abroad </w:t>
      </w:r>
      <w:r w:rsidRPr="00F523C0">
        <w:rPr>
          <w:rFonts w:ascii="Arial" w:hAnsi="Arial" w:cs="Arial"/>
          <w:color w:val="C00000"/>
          <w:spacing w:val="-3"/>
        </w:rPr>
        <w:t xml:space="preserve">in the third </w:t>
      </w:r>
      <w:r w:rsidRPr="00F523C0">
        <w:rPr>
          <w:rFonts w:ascii="Arial" w:hAnsi="Arial" w:cs="Arial"/>
          <w:color w:val="C00000"/>
        </w:rPr>
        <w:t xml:space="preserve">year and </w:t>
      </w:r>
      <w:r w:rsidRPr="00F523C0">
        <w:rPr>
          <w:rFonts w:ascii="Arial" w:hAnsi="Arial" w:cs="Arial"/>
          <w:color w:val="C00000"/>
          <w:spacing w:val="-3"/>
        </w:rPr>
        <w:t xml:space="preserve">prospective </w:t>
      </w:r>
      <w:r w:rsidRPr="00F523C0">
        <w:rPr>
          <w:rFonts w:ascii="Arial" w:hAnsi="Arial" w:cs="Arial"/>
          <w:color w:val="C00000"/>
        </w:rPr>
        <w:t xml:space="preserve">students </w:t>
      </w:r>
      <w:r w:rsidRPr="00F523C0">
        <w:rPr>
          <w:rFonts w:ascii="Arial" w:hAnsi="Arial" w:cs="Arial"/>
          <w:color w:val="C00000"/>
          <w:spacing w:val="-3"/>
        </w:rPr>
        <w:t xml:space="preserve">considering applying </w:t>
      </w:r>
      <w:r w:rsidRPr="00F523C0">
        <w:rPr>
          <w:rFonts w:ascii="Arial" w:hAnsi="Arial" w:cs="Arial"/>
          <w:color w:val="C00000"/>
        </w:rPr>
        <w:t>for one of these programmes?</w:t>
      </w:r>
    </w:p>
    <w:p w14:paraId="2A4313A8" w14:textId="77777777" w:rsidR="000B3D61" w:rsidRPr="000B3D61" w:rsidRDefault="000B3D61" w:rsidP="00F523C0">
      <w:pPr>
        <w:pStyle w:val="BodyText"/>
        <w:spacing w:before="8" w:line="276" w:lineRule="auto"/>
        <w:jc w:val="both"/>
        <w:rPr>
          <w:rFonts w:ascii="Arial" w:hAnsi="Arial" w:cs="Arial"/>
          <w:b/>
          <w:sz w:val="19"/>
        </w:rPr>
      </w:pPr>
    </w:p>
    <w:p w14:paraId="6A55E2C7" w14:textId="77777777" w:rsidR="000B3D61" w:rsidRPr="000B3D61" w:rsidRDefault="000B3D61" w:rsidP="00F523C0">
      <w:pPr>
        <w:pStyle w:val="BodyText"/>
        <w:spacing w:line="276" w:lineRule="auto"/>
        <w:ind w:left="119" w:right="134"/>
        <w:jc w:val="both"/>
        <w:rPr>
          <w:rFonts w:ascii="Arial" w:hAnsi="Arial" w:cs="Arial"/>
        </w:rPr>
      </w:pPr>
      <w:r w:rsidRPr="000B3D61">
        <w:rPr>
          <w:rFonts w:ascii="Arial" w:hAnsi="Arial" w:cs="Arial"/>
        </w:rPr>
        <w:t xml:space="preserve">The UK Government has confirmed it will </w:t>
      </w:r>
      <w:hyperlink r:id="rId21" w:history="1">
        <w:r w:rsidRPr="000B3D61">
          <w:rPr>
            <w:rStyle w:val="Hyperlink"/>
            <w:rFonts w:ascii="Arial" w:hAnsi="Arial" w:cs="Arial"/>
          </w:rPr>
          <w:t>underwrite payments</w:t>
        </w:r>
      </w:hyperlink>
      <w:r w:rsidRPr="000B3D61">
        <w:rPr>
          <w:rFonts w:ascii="Arial" w:hAnsi="Arial" w:cs="Arial"/>
        </w:rPr>
        <w:t xml:space="preserve"> for Erasmus contracts that are signed while the UK is still a member state, even if payments continue beyond the point of the UK’s EU exit date. The University Leadership Team keep the situation and the requirements of our students under ongoing review, including the potential need for alternative and contingency arrangements should the UK cease to participate in the Erasmus</w:t>
      </w:r>
      <w:r w:rsidRPr="000B3D61">
        <w:rPr>
          <w:rFonts w:ascii="Arial" w:hAnsi="Arial" w:cs="Arial"/>
          <w:spacing w:val="-12"/>
        </w:rPr>
        <w:t xml:space="preserve"> </w:t>
      </w:r>
      <w:r w:rsidRPr="000B3D61">
        <w:rPr>
          <w:rFonts w:ascii="Arial" w:hAnsi="Arial" w:cs="Arial"/>
        </w:rPr>
        <w:t>scheme.</w:t>
      </w:r>
    </w:p>
    <w:p w14:paraId="1F86F2C4" w14:textId="77777777" w:rsidR="000B3D61" w:rsidRDefault="000B3D61" w:rsidP="00F523C0">
      <w:pPr>
        <w:pStyle w:val="BodyText"/>
        <w:spacing w:line="276" w:lineRule="auto"/>
        <w:ind w:left="120" w:right="216"/>
        <w:jc w:val="both"/>
        <w:rPr>
          <w:rFonts w:ascii="Arial" w:hAnsi="Arial" w:cs="Arial"/>
        </w:rPr>
      </w:pPr>
    </w:p>
    <w:p w14:paraId="1E83B82A" w14:textId="77777777" w:rsidR="000B3D61" w:rsidRPr="000B3D61" w:rsidRDefault="000B3D61" w:rsidP="00F523C0">
      <w:pPr>
        <w:pStyle w:val="BodyText"/>
        <w:spacing w:line="276" w:lineRule="auto"/>
        <w:ind w:left="120" w:right="216"/>
        <w:jc w:val="both"/>
        <w:rPr>
          <w:rFonts w:ascii="Arial" w:hAnsi="Arial" w:cs="Arial"/>
        </w:rPr>
      </w:pPr>
    </w:p>
    <w:p w14:paraId="4F0B334E" w14:textId="0563EB8A" w:rsidR="00CE2CAA" w:rsidRDefault="00CE2CAA" w:rsidP="00F523C0">
      <w:pPr>
        <w:pStyle w:val="BodyText"/>
        <w:spacing w:line="276" w:lineRule="auto"/>
        <w:jc w:val="both"/>
        <w:rPr>
          <w:rFonts w:ascii="Arial" w:hAnsi="Arial" w:cs="Arial"/>
          <w:sz w:val="20"/>
        </w:rPr>
      </w:pPr>
    </w:p>
    <w:p w14:paraId="654FD344" w14:textId="643557C0" w:rsidR="000B3D61" w:rsidRPr="000B3D61" w:rsidRDefault="000B3D61" w:rsidP="00F523C0">
      <w:pPr>
        <w:pStyle w:val="Heading1"/>
        <w:spacing w:before="1" w:line="276" w:lineRule="auto"/>
        <w:jc w:val="both"/>
        <w:rPr>
          <w:rFonts w:ascii="Arial" w:hAnsi="Arial" w:cs="Arial"/>
          <w:u w:val="single"/>
        </w:rPr>
      </w:pPr>
      <w:r w:rsidRPr="000B3D61">
        <w:rPr>
          <w:rFonts w:ascii="Arial" w:hAnsi="Arial" w:cs="Arial"/>
          <w:u w:val="single"/>
        </w:rPr>
        <w:t>Impact on staff</w:t>
      </w:r>
    </w:p>
    <w:p w14:paraId="6D744EE4" w14:textId="77777777" w:rsidR="000B3D61" w:rsidRPr="000B3D61" w:rsidRDefault="000B3D61" w:rsidP="00F523C0">
      <w:pPr>
        <w:pStyle w:val="Heading1"/>
        <w:spacing w:before="1" w:line="276" w:lineRule="auto"/>
        <w:jc w:val="both"/>
        <w:rPr>
          <w:rFonts w:ascii="Arial" w:hAnsi="Arial" w:cs="Arial"/>
          <w:u w:val="single"/>
        </w:rPr>
      </w:pPr>
    </w:p>
    <w:p w14:paraId="2C02EB65" w14:textId="77777777" w:rsidR="00F523C0" w:rsidRPr="00F523C0" w:rsidRDefault="00F523C0" w:rsidP="00F523C0">
      <w:pPr>
        <w:spacing w:line="276" w:lineRule="auto"/>
        <w:ind w:firstLine="119"/>
        <w:jc w:val="both"/>
        <w:rPr>
          <w:rFonts w:ascii="Arial" w:hAnsi="Arial" w:cs="Arial"/>
          <w:b/>
          <w:color w:val="C00000"/>
        </w:rPr>
      </w:pPr>
      <w:r w:rsidRPr="00F523C0">
        <w:rPr>
          <w:rFonts w:ascii="Arial" w:hAnsi="Arial" w:cs="Arial"/>
          <w:b/>
          <w:color w:val="C00000"/>
        </w:rPr>
        <w:t>What support is the University providing for staff who are affected?</w:t>
      </w:r>
    </w:p>
    <w:p w14:paraId="070D51A5" w14:textId="77777777" w:rsidR="00F523C0" w:rsidRPr="000B3D61" w:rsidRDefault="00F523C0" w:rsidP="00F523C0">
      <w:pPr>
        <w:pStyle w:val="BodyText"/>
        <w:spacing w:before="10" w:line="276" w:lineRule="auto"/>
        <w:jc w:val="both"/>
        <w:rPr>
          <w:rFonts w:ascii="Arial" w:hAnsi="Arial" w:cs="Arial"/>
          <w:b/>
          <w:sz w:val="19"/>
        </w:rPr>
      </w:pPr>
    </w:p>
    <w:p w14:paraId="2501D327" w14:textId="77777777" w:rsidR="00F523C0" w:rsidRPr="000B3D61" w:rsidRDefault="00F523C0" w:rsidP="00F523C0">
      <w:pPr>
        <w:pStyle w:val="BodyText"/>
        <w:spacing w:before="1" w:line="276" w:lineRule="auto"/>
        <w:ind w:left="119" w:right="388"/>
        <w:jc w:val="both"/>
        <w:rPr>
          <w:rFonts w:ascii="Arial" w:hAnsi="Arial" w:cs="Arial"/>
        </w:rPr>
      </w:pPr>
      <w:r w:rsidRPr="000B3D61">
        <w:rPr>
          <w:rFonts w:ascii="Arial" w:hAnsi="Arial" w:cs="Arial"/>
        </w:rPr>
        <w:t xml:space="preserve">The situation for staff who are EU nationals remains unchanged until the point at which the UK leaves the EU. The UK government </w:t>
      </w:r>
      <w:r>
        <w:rPr>
          <w:rFonts w:ascii="Arial" w:hAnsi="Arial" w:cs="Arial"/>
        </w:rPr>
        <w:t>has</w:t>
      </w:r>
      <w:r w:rsidRPr="000B3D61">
        <w:rPr>
          <w:rFonts w:ascii="Arial" w:hAnsi="Arial" w:cs="Arial"/>
        </w:rPr>
        <w:t xml:space="preserve"> introduce</w:t>
      </w:r>
      <w:r>
        <w:rPr>
          <w:rFonts w:ascii="Arial" w:hAnsi="Arial" w:cs="Arial"/>
        </w:rPr>
        <w:t>d</w:t>
      </w:r>
      <w:r w:rsidRPr="000B3D61">
        <w:rPr>
          <w:rFonts w:ascii="Arial" w:hAnsi="Arial" w:cs="Arial"/>
        </w:rPr>
        <w:t xml:space="preserve"> a </w:t>
      </w:r>
      <w:hyperlink r:id="rId22" w:history="1">
        <w:r w:rsidRPr="000B3D61">
          <w:rPr>
            <w:rStyle w:val="Hyperlink"/>
            <w:rFonts w:ascii="Arial" w:hAnsi="Arial" w:cs="Arial"/>
          </w:rPr>
          <w:t>settled status scheme</w:t>
        </w:r>
      </w:hyperlink>
      <w:r w:rsidRPr="000B3D61">
        <w:rPr>
          <w:rFonts w:ascii="Arial" w:hAnsi="Arial" w:cs="Arial"/>
        </w:rPr>
        <w:t xml:space="preserve"> which w</w:t>
      </w:r>
      <w:r>
        <w:rPr>
          <w:rFonts w:ascii="Arial" w:hAnsi="Arial" w:cs="Arial"/>
        </w:rPr>
        <w:t>ill</w:t>
      </w:r>
      <w:r w:rsidRPr="000B3D61">
        <w:rPr>
          <w:rFonts w:ascii="Arial" w:hAnsi="Arial" w:cs="Arial"/>
        </w:rPr>
        <w:t xml:space="preserve"> give EU nationals who arrive in the UK by a specified date most of the same rights, including employment rights, as they enjoy at the moment. </w:t>
      </w:r>
    </w:p>
    <w:p w14:paraId="520E3916" w14:textId="77777777" w:rsidR="00F523C0" w:rsidRPr="000B3D61" w:rsidRDefault="00F523C0" w:rsidP="00F523C0">
      <w:pPr>
        <w:pStyle w:val="BodyText"/>
        <w:spacing w:before="1" w:line="276" w:lineRule="auto"/>
        <w:ind w:left="119" w:right="388"/>
        <w:jc w:val="both"/>
        <w:rPr>
          <w:rFonts w:ascii="Arial" w:hAnsi="Arial" w:cs="Arial"/>
        </w:rPr>
      </w:pPr>
    </w:p>
    <w:p w14:paraId="06B0EA7F" w14:textId="77777777" w:rsidR="00F523C0" w:rsidRPr="000B3D61" w:rsidRDefault="00F523C0" w:rsidP="00F523C0">
      <w:pPr>
        <w:pStyle w:val="BodyText"/>
        <w:spacing w:before="1" w:line="276" w:lineRule="auto"/>
        <w:ind w:left="119" w:right="388"/>
        <w:jc w:val="both"/>
        <w:rPr>
          <w:rFonts w:ascii="Arial" w:hAnsi="Arial" w:cs="Arial"/>
        </w:rPr>
      </w:pPr>
      <w:r w:rsidRPr="000B3D61">
        <w:rPr>
          <w:rFonts w:ascii="Arial" w:hAnsi="Arial" w:cs="Arial"/>
        </w:rPr>
        <w:t xml:space="preserve">Even in the event of no deal the UK government has </w:t>
      </w:r>
      <w:r>
        <w:rPr>
          <w:rFonts w:ascii="Arial" w:hAnsi="Arial" w:cs="Arial"/>
        </w:rPr>
        <w:t>said</w:t>
      </w:r>
      <w:r w:rsidRPr="000B3D61">
        <w:rPr>
          <w:rFonts w:ascii="Arial" w:hAnsi="Arial" w:cs="Arial"/>
        </w:rPr>
        <w:t xml:space="preserve"> that it </w:t>
      </w:r>
      <w:r>
        <w:rPr>
          <w:rFonts w:ascii="Arial" w:hAnsi="Arial" w:cs="Arial"/>
        </w:rPr>
        <w:t xml:space="preserve">will </w:t>
      </w:r>
      <w:r w:rsidRPr="000B3D61">
        <w:rPr>
          <w:rFonts w:ascii="Arial" w:hAnsi="Arial" w:cs="Arial"/>
        </w:rPr>
        <w:t xml:space="preserve">continue to recognise the rights of EU nationals who are already resident in the UK at the date of withdrawal. Staff who have personal concerns about the implications are encouraged to contact their line manager or </w:t>
      </w:r>
      <w:hyperlink r:id="rId23">
        <w:r w:rsidRPr="000B3D61">
          <w:rPr>
            <w:rFonts w:ascii="Arial" w:hAnsi="Arial" w:cs="Arial"/>
            <w:color w:val="0000FF"/>
            <w:u w:val="single" w:color="0000FF"/>
          </w:rPr>
          <w:t>HR Partner</w:t>
        </w:r>
        <w:r w:rsidRPr="000B3D61">
          <w:rPr>
            <w:rFonts w:ascii="Arial" w:hAnsi="Arial" w:cs="Arial"/>
            <w:color w:val="0000FF"/>
          </w:rPr>
          <w:t xml:space="preserve"> </w:t>
        </w:r>
      </w:hyperlink>
      <w:r w:rsidRPr="000B3D61">
        <w:rPr>
          <w:rFonts w:ascii="Arial" w:hAnsi="Arial" w:cs="Arial"/>
        </w:rPr>
        <w:t xml:space="preserve">in the first instance. Further information about visas and immigration can be found on the </w:t>
      </w:r>
      <w:hyperlink r:id="rId24">
        <w:r w:rsidRPr="000B3D61">
          <w:rPr>
            <w:rFonts w:ascii="Arial" w:hAnsi="Arial" w:cs="Arial"/>
            <w:color w:val="0000FF"/>
            <w:u w:val="single" w:color="0000FF"/>
          </w:rPr>
          <w:t>UK Government website</w:t>
        </w:r>
        <w:r w:rsidRPr="000B3D61">
          <w:rPr>
            <w:rFonts w:ascii="Arial" w:hAnsi="Arial" w:cs="Arial"/>
          </w:rPr>
          <w:t>.</w:t>
        </w:r>
      </w:hyperlink>
    </w:p>
    <w:p w14:paraId="4C20B405" w14:textId="77777777" w:rsidR="00F523C0" w:rsidRPr="000B3D61" w:rsidRDefault="00F523C0" w:rsidP="00F523C0">
      <w:pPr>
        <w:pStyle w:val="BodyText"/>
        <w:spacing w:before="7" w:line="276" w:lineRule="auto"/>
        <w:jc w:val="both"/>
        <w:rPr>
          <w:rFonts w:ascii="Arial" w:hAnsi="Arial" w:cs="Arial"/>
          <w:sz w:val="20"/>
        </w:rPr>
      </w:pPr>
    </w:p>
    <w:p w14:paraId="1DA71243" w14:textId="77777777" w:rsidR="00F523C0" w:rsidRDefault="00F523C0" w:rsidP="00F523C0">
      <w:pPr>
        <w:pStyle w:val="BodyText"/>
        <w:spacing w:line="276" w:lineRule="auto"/>
        <w:ind w:left="120"/>
        <w:jc w:val="both"/>
        <w:rPr>
          <w:rFonts w:ascii="Arial" w:hAnsi="Arial" w:cs="Arial"/>
        </w:rPr>
      </w:pPr>
      <w:r w:rsidRPr="000B3D61">
        <w:rPr>
          <w:rFonts w:ascii="Arial" w:hAnsi="Arial" w:cs="Arial"/>
        </w:rPr>
        <w:t>The University believes and is committed to being an international university in both our outlook and our actions, and will continue to seek out and welcome talent from across Europe and beyond.</w:t>
      </w:r>
    </w:p>
    <w:p w14:paraId="65327DB6" w14:textId="77777777" w:rsidR="00F523C0" w:rsidRDefault="00F523C0" w:rsidP="00F523C0">
      <w:pPr>
        <w:spacing w:line="276" w:lineRule="auto"/>
        <w:jc w:val="both"/>
        <w:rPr>
          <w:rFonts w:ascii="Arial" w:hAnsi="Arial" w:cs="Arial"/>
          <w:b/>
          <w:color w:val="C00000"/>
        </w:rPr>
      </w:pPr>
    </w:p>
    <w:p w14:paraId="74D22374" w14:textId="2D746424" w:rsidR="00F523C0" w:rsidRDefault="00F523C0" w:rsidP="00F523C0">
      <w:pPr>
        <w:spacing w:line="276" w:lineRule="auto"/>
        <w:ind w:firstLine="120"/>
        <w:jc w:val="both"/>
        <w:rPr>
          <w:rFonts w:ascii="Arial" w:hAnsi="Arial" w:cs="Arial"/>
          <w:b/>
          <w:color w:val="C00000"/>
        </w:rPr>
      </w:pPr>
      <w:r w:rsidRPr="00211153">
        <w:rPr>
          <w:rFonts w:ascii="Arial" w:hAnsi="Arial" w:cs="Arial"/>
          <w:b/>
          <w:color w:val="C00000"/>
        </w:rPr>
        <w:t>How quickly can I apply for British Citizenship once I have settled status?</w:t>
      </w:r>
    </w:p>
    <w:p w14:paraId="3CA70197" w14:textId="77777777" w:rsidR="00F523C0" w:rsidRPr="00211153" w:rsidRDefault="00F523C0" w:rsidP="00F523C0">
      <w:pPr>
        <w:spacing w:line="276" w:lineRule="auto"/>
        <w:jc w:val="both"/>
        <w:rPr>
          <w:rFonts w:ascii="Arial" w:hAnsi="Arial" w:cs="Arial"/>
          <w:b/>
          <w:color w:val="C00000"/>
        </w:rPr>
      </w:pPr>
    </w:p>
    <w:p w14:paraId="6DF4DFC9" w14:textId="1ECCB834" w:rsidR="00F523C0" w:rsidRPr="00211153" w:rsidRDefault="00F523C0" w:rsidP="00F523C0">
      <w:pPr>
        <w:spacing w:line="276" w:lineRule="auto"/>
        <w:ind w:left="120"/>
        <w:jc w:val="both"/>
        <w:rPr>
          <w:rFonts w:ascii="Arial" w:hAnsi="Arial" w:cs="Arial"/>
        </w:rPr>
      </w:pPr>
      <w:r w:rsidRPr="00211153">
        <w:rPr>
          <w:rFonts w:ascii="Arial" w:hAnsi="Arial" w:cs="Arial"/>
        </w:rPr>
        <w:t xml:space="preserve">This is not clear. The rational assumption would be that as you can apply for citizenship one </w:t>
      </w:r>
      <w:r w:rsidRPr="00211153">
        <w:rPr>
          <w:rFonts w:ascii="Arial" w:hAnsi="Arial" w:cs="Arial"/>
        </w:rPr>
        <w:lastRenderedPageBreak/>
        <w:t>year after attaining Permanent Residence and that as Settled Status has equivalence to Permanent Residence then you could apply one year after securing Settled Status. But this is not spelt out in Home Office guidance.</w:t>
      </w:r>
    </w:p>
    <w:p w14:paraId="663A0B5E" w14:textId="77777777" w:rsidR="00F523C0" w:rsidRPr="00211153" w:rsidRDefault="00F523C0" w:rsidP="00F523C0">
      <w:pPr>
        <w:spacing w:line="276" w:lineRule="auto"/>
        <w:jc w:val="both"/>
        <w:rPr>
          <w:rFonts w:ascii="Arial" w:hAnsi="Arial" w:cs="Arial"/>
        </w:rPr>
      </w:pPr>
      <w:r w:rsidRPr="00211153">
        <w:rPr>
          <w:rFonts w:ascii="Arial" w:hAnsi="Arial" w:cs="Arial"/>
        </w:rPr>
        <w:t> </w:t>
      </w:r>
    </w:p>
    <w:p w14:paraId="5BD2FDF9" w14:textId="521B5C3D" w:rsidR="00F523C0" w:rsidRDefault="00F523C0" w:rsidP="00F523C0">
      <w:pPr>
        <w:spacing w:line="276" w:lineRule="auto"/>
        <w:ind w:firstLine="120"/>
        <w:jc w:val="both"/>
        <w:rPr>
          <w:rFonts w:ascii="Arial" w:hAnsi="Arial" w:cs="Arial"/>
          <w:b/>
          <w:color w:val="C00000"/>
        </w:rPr>
      </w:pPr>
      <w:r w:rsidRPr="00211153">
        <w:rPr>
          <w:rFonts w:ascii="Arial" w:hAnsi="Arial" w:cs="Arial"/>
          <w:b/>
          <w:color w:val="C00000"/>
        </w:rPr>
        <w:t>What’s the difference between Settled Status and Permanent Residence?</w:t>
      </w:r>
    </w:p>
    <w:p w14:paraId="486617B7" w14:textId="77777777" w:rsidR="00F523C0" w:rsidRPr="00211153" w:rsidRDefault="00F523C0" w:rsidP="00F523C0">
      <w:pPr>
        <w:spacing w:line="276" w:lineRule="auto"/>
        <w:jc w:val="both"/>
        <w:rPr>
          <w:rFonts w:ascii="Arial" w:hAnsi="Arial" w:cs="Arial"/>
          <w:b/>
          <w:color w:val="C00000"/>
        </w:rPr>
      </w:pPr>
    </w:p>
    <w:p w14:paraId="0FA8B4A7" w14:textId="2308D874" w:rsidR="00F523C0" w:rsidRDefault="00F523C0" w:rsidP="00F523C0">
      <w:pPr>
        <w:spacing w:line="276" w:lineRule="auto"/>
        <w:ind w:left="120"/>
        <w:jc w:val="both"/>
        <w:rPr>
          <w:rFonts w:ascii="Arial" w:hAnsi="Arial" w:cs="Arial"/>
        </w:rPr>
      </w:pPr>
      <w:r w:rsidRPr="00211153">
        <w:rPr>
          <w:rFonts w:ascii="Arial" w:hAnsi="Arial" w:cs="Arial"/>
        </w:rPr>
        <w:t>Non EEA nationals have to apply for Permanent Residence; EU nationals can only apply for Settled Status.</w:t>
      </w:r>
    </w:p>
    <w:p w14:paraId="73410DD7" w14:textId="21BCF3C8" w:rsidR="00F523C0" w:rsidRDefault="00F523C0" w:rsidP="00F523C0">
      <w:pPr>
        <w:spacing w:line="276" w:lineRule="auto"/>
        <w:jc w:val="both"/>
        <w:rPr>
          <w:rFonts w:ascii="Arial" w:hAnsi="Arial" w:cs="Arial"/>
        </w:rPr>
      </w:pPr>
    </w:p>
    <w:p w14:paraId="1D59FD4C" w14:textId="27DDA84B" w:rsidR="00F523C0" w:rsidRDefault="00F523C0" w:rsidP="00F523C0">
      <w:pPr>
        <w:spacing w:line="276" w:lineRule="auto"/>
        <w:ind w:firstLine="120"/>
        <w:jc w:val="both"/>
        <w:rPr>
          <w:rFonts w:ascii="Arial" w:hAnsi="Arial" w:cs="Arial"/>
          <w:b/>
          <w:color w:val="C00000"/>
        </w:rPr>
      </w:pPr>
      <w:r w:rsidRPr="00211153">
        <w:rPr>
          <w:rFonts w:ascii="Arial" w:hAnsi="Arial" w:cs="Arial"/>
          <w:b/>
          <w:color w:val="C00000"/>
        </w:rPr>
        <w:t xml:space="preserve">What is the impact </w:t>
      </w:r>
      <w:r>
        <w:rPr>
          <w:rFonts w:ascii="Arial" w:hAnsi="Arial" w:cs="Arial"/>
          <w:b/>
          <w:color w:val="C00000"/>
        </w:rPr>
        <w:t xml:space="preserve">of Settled Status </w:t>
      </w:r>
      <w:r w:rsidRPr="00211153">
        <w:rPr>
          <w:rFonts w:ascii="Arial" w:hAnsi="Arial" w:cs="Arial"/>
          <w:b/>
          <w:color w:val="C00000"/>
        </w:rPr>
        <w:t xml:space="preserve">on </w:t>
      </w:r>
      <w:r>
        <w:rPr>
          <w:rFonts w:ascii="Arial" w:hAnsi="Arial" w:cs="Arial"/>
          <w:b/>
          <w:color w:val="C00000"/>
        </w:rPr>
        <w:t>dual nationality</w:t>
      </w:r>
      <w:r w:rsidRPr="00211153">
        <w:rPr>
          <w:rFonts w:ascii="Arial" w:hAnsi="Arial" w:cs="Arial"/>
          <w:b/>
          <w:color w:val="C00000"/>
        </w:rPr>
        <w:t>?</w:t>
      </w:r>
    </w:p>
    <w:p w14:paraId="7D8DFB7E" w14:textId="77777777" w:rsidR="00F523C0" w:rsidRPr="00211153" w:rsidRDefault="00F523C0" w:rsidP="00F523C0">
      <w:pPr>
        <w:spacing w:line="276" w:lineRule="auto"/>
        <w:jc w:val="both"/>
        <w:rPr>
          <w:rFonts w:ascii="Arial" w:hAnsi="Arial" w:cs="Arial"/>
          <w:b/>
          <w:color w:val="C00000"/>
        </w:rPr>
      </w:pPr>
    </w:p>
    <w:p w14:paraId="205700D6" w14:textId="66FE50FA" w:rsidR="00F523C0" w:rsidRPr="00211153" w:rsidRDefault="00F523C0" w:rsidP="00F523C0">
      <w:pPr>
        <w:spacing w:line="276" w:lineRule="auto"/>
        <w:ind w:left="120"/>
        <w:jc w:val="both"/>
        <w:rPr>
          <w:rFonts w:ascii="Arial" w:hAnsi="Arial" w:cs="Arial"/>
        </w:rPr>
      </w:pPr>
      <w:r w:rsidRPr="00211153">
        <w:rPr>
          <w:rFonts w:ascii="Arial" w:hAnsi="Arial" w:cs="Arial"/>
        </w:rPr>
        <w:t>This is only an issue if you subsequently decide to apply for British Citizenship as some countries don’t permit dual nationality. Settled Status does not confer British nationality.</w:t>
      </w:r>
    </w:p>
    <w:p w14:paraId="68E1111A" w14:textId="77777777" w:rsidR="00F523C0" w:rsidRPr="00211153" w:rsidRDefault="00F523C0" w:rsidP="00F523C0">
      <w:pPr>
        <w:spacing w:line="276" w:lineRule="auto"/>
        <w:jc w:val="both"/>
        <w:rPr>
          <w:rFonts w:ascii="Arial" w:hAnsi="Arial" w:cs="Arial"/>
        </w:rPr>
      </w:pPr>
    </w:p>
    <w:p w14:paraId="7B8B20E0" w14:textId="23791F5F" w:rsidR="000B3D61" w:rsidRDefault="000B3D61" w:rsidP="00F523C0">
      <w:pPr>
        <w:pStyle w:val="BodyText"/>
        <w:spacing w:line="276" w:lineRule="auto"/>
        <w:ind w:left="120"/>
        <w:jc w:val="both"/>
        <w:rPr>
          <w:rFonts w:ascii="Arial" w:hAnsi="Arial" w:cs="Arial"/>
        </w:rPr>
      </w:pPr>
    </w:p>
    <w:p w14:paraId="78B54BDC" w14:textId="7C11A955" w:rsidR="000B3D61" w:rsidRPr="000B3D61" w:rsidRDefault="000B3D61" w:rsidP="00F523C0">
      <w:pPr>
        <w:pStyle w:val="BodyText"/>
        <w:spacing w:line="276" w:lineRule="auto"/>
        <w:ind w:left="120"/>
        <w:jc w:val="both"/>
        <w:rPr>
          <w:rFonts w:ascii="Arial" w:hAnsi="Arial" w:cs="Arial"/>
          <w:b/>
          <w:u w:val="single"/>
        </w:rPr>
      </w:pPr>
      <w:r w:rsidRPr="000B3D61">
        <w:rPr>
          <w:rFonts w:ascii="Arial" w:hAnsi="Arial" w:cs="Arial"/>
          <w:b/>
          <w:u w:val="single"/>
        </w:rPr>
        <w:t>Impact on research</w:t>
      </w:r>
    </w:p>
    <w:p w14:paraId="48AB65FC" w14:textId="77777777" w:rsidR="00CE2CAA" w:rsidRPr="000B3D61" w:rsidRDefault="00CE2CAA" w:rsidP="00F523C0">
      <w:pPr>
        <w:pStyle w:val="BodyText"/>
        <w:spacing w:before="5" w:line="276" w:lineRule="auto"/>
        <w:jc w:val="both"/>
        <w:rPr>
          <w:rFonts w:ascii="Arial" w:hAnsi="Arial" w:cs="Arial"/>
          <w:sz w:val="20"/>
        </w:rPr>
      </w:pPr>
    </w:p>
    <w:p w14:paraId="7274586C" w14:textId="77777777" w:rsidR="00CE2CAA" w:rsidRPr="00F523C0" w:rsidRDefault="000A3B15" w:rsidP="00F523C0">
      <w:pPr>
        <w:pStyle w:val="Heading1"/>
        <w:spacing w:line="276" w:lineRule="auto"/>
        <w:jc w:val="both"/>
        <w:rPr>
          <w:rFonts w:ascii="Arial" w:hAnsi="Arial" w:cs="Arial"/>
          <w:color w:val="C00000"/>
        </w:rPr>
      </w:pPr>
      <w:r w:rsidRPr="00F523C0">
        <w:rPr>
          <w:rFonts w:ascii="Arial" w:hAnsi="Arial" w:cs="Arial"/>
          <w:color w:val="C00000"/>
        </w:rPr>
        <w:t>What is the impact on EU funded projects and programmes?</w:t>
      </w:r>
    </w:p>
    <w:p w14:paraId="74712C4E" w14:textId="77777777" w:rsidR="00CE2CAA" w:rsidRPr="000B3D61" w:rsidRDefault="00CE2CAA" w:rsidP="00F523C0">
      <w:pPr>
        <w:pStyle w:val="BodyText"/>
        <w:spacing w:before="8" w:line="276" w:lineRule="auto"/>
        <w:jc w:val="both"/>
        <w:rPr>
          <w:rFonts w:ascii="Arial" w:hAnsi="Arial" w:cs="Arial"/>
          <w:b/>
          <w:sz w:val="21"/>
        </w:rPr>
      </w:pPr>
    </w:p>
    <w:p w14:paraId="34BD9CF4" w14:textId="64DE67EC" w:rsidR="00CE2CAA" w:rsidRPr="000B3D61" w:rsidRDefault="000A3B15" w:rsidP="00F523C0">
      <w:pPr>
        <w:pStyle w:val="BodyText"/>
        <w:spacing w:before="1" w:line="276" w:lineRule="auto"/>
        <w:ind w:left="120" w:right="225"/>
        <w:jc w:val="both"/>
        <w:rPr>
          <w:rFonts w:ascii="Arial" w:hAnsi="Arial" w:cs="Arial"/>
        </w:rPr>
      </w:pPr>
      <w:r w:rsidRPr="000B3D61">
        <w:rPr>
          <w:rFonts w:ascii="Arial" w:hAnsi="Arial" w:cs="Arial"/>
        </w:rPr>
        <w:t>The</w:t>
      </w:r>
      <w:r w:rsidR="00602133" w:rsidRPr="000B3D61">
        <w:rPr>
          <w:rFonts w:ascii="Arial" w:hAnsi="Arial" w:cs="Arial"/>
        </w:rPr>
        <w:t xml:space="preserve"> UK treasury has provided a </w:t>
      </w:r>
      <w:hyperlink r:id="rId25" w:history="1">
        <w:r w:rsidR="00D146F6" w:rsidRPr="000B3D61">
          <w:rPr>
            <w:rStyle w:val="Hyperlink"/>
            <w:rFonts w:ascii="Arial" w:hAnsi="Arial" w:cs="Arial"/>
          </w:rPr>
          <w:t>guarantee</w:t>
        </w:r>
      </w:hyperlink>
      <w:r w:rsidR="00C478CD" w:rsidRPr="000B3D61">
        <w:rPr>
          <w:rFonts w:ascii="Arial" w:hAnsi="Arial" w:cs="Arial"/>
        </w:rPr>
        <w:t xml:space="preserve"> of any Erasmus+</w:t>
      </w:r>
      <w:r w:rsidR="00D146F6" w:rsidRPr="000B3D61">
        <w:rPr>
          <w:rFonts w:ascii="Arial" w:hAnsi="Arial" w:cs="Arial"/>
        </w:rPr>
        <w:t xml:space="preserve"> funding</w:t>
      </w:r>
      <w:r w:rsidR="00602133" w:rsidRPr="000B3D61">
        <w:rPr>
          <w:rFonts w:ascii="Arial" w:hAnsi="Arial" w:cs="Arial"/>
        </w:rPr>
        <w:t xml:space="preserve"> received by UK organisations including Universities up until the end of 2020. </w:t>
      </w:r>
      <w:r w:rsidRPr="000B3D61">
        <w:rPr>
          <w:rFonts w:ascii="Arial" w:hAnsi="Arial" w:cs="Arial"/>
        </w:rPr>
        <w:t xml:space="preserve">. Universities UK have also issued a </w:t>
      </w:r>
      <w:hyperlink r:id="rId26">
        <w:r w:rsidRPr="000B3D61">
          <w:rPr>
            <w:rFonts w:ascii="Arial" w:hAnsi="Arial" w:cs="Arial"/>
            <w:color w:val="0000FF"/>
            <w:u w:val="single" w:color="0000FF"/>
          </w:rPr>
          <w:t>Statement on Continued</w:t>
        </w:r>
      </w:hyperlink>
      <w:r w:rsidRPr="000B3D61">
        <w:rPr>
          <w:rFonts w:ascii="Arial" w:hAnsi="Arial" w:cs="Arial"/>
          <w:color w:val="0000FF"/>
        </w:rPr>
        <w:t xml:space="preserve"> </w:t>
      </w:r>
      <w:hyperlink r:id="rId27">
        <w:r w:rsidRPr="000B3D61">
          <w:rPr>
            <w:rFonts w:ascii="Arial" w:hAnsi="Arial" w:cs="Arial"/>
            <w:color w:val="0000FF"/>
            <w:u w:val="single" w:color="0000FF"/>
          </w:rPr>
          <w:t>Collaboration Among Universities in Europe.</w:t>
        </w:r>
      </w:hyperlink>
    </w:p>
    <w:p w14:paraId="693B16C7" w14:textId="77777777" w:rsidR="00CE2CAA" w:rsidRPr="000B3D61" w:rsidRDefault="00CE2CAA" w:rsidP="00F523C0">
      <w:pPr>
        <w:pStyle w:val="BodyText"/>
        <w:spacing w:before="13" w:line="276" w:lineRule="auto"/>
        <w:jc w:val="both"/>
        <w:rPr>
          <w:rFonts w:ascii="Arial" w:hAnsi="Arial" w:cs="Arial"/>
          <w:sz w:val="21"/>
        </w:rPr>
      </w:pPr>
    </w:p>
    <w:p w14:paraId="1AE5BDD7" w14:textId="1231D782" w:rsidR="00CE2CAA" w:rsidRPr="000B3D61" w:rsidRDefault="000A3B15" w:rsidP="00F523C0">
      <w:pPr>
        <w:pStyle w:val="BodyText"/>
        <w:spacing w:line="276" w:lineRule="auto"/>
        <w:ind w:left="120" w:right="282"/>
        <w:jc w:val="both"/>
        <w:rPr>
          <w:rFonts w:ascii="Arial" w:hAnsi="Arial" w:cs="Arial"/>
        </w:rPr>
      </w:pPr>
      <w:r w:rsidRPr="000B3D61">
        <w:rPr>
          <w:rFonts w:ascii="Arial" w:hAnsi="Arial" w:cs="Arial"/>
        </w:rPr>
        <w:t xml:space="preserve">The UK’s status as a full participating member of the Horizon 2020 programme has not changed as a result of the referendum vote and you can keep applying. Existing project grants and contracts will be honoured unless or until advised otherwise. </w:t>
      </w:r>
      <w:r w:rsidRPr="000B3D61">
        <w:rPr>
          <w:rFonts w:ascii="Arial" w:hAnsi="Arial" w:cs="Arial"/>
          <w:color w:val="303030"/>
        </w:rPr>
        <w:t xml:space="preserve">There are currently no changes to the </w:t>
      </w:r>
      <w:hyperlink r:id="rId28">
        <w:r w:rsidRPr="000B3D61">
          <w:rPr>
            <w:rFonts w:ascii="Arial" w:hAnsi="Arial" w:cs="Arial"/>
            <w:color w:val="0000FF"/>
            <w:u w:val="single" w:color="0000FF"/>
          </w:rPr>
          <w:t>COST programme</w:t>
        </w:r>
        <w:r w:rsidRPr="000B3D61">
          <w:rPr>
            <w:rFonts w:ascii="Arial" w:hAnsi="Arial" w:cs="Arial"/>
            <w:color w:val="0000FF"/>
          </w:rPr>
          <w:t xml:space="preserve"> </w:t>
        </w:r>
      </w:hyperlink>
      <w:r w:rsidRPr="000B3D61">
        <w:rPr>
          <w:rFonts w:ascii="Arial" w:hAnsi="Arial" w:cs="Arial"/>
        </w:rPr>
        <w:t xml:space="preserve">or </w:t>
      </w:r>
      <w:hyperlink r:id="rId29">
        <w:r w:rsidRPr="000B3D61">
          <w:rPr>
            <w:rFonts w:ascii="Arial" w:hAnsi="Arial" w:cs="Arial"/>
            <w:color w:val="0000FF"/>
            <w:u w:val="single" w:color="0000FF"/>
          </w:rPr>
          <w:t>Creative Europe</w:t>
        </w:r>
        <w:r w:rsidRPr="000B3D61">
          <w:rPr>
            <w:rFonts w:ascii="Arial" w:hAnsi="Arial" w:cs="Arial"/>
            <w:color w:val="0000FF"/>
          </w:rPr>
          <w:t xml:space="preserve"> </w:t>
        </w:r>
      </w:hyperlink>
      <w:r w:rsidRPr="000B3D61">
        <w:rPr>
          <w:rFonts w:ascii="Arial" w:hAnsi="Arial" w:cs="Arial"/>
        </w:rPr>
        <w:t>funding .</w:t>
      </w:r>
    </w:p>
    <w:p w14:paraId="7AB0AA02" w14:textId="77777777" w:rsidR="00CE2CAA" w:rsidRPr="000B3D61" w:rsidRDefault="00CE2CAA" w:rsidP="00F523C0">
      <w:pPr>
        <w:pStyle w:val="BodyText"/>
        <w:spacing w:before="11" w:line="276" w:lineRule="auto"/>
        <w:jc w:val="both"/>
        <w:rPr>
          <w:rFonts w:ascii="Arial" w:hAnsi="Arial" w:cs="Arial"/>
          <w:sz w:val="19"/>
        </w:rPr>
      </w:pPr>
    </w:p>
    <w:p w14:paraId="667704D0" w14:textId="77777777" w:rsidR="00CE2CAA" w:rsidRPr="000B3D61" w:rsidRDefault="000A3B15" w:rsidP="00F523C0">
      <w:pPr>
        <w:pStyle w:val="BodyText"/>
        <w:spacing w:line="276" w:lineRule="auto"/>
        <w:ind w:left="120"/>
        <w:jc w:val="both"/>
        <w:rPr>
          <w:rFonts w:ascii="Arial" w:hAnsi="Arial" w:cs="Arial"/>
        </w:rPr>
      </w:pPr>
      <w:r w:rsidRPr="000B3D61">
        <w:rPr>
          <w:rFonts w:ascii="Arial" w:hAnsi="Arial" w:cs="Arial"/>
        </w:rPr>
        <w:t xml:space="preserve">Please contact </w:t>
      </w:r>
      <w:hyperlink r:id="rId30">
        <w:r w:rsidRPr="000B3D61">
          <w:rPr>
            <w:rFonts w:ascii="Arial" w:hAnsi="Arial" w:cs="Arial"/>
            <w:color w:val="0000FF"/>
            <w:u w:val="single" w:color="0000FF"/>
          </w:rPr>
          <w:t>Julia Gillam</w:t>
        </w:r>
        <w:r w:rsidRPr="000B3D61">
          <w:rPr>
            <w:rFonts w:ascii="Arial" w:hAnsi="Arial" w:cs="Arial"/>
            <w:color w:val="0000FF"/>
          </w:rPr>
          <w:t xml:space="preserve"> </w:t>
        </w:r>
      </w:hyperlink>
      <w:r w:rsidRPr="000B3D61">
        <w:rPr>
          <w:rFonts w:ascii="Arial" w:hAnsi="Arial" w:cs="Arial"/>
        </w:rPr>
        <w:t>from the Research &amp; Innovation Office if you have any questions.</w:t>
      </w:r>
    </w:p>
    <w:p w14:paraId="7F008397" w14:textId="77777777" w:rsidR="00CE2CAA" w:rsidRPr="000B3D61" w:rsidRDefault="00CE2CAA" w:rsidP="00F523C0">
      <w:pPr>
        <w:pStyle w:val="BodyText"/>
        <w:spacing w:before="13" w:line="276" w:lineRule="auto"/>
        <w:jc w:val="both"/>
        <w:rPr>
          <w:rFonts w:ascii="Arial" w:hAnsi="Arial" w:cs="Arial"/>
          <w:sz w:val="19"/>
        </w:rPr>
      </w:pPr>
    </w:p>
    <w:p w14:paraId="1B6E2CAF" w14:textId="77777777" w:rsidR="008E4A20" w:rsidRPr="000B3D61" w:rsidRDefault="008E4A20" w:rsidP="00F523C0">
      <w:pPr>
        <w:pStyle w:val="Heading1"/>
        <w:spacing w:line="276" w:lineRule="auto"/>
        <w:jc w:val="both"/>
        <w:rPr>
          <w:rFonts w:ascii="Arial" w:hAnsi="Arial" w:cs="Arial"/>
        </w:rPr>
      </w:pPr>
    </w:p>
    <w:p w14:paraId="728E72B4" w14:textId="102F30CF" w:rsidR="008E4A20" w:rsidRPr="000B3D61" w:rsidRDefault="000B3D61" w:rsidP="00F523C0">
      <w:pPr>
        <w:pStyle w:val="Heading1"/>
        <w:spacing w:line="276" w:lineRule="auto"/>
        <w:jc w:val="both"/>
        <w:rPr>
          <w:rFonts w:ascii="Arial" w:hAnsi="Arial" w:cs="Arial"/>
          <w:u w:val="single"/>
        </w:rPr>
      </w:pPr>
      <w:r w:rsidRPr="000B3D61">
        <w:rPr>
          <w:rFonts w:ascii="Arial" w:hAnsi="Arial" w:cs="Arial"/>
          <w:u w:val="single"/>
        </w:rPr>
        <w:t>Impact on Erasmus programmes</w:t>
      </w:r>
    </w:p>
    <w:p w14:paraId="68E74A0C" w14:textId="77777777" w:rsidR="00CE2CAA" w:rsidRPr="000B3D61" w:rsidRDefault="00CE2CAA" w:rsidP="00F523C0">
      <w:pPr>
        <w:pStyle w:val="BodyText"/>
        <w:spacing w:before="3" w:line="276" w:lineRule="auto"/>
        <w:jc w:val="both"/>
        <w:rPr>
          <w:rFonts w:ascii="Arial" w:hAnsi="Arial" w:cs="Arial"/>
          <w:sz w:val="20"/>
        </w:rPr>
      </w:pPr>
    </w:p>
    <w:p w14:paraId="0C108FD8" w14:textId="77777777" w:rsidR="00CE2CAA" w:rsidRPr="00F523C0" w:rsidRDefault="000A3B15" w:rsidP="00F523C0">
      <w:pPr>
        <w:pStyle w:val="Heading1"/>
        <w:spacing w:line="276" w:lineRule="auto"/>
        <w:ind w:left="119"/>
        <w:jc w:val="both"/>
        <w:rPr>
          <w:rFonts w:ascii="Arial" w:hAnsi="Arial" w:cs="Arial"/>
          <w:color w:val="C00000"/>
        </w:rPr>
      </w:pPr>
      <w:r w:rsidRPr="00F523C0">
        <w:rPr>
          <w:rFonts w:ascii="Arial" w:hAnsi="Arial" w:cs="Arial"/>
          <w:color w:val="C00000"/>
        </w:rPr>
        <w:t>Will we be able to continue participating in Erasmus when the UK leaves the EU?</w:t>
      </w:r>
    </w:p>
    <w:p w14:paraId="726B1101" w14:textId="77777777" w:rsidR="00CE2CAA" w:rsidRPr="000B3D61" w:rsidRDefault="00CE2CAA" w:rsidP="00F523C0">
      <w:pPr>
        <w:pStyle w:val="BodyText"/>
        <w:spacing w:before="8" w:line="276" w:lineRule="auto"/>
        <w:jc w:val="both"/>
        <w:rPr>
          <w:rFonts w:ascii="Arial" w:hAnsi="Arial" w:cs="Arial"/>
          <w:b/>
          <w:sz w:val="19"/>
        </w:rPr>
      </w:pPr>
    </w:p>
    <w:p w14:paraId="107854C5" w14:textId="5F08AB5E" w:rsidR="00CE2CAA" w:rsidRPr="000B3D61" w:rsidRDefault="000A3B15" w:rsidP="00F523C0">
      <w:pPr>
        <w:pStyle w:val="BodyText"/>
        <w:spacing w:line="276" w:lineRule="auto"/>
        <w:ind w:left="120" w:right="113"/>
        <w:jc w:val="both"/>
        <w:rPr>
          <w:rFonts w:ascii="Arial" w:hAnsi="Arial" w:cs="Arial"/>
        </w:rPr>
      </w:pPr>
      <w:r w:rsidRPr="000B3D61">
        <w:rPr>
          <w:rFonts w:ascii="Arial" w:hAnsi="Arial" w:cs="Arial"/>
        </w:rPr>
        <w:t xml:space="preserve">The University will continue to participate in the </w:t>
      </w:r>
      <w:hyperlink r:id="rId31" w:history="1">
        <w:r w:rsidRPr="000B3D61">
          <w:rPr>
            <w:rStyle w:val="Hyperlink"/>
            <w:rFonts w:ascii="Arial" w:hAnsi="Arial" w:cs="Arial"/>
          </w:rPr>
          <w:t>Erasmus</w:t>
        </w:r>
      </w:hyperlink>
      <w:r w:rsidRPr="000B3D61">
        <w:rPr>
          <w:rFonts w:ascii="Arial" w:hAnsi="Arial" w:cs="Arial"/>
        </w:rPr>
        <w:t xml:space="preserve"> scheme until further notice. The immigration status of EU students studying in the UK under the Erasmus programme has not changed, and they continue to be eligible for their Erasmus grant until at least as long as the UK remains a member of the EU. Likewise, the immigration status of UK students studying in the EU and elsewhere under the Erasmus programme has not changed, and they continue to be eligible for their Erasmus grant until at least as long as the UK remains a member of the EU. The future participation of the UK in the Erasmus programme will be determined by the negotiations on the UK’s departure from the EU.</w:t>
      </w:r>
    </w:p>
    <w:p w14:paraId="7358B15A" w14:textId="77777777" w:rsidR="00CE2CAA" w:rsidRPr="000B3D61" w:rsidRDefault="00CE2CAA" w:rsidP="00F523C0">
      <w:pPr>
        <w:pStyle w:val="BodyText"/>
        <w:spacing w:before="4" w:line="276" w:lineRule="auto"/>
        <w:jc w:val="both"/>
        <w:rPr>
          <w:rFonts w:ascii="Arial" w:hAnsi="Arial" w:cs="Arial"/>
          <w:sz w:val="20"/>
        </w:rPr>
      </w:pPr>
    </w:p>
    <w:p w14:paraId="6A09B0A3" w14:textId="738247A7" w:rsidR="00F523C0" w:rsidRDefault="00F523C0" w:rsidP="00F523C0">
      <w:pPr>
        <w:spacing w:line="276" w:lineRule="auto"/>
        <w:ind w:firstLine="120"/>
        <w:jc w:val="both"/>
        <w:rPr>
          <w:rFonts w:ascii="Arial" w:hAnsi="Arial" w:cs="Arial"/>
          <w:b/>
          <w:color w:val="C00000"/>
        </w:rPr>
      </w:pPr>
      <w:r w:rsidRPr="00211153">
        <w:rPr>
          <w:rFonts w:ascii="Arial" w:hAnsi="Arial" w:cs="Arial"/>
          <w:b/>
          <w:color w:val="C00000"/>
        </w:rPr>
        <w:t>Erasmus+. Have we been in touch with Kino Eyes?</w:t>
      </w:r>
    </w:p>
    <w:p w14:paraId="10CA448B" w14:textId="77777777" w:rsidR="00F523C0" w:rsidRPr="00211153" w:rsidRDefault="00F523C0" w:rsidP="00F523C0">
      <w:pPr>
        <w:spacing w:line="276" w:lineRule="auto"/>
        <w:jc w:val="both"/>
        <w:rPr>
          <w:rFonts w:ascii="Arial" w:hAnsi="Arial" w:cs="Arial"/>
          <w:b/>
          <w:color w:val="C00000"/>
        </w:rPr>
      </w:pPr>
    </w:p>
    <w:p w14:paraId="3AB44E7B" w14:textId="799B0E9A" w:rsidR="00F523C0" w:rsidRPr="00211153" w:rsidRDefault="00F523C0" w:rsidP="00F523C0">
      <w:pPr>
        <w:spacing w:line="276" w:lineRule="auto"/>
        <w:ind w:left="120"/>
        <w:jc w:val="both"/>
        <w:rPr>
          <w:rFonts w:ascii="Arial" w:hAnsi="Arial" w:cs="Arial"/>
        </w:rPr>
      </w:pPr>
      <w:r w:rsidRPr="00211153">
        <w:rPr>
          <w:rFonts w:ascii="Arial" w:hAnsi="Arial" w:cs="Arial"/>
        </w:rPr>
        <w:t xml:space="preserve">Our priority has been to communicate with our Erasmus Exchange partners whom we potentially have students studying with at the present time. We will work with colleagues in Schools to craft tailored communications in relation to our other European partnership activity. </w:t>
      </w:r>
    </w:p>
    <w:p w14:paraId="2E44D586" w14:textId="77777777" w:rsidR="00C33FBF" w:rsidRPr="000B3D61" w:rsidRDefault="00C33FBF" w:rsidP="00F523C0">
      <w:pPr>
        <w:pStyle w:val="BodyText"/>
        <w:spacing w:line="276" w:lineRule="auto"/>
        <w:ind w:left="119" w:right="134"/>
        <w:jc w:val="both"/>
        <w:rPr>
          <w:rFonts w:ascii="Arial" w:hAnsi="Arial" w:cs="Arial"/>
        </w:rPr>
      </w:pPr>
    </w:p>
    <w:p w14:paraId="12B63C30" w14:textId="77777777" w:rsidR="00CE2CAA" w:rsidRPr="000B3D61" w:rsidRDefault="00CE2CAA" w:rsidP="00F523C0">
      <w:pPr>
        <w:pStyle w:val="BodyText"/>
        <w:spacing w:before="7" w:line="276" w:lineRule="auto"/>
        <w:jc w:val="both"/>
        <w:rPr>
          <w:rFonts w:ascii="Arial" w:hAnsi="Arial" w:cs="Arial"/>
          <w:sz w:val="20"/>
        </w:rPr>
      </w:pPr>
    </w:p>
    <w:sectPr w:rsidR="00CE2CAA" w:rsidRPr="000B3D61">
      <w:footerReference w:type="default" r:id="rId32"/>
      <w:pgSz w:w="11910" w:h="16840"/>
      <w:pgMar w:top="13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342B1" w14:textId="77777777" w:rsidR="0087125B" w:rsidRDefault="0087125B" w:rsidP="0087125B">
      <w:r>
        <w:separator/>
      </w:r>
    </w:p>
  </w:endnote>
  <w:endnote w:type="continuationSeparator" w:id="0">
    <w:p w14:paraId="7B6036AB" w14:textId="77777777" w:rsidR="0087125B" w:rsidRDefault="0087125B" w:rsidP="0087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tillium">
    <w:altName w:val="Times New Roman"/>
    <w:panose1 w:val="00000500000000000000"/>
    <w:charset w:val="00"/>
    <w:family w:val="modern"/>
    <w:notTrueType/>
    <w:pitch w:val="variable"/>
    <w:sig w:usb0="00000007" w:usb1="00000001" w:usb2="00000000" w:usb3="00000000" w:csb0="00000093" w:csb1="00000000"/>
  </w:font>
  <w:font w:name="Titillium Bd">
    <w:panose1 w:val="00000A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8F00" w14:textId="259C5DB0" w:rsidR="0087125B" w:rsidRPr="0087125B" w:rsidRDefault="0087125B" w:rsidP="0087125B">
    <w:pPr>
      <w:pStyle w:val="Footer"/>
      <w:jc w:val="center"/>
      <w:rPr>
        <w:rFonts w:ascii="Arial" w:hAnsi="Arial" w:cs="Arial"/>
        <w:sz w:val="16"/>
      </w:rPr>
    </w:pPr>
    <w:r w:rsidRPr="0087125B">
      <w:rPr>
        <w:rFonts w:ascii="Arial" w:hAnsi="Arial" w:cs="Arial"/>
        <w:sz w:val="16"/>
      </w:rPr>
      <w:t>Brexit FAQs 12.03.19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3D51" w14:textId="77777777" w:rsidR="0087125B" w:rsidRDefault="0087125B" w:rsidP="0087125B">
      <w:r>
        <w:separator/>
      </w:r>
    </w:p>
  </w:footnote>
  <w:footnote w:type="continuationSeparator" w:id="0">
    <w:p w14:paraId="1CDD769E" w14:textId="77777777" w:rsidR="0087125B" w:rsidRDefault="0087125B" w:rsidP="00871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0348"/>
    <w:multiLevelType w:val="hybridMultilevel"/>
    <w:tmpl w:val="31F03E66"/>
    <w:lvl w:ilvl="0" w:tplc="61602E46">
      <w:numFmt w:val="bullet"/>
      <w:lvlText w:val=""/>
      <w:lvlJc w:val="left"/>
      <w:pPr>
        <w:ind w:left="839" w:hanging="361"/>
      </w:pPr>
      <w:rPr>
        <w:rFonts w:ascii="Symbol" w:eastAsia="Symbol" w:hAnsi="Symbol" w:cs="Symbol" w:hint="default"/>
        <w:w w:val="100"/>
        <w:sz w:val="22"/>
        <w:szCs w:val="22"/>
        <w:lang w:val="en-GB" w:eastAsia="en-GB" w:bidi="en-GB"/>
      </w:rPr>
    </w:lvl>
    <w:lvl w:ilvl="1" w:tplc="B48AAFE8">
      <w:numFmt w:val="bullet"/>
      <w:lvlText w:val="•"/>
      <w:lvlJc w:val="left"/>
      <w:pPr>
        <w:ind w:left="1682" w:hanging="361"/>
      </w:pPr>
      <w:rPr>
        <w:rFonts w:hint="default"/>
        <w:lang w:val="en-GB" w:eastAsia="en-GB" w:bidi="en-GB"/>
      </w:rPr>
    </w:lvl>
    <w:lvl w:ilvl="2" w:tplc="C6E2876A">
      <w:numFmt w:val="bullet"/>
      <w:lvlText w:val="•"/>
      <w:lvlJc w:val="left"/>
      <w:pPr>
        <w:ind w:left="2525" w:hanging="361"/>
      </w:pPr>
      <w:rPr>
        <w:rFonts w:hint="default"/>
        <w:lang w:val="en-GB" w:eastAsia="en-GB" w:bidi="en-GB"/>
      </w:rPr>
    </w:lvl>
    <w:lvl w:ilvl="3" w:tplc="60446794">
      <w:numFmt w:val="bullet"/>
      <w:lvlText w:val="•"/>
      <w:lvlJc w:val="left"/>
      <w:pPr>
        <w:ind w:left="3367" w:hanging="361"/>
      </w:pPr>
      <w:rPr>
        <w:rFonts w:hint="default"/>
        <w:lang w:val="en-GB" w:eastAsia="en-GB" w:bidi="en-GB"/>
      </w:rPr>
    </w:lvl>
    <w:lvl w:ilvl="4" w:tplc="F510EFA0">
      <w:numFmt w:val="bullet"/>
      <w:lvlText w:val="•"/>
      <w:lvlJc w:val="left"/>
      <w:pPr>
        <w:ind w:left="4210" w:hanging="361"/>
      </w:pPr>
      <w:rPr>
        <w:rFonts w:hint="default"/>
        <w:lang w:val="en-GB" w:eastAsia="en-GB" w:bidi="en-GB"/>
      </w:rPr>
    </w:lvl>
    <w:lvl w:ilvl="5" w:tplc="6BA4E44A">
      <w:numFmt w:val="bullet"/>
      <w:lvlText w:val="•"/>
      <w:lvlJc w:val="left"/>
      <w:pPr>
        <w:ind w:left="5053" w:hanging="361"/>
      </w:pPr>
      <w:rPr>
        <w:rFonts w:hint="default"/>
        <w:lang w:val="en-GB" w:eastAsia="en-GB" w:bidi="en-GB"/>
      </w:rPr>
    </w:lvl>
    <w:lvl w:ilvl="6" w:tplc="AE80EDD6">
      <w:numFmt w:val="bullet"/>
      <w:lvlText w:val="•"/>
      <w:lvlJc w:val="left"/>
      <w:pPr>
        <w:ind w:left="5895" w:hanging="361"/>
      </w:pPr>
      <w:rPr>
        <w:rFonts w:hint="default"/>
        <w:lang w:val="en-GB" w:eastAsia="en-GB" w:bidi="en-GB"/>
      </w:rPr>
    </w:lvl>
    <w:lvl w:ilvl="7" w:tplc="E23E09B2">
      <w:numFmt w:val="bullet"/>
      <w:lvlText w:val="•"/>
      <w:lvlJc w:val="left"/>
      <w:pPr>
        <w:ind w:left="6738" w:hanging="361"/>
      </w:pPr>
      <w:rPr>
        <w:rFonts w:hint="default"/>
        <w:lang w:val="en-GB" w:eastAsia="en-GB" w:bidi="en-GB"/>
      </w:rPr>
    </w:lvl>
    <w:lvl w:ilvl="8" w:tplc="54362902">
      <w:numFmt w:val="bullet"/>
      <w:lvlText w:val="•"/>
      <w:lvlJc w:val="left"/>
      <w:pPr>
        <w:ind w:left="7581"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AA"/>
    <w:rsid w:val="000A3B15"/>
    <w:rsid w:val="000B3D61"/>
    <w:rsid w:val="000B45B1"/>
    <w:rsid w:val="00170402"/>
    <w:rsid w:val="002F4163"/>
    <w:rsid w:val="003B51B2"/>
    <w:rsid w:val="004A4BD3"/>
    <w:rsid w:val="005E478A"/>
    <w:rsid w:val="00602133"/>
    <w:rsid w:val="00606EAF"/>
    <w:rsid w:val="006778EA"/>
    <w:rsid w:val="00686A13"/>
    <w:rsid w:val="00707ADA"/>
    <w:rsid w:val="007B4295"/>
    <w:rsid w:val="008017B2"/>
    <w:rsid w:val="0087125B"/>
    <w:rsid w:val="008E4A20"/>
    <w:rsid w:val="00932D7E"/>
    <w:rsid w:val="009973B2"/>
    <w:rsid w:val="009E730B"/>
    <w:rsid w:val="00A34BA3"/>
    <w:rsid w:val="00A54D3C"/>
    <w:rsid w:val="00AD0330"/>
    <w:rsid w:val="00BA5344"/>
    <w:rsid w:val="00BA77C5"/>
    <w:rsid w:val="00C259A7"/>
    <w:rsid w:val="00C33FBF"/>
    <w:rsid w:val="00C478CD"/>
    <w:rsid w:val="00CB5DD3"/>
    <w:rsid w:val="00CE2CAA"/>
    <w:rsid w:val="00D039DC"/>
    <w:rsid w:val="00D146F6"/>
    <w:rsid w:val="00D472E9"/>
    <w:rsid w:val="00D91D71"/>
    <w:rsid w:val="00D92DD9"/>
    <w:rsid w:val="00DB7473"/>
    <w:rsid w:val="00E10FC0"/>
    <w:rsid w:val="00F13BDA"/>
    <w:rsid w:val="00F52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E98E"/>
  <w15:docId w15:val="{DF64BDC6-19A4-4ACF-B1CD-1B602B5D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tillium" w:eastAsia="Titillium" w:hAnsi="Titillium" w:cs="Titillium"/>
      <w:lang w:val="en-GB" w:eastAsia="en-GB" w:bidi="en-GB"/>
    </w:rPr>
  </w:style>
  <w:style w:type="paragraph" w:styleId="Heading1">
    <w:name w:val="heading 1"/>
    <w:basedOn w:val="Normal"/>
    <w:uiPriority w:val="1"/>
    <w:qFormat/>
    <w:pPr>
      <w:ind w:left="120"/>
      <w:outlineLvl w:val="0"/>
    </w:pPr>
    <w:rPr>
      <w:rFonts w:ascii="Titillium Bd" w:eastAsia="Titillium Bd" w:hAnsi="Titillium Bd" w:cs="Titillium B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99" w:lineRule="exact"/>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45B1"/>
    <w:rPr>
      <w:color w:val="0000FF" w:themeColor="hyperlink"/>
      <w:u w:val="single"/>
    </w:rPr>
  </w:style>
  <w:style w:type="character" w:styleId="CommentReference">
    <w:name w:val="annotation reference"/>
    <w:basedOn w:val="DefaultParagraphFont"/>
    <w:uiPriority w:val="99"/>
    <w:semiHidden/>
    <w:unhideWhenUsed/>
    <w:rsid w:val="000B45B1"/>
    <w:rPr>
      <w:sz w:val="16"/>
      <w:szCs w:val="16"/>
    </w:rPr>
  </w:style>
  <w:style w:type="paragraph" w:styleId="CommentText">
    <w:name w:val="annotation text"/>
    <w:basedOn w:val="Normal"/>
    <w:link w:val="CommentTextChar"/>
    <w:uiPriority w:val="99"/>
    <w:semiHidden/>
    <w:unhideWhenUsed/>
    <w:rsid w:val="000B45B1"/>
    <w:rPr>
      <w:sz w:val="20"/>
      <w:szCs w:val="20"/>
    </w:rPr>
  </w:style>
  <w:style w:type="character" w:customStyle="1" w:styleId="CommentTextChar">
    <w:name w:val="Comment Text Char"/>
    <w:basedOn w:val="DefaultParagraphFont"/>
    <w:link w:val="CommentText"/>
    <w:uiPriority w:val="99"/>
    <w:semiHidden/>
    <w:rsid w:val="000B45B1"/>
    <w:rPr>
      <w:rFonts w:ascii="Titillium" w:eastAsia="Titillium" w:hAnsi="Titillium" w:cs="Titillium"/>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B45B1"/>
    <w:rPr>
      <w:b/>
      <w:bCs/>
    </w:rPr>
  </w:style>
  <w:style w:type="character" w:customStyle="1" w:styleId="CommentSubjectChar">
    <w:name w:val="Comment Subject Char"/>
    <w:basedOn w:val="CommentTextChar"/>
    <w:link w:val="CommentSubject"/>
    <w:uiPriority w:val="99"/>
    <w:semiHidden/>
    <w:rsid w:val="000B45B1"/>
    <w:rPr>
      <w:rFonts w:ascii="Titillium" w:eastAsia="Titillium" w:hAnsi="Titillium" w:cs="Titillium"/>
      <w:b/>
      <w:bCs/>
      <w:sz w:val="20"/>
      <w:szCs w:val="20"/>
      <w:lang w:val="en-GB" w:eastAsia="en-GB" w:bidi="en-GB"/>
    </w:rPr>
  </w:style>
  <w:style w:type="paragraph" w:styleId="BalloonText">
    <w:name w:val="Balloon Text"/>
    <w:basedOn w:val="Normal"/>
    <w:link w:val="BalloonTextChar"/>
    <w:uiPriority w:val="99"/>
    <w:semiHidden/>
    <w:unhideWhenUsed/>
    <w:rsid w:val="000B4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B1"/>
    <w:rPr>
      <w:rFonts w:ascii="Segoe UI" w:eastAsia="Titillium" w:hAnsi="Segoe UI" w:cs="Segoe UI"/>
      <w:sz w:val="18"/>
      <w:szCs w:val="18"/>
      <w:lang w:val="en-GB" w:eastAsia="en-GB" w:bidi="en-GB"/>
    </w:rPr>
  </w:style>
  <w:style w:type="character" w:styleId="FollowedHyperlink">
    <w:name w:val="FollowedHyperlink"/>
    <w:basedOn w:val="DefaultParagraphFont"/>
    <w:uiPriority w:val="99"/>
    <w:semiHidden/>
    <w:unhideWhenUsed/>
    <w:rsid w:val="00A54D3C"/>
    <w:rPr>
      <w:color w:val="800080" w:themeColor="followedHyperlink"/>
      <w:u w:val="single"/>
    </w:rPr>
  </w:style>
  <w:style w:type="paragraph" w:styleId="Header">
    <w:name w:val="header"/>
    <w:basedOn w:val="Normal"/>
    <w:link w:val="HeaderChar"/>
    <w:uiPriority w:val="99"/>
    <w:unhideWhenUsed/>
    <w:rsid w:val="0087125B"/>
    <w:pPr>
      <w:tabs>
        <w:tab w:val="center" w:pos="4513"/>
        <w:tab w:val="right" w:pos="9026"/>
      </w:tabs>
    </w:pPr>
  </w:style>
  <w:style w:type="character" w:customStyle="1" w:styleId="HeaderChar">
    <w:name w:val="Header Char"/>
    <w:basedOn w:val="DefaultParagraphFont"/>
    <w:link w:val="Header"/>
    <w:uiPriority w:val="99"/>
    <w:rsid w:val="0087125B"/>
    <w:rPr>
      <w:rFonts w:ascii="Titillium" w:eastAsia="Titillium" w:hAnsi="Titillium" w:cs="Titillium"/>
      <w:lang w:val="en-GB" w:eastAsia="en-GB" w:bidi="en-GB"/>
    </w:rPr>
  </w:style>
  <w:style w:type="paragraph" w:styleId="Footer">
    <w:name w:val="footer"/>
    <w:basedOn w:val="Normal"/>
    <w:link w:val="FooterChar"/>
    <w:uiPriority w:val="99"/>
    <w:unhideWhenUsed/>
    <w:rsid w:val="0087125B"/>
    <w:pPr>
      <w:tabs>
        <w:tab w:val="center" w:pos="4513"/>
        <w:tab w:val="right" w:pos="9026"/>
      </w:tabs>
    </w:pPr>
  </w:style>
  <w:style w:type="character" w:customStyle="1" w:styleId="FooterChar">
    <w:name w:val="Footer Char"/>
    <w:basedOn w:val="DefaultParagraphFont"/>
    <w:link w:val="Footer"/>
    <w:uiPriority w:val="99"/>
    <w:rsid w:val="0087125B"/>
    <w:rPr>
      <w:rFonts w:ascii="Titillium" w:eastAsia="Titillium" w:hAnsi="Titillium" w:cs="Titillium"/>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112340">
      <w:bodyDiv w:val="1"/>
      <w:marLeft w:val="0"/>
      <w:marRight w:val="0"/>
      <w:marTop w:val="0"/>
      <w:marBottom w:val="0"/>
      <w:divBdr>
        <w:top w:val="none" w:sz="0" w:space="0" w:color="auto"/>
        <w:left w:val="none" w:sz="0" w:space="0" w:color="auto"/>
        <w:bottom w:val="none" w:sz="0" w:space="0" w:color="auto"/>
        <w:right w:val="none" w:sz="0" w:space="0" w:color="auto"/>
      </w:divBdr>
      <w:divsChild>
        <w:div w:id="1703821118">
          <w:marLeft w:val="0"/>
          <w:marRight w:val="0"/>
          <w:marTop w:val="0"/>
          <w:marBottom w:val="0"/>
          <w:divBdr>
            <w:top w:val="none" w:sz="0" w:space="0" w:color="auto"/>
            <w:left w:val="none" w:sz="0" w:space="0" w:color="auto"/>
            <w:bottom w:val="none" w:sz="0" w:space="0" w:color="auto"/>
            <w:right w:val="none" w:sz="0" w:space="0" w:color="auto"/>
          </w:divBdr>
          <w:divsChild>
            <w:div w:id="2138523702">
              <w:marLeft w:val="0"/>
              <w:marRight w:val="0"/>
              <w:marTop w:val="0"/>
              <w:marBottom w:val="450"/>
              <w:divBdr>
                <w:top w:val="none" w:sz="0" w:space="0" w:color="auto"/>
                <w:left w:val="none" w:sz="0" w:space="0" w:color="auto"/>
                <w:bottom w:val="none" w:sz="0" w:space="0" w:color="auto"/>
                <w:right w:val="none" w:sz="0" w:space="0" w:color="auto"/>
              </w:divBdr>
              <w:divsChild>
                <w:div w:id="1028407928">
                  <w:marLeft w:val="0"/>
                  <w:marRight w:val="150"/>
                  <w:marTop w:val="0"/>
                  <w:marBottom w:val="450"/>
                  <w:divBdr>
                    <w:top w:val="none" w:sz="0" w:space="0" w:color="auto"/>
                    <w:left w:val="none" w:sz="0" w:space="0" w:color="auto"/>
                    <w:bottom w:val="none" w:sz="0" w:space="0" w:color="auto"/>
                    <w:right w:val="none" w:sz="0" w:space="0" w:color="auto"/>
                  </w:divBdr>
                  <w:divsChild>
                    <w:div w:id="4505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niversitiesuk.ac.uk/" TargetMode="External"/><Relationship Id="rId18" Type="http://schemas.openxmlformats.org/officeDocument/2006/relationships/hyperlink" Target="https://www.gov.uk/government/publications/erasmus-in-the-uk-if-theres-no-brexit-deal" TargetMode="External"/><Relationship Id="rId26" Type="http://schemas.openxmlformats.org/officeDocument/2006/relationships/hyperlink" Target="http://www.universitiesuk.ac.uk/news/Pages/European-university-leaders-call-for-continued-collaboration-after-Brexit-vote.aspx" TargetMode="External"/><Relationship Id="rId21" Type="http://schemas.openxmlformats.org/officeDocument/2006/relationships/hyperlink" Target="https://www.erasmusplus.org.uk/news/%E2%82%AC22m-boost-for-erasmus-in-2018" TargetMode="External"/><Relationship Id="rId34" Type="http://schemas.openxmlformats.org/officeDocument/2006/relationships/theme" Target="theme/theme1.xml"/><Relationship Id="rId7" Type="http://schemas.openxmlformats.org/officeDocument/2006/relationships/hyperlink" Target="http://www.gov.scot/Resource/0051/00512073.pdf" TargetMode="External"/><Relationship Id="rId12" Type="http://schemas.openxmlformats.org/officeDocument/2006/relationships/hyperlink" Target="https://www.universities-scotland.ac.uk/" TargetMode="External"/><Relationship Id="rId17" Type="http://schemas.openxmlformats.org/officeDocument/2006/relationships/hyperlink" Target="https://news.gov.scot/speeches-and-briefings/ministerial-statement-supporting-people-to-study-in-scotland" TargetMode="External"/><Relationship Id="rId25" Type="http://schemas.openxmlformats.org/officeDocument/2006/relationships/hyperlink" Target="https://www.gov.uk/government/publications/erasmus-in-the-uk-if-theres-no-brexit-dea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oomag.com/magazine/strategy-2020-building-success/0536670001429606029?short" TargetMode="External"/><Relationship Id="rId20" Type="http://schemas.openxmlformats.org/officeDocument/2006/relationships/hyperlink" Target="https://news.gov.scot/news/eu-student-status-confirmed" TargetMode="External"/><Relationship Id="rId29" Type="http://schemas.openxmlformats.org/officeDocument/2006/relationships/hyperlink" Target="http://www.creativeeuropeuk.eu/news/update-creative-europe-and-outcome-eu-referend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eka.eu/" TargetMode="External"/><Relationship Id="rId24" Type="http://schemas.openxmlformats.org/officeDocument/2006/relationships/hyperlink" Target="https://www.gov.uk/browse/visas-immigration/eu-eea-commonwealth"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joomag.com/magazine/strategy-2020-building-success/0536670001429606029?short" TargetMode="External"/><Relationship Id="rId23" Type="http://schemas.openxmlformats.org/officeDocument/2006/relationships/hyperlink" Target="http://staff.napier.ac.uk/services/hr/Pages/TheHRTeam.aspx" TargetMode="External"/><Relationship Id="rId28" Type="http://schemas.openxmlformats.org/officeDocument/2006/relationships/hyperlink" Target="https://www.cost.eu/who-we-are/about-cost/" TargetMode="External"/><Relationship Id="rId36" Type="http://schemas.openxmlformats.org/officeDocument/2006/relationships/customXml" Target="../customXml/item2.xml"/><Relationship Id="rId10" Type="http://schemas.openxmlformats.org/officeDocument/2006/relationships/hyperlink" Target="http://www.ureka.eu/" TargetMode="External"/><Relationship Id="rId19" Type="http://schemas.openxmlformats.org/officeDocument/2006/relationships/hyperlink" Target="https://www.bbc.co.uk/news/uk-politics-45258343" TargetMode="External"/><Relationship Id="rId31" Type="http://schemas.openxmlformats.org/officeDocument/2006/relationships/hyperlink" Target="http://erasmusprogramme.com/" TargetMode="External"/><Relationship Id="rId4" Type="http://schemas.openxmlformats.org/officeDocument/2006/relationships/webSettings" Target="webSettings.xml"/><Relationship Id="rId9" Type="http://schemas.openxmlformats.org/officeDocument/2006/relationships/hyperlink" Target="https://www.napier.ac.uk/study-with-us/implications-of-leaving-the-eu" TargetMode="External"/><Relationship Id="rId14" Type="http://schemas.openxmlformats.org/officeDocument/2006/relationships/hyperlink" Target="https://staff.napier.ac.uk/services/principal/Pages/Europe.aspx" TargetMode="External"/><Relationship Id="rId22" Type="http://schemas.openxmlformats.org/officeDocument/2006/relationships/hyperlink" Target="https://www.gov.uk/settled-status-eu-citizens-families/applying-for-settled-status" TargetMode="External"/><Relationship Id="rId27" Type="http://schemas.openxmlformats.org/officeDocument/2006/relationships/hyperlink" Target="http://www.universitiesuk.ac.uk/news/Pages/European-university-leaders-call-for-continued-collaboration-after-Brexit-vote.aspx" TargetMode="External"/><Relationship Id="rId30" Type="http://schemas.openxmlformats.org/officeDocument/2006/relationships/hyperlink" Target="mailto:j.gillam@napier.ac.uk" TargetMode="External"/><Relationship Id="rId35" Type="http://schemas.openxmlformats.org/officeDocument/2006/relationships/customXml" Target="../customXml/item1.xml"/><Relationship Id="rId8" Type="http://schemas.openxmlformats.org/officeDocument/2006/relationships/hyperlink" Target="https://beta.gov.scot/brexi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5211B1-7AED-4604-B51F-C59F67F5209F}"/>
</file>

<file path=customXml/itemProps2.xml><?xml version="1.0" encoding="utf-8"?>
<ds:datastoreItem xmlns:ds="http://schemas.openxmlformats.org/officeDocument/2006/customXml" ds:itemID="{0B93C438-ADC0-426D-AB15-74A70F189D9A}"/>
</file>

<file path=customXml/itemProps3.xml><?xml version="1.0" encoding="utf-8"?>
<ds:datastoreItem xmlns:ds="http://schemas.openxmlformats.org/officeDocument/2006/customXml" ds:itemID="{EB5988AE-98E9-4AF9-BF08-6063901AC50A}"/>
</file>

<file path=docProps/app.xml><?xml version="1.0" encoding="utf-8"?>
<Properties xmlns="http://schemas.openxmlformats.org/officeDocument/2006/extended-properties" xmlns:vt="http://schemas.openxmlformats.org/officeDocument/2006/docPropsVTypes">
  <Template>Normal.dotm</Template>
  <TotalTime>11</TotalTime>
  <Pages>6</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FAQs February 2018 vFINAL</dc:title>
  <dc:creator>Millar, Campbell</dc:creator>
  <cp:lastModifiedBy>Millar, Campbell</cp:lastModifiedBy>
  <cp:revision>5</cp:revision>
  <dcterms:created xsi:type="dcterms:W3CDTF">2019-03-12T17:24:00Z</dcterms:created>
  <dcterms:modified xsi:type="dcterms:W3CDTF">2019-03-14T16:45:00Z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15 for Word</vt:lpwstr>
  </property>
  <property fmtid="{D5CDD505-2E9C-101B-9397-08002B2CF9AE}" pid="4" name="LastSaved">
    <vt:filetime>2018-10-09T00:00:00Z</vt:filetime>
  </property>
  <property fmtid="{D5CDD505-2E9C-101B-9397-08002B2CF9AE}" pid="5" name="ContentTypeId">
    <vt:lpwstr>0x010100C9E3E009F0AF2748ABFA6FD4A41362AA</vt:lpwstr>
  </property>
  <property fmtid="{D5CDD505-2E9C-101B-9397-08002B2CF9AE}" pid="6" name="Document Description">
    <vt:lpwstr/>
  </property>
  <property fmtid="{D5CDD505-2E9C-101B-9397-08002B2CF9AE}" pid="7" name="Document Keywords">
    <vt:lpwstr/>
  </property>
</Properties>
</file>