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B0B5" w14:textId="4EE6DEE9" w:rsidR="00DC2924" w:rsidRPr="00182031" w:rsidRDefault="00E73C7D" w:rsidP="00DC2924">
      <w:pPr>
        <w:jc w:val="center"/>
        <w:rPr>
          <w:rFonts w:ascii="Titillium" w:hAnsi="Titillium"/>
          <w:b/>
          <w:color w:val="579FBB"/>
          <w:sz w:val="36"/>
          <w:szCs w:val="36"/>
        </w:rPr>
      </w:pPr>
      <w:r w:rsidRPr="00182031">
        <w:rPr>
          <w:rFonts w:ascii="Titillium" w:hAnsi="Titillium"/>
          <w:b/>
          <w:color w:val="579FBB"/>
          <w:sz w:val="36"/>
          <w:szCs w:val="36"/>
        </w:rPr>
        <w:t>Returning to Campus</w:t>
      </w:r>
      <w:r w:rsidR="00D6259B">
        <w:rPr>
          <w:rFonts w:ascii="Titillium" w:hAnsi="Titillium"/>
          <w:b/>
          <w:color w:val="579FBB"/>
          <w:sz w:val="36"/>
          <w:szCs w:val="36"/>
        </w:rPr>
        <w:t xml:space="preserve"> Life</w:t>
      </w:r>
    </w:p>
    <w:p w14:paraId="6DB1BF34" w14:textId="35B4D070" w:rsidR="00E73C7D" w:rsidRDefault="009B640F" w:rsidP="00DC2924">
      <w:pPr>
        <w:jc w:val="center"/>
        <w:rPr>
          <w:rFonts w:ascii="Titillium" w:hAnsi="Titillium"/>
          <w:b/>
          <w:color w:val="579FBB"/>
          <w:sz w:val="32"/>
          <w:szCs w:val="32"/>
        </w:rPr>
      </w:pPr>
      <w:r>
        <w:rPr>
          <w:rFonts w:ascii="Titillium" w:hAnsi="Titillium"/>
          <w:b/>
          <w:color w:val="579FBB"/>
          <w:sz w:val="32"/>
          <w:szCs w:val="32"/>
        </w:rPr>
        <w:t>Employee FAQ’s</w:t>
      </w:r>
    </w:p>
    <w:p w14:paraId="4C697538" w14:textId="618F7292" w:rsidR="0072506E" w:rsidRPr="007B1D6F" w:rsidRDefault="0072506E" w:rsidP="00816961">
      <w:pPr>
        <w:rPr>
          <w:rFonts w:ascii="Titillium" w:hAnsi="Titillium"/>
          <w:b/>
          <w:color w:val="548DD4" w:themeColor="text2" w:themeTint="99"/>
          <w:sz w:val="22"/>
          <w:szCs w:val="22"/>
        </w:rPr>
      </w:pPr>
    </w:p>
    <w:p w14:paraId="02C5BF64" w14:textId="5F859ED8" w:rsidR="00250CD9" w:rsidRPr="009C3A46" w:rsidRDefault="009B640F" w:rsidP="00555FC7">
      <w:pPr>
        <w:ind w:right="-7"/>
        <w:jc w:val="both"/>
        <w:rPr>
          <w:rFonts w:ascii="Titillium" w:hAnsi="Titillium"/>
          <w:sz w:val="21"/>
          <w:szCs w:val="21"/>
        </w:rPr>
      </w:pPr>
      <w:r w:rsidRPr="009C3A46">
        <w:rPr>
          <w:rFonts w:ascii="Titillium" w:hAnsi="Titillium"/>
          <w:sz w:val="21"/>
          <w:szCs w:val="21"/>
        </w:rPr>
        <w:t xml:space="preserve">The University </w:t>
      </w:r>
      <w:r w:rsidR="000C6E89">
        <w:rPr>
          <w:rFonts w:ascii="Titillium" w:hAnsi="Titillium"/>
          <w:sz w:val="21"/>
          <w:szCs w:val="21"/>
        </w:rPr>
        <w:t>has</w:t>
      </w:r>
      <w:r w:rsidRPr="009C3A46">
        <w:rPr>
          <w:rFonts w:ascii="Titillium" w:hAnsi="Titillium"/>
          <w:sz w:val="21"/>
          <w:szCs w:val="21"/>
        </w:rPr>
        <w:t xml:space="preserve"> plann</w:t>
      </w:r>
      <w:r w:rsidR="000C6E89">
        <w:rPr>
          <w:rFonts w:ascii="Titillium" w:hAnsi="Titillium"/>
          <w:sz w:val="21"/>
          <w:szCs w:val="21"/>
        </w:rPr>
        <w:t>ed</w:t>
      </w:r>
      <w:r w:rsidRPr="009C3A46">
        <w:rPr>
          <w:rFonts w:ascii="Titillium" w:hAnsi="Titillium"/>
          <w:sz w:val="21"/>
          <w:szCs w:val="21"/>
        </w:rPr>
        <w:t xml:space="preserve"> a safe, organised and phased return to some on-campus activity </w:t>
      </w:r>
      <w:r w:rsidR="000C6E89">
        <w:rPr>
          <w:rFonts w:ascii="Titillium" w:hAnsi="Titillium"/>
          <w:sz w:val="21"/>
          <w:szCs w:val="21"/>
        </w:rPr>
        <w:t>commencing at the start of the 2020/21 academic year</w:t>
      </w:r>
      <w:r w:rsidRPr="009C3A46">
        <w:rPr>
          <w:rFonts w:ascii="Titillium" w:hAnsi="Titillium"/>
          <w:sz w:val="21"/>
          <w:szCs w:val="21"/>
        </w:rPr>
        <w:t xml:space="preserve">.  </w:t>
      </w:r>
      <w:r w:rsidR="00250CD9" w:rsidRPr="009C3A46">
        <w:rPr>
          <w:rFonts w:ascii="Titillium" w:hAnsi="Titillium"/>
          <w:sz w:val="21"/>
          <w:szCs w:val="21"/>
        </w:rPr>
        <w:t>The safety, physical and mental health and wellbeing of all our staff and students is of paramount importance and is the first consideration when return</w:t>
      </w:r>
      <w:r w:rsidR="000C6E89">
        <w:rPr>
          <w:rFonts w:ascii="Titillium" w:hAnsi="Titillium"/>
          <w:sz w:val="21"/>
          <w:szCs w:val="21"/>
        </w:rPr>
        <w:t>ing</w:t>
      </w:r>
      <w:r w:rsidR="00250CD9" w:rsidRPr="009C3A46">
        <w:rPr>
          <w:rFonts w:ascii="Titillium" w:hAnsi="Titillium"/>
          <w:sz w:val="21"/>
          <w:szCs w:val="21"/>
        </w:rPr>
        <w:t xml:space="preserve"> to working on campus.  </w:t>
      </w:r>
      <w:r w:rsidR="000C6E89">
        <w:rPr>
          <w:rFonts w:ascii="Titillium" w:hAnsi="Titillium"/>
          <w:sz w:val="21"/>
          <w:szCs w:val="21"/>
        </w:rPr>
        <w:t>We acknowledge</w:t>
      </w:r>
      <w:r w:rsidR="00250CD9" w:rsidRPr="009C3A46">
        <w:rPr>
          <w:rFonts w:ascii="Titillium" w:hAnsi="Titillium"/>
          <w:sz w:val="21"/>
          <w:szCs w:val="21"/>
        </w:rPr>
        <w:t xml:space="preserve"> that the impact of working from home or returning to working on campus will be different for different people.  </w:t>
      </w:r>
    </w:p>
    <w:p w14:paraId="34E2AE08" w14:textId="77777777" w:rsidR="00250CD9" w:rsidRPr="009C3A46" w:rsidRDefault="00250CD9" w:rsidP="00555FC7">
      <w:pPr>
        <w:ind w:right="-7"/>
        <w:jc w:val="both"/>
        <w:rPr>
          <w:rFonts w:ascii="Titillium" w:hAnsi="Titillium"/>
          <w:sz w:val="21"/>
          <w:szCs w:val="21"/>
        </w:rPr>
      </w:pPr>
    </w:p>
    <w:p w14:paraId="0840BEF7" w14:textId="5835EBB2" w:rsidR="00142D0A" w:rsidRDefault="009B640F" w:rsidP="00555FC7">
      <w:pPr>
        <w:ind w:right="-7"/>
        <w:jc w:val="both"/>
        <w:rPr>
          <w:rFonts w:ascii="Titillium" w:hAnsi="Titillium"/>
          <w:sz w:val="21"/>
          <w:szCs w:val="21"/>
        </w:rPr>
      </w:pPr>
      <w:r w:rsidRPr="009C3A46">
        <w:rPr>
          <w:rFonts w:ascii="Titillium" w:hAnsi="Titillium"/>
          <w:sz w:val="21"/>
          <w:szCs w:val="21"/>
        </w:rPr>
        <w:t>We are following Scottish Government and Public Health Scotland guidance regarding safe practices to protect the University, its staff and our students.  It is essential that al</w:t>
      </w:r>
      <w:r w:rsidR="006E38A1">
        <w:rPr>
          <w:rFonts w:ascii="Titillium" w:hAnsi="Titillium"/>
          <w:sz w:val="21"/>
          <w:szCs w:val="21"/>
        </w:rPr>
        <w:t xml:space="preserve">l staff and students follow the </w:t>
      </w:r>
      <w:r w:rsidRPr="009C3A46">
        <w:rPr>
          <w:rFonts w:ascii="Titillium" w:hAnsi="Titillium"/>
          <w:sz w:val="21"/>
          <w:szCs w:val="21"/>
        </w:rPr>
        <w:t>health and safety guidance that is issued and displayed thr</w:t>
      </w:r>
      <w:r w:rsidR="00E92A94" w:rsidRPr="009C3A46">
        <w:rPr>
          <w:rFonts w:ascii="Titillium" w:hAnsi="Titillium"/>
          <w:sz w:val="21"/>
          <w:szCs w:val="21"/>
        </w:rPr>
        <w:t xml:space="preserve">oughout University buildings. </w:t>
      </w:r>
      <w:r w:rsidR="006E38A1">
        <w:rPr>
          <w:rFonts w:ascii="Titillium" w:hAnsi="Titillium"/>
          <w:sz w:val="21"/>
          <w:szCs w:val="21"/>
        </w:rPr>
        <w:t xml:space="preserve">All staff have a duty to protect their own health and safety, as well as that of their colleagues.  </w:t>
      </w:r>
      <w:r w:rsidRPr="009C3A46">
        <w:rPr>
          <w:rFonts w:ascii="Titillium" w:hAnsi="Titillium"/>
          <w:sz w:val="21"/>
          <w:szCs w:val="21"/>
        </w:rPr>
        <w:t>The University will continually review this position</w:t>
      </w:r>
      <w:r w:rsidR="00C00D86" w:rsidRPr="009C3A46">
        <w:rPr>
          <w:rFonts w:ascii="Titillium" w:hAnsi="Titillium"/>
          <w:sz w:val="21"/>
          <w:szCs w:val="21"/>
        </w:rPr>
        <w:t>,</w:t>
      </w:r>
      <w:r w:rsidRPr="009C3A46">
        <w:rPr>
          <w:rFonts w:ascii="Titillium" w:hAnsi="Titillium"/>
          <w:sz w:val="21"/>
          <w:szCs w:val="21"/>
        </w:rPr>
        <w:t xml:space="preserve"> and respond to any changes to Scottish Government and Public Healt</w:t>
      </w:r>
      <w:r w:rsidR="00CA64DD" w:rsidRPr="009C3A46">
        <w:rPr>
          <w:rFonts w:ascii="Titillium" w:hAnsi="Titillium"/>
          <w:sz w:val="21"/>
          <w:szCs w:val="21"/>
        </w:rPr>
        <w:t>h Scotland guidance accordingly.</w:t>
      </w:r>
    </w:p>
    <w:p w14:paraId="28C23BE2" w14:textId="4B9C198C" w:rsidR="00D934A4" w:rsidRDefault="00D934A4" w:rsidP="00CA64DD">
      <w:pPr>
        <w:ind w:right="-291"/>
        <w:jc w:val="both"/>
        <w:rPr>
          <w:rFonts w:ascii="Titillium" w:hAnsi="Titillium"/>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3"/>
      </w:tblGrid>
      <w:tr w:rsidR="00D934A4" w14:paraId="3CE1E556" w14:textId="77777777" w:rsidTr="00887953">
        <w:tc>
          <w:tcPr>
            <w:tcW w:w="9622" w:type="dxa"/>
            <w:gridSpan w:val="2"/>
            <w:shd w:val="clear" w:color="auto" w:fill="579FBB"/>
          </w:tcPr>
          <w:p w14:paraId="41B7A280" w14:textId="5AEA8B95" w:rsidR="00D934A4" w:rsidRDefault="00D934A4" w:rsidP="00D934A4">
            <w:pPr>
              <w:spacing w:before="120" w:after="120"/>
              <w:ind w:right="-289"/>
              <w:jc w:val="both"/>
              <w:rPr>
                <w:rFonts w:ascii="Titillium" w:hAnsi="Titillium"/>
                <w:sz w:val="21"/>
                <w:szCs w:val="21"/>
              </w:rPr>
            </w:pPr>
            <w:r w:rsidRPr="00CA64DD">
              <w:rPr>
                <w:rFonts w:ascii="Titillium" w:hAnsi="Titillium"/>
                <w:color w:val="FFFFFF" w:themeColor="background1"/>
              </w:rPr>
              <w:t>Latest Medical information</w:t>
            </w:r>
          </w:p>
        </w:tc>
      </w:tr>
      <w:tr w:rsidR="00D934A4" w14:paraId="250C2769" w14:textId="77777777" w:rsidTr="00887953">
        <w:tc>
          <w:tcPr>
            <w:tcW w:w="2689" w:type="dxa"/>
            <w:tcBorders>
              <w:right w:val="single" w:sz="4" w:space="0" w:color="579FBB"/>
            </w:tcBorders>
          </w:tcPr>
          <w:p w14:paraId="4127F01B" w14:textId="488C5269" w:rsidR="00D934A4" w:rsidRPr="00D934A4" w:rsidRDefault="00D934A4" w:rsidP="00D934A4">
            <w:pPr>
              <w:spacing w:before="120" w:after="120"/>
              <w:ind w:right="36"/>
              <w:rPr>
                <w:rFonts w:ascii="Titillium" w:hAnsi="Titillium"/>
                <w:b/>
                <w:sz w:val="21"/>
                <w:szCs w:val="21"/>
              </w:rPr>
            </w:pPr>
            <w:r w:rsidRPr="00D934A4">
              <w:rPr>
                <w:rFonts w:ascii="Titillium" w:eastAsiaTheme="minorEastAsia" w:hAnsi="Titillium" w:cs="Titillium-Semibold"/>
                <w:b/>
                <w:sz w:val="20"/>
                <w:szCs w:val="20"/>
              </w:rPr>
              <w:t>Where can I get the latest medical information and advice?</w:t>
            </w:r>
          </w:p>
        </w:tc>
        <w:tc>
          <w:tcPr>
            <w:tcW w:w="6933" w:type="dxa"/>
            <w:tcBorders>
              <w:left w:val="single" w:sz="4" w:space="0" w:color="579FBB"/>
            </w:tcBorders>
          </w:tcPr>
          <w:p w14:paraId="5BD1A202" w14:textId="77777777" w:rsidR="00D934A4" w:rsidRPr="00CA64DD" w:rsidRDefault="00A372C1" w:rsidP="00B70E08">
            <w:pPr>
              <w:pStyle w:val="ListParagraph"/>
              <w:numPr>
                <w:ilvl w:val="0"/>
                <w:numId w:val="3"/>
              </w:numPr>
              <w:spacing w:before="120" w:after="120" w:line="312" w:lineRule="auto"/>
              <w:ind w:left="594" w:hanging="426"/>
              <w:rPr>
                <w:rStyle w:val="Hyperlink"/>
                <w:rFonts w:ascii="Titillium" w:hAnsi="Titillium"/>
                <w:b/>
                <w:sz w:val="20"/>
                <w:szCs w:val="20"/>
              </w:rPr>
            </w:pPr>
            <w:hyperlink r:id="rId11" w:history="1">
              <w:r w:rsidR="00D934A4" w:rsidRPr="00CA64DD">
                <w:rPr>
                  <w:rStyle w:val="Hyperlink"/>
                  <w:rFonts w:ascii="Titillium" w:hAnsi="Titillium"/>
                  <w:b/>
                  <w:sz w:val="20"/>
                  <w:szCs w:val="20"/>
                </w:rPr>
                <w:t>Health Protection S</w:t>
              </w:r>
              <w:r w:rsidR="00D934A4" w:rsidRPr="00CA64DD">
                <w:rPr>
                  <w:rStyle w:val="Hyperlink"/>
                  <w:rFonts w:ascii="Titillium" w:hAnsi="Titillium"/>
                  <w:b/>
                  <w:sz w:val="20"/>
                  <w:szCs w:val="20"/>
                </w:rPr>
                <w:t>c</w:t>
              </w:r>
              <w:r w:rsidR="00D934A4" w:rsidRPr="00CA64DD">
                <w:rPr>
                  <w:rStyle w:val="Hyperlink"/>
                  <w:rFonts w:ascii="Titillium" w:hAnsi="Titillium"/>
                  <w:b/>
                  <w:sz w:val="20"/>
                  <w:szCs w:val="20"/>
                </w:rPr>
                <w:t>otland</w:t>
              </w:r>
            </w:hyperlink>
          </w:p>
          <w:p w14:paraId="34305967" w14:textId="7A85A821" w:rsidR="00A372C1" w:rsidRPr="00A372C1" w:rsidRDefault="00A372C1" w:rsidP="00A372C1">
            <w:pPr>
              <w:pStyle w:val="ListParagraph"/>
              <w:numPr>
                <w:ilvl w:val="0"/>
                <w:numId w:val="3"/>
              </w:numPr>
              <w:spacing w:before="120" w:after="120" w:line="312" w:lineRule="auto"/>
              <w:ind w:left="613" w:hanging="425"/>
              <w:rPr>
                <w:rFonts w:ascii="Titillium" w:hAnsi="Titillium"/>
                <w:b/>
                <w:color w:val="0000FF" w:themeColor="hyperlink"/>
                <w:sz w:val="20"/>
                <w:szCs w:val="20"/>
                <w:u w:val="single"/>
              </w:rPr>
            </w:pPr>
            <w:hyperlink r:id="rId12" w:history="1">
              <w:r w:rsidRPr="00A372C1">
                <w:rPr>
                  <w:rStyle w:val="Hyperlink"/>
                  <w:rFonts w:ascii="Titillium" w:hAnsi="Titillium"/>
                  <w:b/>
                  <w:sz w:val="20"/>
                  <w:szCs w:val="20"/>
                </w:rPr>
                <w:t>Public Health England</w:t>
              </w:r>
            </w:hyperlink>
          </w:p>
          <w:p w14:paraId="1E61E8B9" w14:textId="540DE5A9" w:rsidR="00D934A4" w:rsidRDefault="00A372C1" w:rsidP="00A372C1">
            <w:pPr>
              <w:pStyle w:val="ListParagraph"/>
              <w:numPr>
                <w:ilvl w:val="0"/>
                <w:numId w:val="3"/>
              </w:numPr>
              <w:spacing w:before="120" w:after="120" w:line="312" w:lineRule="auto"/>
              <w:ind w:left="613" w:hanging="425"/>
              <w:rPr>
                <w:rStyle w:val="Hyperlink"/>
                <w:rFonts w:ascii="Titillium" w:hAnsi="Titillium"/>
                <w:b/>
                <w:sz w:val="20"/>
                <w:szCs w:val="20"/>
              </w:rPr>
            </w:pPr>
            <w:hyperlink r:id="rId13" w:history="1">
              <w:r w:rsidR="00D934A4" w:rsidRPr="00CA64DD">
                <w:rPr>
                  <w:rStyle w:val="Hyperlink"/>
                  <w:rFonts w:ascii="Titillium" w:hAnsi="Titillium"/>
                  <w:b/>
                  <w:sz w:val="20"/>
                  <w:szCs w:val="20"/>
                </w:rPr>
                <w:t>NH</w:t>
              </w:r>
              <w:r w:rsidR="00D934A4" w:rsidRPr="00CA64DD">
                <w:rPr>
                  <w:rStyle w:val="Hyperlink"/>
                  <w:rFonts w:ascii="Titillium" w:hAnsi="Titillium"/>
                  <w:b/>
                  <w:sz w:val="20"/>
                  <w:szCs w:val="20"/>
                </w:rPr>
                <w:t>S</w:t>
              </w:r>
              <w:r w:rsidR="00D934A4" w:rsidRPr="00CA64DD">
                <w:rPr>
                  <w:rStyle w:val="Hyperlink"/>
                  <w:rFonts w:ascii="Titillium" w:hAnsi="Titillium"/>
                  <w:b/>
                  <w:sz w:val="20"/>
                  <w:szCs w:val="20"/>
                </w:rPr>
                <w:t xml:space="preserve"> Inform</w:t>
              </w:r>
            </w:hyperlink>
          </w:p>
          <w:p w14:paraId="343309CF" w14:textId="0417C15E" w:rsidR="00D934A4" w:rsidRPr="00D934A4" w:rsidRDefault="00A372C1" w:rsidP="00B70E08">
            <w:pPr>
              <w:pStyle w:val="ListParagraph"/>
              <w:numPr>
                <w:ilvl w:val="0"/>
                <w:numId w:val="3"/>
              </w:numPr>
              <w:spacing w:before="120" w:after="120" w:line="312" w:lineRule="auto"/>
              <w:ind w:left="594" w:hanging="426"/>
              <w:rPr>
                <w:rFonts w:ascii="Titillium" w:hAnsi="Titillium"/>
                <w:b/>
                <w:color w:val="0000FF" w:themeColor="hyperlink"/>
                <w:sz w:val="20"/>
                <w:szCs w:val="20"/>
                <w:u w:val="single"/>
              </w:rPr>
            </w:pPr>
            <w:hyperlink r:id="rId14" w:history="1">
              <w:r w:rsidR="00D934A4" w:rsidRPr="00D934A4">
                <w:rPr>
                  <w:rStyle w:val="Hyperlink"/>
                  <w:rFonts w:ascii="Titillium" w:hAnsi="Titillium"/>
                  <w:b/>
                  <w:sz w:val="20"/>
                  <w:szCs w:val="20"/>
                </w:rPr>
                <w:t>World Health O</w:t>
              </w:r>
              <w:r w:rsidR="00D934A4" w:rsidRPr="00D934A4">
                <w:rPr>
                  <w:rStyle w:val="Hyperlink"/>
                  <w:rFonts w:ascii="Titillium" w:hAnsi="Titillium"/>
                  <w:b/>
                  <w:sz w:val="20"/>
                  <w:szCs w:val="20"/>
                </w:rPr>
                <w:t>r</w:t>
              </w:r>
              <w:r w:rsidR="00D934A4" w:rsidRPr="00D934A4">
                <w:rPr>
                  <w:rStyle w:val="Hyperlink"/>
                  <w:rFonts w:ascii="Titillium" w:hAnsi="Titillium"/>
                  <w:b/>
                  <w:sz w:val="20"/>
                  <w:szCs w:val="20"/>
                </w:rPr>
                <w:t>ganisation (WHO)</w:t>
              </w:r>
            </w:hyperlink>
          </w:p>
        </w:tc>
      </w:tr>
      <w:tr w:rsidR="00D934A4" w14:paraId="5E00CCF7" w14:textId="77777777" w:rsidTr="00887953">
        <w:tc>
          <w:tcPr>
            <w:tcW w:w="9622" w:type="dxa"/>
            <w:gridSpan w:val="2"/>
            <w:shd w:val="clear" w:color="auto" w:fill="579FBB"/>
          </w:tcPr>
          <w:p w14:paraId="10CE863F" w14:textId="55823EAA" w:rsidR="00D934A4" w:rsidRDefault="00D934A4" w:rsidP="00D934A4">
            <w:pPr>
              <w:spacing w:before="120" w:after="120" w:line="312" w:lineRule="auto"/>
            </w:pPr>
            <w:r w:rsidRPr="00CA64DD">
              <w:rPr>
                <w:rFonts w:ascii="Titillium" w:eastAsiaTheme="minorEastAsia" w:hAnsi="Titillium" w:cs="Titillium-Semibold"/>
                <w:color w:val="FFFFFF" w:themeColor="background1"/>
              </w:rPr>
              <w:t>Preparing to return</w:t>
            </w:r>
          </w:p>
        </w:tc>
      </w:tr>
      <w:tr w:rsidR="00411EF3" w14:paraId="6B9A39BA" w14:textId="77777777" w:rsidTr="00887953">
        <w:tc>
          <w:tcPr>
            <w:tcW w:w="2689" w:type="dxa"/>
            <w:tcBorders>
              <w:bottom w:val="single" w:sz="4" w:space="0" w:color="579FBB"/>
              <w:right w:val="single" w:sz="4" w:space="0" w:color="579FBB"/>
            </w:tcBorders>
            <w:shd w:val="clear" w:color="auto" w:fill="auto"/>
          </w:tcPr>
          <w:p w14:paraId="08CA3018" w14:textId="3A8735CD" w:rsidR="00411EF3" w:rsidRDefault="00411EF3" w:rsidP="000C6E89">
            <w:pPr>
              <w:spacing w:before="120"/>
              <w:rPr>
                <w:rFonts w:ascii="Titillium" w:hAnsi="Titillium"/>
                <w:b/>
                <w:sz w:val="20"/>
                <w:szCs w:val="20"/>
              </w:rPr>
            </w:pPr>
            <w:r w:rsidRPr="00DF318A">
              <w:rPr>
                <w:rFonts w:ascii="Titillium" w:hAnsi="Titillium"/>
                <w:b/>
                <w:sz w:val="20"/>
                <w:szCs w:val="20"/>
              </w:rPr>
              <w:t xml:space="preserve">What </w:t>
            </w:r>
            <w:r w:rsidR="000C6E89">
              <w:rPr>
                <w:rFonts w:ascii="Titillium" w:hAnsi="Titillium"/>
                <w:b/>
                <w:sz w:val="20"/>
                <w:szCs w:val="20"/>
              </w:rPr>
              <w:t>ha</w:t>
            </w:r>
            <w:r w:rsidRPr="00DF318A">
              <w:rPr>
                <w:rFonts w:ascii="Titillium" w:hAnsi="Titillium"/>
                <w:b/>
                <w:sz w:val="20"/>
                <w:szCs w:val="20"/>
              </w:rPr>
              <w:t>s be</w:t>
            </w:r>
            <w:r w:rsidR="000C6E89">
              <w:rPr>
                <w:rFonts w:ascii="Titillium" w:hAnsi="Titillium"/>
                <w:b/>
                <w:sz w:val="20"/>
                <w:szCs w:val="20"/>
              </w:rPr>
              <w:t>en</w:t>
            </w:r>
            <w:r w:rsidRPr="00DF318A">
              <w:rPr>
                <w:rFonts w:ascii="Titillium" w:hAnsi="Titillium"/>
                <w:b/>
                <w:sz w:val="20"/>
                <w:szCs w:val="20"/>
              </w:rPr>
              <w:t xml:space="preserve"> done to make the University safe?</w:t>
            </w:r>
          </w:p>
          <w:p w14:paraId="30405793" w14:textId="67937F5F" w:rsidR="00AB7B29" w:rsidRPr="00D934A4" w:rsidRDefault="00AB7B29" w:rsidP="000C6E89">
            <w:pPr>
              <w:spacing w:before="120"/>
              <w:rPr>
                <w:rFonts w:ascii="Titillium" w:hAnsi="Titillium"/>
                <w:b/>
                <w:sz w:val="20"/>
                <w:szCs w:val="20"/>
              </w:rPr>
            </w:pPr>
            <w:r w:rsidRPr="00AB7B29">
              <w:rPr>
                <w:rFonts w:ascii="Titillium" w:hAnsi="Titillium"/>
                <w:b/>
                <w:color w:val="FF0000"/>
                <w:sz w:val="20"/>
                <w:szCs w:val="20"/>
              </w:rPr>
              <w:t>**Updated 09/09/20**</w:t>
            </w:r>
          </w:p>
        </w:tc>
        <w:tc>
          <w:tcPr>
            <w:tcW w:w="6933" w:type="dxa"/>
            <w:tcBorders>
              <w:left w:val="single" w:sz="4" w:space="0" w:color="579FBB"/>
              <w:bottom w:val="single" w:sz="4" w:space="0" w:color="579FBB"/>
            </w:tcBorders>
            <w:shd w:val="clear" w:color="auto" w:fill="auto"/>
          </w:tcPr>
          <w:p w14:paraId="37403735" w14:textId="77777777" w:rsidR="00411EF3" w:rsidRPr="00411EF3" w:rsidRDefault="00411EF3" w:rsidP="00411EF3">
            <w:pPr>
              <w:spacing w:before="240" w:after="120"/>
              <w:ind w:left="40"/>
              <w:contextualSpacing/>
              <w:jc w:val="both"/>
              <w:rPr>
                <w:rFonts w:ascii="Titillium" w:eastAsiaTheme="minorEastAsia" w:hAnsi="Titillium" w:cs="Titillium-Semibold"/>
                <w:sz w:val="12"/>
                <w:szCs w:val="12"/>
              </w:rPr>
            </w:pPr>
          </w:p>
          <w:p w14:paraId="12DDF103" w14:textId="0DB41F3E" w:rsidR="00411EF3" w:rsidRDefault="00411EF3" w:rsidP="00555FC7">
            <w:pPr>
              <w:spacing w:before="240" w:after="120"/>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Prior to reopening, all work areas or labs that </w:t>
            </w:r>
            <w:r w:rsidR="000C6E89">
              <w:rPr>
                <w:rFonts w:ascii="Titillium" w:eastAsiaTheme="minorEastAsia" w:hAnsi="Titillium" w:cs="Titillium-Semibold"/>
                <w:sz w:val="20"/>
                <w:szCs w:val="20"/>
              </w:rPr>
              <w:t>were</w:t>
            </w:r>
            <w:r w:rsidRPr="00145D4A">
              <w:rPr>
                <w:rFonts w:ascii="Titillium" w:eastAsiaTheme="minorEastAsia" w:hAnsi="Titillium" w:cs="Titillium-Semibold"/>
                <w:sz w:val="20"/>
                <w:szCs w:val="20"/>
              </w:rPr>
              <w:t xml:space="preserve"> closed due to lockdown </w:t>
            </w:r>
            <w:r w:rsidR="000C6E89">
              <w:rPr>
                <w:rFonts w:ascii="Titillium" w:eastAsiaTheme="minorEastAsia" w:hAnsi="Titillium" w:cs="Titillium-Semibold"/>
                <w:sz w:val="20"/>
                <w:szCs w:val="20"/>
              </w:rPr>
              <w:t>have been</w:t>
            </w:r>
            <w:r w:rsidRPr="00145D4A">
              <w:rPr>
                <w:rFonts w:ascii="Titillium" w:eastAsiaTheme="minorEastAsia" w:hAnsi="Titillium" w:cs="Titillium-Semibold"/>
                <w:sz w:val="20"/>
                <w:szCs w:val="20"/>
              </w:rPr>
              <w:t xml:space="preserve"> checked and assessed before staff can return, e.g. ventilation systems</w:t>
            </w:r>
            <w:r w:rsidR="000C6E89">
              <w:rPr>
                <w:rFonts w:ascii="Titillium" w:eastAsiaTheme="minorEastAsia" w:hAnsi="Titillium" w:cs="Titillium-Semibold"/>
                <w:sz w:val="20"/>
                <w:szCs w:val="20"/>
              </w:rPr>
              <w:t xml:space="preserve"> have been checked</w:t>
            </w:r>
            <w:r w:rsidRPr="00145D4A">
              <w:rPr>
                <w:rFonts w:ascii="Titillium" w:eastAsiaTheme="minorEastAsia" w:hAnsi="Titillium" w:cs="Titillium-Semibold"/>
                <w:sz w:val="20"/>
                <w:szCs w:val="20"/>
              </w:rPr>
              <w:t>, maintenance checks</w:t>
            </w:r>
            <w:r w:rsidR="000C6E89">
              <w:rPr>
                <w:rFonts w:ascii="Titillium" w:eastAsiaTheme="minorEastAsia" w:hAnsi="Titillium" w:cs="Titillium-Semibold"/>
                <w:sz w:val="20"/>
                <w:szCs w:val="20"/>
              </w:rPr>
              <w:t xml:space="preserve"> have been carried out</w:t>
            </w:r>
            <w:r w:rsidRPr="00145D4A">
              <w:rPr>
                <w:rFonts w:ascii="Titillium" w:eastAsiaTheme="minorEastAsia" w:hAnsi="Titillium" w:cs="Titillium-Semibold"/>
                <w:sz w:val="20"/>
                <w:szCs w:val="20"/>
              </w:rPr>
              <w:t>, deep clean</w:t>
            </w:r>
            <w:r w:rsidR="000C6E89">
              <w:rPr>
                <w:rFonts w:ascii="Titillium" w:eastAsiaTheme="minorEastAsia" w:hAnsi="Titillium" w:cs="Titillium-Semibold"/>
                <w:sz w:val="20"/>
                <w:szCs w:val="20"/>
              </w:rPr>
              <w:t>s arranged</w:t>
            </w:r>
            <w:r w:rsidRPr="00145D4A">
              <w:rPr>
                <w:rFonts w:ascii="Titillium" w:eastAsiaTheme="minorEastAsia" w:hAnsi="Titillium" w:cs="Titillium-Semibold"/>
                <w:sz w:val="20"/>
                <w:szCs w:val="20"/>
              </w:rPr>
              <w:t xml:space="preserve"> and increasing ventilation by opening windows.  </w:t>
            </w:r>
          </w:p>
          <w:p w14:paraId="6773B117" w14:textId="77777777" w:rsidR="00411EF3" w:rsidRPr="008B488B" w:rsidRDefault="00411EF3" w:rsidP="00555FC7">
            <w:pPr>
              <w:spacing w:before="120" w:after="120"/>
              <w:ind w:left="40"/>
              <w:contextualSpacing/>
              <w:jc w:val="both"/>
              <w:rPr>
                <w:rFonts w:ascii="Titillium" w:eastAsiaTheme="minorEastAsia" w:hAnsi="Titillium" w:cs="Titillium-Semibold"/>
                <w:sz w:val="12"/>
                <w:szCs w:val="12"/>
              </w:rPr>
            </w:pPr>
          </w:p>
          <w:p w14:paraId="3639BA4D" w14:textId="77777777" w:rsidR="00555FC7" w:rsidRDefault="000C6E89" w:rsidP="00555FC7">
            <w:pPr>
              <w:spacing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D</w:t>
            </w:r>
            <w:r w:rsidR="00411EF3">
              <w:rPr>
                <w:rFonts w:ascii="Titillium" w:eastAsiaTheme="minorEastAsia" w:hAnsi="Titillium" w:cs="Titillium-Semibold"/>
                <w:sz w:val="20"/>
                <w:szCs w:val="20"/>
              </w:rPr>
              <w:t xml:space="preserve">etailed </w:t>
            </w:r>
            <w:r w:rsidR="00411EF3" w:rsidRPr="00145D4A">
              <w:rPr>
                <w:rFonts w:ascii="Titillium" w:eastAsiaTheme="minorEastAsia" w:hAnsi="Titillium" w:cs="Titillium-Semibold"/>
                <w:sz w:val="20"/>
                <w:szCs w:val="20"/>
              </w:rPr>
              <w:t>Covid-19 risk assessments</w:t>
            </w:r>
            <w:r>
              <w:rPr>
                <w:rFonts w:ascii="Titillium" w:eastAsiaTheme="minorEastAsia" w:hAnsi="Titillium" w:cs="Titillium-Semibold"/>
                <w:sz w:val="20"/>
                <w:szCs w:val="20"/>
              </w:rPr>
              <w:t xml:space="preserve"> have been carried out to ensure the safety of the workplace. These have been completed </w:t>
            </w:r>
            <w:r w:rsidR="00411EF3" w:rsidRPr="00145D4A">
              <w:rPr>
                <w:rFonts w:ascii="Titillium" w:eastAsiaTheme="minorEastAsia" w:hAnsi="Titillium" w:cs="Titillium-Semibold"/>
                <w:sz w:val="20"/>
                <w:szCs w:val="20"/>
              </w:rPr>
              <w:t>in line with the Health and Safety Executive (HSE) guidance and in conjunction with the Health and Safety team</w:t>
            </w:r>
            <w:r>
              <w:rPr>
                <w:rFonts w:ascii="Titillium" w:eastAsiaTheme="minorEastAsia" w:hAnsi="Titillium" w:cs="Titillium-Semibold"/>
                <w:sz w:val="20"/>
                <w:szCs w:val="20"/>
              </w:rPr>
              <w:t xml:space="preserve">. </w:t>
            </w:r>
          </w:p>
          <w:p w14:paraId="5ECDC778" w14:textId="77777777" w:rsidR="00555FC7" w:rsidRPr="00555FC7" w:rsidRDefault="00555FC7" w:rsidP="00555FC7">
            <w:pPr>
              <w:spacing w:before="120" w:after="120"/>
              <w:ind w:left="40"/>
              <w:contextualSpacing/>
              <w:jc w:val="both"/>
              <w:rPr>
                <w:rFonts w:ascii="Titillium" w:eastAsiaTheme="minorEastAsia" w:hAnsi="Titillium" w:cs="Titillium-Semibold"/>
                <w:sz w:val="12"/>
                <w:szCs w:val="12"/>
              </w:rPr>
            </w:pPr>
          </w:p>
          <w:p w14:paraId="5C5DB79D" w14:textId="2E35BE2E" w:rsidR="00411EF3" w:rsidRDefault="00C814D5" w:rsidP="00555FC7">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The assessments </w:t>
            </w:r>
            <w:r w:rsidR="000C6E89">
              <w:rPr>
                <w:rFonts w:ascii="Titillium" w:eastAsiaTheme="minorEastAsia" w:hAnsi="Titillium" w:cs="Titillium-Semibold"/>
                <w:sz w:val="20"/>
                <w:szCs w:val="20"/>
              </w:rPr>
              <w:t xml:space="preserve">have </w:t>
            </w:r>
            <w:r>
              <w:rPr>
                <w:rFonts w:ascii="Titillium" w:eastAsiaTheme="minorEastAsia" w:hAnsi="Titillium" w:cs="Titillium-Semibold"/>
                <w:sz w:val="20"/>
                <w:szCs w:val="20"/>
              </w:rPr>
              <w:t>consider</w:t>
            </w:r>
            <w:r w:rsidR="000C6E89">
              <w:rPr>
                <w:rFonts w:ascii="Titillium" w:eastAsiaTheme="minorEastAsia" w:hAnsi="Titillium" w:cs="Titillium-Semibold"/>
                <w:sz w:val="20"/>
                <w:szCs w:val="20"/>
              </w:rPr>
              <w:t>ed</w:t>
            </w:r>
            <w:r>
              <w:rPr>
                <w:rFonts w:ascii="Titillium" w:eastAsiaTheme="minorEastAsia" w:hAnsi="Titillium" w:cs="Titillium-Semibold"/>
                <w:sz w:val="20"/>
                <w:szCs w:val="20"/>
              </w:rPr>
              <w:t xml:space="preserve"> g</w:t>
            </w:r>
            <w:r w:rsidR="00411EF3" w:rsidRPr="00145D4A">
              <w:rPr>
                <w:rFonts w:ascii="Titillium" w:eastAsiaTheme="minorEastAsia" w:hAnsi="Titillium" w:cs="Titillium-Semibold"/>
                <w:sz w:val="20"/>
                <w:szCs w:val="20"/>
              </w:rPr>
              <w:t xml:space="preserve">overnment guidelines on </w:t>
            </w:r>
            <w:r>
              <w:rPr>
                <w:rFonts w:ascii="Titillium" w:eastAsiaTheme="minorEastAsia" w:hAnsi="Titillium" w:cs="Titillium-Semibold"/>
                <w:sz w:val="20"/>
                <w:szCs w:val="20"/>
              </w:rPr>
              <w:t>physical</w:t>
            </w:r>
            <w:r w:rsidR="00411EF3" w:rsidRPr="00145D4A">
              <w:rPr>
                <w:rFonts w:ascii="Titillium" w:eastAsiaTheme="minorEastAsia" w:hAnsi="Titillium" w:cs="Titillium-Semibold"/>
                <w:sz w:val="20"/>
                <w:szCs w:val="20"/>
              </w:rPr>
              <w:t xml:space="preserve"> distancing</w:t>
            </w:r>
            <w:r w:rsidR="000C6E89">
              <w:rPr>
                <w:rFonts w:ascii="Titillium" w:eastAsiaTheme="minorEastAsia" w:hAnsi="Titillium" w:cs="Titillium-Semibold"/>
                <w:sz w:val="20"/>
                <w:szCs w:val="20"/>
              </w:rPr>
              <w:t xml:space="preserve">, face coverings and hygiene </w:t>
            </w:r>
            <w:r w:rsidR="004839CF">
              <w:rPr>
                <w:rFonts w:ascii="Titillium" w:eastAsiaTheme="minorEastAsia" w:hAnsi="Titillium" w:cs="Titillium-Semibold"/>
                <w:sz w:val="20"/>
                <w:szCs w:val="20"/>
              </w:rPr>
              <w:t xml:space="preserve">practices </w:t>
            </w:r>
            <w:r w:rsidR="00411EF3" w:rsidRPr="00145D4A">
              <w:rPr>
                <w:rFonts w:ascii="Titillium" w:eastAsiaTheme="minorEastAsia" w:hAnsi="Titillium" w:cs="Titillium-Semibold"/>
                <w:sz w:val="20"/>
                <w:szCs w:val="20"/>
              </w:rPr>
              <w:t xml:space="preserve">and </w:t>
            </w:r>
            <w:r w:rsidR="004839CF">
              <w:rPr>
                <w:rFonts w:ascii="Titillium" w:eastAsiaTheme="minorEastAsia" w:hAnsi="Titillium" w:cs="Titillium-Semibold"/>
                <w:sz w:val="20"/>
                <w:szCs w:val="20"/>
              </w:rPr>
              <w:t>as a result</w:t>
            </w:r>
            <w:r w:rsidR="00411EF3" w:rsidRPr="00145D4A">
              <w:rPr>
                <w:rFonts w:ascii="Titillium" w:eastAsiaTheme="minorEastAsia" w:hAnsi="Titillium" w:cs="Titillium-Semibold"/>
                <w:sz w:val="20"/>
                <w:szCs w:val="20"/>
              </w:rPr>
              <w:t xml:space="preserve"> measures and procedures </w:t>
            </w:r>
            <w:r w:rsidR="004839CF">
              <w:rPr>
                <w:rFonts w:ascii="Titillium" w:eastAsiaTheme="minorEastAsia" w:hAnsi="Titillium" w:cs="Titillium-Semibold"/>
                <w:sz w:val="20"/>
                <w:szCs w:val="20"/>
              </w:rPr>
              <w:t xml:space="preserve">have been put in place </w:t>
            </w:r>
            <w:r w:rsidR="00411EF3" w:rsidRPr="00145D4A">
              <w:rPr>
                <w:rFonts w:ascii="Titillium" w:eastAsiaTheme="minorEastAsia" w:hAnsi="Titillium" w:cs="Titillium-Semibold"/>
                <w:sz w:val="20"/>
                <w:szCs w:val="20"/>
              </w:rPr>
              <w:t xml:space="preserve">to keep staff and students safe.  These include setting up the workplace in such a way so </w:t>
            </w:r>
            <w:r>
              <w:rPr>
                <w:rFonts w:ascii="Titillium" w:eastAsiaTheme="minorEastAsia" w:hAnsi="Titillium" w:cs="Titillium-Semibold"/>
                <w:sz w:val="20"/>
                <w:szCs w:val="20"/>
              </w:rPr>
              <w:t>as to reduce the spread of Covid</w:t>
            </w:r>
            <w:r w:rsidR="00411EF3" w:rsidRPr="00145D4A">
              <w:rPr>
                <w:rFonts w:ascii="Titillium" w:eastAsiaTheme="minorEastAsia" w:hAnsi="Titillium" w:cs="Titillium-Semibold"/>
                <w:sz w:val="20"/>
                <w:szCs w:val="20"/>
              </w:rPr>
              <w:t xml:space="preserve">-19 and identifying specific ways of working or protective equipment needed for certain areas of activities.  Staff occupancy density in buildings will be restricted according to agreed health and safety requirements. </w:t>
            </w:r>
          </w:p>
          <w:p w14:paraId="60A5F1EE" w14:textId="48C1D27C" w:rsidR="00411EF3" w:rsidRDefault="00411EF3" w:rsidP="00411EF3">
            <w:pPr>
              <w:spacing w:before="120" w:after="120"/>
              <w:ind w:left="40"/>
              <w:contextualSpacing/>
              <w:jc w:val="both"/>
              <w:rPr>
                <w:rFonts w:ascii="Titillium" w:eastAsiaTheme="minorEastAsia" w:hAnsi="Titillium" w:cs="Titillium-Semibold"/>
                <w:sz w:val="20"/>
                <w:szCs w:val="20"/>
              </w:rPr>
            </w:pPr>
          </w:p>
          <w:p w14:paraId="4EB4BC1B" w14:textId="253DF8D9" w:rsidR="00411EF3" w:rsidRDefault="00411EF3" w:rsidP="00411EF3">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lastRenderedPageBreak/>
              <w:t xml:space="preserve">All campus buildings will have a one-way system in place for all areas.  The provision of hand sanitisers will be increased and available throughout each campus and </w:t>
            </w:r>
            <w:r w:rsidR="001B6EA6">
              <w:rPr>
                <w:rFonts w:ascii="Titillium" w:eastAsiaTheme="minorEastAsia" w:hAnsi="Titillium" w:cs="Titillium-Semibold"/>
                <w:sz w:val="20"/>
                <w:szCs w:val="20"/>
              </w:rPr>
              <w:t>at</w:t>
            </w:r>
            <w:r>
              <w:rPr>
                <w:rFonts w:ascii="Titillium" w:eastAsiaTheme="minorEastAsia" w:hAnsi="Titillium" w:cs="Titillium-Semibold"/>
                <w:sz w:val="20"/>
                <w:szCs w:val="20"/>
              </w:rPr>
              <w:t xml:space="preserve"> entrance and exit points.  </w:t>
            </w:r>
            <w:r w:rsidR="001B6EA6">
              <w:rPr>
                <w:rFonts w:ascii="Titillium" w:eastAsiaTheme="minorEastAsia" w:hAnsi="Titillium" w:cs="Titillium-Semibold"/>
                <w:sz w:val="20"/>
                <w:szCs w:val="20"/>
              </w:rPr>
              <w:t xml:space="preserve">Floor markings and </w:t>
            </w:r>
            <w:r>
              <w:rPr>
                <w:rFonts w:ascii="Titillium" w:eastAsiaTheme="minorEastAsia" w:hAnsi="Titillium" w:cs="Titillium-Semibold"/>
                <w:sz w:val="20"/>
                <w:szCs w:val="20"/>
              </w:rPr>
              <w:t xml:space="preserve">signage </w:t>
            </w:r>
            <w:r w:rsidR="004839CF">
              <w:rPr>
                <w:rFonts w:ascii="Titillium" w:eastAsiaTheme="minorEastAsia" w:hAnsi="Titillium" w:cs="Titillium-Semibold"/>
                <w:sz w:val="20"/>
                <w:szCs w:val="20"/>
              </w:rPr>
              <w:t>has been</w:t>
            </w:r>
            <w:r>
              <w:rPr>
                <w:rFonts w:ascii="Titillium" w:eastAsiaTheme="minorEastAsia" w:hAnsi="Titillium" w:cs="Titillium-Semibold"/>
                <w:sz w:val="20"/>
                <w:szCs w:val="20"/>
              </w:rPr>
              <w:t xml:space="preserve"> </w:t>
            </w:r>
            <w:r w:rsidR="001B6EA6">
              <w:rPr>
                <w:rFonts w:ascii="Titillium" w:eastAsiaTheme="minorEastAsia" w:hAnsi="Titillium" w:cs="Titillium-Semibold"/>
                <w:sz w:val="20"/>
                <w:szCs w:val="20"/>
              </w:rPr>
              <w:t>put in place</w:t>
            </w:r>
            <w:r w:rsidR="00FB7729">
              <w:rPr>
                <w:rFonts w:ascii="Titillium" w:eastAsiaTheme="minorEastAsia" w:hAnsi="Titillium" w:cs="Titillium-Semibold"/>
                <w:sz w:val="20"/>
                <w:szCs w:val="20"/>
              </w:rPr>
              <w:t xml:space="preserve"> throughout the campus </w:t>
            </w:r>
            <w:r w:rsidR="00C814D5">
              <w:rPr>
                <w:rFonts w:ascii="Titillium" w:eastAsiaTheme="minorEastAsia" w:hAnsi="Titillium" w:cs="Titillium-Semibold"/>
                <w:sz w:val="20"/>
                <w:szCs w:val="20"/>
              </w:rPr>
              <w:t>buildings and s</w:t>
            </w:r>
            <w:r w:rsidR="001B6EA6">
              <w:rPr>
                <w:rFonts w:ascii="Titillium" w:eastAsiaTheme="minorEastAsia" w:hAnsi="Titillium" w:cs="Titillium-Semibold"/>
                <w:sz w:val="20"/>
                <w:szCs w:val="20"/>
              </w:rPr>
              <w:t xml:space="preserve">ignage </w:t>
            </w:r>
            <w:r w:rsidR="00FB7729">
              <w:rPr>
                <w:rFonts w:ascii="Titillium" w:eastAsiaTheme="minorEastAsia" w:hAnsi="Titillium" w:cs="Titillium-Semibold"/>
                <w:sz w:val="20"/>
                <w:szCs w:val="20"/>
              </w:rPr>
              <w:t>will be reviewed/replaced on a regular basis.</w:t>
            </w:r>
            <w:r>
              <w:rPr>
                <w:rFonts w:ascii="Titillium" w:eastAsiaTheme="minorEastAsia" w:hAnsi="Titillium" w:cs="Titillium-Semibold"/>
                <w:sz w:val="20"/>
                <w:szCs w:val="20"/>
              </w:rPr>
              <w:t xml:space="preserve"> </w:t>
            </w:r>
          </w:p>
          <w:p w14:paraId="2F6C5F8C" w14:textId="77777777" w:rsidR="00411EF3" w:rsidRDefault="00411EF3" w:rsidP="00411EF3">
            <w:pPr>
              <w:spacing w:before="120"/>
              <w:ind w:left="40" w:right="170"/>
              <w:contextualSpacing/>
              <w:jc w:val="both"/>
              <w:rPr>
                <w:rFonts w:ascii="Titillium" w:eastAsiaTheme="minorEastAsia" w:hAnsi="Titillium" w:cs="Titillium-Semibold"/>
                <w:sz w:val="8"/>
                <w:szCs w:val="8"/>
              </w:rPr>
            </w:pPr>
          </w:p>
        </w:tc>
      </w:tr>
      <w:tr w:rsidR="00411EF3" w14:paraId="6224B68C" w14:textId="77777777" w:rsidTr="00887953">
        <w:tc>
          <w:tcPr>
            <w:tcW w:w="2689" w:type="dxa"/>
            <w:tcBorders>
              <w:bottom w:val="single" w:sz="4" w:space="0" w:color="579FBB"/>
              <w:right w:val="single" w:sz="4" w:space="0" w:color="579FBB"/>
            </w:tcBorders>
            <w:shd w:val="clear" w:color="auto" w:fill="auto"/>
          </w:tcPr>
          <w:p w14:paraId="6AFF8B61" w14:textId="55805195" w:rsidR="00411EF3" w:rsidRPr="00D934A4" w:rsidRDefault="00411EF3" w:rsidP="00411EF3">
            <w:pPr>
              <w:spacing w:before="120"/>
              <w:rPr>
                <w:rFonts w:ascii="Titillium" w:hAnsi="Titillium"/>
                <w:b/>
                <w:caps/>
                <w:sz w:val="20"/>
                <w:szCs w:val="20"/>
              </w:rPr>
            </w:pPr>
            <w:r w:rsidRPr="00D934A4">
              <w:rPr>
                <w:rFonts w:ascii="Titillium" w:hAnsi="Titillium"/>
                <w:b/>
                <w:sz w:val="20"/>
                <w:szCs w:val="20"/>
              </w:rPr>
              <w:lastRenderedPageBreak/>
              <w:t xml:space="preserve">When should </w:t>
            </w:r>
            <w:r w:rsidR="003C6010">
              <w:rPr>
                <w:rFonts w:ascii="Titillium" w:hAnsi="Titillium"/>
                <w:b/>
                <w:sz w:val="20"/>
                <w:szCs w:val="20"/>
              </w:rPr>
              <w:t xml:space="preserve">I </w:t>
            </w:r>
            <w:r w:rsidRPr="00D934A4">
              <w:rPr>
                <w:rFonts w:ascii="Titillium" w:hAnsi="Titillium"/>
                <w:b/>
                <w:sz w:val="20"/>
                <w:szCs w:val="20"/>
              </w:rPr>
              <w:t>return to the campus to work?</w:t>
            </w:r>
          </w:p>
          <w:p w14:paraId="19B35F76" w14:textId="6210048F" w:rsidR="00411EF3" w:rsidRPr="00CA64DD" w:rsidRDefault="00AB7B29" w:rsidP="00411EF3">
            <w:pPr>
              <w:spacing w:before="120" w:after="120" w:line="312" w:lineRule="auto"/>
              <w:rPr>
                <w:rFonts w:ascii="Titillium" w:eastAsiaTheme="minorEastAsia" w:hAnsi="Titillium" w:cs="Titillium-Semibold"/>
                <w:color w:val="FFFFFF" w:themeColor="background1"/>
              </w:rPr>
            </w:pPr>
            <w:r w:rsidRPr="00AB7B29">
              <w:rPr>
                <w:rFonts w:ascii="Titillium" w:hAnsi="Titillium"/>
                <w:b/>
                <w:color w:val="FF0000"/>
                <w:sz w:val="20"/>
                <w:szCs w:val="20"/>
              </w:rPr>
              <w:t xml:space="preserve">**Updated </w:t>
            </w:r>
            <w:r w:rsidRPr="008C0310">
              <w:rPr>
                <w:rFonts w:ascii="Titillium" w:hAnsi="Titillium"/>
                <w:b/>
                <w:color w:val="FF0000"/>
                <w:sz w:val="20"/>
                <w:szCs w:val="20"/>
              </w:rPr>
              <w:t>09/09/20**</w:t>
            </w:r>
          </w:p>
        </w:tc>
        <w:tc>
          <w:tcPr>
            <w:tcW w:w="6933" w:type="dxa"/>
            <w:tcBorders>
              <w:left w:val="single" w:sz="4" w:space="0" w:color="579FBB"/>
              <w:bottom w:val="single" w:sz="4" w:space="0" w:color="579FBB"/>
            </w:tcBorders>
            <w:shd w:val="clear" w:color="auto" w:fill="auto"/>
          </w:tcPr>
          <w:p w14:paraId="64E9889D" w14:textId="10109A00" w:rsidR="002C66CA" w:rsidRPr="002C66CA" w:rsidRDefault="002C66CA" w:rsidP="002C66CA">
            <w:pPr>
              <w:spacing w:before="120" w:after="120"/>
              <w:ind w:left="40" w:right="170"/>
              <w:contextualSpacing/>
              <w:jc w:val="both"/>
              <w:rPr>
                <w:rFonts w:ascii="Titillium" w:hAnsi="Titillium"/>
                <w:color w:val="343536"/>
                <w:sz w:val="12"/>
                <w:szCs w:val="12"/>
                <w:shd w:val="clear" w:color="auto" w:fill="FFFFFF"/>
              </w:rPr>
            </w:pPr>
          </w:p>
          <w:p w14:paraId="54B7D144" w14:textId="5D9AD897" w:rsidR="002C66CA" w:rsidRPr="002C66CA" w:rsidRDefault="002C66CA" w:rsidP="00795EDD">
            <w:pPr>
              <w:spacing w:before="120" w:after="120"/>
              <w:ind w:left="40"/>
              <w:contextualSpacing/>
              <w:jc w:val="both"/>
              <w:rPr>
                <w:shd w:val="clear" w:color="auto" w:fill="FFFFFF"/>
              </w:rPr>
            </w:pPr>
            <w:r w:rsidRPr="002C66CA">
              <w:rPr>
                <w:rFonts w:ascii="Titillium" w:hAnsi="Titillium"/>
                <w:sz w:val="20"/>
                <w:szCs w:val="20"/>
                <w:shd w:val="clear" w:color="auto" w:fill="FFFFFF"/>
              </w:rPr>
              <w:t xml:space="preserve">This is an evolving situation and advice will continue to be updated based on government advice.  </w:t>
            </w:r>
          </w:p>
          <w:p w14:paraId="0CD03ADE" w14:textId="77777777" w:rsidR="002C66CA" w:rsidRPr="00555FC7" w:rsidRDefault="002C66CA" w:rsidP="00795EDD">
            <w:pPr>
              <w:spacing w:before="120" w:after="120"/>
              <w:ind w:left="40"/>
              <w:contextualSpacing/>
              <w:jc w:val="both"/>
              <w:rPr>
                <w:rFonts w:ascii="Titillium" w:eastAsiaTheme="minorEastAsia" w:hAnsi="Titillium" w:cs="Titillium-Semibold"/>
                <w:sz w:val="12"/>
                <w:szCs w:val="12"/>
              </w:rPr>
            </w:pPr>
          </w:p>
          <w:p w14:paraId="022C7EC7" w14:textId="57E99FC7" w:rsidR="00411EF3" w:rsidRDefault="00411EF3" w:rsidP="00795EDD">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If you can work from home effectively, you should continue to do that until you are asked to return</w:t>
            </w:r>
            <w:r w:rsidR="003C6010">
              <w:rPr>
                <w:rFonts w:ascii="Titillium" w:eastAsiaTheme="minorEastAsia" w:hAnsi="Titillium" w:cs="Titillium-Semibold"/>
                <w:sz w:val="20"/>
                <w:szCs w:val="20"/>
              </w:rPr>
              <w:t xml:space="preserve"> to campus</w:t>
            </w:r>
            <w:r>
              <w:rPr>
                <w:rFonts w:ascii="Titillium" w:eastAsiaTheme="minorEastAsia" w:hAnsi="Titillium" w:cs="Titillium-Semibold"/>
                <w:sz w:val="20"/>
                <w:szCs w:val="20"/>
              </w:rPr>
              <w:t>.  If your work activity is essential and cannot operate from home</w:t>
            </w:r>
            <w:r w:rsidR="003C6010">
              <w:rPr>
                <w:rFonts w:ascii="Titillium" w:eastAsiaTheme="minorEastAsia" w:hAnsi="Titillium" w:cs="Titillium-Semibold"/>
                <w:sz w:val="20"/>
                <w:szCs w:val="20"/>
              </w:rPr>
              <w:t>,</w:t>
            </w:r>
            <w:r>
              <w:rPr>
                <w:rFonts w:ascii="Titillium" w:eastAsiaTheme="minorEastAsia" w:hAnsi="Titillium" w:cs="Titillium-Semibold"/>
                <w:sz w:val="20"/>
                <w:szCs w:val="20"/>
              </w:rPr>
              <w:t xml:space="preserve"> or a physical presence is required on campus </w:t>
            </w:r>
            <w:r w:rsidR="003C6010">
              <w:rPr>
                <w:rFonts w:ascii="Titillium" w:eastAsiaTheme="minorEastAsia" w:hAnsi="Titillium" w:cs="Titillium-Semibold"/>
                <w:sz w:val="20"/>
                <w:szCs w:val="20"/>
              </w:rPr>
              <w:t xml:space="preserve">for teaching purposes, or to </w:t>
            </w:r>
            <w:r w:rsidR="00CD34C4">
              <w:rPr>
                <w:rFonts w:ascii="Titillium" w:eastAsiaTheme="minorEastAsia" w:hAnsi="Titillium" w:cs="Titillium-Semibold"/>
                <w:sz w:val="20"/>
                <w:szCs w:val="20"/>
              </w:rPr>
              <w:t>deliver a campus service</w:t>
            </w:r>
            <w:r w:rsidR="003C6010">
              <w:rPr>
                <w:rFonts w:ascii="Titillium" w:eastAsiaTheme="minorEastAsia" w:hAnsi="Titillium" w:cs="Titillium-Semibold"/>
                <w:sz w:val="20"/>
                <w:szCs w:val="20"/>
              </w:rPr>
              <w:t xml:space="preserve"> for students and/or staff</w:t>
            </w:r>
            <w:r>
              <w:rPr>
                <w:rFonts w:ascii="Titillium" w:eastAsiaTheme="minorEastAsia" w:hAnsi="Titillium" w:cs="Titillium-Semibold"/>
                <w:sz w:val="20"/>
                <w:szCs w:val="20"/>
              </w:rPr>
              <w:t xml:space="preserve">, you may be </w:t>
            </w:r>
            <w:r w:rsidR="00555FC7">
              <w:rPr>
                <w:rFonts w:ascii="Titillium" w:eastAsiaTheme="minorEastAsia" w:hAnsi="Titillium" w:cs="Titillium-Semibold"/>
                <w:sz w:val="20"/>
                <w:szCs w:val="20"/>
              </w:rPr>
              <w:t>required</w:t>
            </w:r>
            <w:r>
              <w:rPr>
                <w:rFonts w:ascii="Titillium" w:eastAsiaTheme="minorEastAsia" w:hAnsi="Titillium" w:cs="Titillium-Semibold"/>
                <w:sz w:val="20"/>
                <w:szCs w:val="20"/>
              </w:rPr>
              <w:t xml:space="preserve"> to return to campus</w:t>
            </w:r>
            <w:r w:rsidR="003C6010">
              <w:rPr>
                <w:rFonts w:ascii="Titillium" w:eastAsiaTheme="minorEastAsia" w:hAnsi="Titillium" w:cs="Titillium-Semibold"/>
                <w:sz w:val="20"/>
                <w:szCs w:val="20"/>
              </w:rPr>
              <w:t>, for either part or all of your working week.</w:t>
            </w:r>
            <w:r>
              <w:rPr>
                <w:rFonts w:ascii="Titillium" w:eastAsiaTheme="minorEastAsia" w:hAnsi="Titillium" w:cs="Titillium-Semibold"/>
                <w:sz w:val="20"/>
                <w:szCs w:val="20"/>
              </w:rPr>
              <w:t xml:space="preserve">  </w:t>
            </w:r>
          </w:p>
          <w:p w14:paraId="072BD345" w14:textId="6B991183" w:rsidR="003C6010" w:rsidRPr="00555FC7" w:rsidRDefault="003C6010" w:rsidP="00795EDD">
            <w:pPr>
              <w:spacing w:before="120" w:after="120"/>
              <w:ind w:left="40"/>
              <w:contextualSpacing/>
              <w:jc w:val="both"/>
              <w:rPr>
                <w:rFonts w:ascii="Titillium" w:eastAsiaTheme="minorEastAsia" w:hAnsi="Titillium" w:cs="Titillium-Semibold"/>
                <w:sz w:val="12"/>
                <w:szCs w:val="12"/>
              </w:rPr>
            </w:pPr>
          </w:p>
          <w:p w14:paraId="034BC02D" w14:textId="18C3080B" w:rsidR="003C6010" w:rsidRPr="002C66CA" w:rsidRDefault="003C6010" w:rsidP="00795EDD">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Your manager will discuss this with you and i</w:t>
            </w:r>
            <w:r w:rsidRPr="002C66CA">
              <w:rPr>
                <w:rFonts w:ascii="Titillium" w:eastAsiaTheme="minorEastAsia" w:hAnsi="Titillium" w:cs="Titillium-Semibold"/>
                <w:sz w:val="20"/>
                <w:szCs w:val="20"/>
              </w:rPr>
              <w:t xml:space="preserve">f you have any concerns, you should raise these with </w:t>
            </w:r>
            <w:r>
              <w:rPr>
                <w:rFonts w:ascii="Titillium" w:eastAsiaTheme="minorEastAsia" w:hAnsi="Titillium" w:cs="Titillium-Semibold"/>
                <w:sz w:val="20"/>
                <w:szCs w:val="20"/>
              </w:rPr>
              <w:t>them.</w:t>
            </w:r>
            <w:r w:rsidRPr="002C66CA">
              <w:rPr>
                <w:rFonts w:ascii="Titillium" w:eastAsiaTheme="minorEastAsia" w:hAnsi="Titillium" w:cs="Titillium-Semibold"/>
                <w:sz w:val="20"/>
                <w:szCs w:val="20"/>
              </w:rPr>
              <w:t xml:space="preserve">  </w:t>
            </w:r>
          </w:p>
          <w:p w14:paraId="150B00A7" w14:textId="055DFFD7" w:rsidR="00411EF3" w:rsidRPr="00807B83" w:rsidRDefault="00411EF3" w:rsidP="003C6010">
            <w:pPr>
              <w:spacing w:before="120" w:after="120"/>
              <w:ind w:right="170"/>
              <w:contextualSpacing/>
              <w:jc w:val="both"/>
              <w:rPr>
                <w:rFonts w:ascii="Titillium" w:eastAsiaTheme="minorEastAsia" w:hAnsi="Titillium" w:cs="Titillium-Semibold"/>
                <w:sz w:val="8"/>
                <w:szCs w:val="8"/>
              </w:rPr>
            </w:pPr>
          </w:p>
        </w:tc>
      </w:tr>
      <w:tr w:rsidR="00411EF3" w14:paraId="795B771C" w14:textId="77777777" w:rsidTr="00887953">
        <w:tc>
          <w:tcPr>
            <w:tcW w:w="2689" w:type="dxa"/>
            <w:tcBorders>
              <w:top w:val="single" w:sz="4" w:space="0" w:color="579FBB"/>
              <w:bottom w:val="single" w:sz="4" w:space="0" w:color="579FBB"/>
              <w:right w:val="single" w:sz="4" w:space="0" w:color="579FBB"/>
            </w:tcBorders>
            <w:shd w:val="clear" w:color="auto" w:fill="auto"/>
          </w:tcPr>
          <w:p w14:paraId="0FD8A18C" w14:textId="77777777" w:rsidR="00411EF3" w:rsidRDefault="00411EF3" w:rsidP="00411EF3">
            <w:pPr>
              <w:spacing w:before="120"/>
              <w:rPr>
                <w:rFonts w:ascii="Titillium" w:hAnsi="Titillium"/>
                <w:b/>
                <w:sz w:val="20"/>
                <w:szCs w:val="20"/>
              </w:rPr>
            </w:pPr>
            <w:r w:rsidRPr="00395807">
              <w:rPr>
                <w:rFonts w:ascii="Titillium" w:hAnsi="Titillium"/>
                <w:b/>
                <w:sz w:val="20"/>
                <w:szCs w:val="20"/>
              </w:rPr>
              <w:t>What information will I receive before I return</w:t>
            </w:r>
            <w:r w:rsidR="0068049B">
              <w:rPr>
                <w:rFonts w:ascii="Titillium" w:hAnsi="Titillium"/>
                <w:b/>
                <w:sz w:val="20"/>
                <w:szCs w:val="20"/>
              </w:rPr>
              <w:t xml:space="preserve"> to campus</w:t>
            </w:r>
            <w:r w:rsidRPr="00395807">
              <w:rPr>
                <w:rFonts w:ascii="Titillium" w:hAnsi="Titillium"/>
                <w:b/>
                <w:sz w:val="20"/>
                <w:szCs w:val="20"/>
              </w:rPr>
              <w:t>?</w:t>
            </w:r>
          </w:p>
          <w:p w14:paraId="1D74F1EF" w14:textId="69FA993E" w:rsidR="00AB7B29" w:rsidRPr="00395807" w:rsidRDefault="00AB7B29" w:rsidP="00411EF3">
            <w:pPr>
              <w:spacing w:before="120"/>
              <w:rPr>
                <w:rFonts w:ascii="Titillium" w:hAnsi="Titillium"/>
                <w:b/>
                <w:sz w:val="20"/>
                <w:szCs w:val="20"/>
              </w:rPr>
            </w:pPr>
            <w:r w:rsidRPr="00AB7B29">
              <w:rPr>
                <w:rFonts w:ascii="Titillium" w:hAnsi="Titillium"/>
                <w:b/>
                <w:color w:val="FF0000"/>
                <w:sz w:val="20"/>
                <w:szCs w:val="20"/>
              </w:rPr>
              <w:t xml:space="preserve">**Updated </w:t>
            </w:r>
            <w:r w:rsidRPr="008C0310">
              <w:rPr>
                <w:rFonts w:ascii="Titillium" w:hAnsi="Titillium"/>
                <w:b/>
                <w:color w:val="FF0000"/>
                <w:sz w:val="20"/>
                <w:szCs w:val="20"/>
              </w:rPr>
              <w:t>09/09/20**</w:t>
            </w:r>
          </w:p>
        </w:tc>
        <w:tc>
          <w:tcPr>
            <w:tcW w:w="6933" w:type="dxa"/>
            <w:tcBorders>
              <w:top w:val="single" w:sz="4" w:space="0" w:color="579FBB"/>
              <w:left w:val="single" w:sz="4" w:space="0" w:color="579FBB"/>
              <w:bottom w:val="single" w:sz="4" w:space="0" w:color="579FBB"/>
            </w:tcBorders>
            <w:shd w:val="clear" w:color="auto" w:fill="auto"/>
          </w:tcPr>
          <w:p w14:paraId="02110D6A" w14:textId="5EC51A4E" w:rsidR="0068049B" w:rsidRDefault="0068049B" w:rsidP="00795EDD">
            <w:pPr>
              <w:pStyle w:val="NormalWeb"/>
              <w:spacing w:before="120"/>
              <w:ind w:left="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Regular email updates are being issued from Staff Communications regarding return to campus life and you should familiarise yourself with these before returning to campus. These will </w:t>
            </w:r>
            <w:r w:rsidR="00411EF3" w:rsidRPr="00145D4A">
              <w:rPr>
                <w:rFonts w:ascii="Titillium" w:eastAsiaTheme="minorEastAsia" w:hAnsi="Titillium" w:cs="Titillium-Semibold"/>
                <w:sz w:val="20"/>
                <w:szCs w:val="20"/>
              </w:rPr>
              <w:t>inform</w:t>
            </w:r>
            <w:r>
              <w:rPr>
                <w:rFonts w:ascii="Titillium" w:eastAsiaTheme="minorEastAsia" w:hAnsi="Titillium" w:cs="Titillium-Semibold"/>
                <w:sz w:val="20"/>
                <w:szCs w:val="20"/>
              </w:rPr>
              <w:t xml:space="preserve"> you</w:t>
            </w:r>
            <w:r w:rsidR="00411EF3" w:rsidRPr="00145D4A">
              <w:rPr>
                <w:rFonts w:ascii="Titillium" w:eastAsiaTheme="minorEastAsia" w:hAnsi="Titillium" w:cs="Titillium-Semibold"/>
                <w:sz w:val="20"/>
                <w:szCs w:val="20"/>
              </w:rPr>
              <w:t xml:space="preserve"> of the new University-wide procedures for arrival and leaving campus, and new campus-wide working arrangements to keep staff and students safe.  Your manager will provide you with information about any changes that are being made locally and what this might mean for where, and how you work.</w:t>
            </w:r>
          </w:p>
          <w:p w14:paraId="42DE65EB" w14:textId="05615546" w:rsidR="00411EF3" w:rsidRPr="00795EDD" w:rsidRDefault="00411EF3" w:rsidP="00795EDD">
            <w:pPr>
              <w:pStyle w:val="NormalWeb"/>
              <w:ind w:left="40"/>
              <w:jc w:val="both"/>
              <w:textAlignment w:val="baseline"/>
              <w:rPr>
                <w:rFonts w:ascii="Titillium" w:eastAsiaTheme="minorEastAsia" w:hAnsi="Titillium" w:cs="Titillium-Semibold"/>
                <w:sz w:val="12"/>
                <w:szCs w:val="12"/>
              </w:rPr>
            </w:pPr>
            <w:r w:rsidRPr="00145D4A">
              <w:rPr>
                <w:rFonts w:ascii="Titillium" w:eastAsiaTheme="minorEastAsia" w:hAnsi="Titillium" w:cs="Titillium-Semibold"/>
                <w:sz w:val="20"/>
                <w:szCs w:val="20"/>
              </w:rPr>
              <w:t xml:space="preserve"> </w:t>
            </w:r>
          </w:p>
          <w:p w14:paraId="08A70419" w14:textId="09843FBC" w:rsidR="00411EF3" w:rsidRDefault="00411EF3" w:rsidP="00795EDD">
            <w:pPr>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Your manager will discuss any planned adjustments to your workspace, new ways of working and health and safety procedures that will be in place when you return. They will share any new and revised policies and procedures with you and you will be asked to complete any outstanding mandatory online training before you return.  </w:t>
            </w:r>
          </w:p>
          <w:p w14:paraId="0B3F8AEA" w14:textId="77777777" w:rsidR="0068049B" w:rsidRPr="00795EDD" w:rsidRDefault="0068049B" w:rsidP="00795EDD">
            <w:pPr>
              <w:spacing w:before="120" w:after="120"/>
              <w:ind w:left="40"/>
              <w:contextualSpacing/>
              <w:jc w:val="both"/>
              <w:rPr>
                <w:rFonts w:ascii="Titillium" w:eastAsiaTheme="minorEastAsia" w:hAnsi="Titillium" w:cs="Titillium-Semibold"/>
                <w:sz w:val="12"/>
                <w:szCs w:val="12"/>
              </w:rPr>
            </w:pPr>
          </w:p>
          <w:p w14:paraId="24ECDDD5" w14:textId="6D75C123" w:rsidR="0068049B" w:rsidRDefault="0068049B" w:rsidP="00795EDD">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Remember, if you are coming on campus, you need to read the latest health and safety documentation</w:t>
            </w:r>
            <w:r w:rsidR="00967A70">
              <w:rPr>
                <w:rFonts w:ascii="Titillium" w:eastAsiaTheme="minorEastAsia" w:hAnsi="Titillium" w:cs="Titillium-Semibold"/>
                <w:sz w:val="20"/>
                <w:szCs w:val="20"/>
              </w:rPr>
              <w:t xml:space="preserve"> and complete the m</w:t>
            </w:r>
            <w:r w:rsidR="00A372C1">
              <w:rPr>
                <w:rFonts w:ascii="Titillium" w:eastAsiaTheme="minorEastAsia" w:hAnsi="Titillium" w:cs="Titillium-Semibold"/>
                <w:sz w:val="20"/>
                <w:szCs w:val="20"/>
              </w:rPr>
              <w:t>andatory Return to Campus Health &amp; Safety Guidance (Staff) training course on Moodle</w:t>
            </w:r>
            <w:r>
              <w:rPr>
                <w:rFonts w:ascii="Titillium" w:eastAsiaTheme="minorEastAsia" w:hAnsi="Titillium" w:cs="Titillium-Semibold"/>
                <w:sz w:val="20"/>
                <w:szCs w:val="20"/>
              </w:rPr>
              <w:t>:</w:t>
            </w:r>
          </w:p>
          <w:p w14:paraId="21B91E1A" w14:textId="7F728B42" w:rsidR="0068049B" w:rsidRPr="00795EDD" w:rsidRDefault="0068049B" w:rsidP="00795EDD">
            <w:pPr>
              <w:spacing w:before="120" w:after="120"/>
              <w:ind w:left="40"/>
              <w:contextualSpacing/>
              <w:jc w:val="both"/>
              <w:rPr>
                <w:rFonts w:ascii="Titillium" w:eastAsiaTheme="minorEastAsia" w:hAnsi="Titillium" w:cs="Titillium-Semibold"/>
                <w:sz w:val="12"/>
                <w:szCs w:val="12"/>
              </w:rPr>
            </w:pPr>
          </w:p>
          <w:p w14:paraId="685559E3" w14:textId="30941192" w:rsidR="0068049B" w:rsidRDefault="0068049B" w:rsidP="00795EDD">
            <w:pPr>
              <w:pStyle w:val="ListParagraph"/>
              <w:numPr>
                <w:ilvl w:val="0"/>
                <w:numId w:val="7"/>
              </w:numPr>
              <w:spacing w:before="120" w:after="120"/>
              <w:jc w:val="both"/>
              <w:rPr>
                <w:rFonts w:ascii="Titillium" w:eastAsiaTheme="minorEastAsia" w:hAnsi="Titillium" w:cs="Titillium-Semibold"/>
                <w:sz w:val="20"/>
                <w:szCs w:val="20"/>
              </w:rPr>
            </w:pPr>
            <w:r>
              <w:rPr>
                <w:rFonts w:ascii="Titillium" w:eastAsiaTheme="minorEastAsia" w:hAnsi="Titillium" w:cs="Titillium-Semibold"/>
                <w:sz w:val="20"/>
                <w:szCs w:val="20"/>
              </w:rPr>
              <w:t>Overarching University Covid-19 Return to Work Risk Assessment</w:t>
            </w:r>
          </w:p>
          <w:p w14:paraId="3B72EC13" w14:textId="67CB9518" w:rsidR="0068049B" w:rsidRDefault="0068049B" w:rsidP="00795EDD">
            <w:pPr>
              <w:pStyle w:val="ListParagraph"/>
              <w:numPr>
                <w:ilvl w:val="0"/>
                <w:numId w:val="7"/>
              </w:numPr>
              <w:spacing w:before="120" w:after="120"/>
              <w:jc w:val="both"/>
              <w:rPr>
                <w:rFonts w:ascii="Titillium" w:eastAsiaTheme="minorEastAsia" w:hAnsi="Titillium" w:cs="Titillium-Semibold"/>
                <w:sz w:val="20"/>
                <w:szCs w:val="20"/>
              </w:rPr>
            </w:pPr>
            <w:r>
              <w:rPr>
                <w:rFonts w:ascii="Titillium" w:eastAsiaTheme="minorEastAsia" w:hAnsi="Titillium" w:cs="Titillium-Semibold"/>
                <w:sz w:val="20"/>
                <w:szCs w:val="20"/>
              </w:rPr>
              <w:t>Covid-19 Return to Work Health and Safety Guidance</w:t>
            </w:r>
          </w:p>
          <w:p w14:paraId="0823AC96" w14:textId="177D997E" w:rsidR="0068049B" w:rsidRDefault="0068049B" w:rsidP="00795EDD">
            <w:pPr>
              <w:pStyle w:val="ListParagraph"/>
              <w:numPr>
                <w:ilvl w:val="0"/>
                <w:numId w:val="7"/>
              </w:numPr>
              <w:spacing w:before="120" w:after="120"/>
              <w:jc w:val="both"/>
              <w:rPr>
                <w:rFonts w:ascii="Titillium" w:eastAsiaTheme="minorEastAsia" w:hAnsi="Titillium" w:cs="Titillium-Semibold"/>
                <w:sz w:val="20"/>
                <w:szCs w:val="20"/>
              </w:rPr>
            </w:pPr>
            <w:r>
              <w:rPr>
                <w:rFonts w:ascii="Titillium" w:eastAsiaTheme="minorEastAsia" w:hAnsi="Titillium" w:cs="Titillium-Semibold"/>
                <w:sz w:val="20"/>
                <w:szCs w:val="20"/>
              </w:rPr>
              <w:t>Employee safe return to campus checklist</w:t>
            </w:r>
          </w:p>
          <w:p w14:paraId="2A722E00" w14:textId="22ABAF16" w:rsidR="00411EF3" w:rsidRDefault="0068049B" w:rsidP="00795EDD">
            <w:pPr>
              <w:spacing w:before="120" w:after="120"/>
              <w:contextualSpacing/>
              <w:jc w:val="both"/>
              <w:rPr>
                <w:rFonts w:ascii="Titillium" w:eastAsiaTheme="minorEastAsia" w:hAnsi="Titillium" w:cs="Titillium-Semibold"/>
                <w:sz w:val="8"/>
                <w:szCs w:val="8"/>
              </w:rPr>
            </w:pPr>
            <w:r w:rsidRPr="0068049B">
              <w:rPr>
                <w:rFonts w:ascii="Titillium" w:eastAsiaTheme="minorEastAsia" w:hAnsi="Titillium" w:cs="Titillium-Semibold"/>
                <w:sz w:val="20"/>
                <w:szCs w:val="20"/>
              </w:rPr>
              <w:t xml:space="preserve">You can access these documents from the </w:t>
            </w:r>
            <w:hyperlink r:id="rId15" w:tgtFrame="_blank" w:history="1">
              <w:r w:rsidRPr="0068049B">
                <w:rPr>
                  <w:rStyle w:val="Hyperlink"/>
                  <w:rFonts w:ascii="Titillium" w:hAnsi="Titillium"/>
                  <w:color w:val="C31531"/>
                  <w:sz w:val="20"/>
                  <w:szCs w:val="20"/>
                </w:rPr>
                <w:t>Health &amp; Safety intranet page</w:t>
              </w:r>
            </w:hyperlink>
          </w:p>
        </w:tc>
      </w:tr>
      <w:tr w:rsidR="00411EF3" w14:paraId="27F59C9C" w14:textId="77777777" w:rsidTr="00887953">
        <w:tc>
          <w:tcPr>
            <w:tcW w:w="2689" w:type="dxa"/>
            <w:tcBorders>
              <w:top w:val="single" w:sz="4" w:space="0" w:color="579FBB"/>
              <w:bottom w:val="single" w:sz="4" w:space="0" w:color="579FBB"/>
              <w:right w:val="single" w:sz="4" w:space="0" w:color="579FBB"/>
            </w:tcBorders>
            <w:shd w:val="clear" w:color="auto" w:fill="auto"/>
          </w:tcPr>
          <w:p w14:paraId="60EBBF9B" w14:textId="77777777" w:rsidR="00411EF3" w:rsidRDefault="00411EF3" w:rsidP="00411EF3">
            <w:pPr>
              <w:spacing w:before="120" w:after="120"/>
              <w:rPr>
                <w:rFonts w:ascii="Titillium" w:hAnsi="Titillium"/>
                <w:b/>
                <w:sz w:val="20"/>
                <w:szCs w:val="20"/>
              </w:rPr>
            </w:pPr>
            <w:r>
              <w:rPr>
                <w:rFonts w:ascii="Titillium" w:hAnsi="Titillium"/>
                <w:b/>
                <w:sz w:val="20"/>
                <w:szCs w:val="20"/>
              </w:rPr>
              <w:t>Will I receive training on new Health and Safety procedures?</w:t>
            </w:r>
          </w:p>
          <w:p w14:paraId="5D81416E" w14:textId="0877E8A8" w:rsidR="00AB7B29" w:rsidRPr="00395807" w:rsidRDefault="00AB7B29" w:rsidP="00411EF3">
            <w:pPr>
              <w:spacing w:before="120" w:after="120"/>
              <w:rPr>
                <w:rFonts w:ascii="Titillium" w:hAnsi="Titillium"/>
                <w:b/>
                <w:sz w:val="20"/>
                <w:szCs w:val="20"/>
              </w:rPr>
            </w:pPr>
            <w:r w:rsidRPr="00AB7B29">
              <w:rPr>
                <w:rFonts w:ascii="Titillium" w:hAnsi="Titillium"/>
                <w:b/>
                <w:color w:val="FF0000"/>
                <w:sz w:val="20"/>
                <w:szCs w:val="20"/>
              </w:rPr>
              <w:t xml:space="preserve">**Updated </w:t>
            </w:r>
            <w:r w:rsidRPr="008C0310">
              <w:rPr>
                <w:rFonts w:ascii="Titillium" w:hAnsi="Titillium"/>
                <w:b/>
                <w:color w:val="FF0000"/>
                <w:sz w:val="20"/>
                <w:szCs w:val="20"/>
              </w:rPr>
              <w:t>09/09/20**</w:t>
            </w:r>
          </w:p>
        </w:tc>
        <w:tc>
          <w:tcPr>
            <w:tcW w:w="6933" w:type="dxa"/>
            <w:tcBorders>
              <w:top w:val="single" w:sz="4" w:space="0" w:color="579FBB"/>
              <w:left w:val="single" w:sz="4" w:space="0" w:color="579FBB"/>
              <w:bottom w:val="single" w:sz="4" w:space="0" w:color="579FBB"/>
            </w:tcBorders>
            <w:shd w:val="clear" w:color="auto" w:fill="auto"/>
          </w:tcPr>
          <w:p w14:paraId="42B80070" w14:textId="620D9A12" w:rsidR="000927D9" w:rsidRDefault="00411EF3" w:rsidP="00795EDD">
            <w:pPr>
              <w:pStyle w:val="NormalWeb"/>
              <w:spacing w:before="120" w:after="120"/>
              <w:ind w:left="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You </w:t>
            </w:r>
            <w:r w:rsidR="000927D9">
              <w:rPr>
                <w:rFonts w:ascii="Titillium" w:eastAsiaTheme="minorEastAsia" w:hAnsi="Titillium" w:cs="Titillium-Semibold"/>
                <w:sz w:val="20"/>
                <w:szCs w:val="20"/>
              </w:rPr>
              <w:t>are</w:t>
            </w:r>
            <w:r>
              <w:rPr>
                <w:rFonts w:ascii="Titillium" w:eastAsiaTheme="minorEastAsia" w:hAnsi="Titillium" w:cs="Titillium-Semibold"/>
                <w:sz w:val="20"/>
                <w:szCs w:val="20"/>
              </w:rPr>
              <w:t xml:space="preserve"> </w:t>
            </w:r>
            <w:r w:rsidR="003E474A">
              <w:rPr>
                <w:rFonts w:ascii="Titillium" w:eastAsiaTheme="minorEastAsia" w:hAnsi="Titillium" w:cs="Titillium-Semibold"/>
                <w:sz w:val="20"/>
                <w:szCs w:val="20"/>
              </w:rPr>
              <w:t>required to</w:t>
            </w:r>
            <w:r>
              <w:rPr>
                <w:rFonts w:ascii="Titillium" w:eastAsiaTheme="minorEastAsia" w:hAnsi="Titillium" w:cs="Titillium-Semibold"/>
                <w:sz w:val="20"/>
                <w:szCs w:val="20"/>
              </w:rPr>
              <w:t xml:space="preserve"> complete </w:t>
            </w:r>
            <w:r w:rsidR="000927D9">
              <w:rPr>
                <w:rFonts w:ascii="Titillium" w:eastAsiaTheme="minorEastAsia" w:hAnsi="Titillium" w:cs="Titillium-Semibold"/>
                <w:sz w:val="20"/>
                <w:szCs w:val="20"/>
              </w:rPr>
              <w:t>the University’s mandatory Return to Campus Health &amp; Safety Guidance (Staff) training course on Moodle which you can access</w:t>
            </w:r>
            <w:r w:rsidR="000927D9">
              <w:rPr>
                <w:rFonts w:ascii="Arial" w:hAnsi="Arial" w:cs="Arial"/>
                <w:color w:val="000000"/>
                <w:sz w:val="21"/>
                <w:szCs w:val="21"/>
              </w:rPr>
              <w:t xml:space="preserve"> </w:t>
            </w:r>
            <w:hyperlink r:id="rId16" w:tgtFrame="_blank" w:history="1">
              <w:r w:rsidR="000927D9" w:rsidRPr="000927D9">
                <w:rPr>
                  <w:rStyle w:val="Hyperlink"/>
                  <w:rFonts w:ascii="Titillium" w:hAnsi="Titillium" w:cs="Arial"/>
                  <w:color w:val="C31531"/>
                  <w:sz w:val="20"/>
                  <w:szCs w:val="20"/>
                </w:rPr>
                <w:t>here</w:t>
              </w:r>
            </w:hyperlink>
            <w:r w:rsidR="000927D9">
              <w:rPr>
                <w:rFonts w:ascii="Titillium" w:eastAsiaTheme="minorEastAsia" w:hAnsi="Titillium" w:cs="Titillium-Semibold"/>
                <w:sz w:val="20"/>
                <w:szCs w:val="20"/>
              </w:rPr>
              <w:t xml:space="preserve">.  This </w:t>
            </w:r>
            <w:r w:rsidR="003E474A">
              <w:rPr>
                <w:rFonts w:ascii="Titillium" w:eastAsiaTheme="minorEastAsia" w:hAnsi="Titillium" w:cs="Titillium-Semibold"/>
                <w:sz w:val="20"/>
                <w:szCs w:val="20"/>
              </w:rPr>
              <w:t>explain</w:t>
            </w:r>
            <w:r w:rsidR="000927D9">
              <w:rPr>
                <w:rFonts w:ascii="Titillium" w:eastAsiaTheme="minorEastAsia" w:hAnsi="Titillium" w:cs="Titillium-Semibold"/>
                <w:sz w:val="20"/>
                <w:szCs w:val="20"/>
              </w:rPr>
              <w:t>s</w:t>
            </w:r>
            <w:r w:rsidR="003E474A">
              <w:rPr>
                <w:rFonts w:ascii="Titillium" w:eastAsiaTheme="minorEastAsia" w:hAnsi="Titillium" w:cs="Titillium-Semibold"/>
                <w:sz w:val="20"/>
                <w:szCs w:val="20"/>
              </w:rPr>
              <w:t xml:space="preserve"> how to maintain a safe environment, health and safety procedures to follow and </w:t>
            </w:r>
            <w:r w:rsidR="00C814D5">
              <w:rPr>
                <w:rFonts w:ascii="Titillium" w:eastAsiaTheme="minorEastAsia" w:hAnsi="Titillium" w:cs="Titillium-Semibold"/>
                <w:sz w:val="20"/>
                <w:szCs w:val="20"/>
              </w:rPr>
              <w:t xml:space="preserve">information about </w:t>
            </w:r>
            <w:r w:rsidR="003E474A">
              <w:rPr>
                <w:rFonts w:ascii="Titillium" w:eastAsiaTheme="minorEastAsia" w:hAnsi="Titillium" w:cs="Titillium-Semibold"/>
                <w:sz w:val="20"/>
                <w:szCs w:val="20"/>
              </w:rPr>
              <w:t>safe working practices.</w:t>
            </w:r>
            <w:r w:rsidR="00C744CA">
              <w:rPr>
                <w:rFonts w:ascii="Titillium" w:eastAsiaTheme="minorEastAsia" w:hAnsi="Titillium" w:cs="Titillium-Semibold"/>
                <w:sz w:val="20"/>
                <w:szCs w:val="20"/>
              </w:rPr>
              <w:t xml:space="preserve">  </w:t>
            </w:r>
          </w:p>
        </w:tc>
      </w:tr>
      <w:tr w:rsidR="00411EF3" w14:paraId="7524D1AD" w14:textId="77777777" w:rsidTr="00887953">
        <w:tc>
          <w:tcPr>
            <w:tcW w:w="2689" w:type="dxa"/>
            <w:tcBorders>
              <w:top w:val="single" w:sz="4" w:space="0" w:color="579FBB"/>
              <w:bottom w:val="single" w:sz="4" w:space="0" w:color="579FBB"/>
              <w:right w:val="single" w:sz="4" w:space="0" w:color="579FBB"/>
            </w:tcBorders>
            <w:shd w:val="clear" w:color="auto" w:fill="auto"/>
          </w:tcPr>
          <w:p w14:paraId="5F035949" w14:textId="792C6E85" w:rsidR="00411EF3" w:rsidRPr="00395807" w:rsidRDefault="00411EF3" w:rsidP="00411EF3">
            <w:pPr>
              <w:spacing w:before="120"/>
              <w:rPr>
                <w:rFonts w:ascii="Titillium" w:hAnsi="Titillium"/>
                <w:b/>
                <w:sz w:val="20"/>
                <w:szCs w:val="20"/>
              </w:rPr>
            </w:pPr>
            <w:r w:rsidRPr="00395807">
              <w:rPr>
                <w:rFonts w:ascii="Titillium" w:hAnsi="Titillium"/>
                <w:b/>
                <w:sz w:val="20"/>
                <w:szCs w:val="20"/>
              </w:rPr>
              <w:lastRenderedPageBreak/>
              <w:t>Will my normal working practices be the same?</w:t>
            </w:r>
          </w:p>
        </w:tc>
        <w:tc>
          <w:tcPr>
            <w:tcW w:w="6933" w:type="dxa"/>
            <w:tcBorders>
              <w:top w:val="single" w:sz="4" w:space="0" w:color="579FBB"/>
              <w:left w:val="single" w:sz="4" w:space="0" w:color="579FBB"/>
              <w:bottom w:val="single" w:sz="4" w:space="0" w:color="579FBB"/>
            </w:tcBorders>
            <w:shd w:val="clear" w:color="auto" w:fill="auto"/>
          </w:tcPr>
          <w:p w14:paraId="1E85268E" w14:textId="3EDC95AE" w:rsidR="00DF6158" w:rsidRPr="00145D4A" w:rsidRDefault="00411EF3" w:rsidP="00CA43E7">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In order to maintain safe working practices and the required </w:t>
            </w:r>
            <w:r w:rsidR="00C814D5">
              <w:rPr>
                <w:rFonts w:ascii="Titillium" w:eastAsiaTheme="minorEastAsia" w:hAnsi="Titillium" w:cs="Titillium-Semibold"/>
                <w:sz w:val="20"/>
                <w:szCs w:val="20"/>
              </w:rPr>
              <w:t xml:space="preserve">physical </w:t>
            </w:r>
            <w:r>
              <w:rPr>
                <w:rFonts w:ascii="Titillium" w:eastAsiaTheme="minorEastAsia" w:hAnsi="Titillium" w:cs="Titillium-Semibold"/>
                <w:sz w:val="20"/>
                <w:szCs w:val="20"/>
              </w:rPr>
              <w:t>distancing on campus, it may be necessary to make some changes to your normal working practices as part of the risk assessment process.  For example, you may be asked to work part of the time on campus and part of the time at home.  Some staff may be asked to work different work patterns, for example if they share an office.  It may be necessary to balance shifts across a team to take into account of individual requirements.  Your manager will discuss any changes with you in advance and consider any concerns that you may have.</w:t>
            </w:r>
          </w:p>
        </w:tc>
      </w:tr>
      <w:tr w:rsidR="00DF6158" w14:paraId="5D531561" w14:textId="77777777" w:rsidTr="00887953">
        <w:tc>
          <w:tcPr>
            <w:tcW w:w="2689" w:type="dxa"/>
            <w:tcBorders>
              <w:top w:val="single" w:sz="4" w:space="0" w:color="579FBB"/>
              <w:bottom w:val="single" w:sz="4" w:space="0" w:color="579FBB"/>
              <w:right w:val="single" w:sz="4" w:space="0" w:color="579FBB"/>
            </w:tcBorders>
            <w:shd w:val="clear" w:color="auto" w:fill="auto"/>
          </w:tcPr>
          <w:p w14:paraId="6993D23A" w14:textId="6391E13E" w:rsidR="00DF6158" w:rsidRPr="00395807" w:rsidRDefault="00DF6158" w:rsidP="00411EF3">
            <w:pPr>
              <w:spacing w:before="120"/>
              <w:rPr>
                <w:rFonts w:ascii="Titillium" w:hAnsi="Titillium"/>
                <w:b/>
                <w:sz w:val="20"/>
                <w:szCs w:val="20"/>
              </w:rPr>
            </w:pPr>
            <w:r>
              <w:rPr>
                <w:rFonts w:ascii="Titillium" w:hAnsi="Titillium"/>
                <w:b/>
                <w:sz w:val="20"/>
                <w:szCs w:val="20"/>
              </w:rPr>
              <w:t xml:space="preserve">Will </w:t>
            </w:r>
            <w:r w:rsidR="00CA43E7">
              <w:rPr>
                <w:rFonts w:ascii="Titillium" w:hAnsi="Titillium"/>
                <w:b/>
                <w:sz w:val="20"/>
                <w:szCs w:val="20"/>
              </w:rPr>
              <w:t xml:space="preserve">my </w:t>
            </w:r>
            <w:r>
              <w:rPr>
                <w:rFonts w:ascii="Titillium" w:hAnsi="Titillium"/>
                <w:b/>
                <w:sz w:val="20"/>
                <w:szCs w:val="20"/>
              </w:rPr>
              <w:t>working hours be the same?</w:t>
            </w:r>
          </w:p>
        </w:tc>
        <w:tc>
          <w:tcPr>
            <w:tcW w:w="6933" w:type="dxa"/>
            <w:tcBorders>
              <w:top w:val="single" w:sz="4" w:space="0" w:color="579FBB"/>
              <w:left w:val="single" w:sz="4" w:space="0" w:color="579FBB"/>
              <w:bottom w:val="single" w:sz="4" w:space="0" w:color="579FBB"/>
            </w:tcBorders>
            <w:shd w:val="clear" w:color="auto" w:fill="auto"/>
          </w:tcPr>
          <w:p w14:paraId="66F4EDC9" w14:textId="2F6718B1" w:rsidR="00DF6158" w:rsidRDefault="00DF6158" w:rsidP="00CA43E7">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Your working hours should remain the same unless agreed otherwise with your line manager. </w:t>
            </w:r>
          </w:p>
        </w:tc>
      </w:tr>
      <w:tr w:rsidR="00411EF3" w14:paraId="3F4FA0D8" w14:textId="77777777" w:rsidTr="00887953">
        <w:tc>
          <w:tcPr>
            <w:tcW w:w="2689" w:type="dxa"/>
            <w:tcBorders>
              <w:top w:val="single" w:sz="4" w:space="0" w:color="579FBB"/>
              <w:bottom w:val="single" w:sz="4" w:space="0" w:color="579FBB"/>
              <w:right w:val="single" w:sz="4" w:space="0" w:color="579FBB"/>
            </w:tcBorders>
            <w:shd w:val="clear" w:color="auto" w:fill="auto"/>
          </w:tcPr>
          <w:p w14:paraId="7FEF9511" w14:textId="5B454231" w:rsidR="00411EF3" w:rsidRPr="00395807" w:rsidRDefault="00411EF3" w:rsidP="00411EF3">
            <w:pPr>
              <w:spacing w:before="120"/>
              <w:rPr>
                <w:rFonts w:ascii="Titillium" w:hAnsi="Titillium"/>
                <w:b/>
                <w:sz w:val="20"/>
                <w:szCs w:val="20"/>
              </w:rPr>
            </w:pPr>
            <w:r>
              <w:rPr>
                <w:rFonts w:ascii="Titillium" w:hAnsi="Titillium"/>
                <w:b/>
                <w:sz w:val="20"/>
                <w:szCs w:val="20"/>
              </w:rPr>
              <w:t xml:space="preserve">Can I do a combination of </w:t>
            </w:r>
            <w:r w:rsidRPr="00395807">
              <w:rPr>
                <w:rFonts w:ascii="Titillium" w:hAnsi="Titillium"/>
                <w:b/>
                <w:sz w:val="20"/>
                <w:szCs w:val="20"/>
              </w:rPr>
              <w:t>home working and campus-based work?</w:t>
            </w:r>
          </w:p>
        </w:tc>
        <w:tc>
          <w:tcPr>
            <w:tcW w:w="6933" w:type="dxa"/>
            <w:tcBorders>
              <w:top w:val="single" w:sz="4" w:space="0" w:color="579FBB"/>
              <w:left w:val="single" w:sz="4" w:space="0" w:color="579FBB"/>
              <w:bottom w:val="single" w:sz="4" w:space="0" w:color="579FBB"/>
            </w:tcBorders>
            <w:shd w:val="clear" w:color="auto" w:fill="auto"/>
          </w:tcPr>
          <w:p w14:paraId="2536B878" w14:textId="60549475" w:rsidR="00411EF3" w:rsidRDefault="00411EF3" w:rsidP="00411EF3">
            <w:pPr>
              <w:pStyle w:val="NormalWeb"/>
              <w:spacing w:before="120" w:after="120"/>
              <w:ind w:left="40"/>
              <w:jc w:val="both"/>
              <w:textAlignment w:val="baseline"/>
              <w:rPr>
                <w:rFonts w:ascii="Titillium" w:eastAsiaTheme="minorEastAsia" w:hAnsi="Titillium" w:cs="Titillium-Semibold"/>
                <w:sz w:val="20"/>
                <w:szCs w:val="20"/>
              </w:rPr>
            </w:pPr>
            <w:r w:rsidRPr="00145D4A">
              <w:rPr>
                <w:rFonts w:ascii="Titillium" w:eastAsiaTheme="minorEastAsia" w:hAnsi="Titillium" w:cs="Titillium-Semibold"/>
                <w:sz w:val="20"/>
                <w:szCs w:val="20"/>
              </w:rPr>
              <w:t>Different colleagues will return at different times, and it is highly likely that returns to campus will be staggered over a number of months with people working both on campus and at home for periods of time.  It is also likely that there will be rota systems in place for people to work on campus.  We will continue to monitor the guidance and will provide updates to all colleagues as often as appropriate.</w:t>
            </w:r>
          </w:p>
        </w:tc>
      </w:tr>
      <w:tr w:rsidR="00411EF3" w14:paraId="5A9D23B2" w14:textId="77777777" w:rsidTr="00887953">
        <w:tc>
          <w:tcPr>
            <w:tcW w:w="2689" w:type="dxa"/>
            <w:tcBorders>
              <w:top w:val="single" w:sz="4" w:space="0" w:color="579FBB"/>
              <w:bottom w:val="single" w:sz="4" w:space="0" w:color="579FBB"/>
              <w:right w:val="single" w:sz="4" w:space="0" w:color="579FBB"/>
            </w:tcBorders>
            <w:shd w:val="clear" w:color="auto" w:fill="auto"/>
          </w:tcPr>
          <w:p w14:paraId="632C5864" w14:textId="0202A501" w:rsidR="00411EF3" w:rsidRPr="00395807" w:rsidRDefault="00411EF3" w:rsidP="00411EF3">
            <w:pPr>
              <w:spacing w:before="120" w:after="120"/>
              <w:rPr>
                <w:rFonts w:ascii="Titillium" w:hAnsi="Titillium"/>
                <w:b/>
                <w:sz w:val="20"/>
                <w:szCs w:val="20"/>
              </w:rPr>
            </w:pPr>
            <w:r w:rsidRPr="00395807">
              <w:rPr>
                <w:rFonts w:ascii="Titillium" w:hAnsi="Titillium"/>
                <w:b/>
                <w:sz w:val="20"/>
                <w:szCs w:val="20"/>
              </w:rPr>
              <w:t>I can work from home effectively, but I would like to return to campus.  Am I able to do that?</w:t>
            </w:r>
          </w:p>
        </w:tc>
        <w:tc>
          <w:tcPr>
            <w:tcW w:w="6933" w:type="dxa"/>
            <w:tcBorders>
              <w:top w:val="single" w:sz="4" w:space="0" w:color="579FBB"/>
              <w:left w:val="single" w:sz="4" w:space="0" w:color="579FBB"/>
              <w:bottom w:val="single" w:sz="4" w:space="0" w:color="579FBB"/>
            </w:tcBorders>
            <w:shd w:val="clear" w:color="auto" w:fill="auto"/>
          </w:tcPr>
          <w:p w14:paraId="766B464E" w14:textId="77777777" w:rsidR="00411EF3" w:rsidRDefault="00411EF3" w:rsidP="00411EF3">
            <w:pPr>
              <w:pStyle w:val="NormalWeb"/>
              <w:spacing w:before="120" w:after="120"/>
              <w:ind w:left="40"/>
              <w:jc w:val="both"/>
              <w:textAlignment w:val="baseline"/>
              <w:rPr>
                <w:rFonts w:ascii="Titillium" w:hAnsi="Titillium" w:cs="Arial"/>
                <w:sz w:val="20"/>
                <w:szCs w:val="20"/>
              </w:rPr>
            </w:pPr>
            <w:r w:rsidRPr="00CE566E">
              <w:rPr>
                <w:rFonts w:ascii="Titillium" w:hAnsi="Titillium" w:cs="Arial"/>
                <w:sz w:val="20"/>
                <w:szCs w:val="20"/>
              </w:rPr>
              <w:t>We understand</w:t>
            </w:r>
            <w:r>
              <w:rPr>
                <w:rFonts w:ascii="Titillium" w:hAnsi="Titillium" w:cs="Arial"/>
                <w:sz w:val="20"/>
                <w:szCs w:val="20"/>
              </w:rPr>
              <w:t xml:space="preserve"> that many staff are keen to return to campus for a range of reasons, however whilst government guidance states that wherever possible employees must continue to work from home, you should continue to do so if you have not be asked to return to campus.  In order to maintain a safe working environment, it is vital that the number of staff on site is carefully controlled and that staff only attend work if they have been asked to do so.  We will continue to review the guidance and respond to any changes accordingly.</w:t>
            </w:r>
          </w:p>
          <w:p w14:paraId="3747DAAE" w14:textId="6E1A534D" w:rsidR="00C744CA" w:rsidRPr="004850A6" w:rsidRDefault="00C744CA" w:rsidP="004850A6">
            <w:pPr>
              <w:pStyle w:val="NormalWeb"/>
              <w:spacing w:before="120" w:after="120"/>
              <w:ind w:left="40"/>
              <w:jc w:val="both"/>
              <w:textAlignment w:val="baseline"/>
              <w:rPr>
                <w:rFonts w:ascii="Titillium" w:hAnsi="Titillium" w:cs="Arial"/>
                <w:sz w:val="20"/>
                <w:szCs w:val="20"/>
              </w:rPr>
            </w:pPr>
            <w:r>
              <w:rPr>
                <w:rFonts w:ascii="Titillium" w:hAnsi="Titillium" w:cs="Arial"/>
                <w:sz w:val="20"/>
                <w:szCs w:val="20"/>
              </w:rPr>
              <w:t xml:space="preserve">Exceptionally, </w:t>
            </w:r>
            <w:r w:rsidR="00340C16">
              <w:rPr>
                <w:rFonts w:ascii="Titillium" w:hAnsi="Titillium" w:cs="Arial"/>
                <w:sz w:val="20"/>
                <w:szCs w:val="20"/>
              </w:rPr>
              <w:t>there may be circumstances due to your wellbeing or personal household conditions</w:t>
            </w:r>
            <w:r w:rsidR="004850A6">
              <w:rPr>
                <w:rFonts w:ascii="Titillium" w:hAnsi="Titillium" w:cs="Arial"/>
                <w:sz w:val="20"/>
                <w:szCs w:val="20"/>
              </w:rPr>
              <w:t xml:space="preserve"> whereby a return to campus may be considered.  The relevant SLT member must approve this.  </w:t>
            </w:r>
          </w:p>
        </w:tc>
      </w:tr>
      <w:tr w:rsidR="00411EF3" w14:paraId="369B6F52" w14:textId="77777777" w:rsidTr="00887953">
        <w:tc>
          <w:tcPr>
            <w:tcW w:w="2689" w:type="dxa"/>
            <w:tcBorders>
              <w:top w:val="single" w:sz="4" w:space="0" w:color="579FBB"/>
              <w:bottom w:val="single" w:sz="4" w:space="0" w:color="579FBB"/>
              <w:right w:val="single" w:sz="4" w:space="0" w:color="579FBB"/>
            </w:tcBorders>
            <w:shd w:val="clear" w:color="auto" w:fill="auto"/>
          </w:tcPr>
          <w:p w14:paraId="1C726285" w14:textId="7149AD63" w:rsidR="00411EF3" w:rsidRPr="00395807" w:rsidRDefault="00411EF3" w:rsidP="00411EF3">
            <w:pPr>
              <w:spacing w:before="120" w:after="120"/>
              <w:rPr>
                <w:rFonts w:ascii="Titillium" w:hAnsi="Titillium"/>
                <w:b/>
                <w:sz w:val="20"/>
                <w:szCs w:val="20"/>
              </w:rPr>
            </w:pPr>
            <w:r>
              <w:rPr>
                <w:rFonts w:ascii="Titillium" w:hAnsi="Titillium"/>
                <w:b/>
                <w:sz w:val="20"/>
                <w:szCs w:val="20"/>
              </w:rPr>
              <w:t>I work in a front-facing role, what measures are being put in place to protect me?</w:t>
            </w:r>
          </w:p>
        </w:tc>
        <w:tc>
          <w:tcPr>
            <w:tcW w:w="6933" w:type="dxa"/>
            <w:tcBorders>
              <w:top w:val="single" w:sz="4" w:space="0" w:color="579FBB"/>
              <w:left w:val="single" w:sz="4" w:space="0" w:color="579FBB"/>
              <w:bottom w:val="single" w:sz="4" w:space="0" w:color="579FBB"/>
            </w:tcBorders>
            <w:shd w:val="clear" w:color="auto" w:fill="auto"/>
          </w:tcPr>
          <w:p w14:paraId="34BC2007" w14:textId="77777777" w:rsidR="00411EF3" w:rsidRPr="00411EF3" w:rsidRDefault="00411EF3" w:rsidP="00411EF3">
            <w:pPr>
              <w:spacing w:before="120" w:after="120"/>
              <w:ind w:left="40"/>
              <w:contextualSpacing/>
              <w:jc w:val="both"/>
              <w:rPr>
                <w:rFonts w:ascii="Titillium" w:hAnsi="Titillium"/>
                <w:sz w:val="12"/>
                <w:szCs w:val="12"/>
              </w:rPr>
            </w:pPr>
          </w:p>
          <w:p w14:paraId="2F54DA5B" w14:textId="77777777" w:rsidR="00411EF3" w:rsidRDefault="00411EF3" w:rsidP="00411EF3">
            <w:pPr>
              <w:spacing w:before="120" w:after="120"/>
              <w:ind w:left="40"/>
              <w:contextualSpacing/>
              <w:jc w:val="both"/>
              <w:rPr>
                <w:rFonts w:ascii="Titillium" w:hAnsi="Titillium"/>
                <w:sz w:val="20"/>
                <w:szCs w:val="20"/>
              </w:rPr>
            </w:pPr>
            <w:r w:rsidRPr="00734161">
              <w:rPr>
                <w:rFonts w:ascii="Titillium" w:hAnsi="Titillium"/>
                <w:sz w:val="20"/>
                <w:szCs w:val="20"/>
              </w:rPr>
              <w:t xml:space="preserve">Visible social distancing measures are being implemented across the campus.  For example, in some areas temporary barriers will prevent people coming too close to desks. It may be appropriate for Perspex shielding to be put in place.  Entry to high traffic areas will be regulated to keep the numbers of people in the space as low as possible.  Appropriate queueing arrangements will be clearly laid out within these areas to ensure social distancing.  </w:t>
            </w:r>
          </w:p>
          <w:p w14:paraId="6B3A4CA6" w14:textId="3B0AFB3B" w:rsidR="00411EF3" w:rsidRPr="00411EF3" w:rsidRDefault="00411EF3" w:rsidP="00411EF3">
            <w:pPr>
              <w:spacing w:before="120" w:after="120"/>
              <w:ind w:left="40"/>
              <w:contextualSpacing/>
              <w:jc w:val="both"/>
              <w:rPr>
                <w:rFonts w:ascii="Titillium" w:hAnsi="Titillium"/>
                <w:sz w:val="12"/>
                <w:szCs w:val="12"/>
              </w:rPr>
            </w:pPr>
          </w:p>
        </w:tc>
      </w:tr>
      <w:tr w:rsidR="00411EF3" w14:paraId="7D85752F" w14:textId="77777777" w:rsidTr="00887953">
        <w:tc>
          <w:tcPr>
            <w:tcW w:w="2689" w:type="dxa"/>
            <w:tcBorders>
              <w:top w:val="single" w:sz="4" w:space="0" w:color="579FBB"/>
              <w:bottom w:val="single" w:sz="4" w:space="0" w:color="579FBB"/>
              <w:right w:val="single" w:sz="4" w:space="0" w:color="579FBB"/>
            </w:tcBorders>
            <w:shd w:val="clear" w:color="auto" w:fill="auto"/>
          </w:tcPr>
          <w:p w14:paraId="5AEC50DD" w14:textId="05C884A5" w:rsidR="00411EF3" w:rsidRDefault="00411EF3" w:rsidP="00411EF3">
            <w:pPr>
              <w:spacing w:before="120" w:after="120"/>
              <w:rPr>
                <w:rFonts w:ascii="Titillium" w:hAnsi="Titillium"/>
                <w:b/>
                <w:sz w:val="20"/>
                <w:szCs w:val="20"/>
              </w:rPr>
            </w:pPr>
            <w:r w:rsidRPr="00734161">
              <w:rPr>
                <w:rFonts w:ascii="Titillium" w:hAnsi="Titillium"/>
                <w:b/>
                <w:sz w:val="20"/>
                <w:szCs w:val="20"/>
              </w:rPr>
              <w:t xml:space="preserve">I </w:t>
            </w:r>
            <w:r w:rsidR="00906634">
              <w:rPr>
                <w:rFonts w:ascii="Titillium" w:hAnsi="Titillium"/>
                <w:b/>
                <w:sz w:val="20"/>
                <w:szCs w:val="20"/>
              </w:rPr>
              <w:t>work in a multi-occupancy</w:t>
            </w:r>
            <w:r w:rsidRPr="00734161">
              <w:rPr>
                <w:rFonts w:ascii="Titillium" w:hAnsi="Titillium"/>
                <w:b/>
                <w:sz w:val="20"/>
                <w:szCs w:val="20"/>
              </w:rPr>
              <w:t xml:space="preserve"> office</w:t>
            </w:r>
            <w:r w:rsidR="00906634">
              <w:rPr>
                <w:rFonts w:ascii="Titillium" w:hAnsi="Titillium"/>
                <w:b/>
                <w:sz w:val="20"/>
                <w:szCs w:val="20"/>
              </w:rPr>
              <w:t xml:space="preserve"> space and it may</w:t>
            </w:r>
            <w:r w:rsidRPr="00734161">
              <w:rPr>
                <w:rFonts w:ascii="Titillium" w:hAnsi="Titillium"/>
                <w:b/>
                <w:sz w:val="20"/>
                <w:szCs w:val="20"/>
              </w:rPr>
              <w:t xml:space="preserve"> be difficult to socially distance</w:t>
            </w:r>
            <w:r w:rsidR="00042F49">
              <w:rPr>
                <w:rFonts w:ascii="Titillium" w:hAnsi="Titillium"/>
                <w:b/>
                <w:sz w:val="20"/>
                <w:szCs w:val="20"/>
              </w:rPr>
              <w:t>,</w:t>
            </w:r>
            <w:r w:rsidRPr="00734161">
              <w:rPr>
                <w:rFonts w:ascii="Titillium" w:hAnsi="Titillium"/>
                <w:b/>
                <w:sz w:val="20"/>
                <w:szCs w:val="20"/>
              </w:rPr>
              <w:t xml:space="preserve"> What should I do?</w:t>
            </w:r>
          </w:p>
          <w:p w14:paraId="6C9146AE" w14:textId="2D6E9823" w:rsidR="00906634" w:rsidRDefault="00871C8D" w:rsidP="00411EF3">
            <w:pPr>
              <w:spacing w:before="120" w:after="120"/>
              <w:rPr>
                <w:rFonts w:ascii="Titillium" w:hAnsi="Titillium"/>
                <w:b/>
                <w:sz w:val="20"/>
                <w:szCs w:val="20"/>
              </w:rPr>
            </w:pPr>
            <w:r>
              <w:rPr>
                <w:rFonts w:ascii="Titillium" w:hAnsi="Titillium"/>
                <w:b/>
                <w:color w:val="FF0000"/>
                <w:sz w:val="20"/>
                <w:szCs w:val="20"/>
              </w:rPr>
              <w:t xml:space="preserve">**Updated </w:t>
            </w:r>
            <w:r w:rsidR="00912A10">
              <w:rPr>
                <w:rFonts w:ascii="Titillium" w:hAnsi="Titillium"/>
                <w:b/>
                <w:color w:val="FF0000"/>
                <w:sz w:val="20"/>
                <w:szCs w:val="20"/>
              </w:rPr>
              <w:t>04/09/20</w:t>
            </w:r>
            <w:r w:rsidR="00906634" w:rsidRPr="00906634">
              <w:rPr>
                <w:rFonts w:ascii="Titillium" w:hAnsi="Titillium"/>
                <w:b/>
                <w:color w:val="FF0000"/>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595245EA" w14:textId="77777777" w:rsidR="00411EF3" w:rsidRPr="00411EF3" w:rsidRDefault="00411EF3" w:rsidP="00411EF3">
            <w:pPr>
              <w:spacing w:before="240" w:after="120"/>
              <w:ind w:left="40"/>
              <w:contextualSpacing/>
              <w:jc w:val="both"/>
              <w:rPr>
                <w:rFonts w:ascii="Titillium" w:eastAsiaTheme="minorEastAsia" w:hAnsi="Titillium" w:cs="Titillium-Semibold"/>
                <w:sz w:val="8"/>
                <w:szCs w:val="8"/>
              </w:rPr>
            </w:pPr>
          </w:p>
          <w:p w14:paraId="1C517F18" w14:textId="2880D3B5" w:rsidR="00411EF3" w:rsidRPr="00C81B38" w:rsidRDefault="00871C8D" w:rsidP="00912A10">
            <w:pPr>
              <w:spacing w:before="240" w:after="120"/>
              <w:ind w:left="40"/>
              <w:contextualSpacing/>
              <w:jc w:val="both"/>
              <w:rPr>
                <w:rFonts w:ascii="Titillium" w:eastAsiaTheme="minorEastAsia" w:hAnsi="Titillium" w:cs="Titillium-Semibold"/>
                <w:sz w:val="20"/>
                <w:szCs w:val="20"/>
              </w:rPr>
            </w:pPr>
            <w:r>
              <w:rPr>
                <w:rFonts w:ascii="Titillium" w:hAnsi="Titillium"/>
                <w:sz w:val="20"/>
                <w:szCs w:val="20"/>
              </w:rPr>
              <w:t xml:space="preserve">You should continue to work from home if you can, however if you are required to return to campus you should ensure that you have discussed completing a risk assessment with your manager to help determine the suitable and safe use of the office space. </w:t>
            </w:r>
            <w:r w:rsidR="00912A10">
              <w:rPr>
                <w:rFonts w:ascii="Titillium" w:hAnsi="Titillium"/>
                <w:sz w:val="20"/>
                <w:szCs w:val="20"/>
              </w:rPr>
              <w:t>The Health and Safety team have created g</w:t>
            </w:r>
            <w:r>
              <w:rPr>
                <w:rFonts w:ascii="Titillium" w:hAnsi="Titillium"/>
                <w:sz w:val="20"/>
                <w:szCs w:val="20"/>
              </w:rPr>
              <w:t>uidance</w:t>
            </w:r>
            <w:r w:rsidR="00912A10">
              <w:rPr>
                <w:rFonts w:ascii="Titillium" w:hAnsi="Titillium"/>
                <w:sz w:val="20"/>
                <w:szCs w:val="20"/>
              </w:rPr>
              <w:t xml:space="preserve"> to help determine the safe and appropriate use of office space and this can be found on the </w:t>
            </w:r>
            <w:hyperlink r:id="rId17" w:history="1">
              <w:r>
                <w:rPr>
                  <w:rStyle w:val="Hyperlink"/>
                  <w:rFonts w:ascii="Titillium" w:hAnsi="Titillium"/>
                  <w:sz w:val="20"/>
                  <w:szCs w:val="20"/>
                </w:rPr>
                <w:t>Health &amp; Safety Intranet page</w:t>
              </w:r>
            </w:hyperlink>
            <w:r w:rsidR="00912A10">
              <w:rPr>
                <w:rStyle w:val="Hyperlink"/>
                <w:rFonts w:ascii="Titillium" w:hAnsi="Titillium"/>
                <w:sz w:val="20"/>
                <w:szCs w:val="20"/>
              </w:rPr>
              <w:t>.</w:t>
            </w:r>
          </w:p>
        </w:tc>
      </w:tr>
      <w:tr w:rsidR="00411EF3" w14:paraId="720A4AD0" w14:textId="77777777" w:rsidTr="00887953">
        <w:tc>
          <w:tcPr>
            <w:tcW w:w="9622" w:type="dxa"/>
            <w:gridSpan w:val="2"/>
            <w:shd w:val="clear" w:color="auto" w:fill="579FBB"/>
          </w:tcPr>
          <w:p w14:paraId="162A5BA3" w14:textId="477FF920" w:rsidR="00411EF3" w:rsidRPr="00DF318A" w:rsidRDefault="00411EF3" w:rsidP="00411EF3">
            <w:pPr>
              <w:pStyle w:val="NormalWeb"/>
              <w:spacing w:before="120" w:after="120"/>
              <w:ind w:left="170"/>
              <w:jc w:val="both"/>
              <w:textAlignment w:val="baseline"/>
              <w:rPr>
                <w:rFonts w:ascii="Titillium" w:hAnsi="Titillium" w:cs="Arial"/>
                <w:sz w:val="20"/>
                <w:szCs w:val="20"/>
              </w:rPr>
            </w:pPr>
            <w:r>
              <w:rPr>
                <w:rFonts w:ascii="Titillium" w:eastAsiaTheme="minorEastAsia" w:hAnsi="Titillium" w:cs="Titillium-Semibold"/>
                <w:color w:val="FFFFFF" w:themeColor="background1"/>
              </w:rPr>
              <w:lastRenderedPageBreak/>
              <w:t>Returning to campus</w:t>
            </w:r>
          </w:p>
        </w:tc>
      </w:tr>
      <w:tr w:rsidR="00DE76C9" w14:paraId="1400BF72" w14:textId="77777777" w:rsidTr="00887953">
        <w:tc>
          <w:tcPr>
            <w:tcW w:w="2689" w:type="dxa"/>
            <w:tcBorders>
              <w:bottom w:val="single" w:sz="4" w:space="0" w:color="579FBB"/>
              <w:right w:val="single" w:sz="4" w:space="0" w:color="579FBB"/>
            </w:tcBorders>
            <w:shd w:val="clear" w:color="auto" w:fill="auto"/>
          </w:tcPr>
          <w:p w14:paraId="64B37988" w14:textId="77777777" w:rsidR="00DE76C9" w:rsidRPr="00DA7449" w:rsidRDefault="00DE76C9" w:rsidP="00DE76C9">
            <w:pPr>
              <w:spacing w:before="120"/>
              <w:rPr>
                <w:rFonts w:ascii="Titillium" w:hAnsi="Titillium"/>
                <w:b/>
                <w:sz w:val="20"/>
                <w:szCs w:val="20"/>
              </w:rPr>
            </w:pPr>
            <w:r w:rsidRPr="00DA7449">
              <w:rPr>
                <w:rFonts w:ascii="Titillium" w:hAnsi="Titillium"/>
                <w:b/>
                <w:sz w:val="20"/>
                <w:szCs w:val="20"/>
              </w:rPr>
              <w:t>How do I ensure that I keep safe when I return to campus?</w:t>
            </w:r>
          </w:p>
          <w:p w14:paraId="38C991A3" w14:textId="77777777" w:rsidR="00DE76C9" w:rsidRDefault="00DE76C9" w:rsidP="00DE76C9">
            <w:pPr>
              <w:pStyle w:val="NormalWeb"/>
              <w:spacing w:before="120" w:after="120"/>
              <w:ind w:left="22"/>
              <w:textAlignment w:val="baseline"/>
              <w:rPr>
                <w:rFonts w:ascii="Titillium" w:hAnsi="Titillium"/>
                <w:b/>
                <w:sz w:val="20"/>
                <w:szCs w:val="20"/>
              </w:rPr>
            </w:pPr>
          </w:p>
        </w:tc>
        <w:tc>
          <w:tcPr>
            <w:tcW w:w="6933" w:type="dxa"/>
            <w:tcBorders>
              <w:left w:val="single" w:sz="4" w:space="0" w:color="579FBB"/>
              <w:bottom w:val="single" w:sz="4" w:space="0" w:color="579FBB"/>
            </w:tcBorders>
            <w:shd w:val="clear" w:color="auto" w:fill="auto"/>
          </w:tcPr>
          <w:p w14:paraId="544A3138" w14:textId="7EBB3DAF" w:rsidR="00DE76C9" w:rsidRDefault="00DE76C9" w:rsidP="00DE76C9">
            <w:pPr>
              <w:pStyle w:val="NormalWeb"/>
              <w:shd w:val="clear" w:color="auto" w:fill="FFFFFF"/>
              <w:spacing w:before="120"/>
              <w:ind w:left="31" w:right="-38"/>
              <w:jc w:val="both"/>
              <w:rPr>
                <w:rFonts w:ascii="Titillium" w:hAnsi="Titillium"/>
                <w:sz w:val="20"/>
                <w:szCs w:val="20"/>
              </w:rPr>
            </w:pPr>
            <w:r>
              <w:rPr>
                <w:rFonts w:ascii="Titillium" w:hAnsi="Titillium"/>
                <w:sz w:val="20"/>
                <w:szCs w:val="20"/>
              </w:rPr>
              <w:t>You should ensure that you familiarise yourself with, and follow all of the health and safety guidance that has been issued to you and that is displayed in the University buildings.  You should also continue to follow the current NHS advice to maintain good hand, respiratory and personal hygiene:</w:t>
            </w:r>
          </w:p>
          <w:p w14:paraId="1450BFEE" w14:textId="77777777" w:rsidR="00DE76C9" w:rsidRDefault="00DE76C9" w:rsidP="00B70E08">
            <w:pPr>
              <w:pStyle w:val="NormalWeb"/>
              <w:numPr>
                <w:ilvl w:val="0"/>
                <w:numId w:val="5"/>
              </w:numPr>
              <w:shd w:val="clear" w:color="auto" w:fill="FFFFFF"/>
              <w:spacing w:before="120"/>
              <w:ind w:left="315" w:right="-38" w:hanging="284"/>
              <w:jc w:val="both"/>
              <w:rPr>
                <w:rFonts w:ascii="Titillium" w:hAnsi="Titillium"/>
                <w:sz w:val="20"/>
                <w:szCs w:val="20"/>
              </w:rPr>
            </w:pPr>
            <w:r>
              <w:rPr>
                <w:rFonts w:ascii="Titillium" w:hAnsi="Titillium"/>
                <w:sz w:val="20"/>
                <w:szCs w:val="20"/>
              </w:rPr>
              <w:t>Frequently clean your hands, for at least 20 seconds using soap and water or an alcohol-based hand sanitizer.</w:t>
            </w:r>
          </w:p>
          <w:p w14:paraId="27E4EA64" w14:textId="7556E522" w:rsidR="00795EDD" w:rsidRPr="00795EDD" w:rsidRDefault="00DE76C9" w:rsidP="00795EDD">
            <w:pPr>
              <w:pStyle w:val="NormalWeb"/>
              <w:numPr>
                <w:ilvl w:val="0"/>
                <w:numId w:val="5"/>
              </w:numPr>
              <w:shd w:val="clear" w:color="auto" w:fill="FFFFFF"/>
              <w:spacing w:before="120" w:after="120"/>
              <w:ind w:left="312" w:right="-40" w:hanging="284"/>
              <w:jc w:val="both"/>
              <w:rPr>
                <w:rFonts w:ascii="Titillium" w:hAnsi="Titillium"/>
                <w:sz w:val="20"/>
                <w:szCs w:val="20"/>
              </w:rPr>
            </w:pPr>
            <w:r w:rsidRPr="00DE76C9">
              <w:rPr>
                <w:rFonts w:ascii="Titillium" w:hAnsi="Titillium"/>
                <w:sz w:val="20"/>
                <w:szCs w:val="20"/>
              </w:rPr>
              <w:t>When coughing or sneezing, cover your mouth and nose with a tissue, throw it in the bin and then immediately wash your hands.</w:t>
            </w:r>
          </w:p>
        </w:tc>
      </w:tr>
      <w:tr w:rsidR="00DE76C9" w14:paraId="46A78539" w14:textId="77777777" w:rsidTr="00887953">
        <w:tc>
          <w:tcPr>
            <w:tcW w:w="2689" w:type="dxa"/>
            <w:tcBorders>
              <w:top w:val="single" w:sz="4" w:space="0" w:color="579FBB"/>
              <w:bottom w:val="single" w:sz="4" w:space="0" w:color="579FBB"/>
              <w:right w:val="single" w:sz="4" w:space="0" w:color="579FBB"/>
            </w:tcBorders>
            <w:shd w:val="clear" w:color="auto" w:fill="auto"/>
          </w:tcPr>
          <w:p w14:paraId="54C8B39C" w14:textId="77777777"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How will the number of people on campus be monitored?</w:t>
            </w:r>
          </w:p>
          <w:p w14:paraId="45CF87A4" w14:textId="5F3DA0CD" w:rsidR="003774A6" w:rsidRDefault="003774A6" w:rsidP="00A372C1">
            <w:pPr>
              <w:pStyle w:val="NormalWeb"/>
              <w:spacing w:before="120" w:after="120"/>
              <w:ind w:left="22"/>
              <w:textAlignment w:val="baseline"/>
              <w:rPr>
                <w:rFonts w:ascii="Titillium" w:hAnsi="Titillium"/>
                <w:b/>
                <w:sz w:val="20"/>
                <w:szCs w:val="20"/>
              </w:rPr>
            </w:pPr>
            <w:r>
              <w:rPr>
                <w:rFonts w:ascii="Titillium" w:hAnsi="Titillium"/>
                <w:b/>
                <w:color w:val="FF0000"/>
                <w:sz w:val="20"/>
                <w:szCs w:val="20"/>
              </w:rPr>
              <w:t xml:space="preserve">**Updated </w:t>
            </w:r>
            <w:r w:rsidR="00A372C1">
              <w:rPr>
                <w:rFonts w:ascii="Titillium" w:hAnsi="Titillium"/>
                <w:b/>
                <w:color w:val="FF0000"/>
                <w:sz w:val="20"/>
                <w:szCs w:val="20"/>
              </w:rPr>
              <w:t>05/10</w:t>
            </w:r>
            <w:r>
              <w:rPr>
                <w:rFonts w:ascii="Titillium" w:hAnsi="Titillium"/>
                <w:b/>
                <w:color w:val="FF0000"/>
                <w:sz w:val="20"/>
                <w:szCs w:val="20"/>
              </w:rPr>
              <w:t>/20</w:t>
            </w:r>
            <w:r w:rsidRPr="00906634">
              <w:rPr>
                <w:rFonts w:ascii="Titillium" w:hAnsi="Titillium"/>
                <w:b/>
                <w:color w:val="FF0000"/>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53DFF0C9" w14:textId="43762462" w:rsidR="003774A6" w:rsidRPr="003774A6" w:rsidRDefault="003774A6" w:rsidP="00795EDD">
            <w:pPr>
              <w:pStyle w:val="NormalWeb"/>
              <w:spacing w:before="120"/>
              <w:jc w:val="both"/>
              <w:rPr>
                <w:rFonts w:ascii="Titillium" w:hAnsi="Titillium" w:cs="Arial"/>
                <w:color w:val="000000"/>
                <w:sz w:val="20"/>
                <w:szCs w:val="20"/>
              </w:rPr>
            </w:pPr>
            <w:r>
              <w:rPr>
                <w:rFonts w:ascii="Titillium" w:hAnsi="Titillium"/>
                <w:color w:val="000000"/>
                <w:sz w:val="20"/>
                <w:szCs w:val="20"/>
              </w:rPr>
              <w:t xml:space="preserve">You should only be coming on campus if scheduled to – for example, </w:t>
            </w:r>
            <w:r w:rsidR="00795EDD">
              <w:rPr>
                <w:rFonts w:ascii="Titillium" w:hAnsi="Titillium"/>
                <w:color w:val="000000"/>
                <w:sz w:val="20"/>
                <w:szCs w:val="20"/>
              </w:rPr>
              <w:t>for to teach</w:t>
            </w:r>
            <w:r>
              <w:rPr>
                <w:rFonts w:ascii="Titillium" w:hAnsi="Titillium"/>
                <w:color w:val="000000"/>
                <w:sz w:val="20"/>
                <w:szCs w:val="20"/>
              </w:rPr>
              <w:t xml:space="preserve"> or </w:t>
            </w:r>
            <w:r w:rsidR="00795EDD">
              <w:rPr>
                <w:rFonts w:ascii="Titillium" w:hAnsi="Titillium"/>
                <w:color w:val="000000"/>
                <w:sz w:val="20"/>
                <w:szCs w:val="20"/>
              </w:rPr>
              <w:t xml:space="preserve">to </w:t>
            </w:r>
            <w:r>
              <w:rPr>
                <w:rFonts w:ascii="Titillium" w:hAnsi="Titillium"/>
                <w:color w:val="000000"/>
                <w:sz w:val="20"/>
                <w:szCs w:val="20"/>
              </w:rPr>
              <w:t>deliver a campus service.  All other visits should be by exception only.   These arrangements will ensure that footfall continues to be kept to a minimum.</w:t>
            </w:r>
          </w:p>
          <w:p w14:paraId="42B21FAB" w14:textId="77777777" w:rsidR="003774A6" w:rsidRPr="00795EDD" w:rsidRDefault="003774A6" w:rsidP="003774A6">
            <w:pPr>
              <w:pStyle w:val="NormalWeb"/>
              <w:rPr>
                <w:rFonts w:ascii="Titillium" w:hAnsi="Titillium" w:cs="Arial"/>
                <w:color w:val="000000"/>
                <w:sz w:val="12"/>
                <w:szCs w:val="12"/>
              </w:rPr>
            </w:pPr>
          </w:p>
          <w:p w14:paraId="02FB7354" w14:textId="6DF44094" w:rsidR="003774A6" w:rsidRPr="003774A6" w:rsidRDefault="003774A6" w:rsidP="00795EDD">
            <w:pPr>
              <w:pStyle w:val="NormalWeb"/>
              <w:jc w:val="both"/>
              <w:rPr>
                <w:rFonts w:ascii="Titillium" w:hAnsi="Titillium" w:cs="Arial"/>
                <w:color w:val="000000"/>
                <w:sz w:val="20"/>
                <w:szCs w:val="20"/>
              </w:rPr>
            </w:pPr>
            <w:r w:rsidRPr="003774A6">
              <w:rPr>
                <w:rFonts w:ascii="Titillium" w:hAnsi="Titillium" w:cs="Arial"/>
                <w:color w:val="000000"/>
                <w:sz w:val="20"/>
                <w:szCs w:val="20"/>
              </w:rPr>
              <w:t xml:space="preserve">The University’s new scan-in system using iNapier and a QR code </w:t>
            </w:r>
            <w:r w:rsidR="00A372C1">
              <w:rPr>
                <w:rFonts w:ascii="Titillium" w:hAnsi="Titillium" w:cs="Arial"/>
                <w:color w:val="000000"/>
                <w:sz w:val="20"/>
                <w:szCs w:val="20"/>
              </w:rPr>
              <w:t>is now active.</w:t>
            </w:r>
          </w:p>
          <w:p w14:paraId="45938022" w14:textId="0FBF4E0E" w:rsidR="00DE76C9" w:rsidRPr="00795EDD" w:rsidRDefault="00DE76C9" w:rsidP="003774A6">
            <w:pPr>
              <w:pStyle w:val="NormalWeb"/>
              <w:rPr>
                <w:rFonts w:ascii="Titillium" w:eastAsiaTheme="minorEastAsia" w:hAnsi="Titillium" w:cs="Titillium-Semibold"/>
                <w:sz w:val="12"/>
                <w:szCs w:val="12"/>
              </w:rPr>
            </w:pPr>
          </w:p>
        </w:tc>
      </w:tr>
      <w:tr w:rsidR="00DE76C9" w14:paraId="6D3585D4" w14:textId="77777777" w:rsidTr="00887953">
        <w:tc>
          <w:tcPr>
            <w:tcW w:w="2689" w:type="dxa"/>
            <w:tcBorders>
              <w:top w:val="single" w:sz="4" w:space="0" w:color="579FBB"/>
              <w:bottom w:val="single" w:sz="4" w:space="0" w:color="579FBB"/>
              <w:right w:val="single" w:sz="4" w:space="0" w:color="579FBB"/>
            </w:tcBorders>
            <w:shd w:val="clear" w:color="auto" w:fill="auto"/>
          </w:tcPr>
          <w:p w14:paraId="1BB99C55" w14:textId="45B4CAC9" w:rsidR="00DE76C9" w:rsidRPr="00734161"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 xml:space="preserve">What changes have been made to kitchen areas?  </w:t>
            </w:r>
          </w:p>
        </w:tc>
        <w:tc>
          <w:tcPr>
            <w:tcW w:w="6933" w:type="dxa"/>
            <w:tcBorders>
              <w:top w:val="single" w:sz="4" w:space="0" w:color="579FBB"/>
              <w:left w:val="single" w:sz="4" w:space="0" w:color="579FBB"/>
              <w:bottom w:val="single" w:sz="4" w:space="0" w:color="579FBB"/>
            </w:tcBorders>
            <w:shd w:val="clear" w:color="auto" w:fill="auto"/>
          </w:tcPr>
          <w:p w14:paraId="68F2E698" w14:textId="76918D72" w:rsidR="00DE76C9" w:rsidRDefault="00DE76C9" w:rsidP="00DE76C9">
            <w:pPr>
              <w:pStyle w:val="NormalWeb"/>
              <w:spacing w:before="120" w:after="120"/>
              <w:ind w:left="40" w:firstLine="6"/>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Communal kitchens </w:t>
            </w:r>
            <w:r w:rsidR="003774A6">
              <w:rPr>
                <w:rFonts w:ascii="Titillium" w:eastAsiaTheme="minorEastAsia" w:hAnsi="Titillium" w:cs="Titillium-Semibold"/>
                <w:sz w:val="20"/>
                <w:szCs w:val="20"/>
              </w:rPr>
              <w:t xml:space="preserve">will be restricted to one person at a time.  </w:t>
            </w:r>
            <w:r>
              <w:rPr>
                <w:rFonts w:ascii="Titillium" w:eastAsiaTheme="minorEastAsia" w:hAnsi="Titillium" w:cs="Titillium-Semibold"/>
                <w:sz w:val="20"/>
                <w:szCs w:val="20"/>
              </w:rPr>
              <w:t>It is recommended that everyone washes their hands thoroughly when they enter a kitchen area.  It is also recommended that you bring in and use your own cutlery/crockery, rather than using shared items from the kitchen. It is important that everyone cleans up and removes all cups/plates/cutlery immediately after use and maintains cleanliness of the area.  Cleaning materials will be available for wiping down and cleaning surfaces and all materials should be disposed of in the bin provided.</w:t>
            </w:r>
          </w:p>
          <w:p w14:paraId="3AAF2BF1" w14:textId="3CE7170E" w:rsidR="003774A6" w:rsidRPr="00734161" w:rsidRDefault="00DE76C9" w:rsidP="00492917">
            <w:pPr>
              <w:pStyle w:val="NormalWeb"/>
              <w:spacing w:before="120" w:after="120"/>
              <w:ind w:left="40" w:hanging="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Tea and food preparation </w:t>
            </w:r>
            <w:r w:rsidR="00492917">
              <w:rPr>
                <w:rFonts w:ascii="Titillium" w:eastAsiaTheme="minorEastAsia" w:hAnsi="Titillium" w:cs="Titillium-Semibold"/>
                <w:sz w:val="20"/>
                <w:szCs w:val="20"/>
              </w:rPr>
              <w:t xml:space="preserve">areas </w:t>
            </w:r>
            <w:r>
              <w:rPr>
                <w:rFonts w:ascii="Titillium" w:eastAsiaTheme="minorEastAsia" w:hAnsi="Titillium" w:cs="Titillium-Semibold"/>
                <w:sz w:val="20"/>
                <w:szCs w:val="20"/>
              </w:rPr>
              <w:t>must be ‘one in, one out’ and all touch points cleaned down using the cleaning fluid/towel or wipes provided.  All materials should be disposed of in the bin provided.</w:t>
            </w:r>
          </w:p>
        </w:tc>
      </w:tr>
      <w:tr w:rsidR="00DE76C9" w14:paraId="41B89A29" w14:textId="77777777" w:rsidTr="00887953">
        <w:tc>
          <w:tcPr>
            <w:tcW w:w="2689" w:type="dxa"/>
            <w:tcBorders>
              <w:top w:val="single" w:sz="4" w:space="0" w:color="579FBB"/>
              <w:bottom w:val="single" w:sz="4" w:space="0" w:color="579FBB"/>
              <w:right w:val="single" w:sz="4" w:space="0" w:color="579FBB"/>
            </w:tcBorders>
            <w:shd w:val="clear" w:color="auto" w:fill="auto"/>
          </w:tcPr>
          <w:p w14:paraId="700CD218" w14:textId="77777777"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What changes have been made to toilets?</w:t>
            </w:r>
          </w:p>
          <w:p w14:paraId="6239B811" w14:textId="60429140" w:rsidR="009152C5" w:rsidRPr="00734161" w:rsidRDefault="009152C5" w:rsidP="00DE76C9">
            <w:pPr>
              <w:pStyle w:val="NormalWeb"/>
              <w:spacing w:before="120" w:after="120"/>
              <w:ind w:left="22"/>
              <w:textAlignment w:val="baseline"/>
              <w:rPr>
                <w:rFonts w:ascii="Titillium" w:hAnsi="Titillium"/>
                <w:b/>
                <w:sz w:val="20"/>
                <w:szCs w:val="20"/>
              </w:rPr>
            </w:pPr>
            <w:r>
              <w:rPr>
                <w:rFonts w:ascii="Titillium" w:hAnsi="Titillium"/>
                <w:b/>
                <w:color w:val="FF0000"/>
                <w:sz w:val="20"/>
                <w:szCs w:val="20"/>
              </w:rPr>
              <w:t>**Updated 09/09/20</w:t>
            </w:r>
            <w:r w:rsidRPr="00906634">
              <w:rPr>
                <w:rFonts w:ascii="Titillium" w:hAnsi="Titillium"/>
                <w:b/>
                <w:color w:val="FF0000"/>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758C77C2" w14:textId="77777777" w:rsidR="009152C5" w:rsidRDefault="00DE76C9" w:rsidP="003774A6">
            <w:pPr>
              <w:pStyle w:val="NormalWeb"/>
              <w:spacing w:before="120" w:after="12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Hand sanitisers will be placed outside toilet areas.  </w:t>
            </w:r>
            <w:r w:rsidRPr="00734161">
              <w:rPr>
                <w:rFonts w:ascii="Titillium" w:eastAsiaTheme="minorEastAsia" w:hAnsi="Titillium" w:cs="Titillium-Semibold"/>
                <w:sz w:val="20"/>
                <w:szCs w:val="20"/>
              </w:rPr>
              <w:t>Multi-occupancy toilets will change to a ‘one in, one out’ system</w:t>
            </w:r>
            <w:r>
              <w:rPr>
                <w:rFonts w:ascii="Titillium" w:eastAsiaTheme="minorEastAsia" w:hAnsi="Titillium" w:cs="Titillium-Semibold"/>
                <w:sz w:val="20"/>
                <w:szCs w:val="20"/>
              </w:rPr>
              <w:t xml:space="preserve"> with one cubicle available for each toilet. </w:t>
            </w:r>
          </w:p>
          <w:p w14:paraId="3209B044" w14:textId="77777777" w:rsidR="009152C5" w:rsidRDefault="009152C5" w:rsidP="003774A6">
            <w:pPr>
              <w:pStyle w:val="NormalWeb"/>
              <w:spacing w:before="120" w:after="12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Face coverings must be worn.</w:t>
            </w:r>
          </w:p>
          <w:p w14:paraId="5B575DDC" w14:textId="48EC42A1" w:rsidR="00DE76C9" w:rsidRPr="00734161" w:rsidRDefault="00DE76C9" w:rsidP="003774A6">
            <w:pPr>
              <w:pStyle w:val="NormalWeb"/>
              <w:spacing w:before="120" w:after="12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Urinals will be removed from use</w:t>
            </w:r>
            <w:r w:rsidRPr="00734161">
              <w:rPr>
                <w:rFonts w:ascii="Titillium" w:eastAsiaTheme="minorEastAsia" w:hAnsi="Titillium" w:cs="Titillium-Semibold"/>
                <w:sz w:val="20"/>
                <w:szCs w:val="20"/>
              </w:rPr>
              <w:t xml:space="preserve">.   </w:t>
            </w:r>
          </w:p>
        </w:tc>
      </w:tr>
      <w:tr w:rsidR="00DE76C9" w14:paraId="2FA3832A" w14:textId="77777777" w:rsidTr="00887953">
        <w:trPr>
          <w:trHeight w:val="690"/>
        </w:trPr>
        <w:tc>
          <w:tcPr>
            <w:tcW w:w="2689" w:type="dxa"/>
            <w:tcBorders>
              <w:top w:val="single" w:sz="4" w:space="0" w:color="579FBB"/>
              <w:bottom w:val="single" w:sz="4" w:space="0" w:color="579FBB"/>
              <w:right w:val="single" w:sz="4" w:space="0" w:color="579FBB"/>
            </w:tcBorders>
            <w:shd w:val="clear" w:color="auto" w:fill="auto"/>
          </w:tcPr>
          <w:p w14:paraId="7B358831" w14:textId="77777777" w:rsidR="00DE76C9" w:rsidRDefault="00DE76C9" w:rsidP="001E1B01">
            <w:pPr>
              <w:spacing w:before="120"/>
              <w:rPr>
                <w:rFonts w:ascii="Titillium" w:hAnsi="Titillium"/>
                <w:b/>
                <w:sz w:val="20"/>
                <w:szCs w:val="20"/>
              </w:rPr>
            </w:pPr>
            <w:r>
              <w:rPr>
                <w:rFonts w:ascii="Titillium" w:hAnsi="Titillium"/>
                <w:b/>
                <w:sz w:val="20"/>
                <w:szCs w:val="20"/>
              </w:rPr>
              <w:t>How regula</w:t>
            </w:r>
            <w:r w:rsidR="001E1B01">
              <w:rPr>
                <w:rFonts w:ascii="Titillium" w:hAnsi="Titillium"/>
                <w:b/>
                <w:sz w:val="20"/>
                <w:szCs w:val="20"/>
              </w:rPr>
              <w:t>rly will the campus be cleaned?</w:t>
            </w:r>
          </w:p>
          <w:p w14:paraId="2F29AE37" w14:textId="33CAC014" w:rsidR="001D3C33" w:rsidRDefault="001D3C33" w:rsidP="001E1B01">
            <w:pPr>
              <w:spacing w:before="120"/>
              <w:rPr>
                <w:rFonts w:ascii="Titillium" w:hAnsi="Titillium"/>
                <w:b/>
                <w:sz w:val="20"/>
                <w:szCs w:val="20"/>
              </w:rPr>
            </w:pPr>
            <w:r>
              <w:rPr>
                <w:rFonts w:ascii="Titillium" w:hAnsi="Titillium"/>
                <w:b/>
                <w:color w:val="FF0000"/>
                <w:sz w:val="20"/>
                <w:szCs w:val="20"/>
              </w:rPr>
              <w:t>**Updated 09/09/20</w:t>
            </w:r>
            <w:r w:rsidRPr="00906634">
              <w:rPr>
                <w:rFonts w:ascii="Titillium" w:hAnsi="Titillium"/>
                <w:b/>
                <w:color w:val="FF0000"/>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5496C2CA" w14:textId="2AC4E9D7" w:rsidR="001D3C33" w:rsidRDefault="008B0CEC" w:rsidP="008B0CEC">
            <w:pPr>
              <w:pStyle w:val="NormalWeb"/>
              <w:spacing w:before="120" w:after="120"/>
              <w:jc w:val="both"/>
              <w:textAlignment w:val="baseline"/>
              <w:rPr>
                <w:rFonts w:ascii="Titillium" w:hAnsi="Titillium"/>
                <w:sz w:val="20"/>
                <w:szCs w:val="20"/>
              </w:rPr>
            </w:pPr>
            <w:r>
              <w:rPr>
                <w:rFonts w:ascii="Titillium" w:hAnsi="Titillium"/>
                <w:sz w:val="20"/>
                <w:szCs w:val="20"/>
              </w:rPr>
              <w:t xml:space="preserve">The cleaning team will provide increased cleaning regimes focusing on </w:t>
            </w:r>
            <w:r w:rsidR="00492917">
              <w:rPr>
                <w:rFonts w:ascii="Titillium" w:hAnsi="Titillium"/>
                <w:sz w:val="20"/>
                <w:szCs w:val="20"/>
              </w:rPr>
              <w:t xml:space="preserve">the common and other high volume/high </w:t>
            </w:r>
            <w:r>
              <w:rPr>
                <w:rFonts w:ascii="Titillium" w:hAnsi="Titillium"/>
                <w:sz w:val="20"/>
                <w:szCs w:val="20"/>
              </w:rPr>
              <w:t xml:space="preserve">touch points throughout the estate.  </w:t>
            </w:r>
            <w:r w:rsidR="00492917">
              <w:rPr>
                <w:rFonts w:ascii="Titillium" w:hAnsi="Titillium"/>
                <w:sz w:val="20"/>
                <w:szCs w:val="20"/>
              </w:rPr>
              <w:t xml:space="preserve">To aid the cleaning process a clear desk policy will apply in all workspaces.  </w:t>
            </w:r>
          </w:p>
          <w:p w14:paraId="1CED62F7" w14:textId="2901289C" w:rsidR="008B0CEC" w:rsidRDefault="008B0CEC" w:rsidP="008B0CEC">
            <w:pPr>
              <w:pStyle w:val="NormalWeb"/>
              <w:spacing w:before="120" w:after="120"/>
              <w:jc w:val="both"/>
              <w:textAlignment w:val="baseline"/>
              <w:rPr>
                <w:rFonts w:ascii="Titillium" w:hAnsi="Titillium"/>
                <w:sz w:val="20"/>
                <w:szCs w:val="20"/>
              </w:rPr>
            </w:pPr>
            <w:r>
              <w:rPr>
                <w:rFonts w:ascii="Titillium" w:hAnsi="Titillium"/>
                <w:sz w:val="20"/>
                <w:szCs w:val="20"/>
              </w:rPr>
              <w:t>Hand sanitisers will be placed on stands or wall mounted at the entrances to the buildings</w:t>
            </w:r>
            <w:r w:rsidR="001D3C33">
              <w:rPr>
                <w:rFonts w:ascii="Titillium" w:hAnsi="Titillium"/>
                <w:sz w:val="20"/>
                <w:szCs w:val="20"/>
              </w:rPr>
              <w:t xml:space="preserve"> and in all common spaces and key points around the buildings</w:t>
            </w:r>
            <w:r>
              <w:rPr>
                <w:rFonts w:ascii="Titillium" w:hAnsi="Titillium"/>
                <w:sz w:val="20"/>
                <w:szCs w:val="20"/>
              </w:rPr>
              <w:t>.  These will form the first point of hygiene control in each building.  Stocks of sanitiser gels will be maintained by the cleaning teams.</w:t>
            </w:r>
          </w:p>
          <w:p w14:paraId="6D0D3B29" w14:textId="3B94FC9E" w:rsidR="00DE76C9" w:rsidRDefault="001D3C33" w:rsidP="001D3C33">
            <w:pPr>
              <w:pStyle w:val="NormalWeb"/>
              <w:spacing w:before="120" w:after="120"/>
              <w:jc w:val="both"/>
              <w:textAlignment w:val="baseline"/>
              <w:rPr>
                <w:rFonts w:ascii="Titillium" w:eastAsiaTheme="minorEastAsia" w:hAnsi="Titillium" w:cs="Titillium-Semibold"/>
                <w:color w:val="FF0000"/>
                <w:sz w:val="20"/>
                <w:szCs w:val="20"/>
              </w:rPr>
            </w:pPr>
            <w:r>
              <w:rPr>
                <w:rFonts w:ascii="Titillium" w:hAnsi="Titillium"/>
                <w:sz w:val="20"/>
                <w:szCs w:val="20"/>
              </w:rPr>
              <w:lastRenderedPageBreak/>
              <w:t>S</w:t>
            </w:r>
            <w:r w:rsidR="008B0CEC">
              <w:rPr>
                <w:rFonts w:ascii="Titillium" w:hAnsi="Titillium"/>
                <w:sz w:val="20"/>
                <w:szCs w:val="20"/>
              </w:rPr>
              <w:t xml:space="preserve">anitising wipes </w:t>
            </w:r>
            <w:r>
              <w:rPr>
                <w:rFonts w:ascii="Titillium" w:hAnsi="Titillium"/>
                <w:sz w:val="20"/>
                <w:szCs w:val="20"/>
              </w:rPr>
              <w:t xml:space="preserve">will be available </w:t>
            </w:r>
            <w:r w:rsidR="008B0CEC">
              <w:rPr>
                <w:rFonts w:ascii="Titillium" w:hAnsi="Titillium"/>
                <w:sz w:val="20"/>
                <w:szCs w:val="20"/>
              </w:rPr>
              <w:t>across work areas with the occupants taking responsibility to use and dispose of the wipes as directed.</w:t>
            </w:r>
            <w:r w:rsidR="001E1B01">
              <w:rPr>
                <w:rFonts w:ascii="Titillium" w:hAnsi="Titillium"/>
                <w:sz w:val="20"/>
                <w:szCs w:val="20"/>
              </w:rPr>
              <w:t xml:space="preserve">  </w:t>
            </w:r>
          </w:p>
        </w:tc>
      </w:tr>
      <w:tr w:rsidR="00DE76C9" w14:paraId="45C81C21" w14:textId="77777777" w:rsidTr="00887953">
        <w:tc>
          <w:tcPr>
            <w:tcW w:w="2689" w:type="dxa"/>
            <w:tcBorders>
              <w:top w:val="single" w:sz="4" w:space="0" w:color="579FBB"/>
              <w:right w:val="single" w:sz="4" w:space="0" w:color="579FBB"/>
            </w:tcBorders>
            <w:shd w:val="clear" w:color="auto" w:fill="auto"/>
          </w:tcPr>
          <w:p w14:paraId="27734EBC" w14:textId="77777777"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lastRenderedPageBreak/>
              <w:t>What catering facilities will be available?</w:t>
            </w:r>
          </w:p>
          <w:p w14:paraId="48653D52" w14:textId="26A8D6F4" w:rsidR="005A7043" w:rsidRDefault="005A7043" w:rsidP="00DE76C9">
            <w:pPr>
              <w:pStyle w:val="NormalWeb"/>
              <w:spacing w:before="120" w:after="120"/>
              <w:ind w:left="22"/>
              <w:textAlignment w:val="baseline"/>
              <w:rPr>
                <w:rFonts w:ascii="Titillium" w:hAnsi="Titillium"/>
                <w:b/>
                <w:sz w:val="20"/>
                <w:szCs w:val="20"/>
              </w:rPr>
            </w:pPr>
            <w:r>
              <w:rPr>
                <w:rFonts w:ascii="Titillium" w:hAnsi="Titillium"/>
                <w:b/>
                <w:color w:val="FF0000"/>
                <w:sz w:val="20"/>
                <w:szCs w:val="20"/>
              </w:rPr>
              <w:t>**Updated 09/09/20</w:t>
            </w:r>
            <w:r w:rsidRPr="00906634">
              <w:rPr>
                <w:rFonts w:ascii="Titillium" w:hAnsi="Titillium"/>
                <w:b/>
                <w:color w:val="FF0000"/>
                <w:sz w:val="20"/>
                <w:szCs w:val="20"/>
              </w:rPr>
              <w:t>**</w:t>
            </w:r>
          </w:p>
        </w:tc>
        <w:tc>
          <w:tcPr>
            <w:tcW w:w="6933" w:type="dxa"/>
            <w:tcBorders>
              <w:top w:val="single" w:sz="4" w:space="0" w:color="579FBB"/>
              <w:left w:val="single" w:sz="4" w:space="0" w:color="579FBB"/>
            </w:tcBorders>
            <w:shd w:val="clear" w:color="auto" w:fill="auto"/>
          </w:tcPr>
          <w:p w14:paraId="5BE3AB68" w14:textId="605A5151" w:rsidR="003C52CC" w:rsidRPr="003C52CC" w:rsidRDefault="003C52CC" w:rsidP="00795EDD">
            <w:pPr>
              <w:pStyle w:val="NormalWeb"/>
              <w:spacing w:before="120"/>
              <w:jc w:val="both"/>
              <w:rPr>
                <w:rFonts w:ascii="Titillium" w:hAnsi="Titillium" w:cs="Arial"/>
                <w:color w:val="000000"/>
                <w:sz w:val="20"/>
                <w:szCs w:val="20"/>
              </w:rPr>
            </w:pPr>
            <w:r>
              <w:rPr>
                <w:rFonts w:ascii="Titillium" w:hAnsi="Titillium" w:cs="Arial"/>
                <w:color w:val="000000"/>
                <w:sz w:val="20"/>
                <w:szCs w:val="20"/>
              </w:rPr>
              <w:t xml:space="preserve">We have introduced a new Click and Collect system to ensure social distancing </w:t>
            </w:r>
            <w:r w:rsidRPr="003C52CC">
              <w:rPr>
                <w:rFonts w:ascii="Titillium" w:hAnsi="Titillium" w:cs="Arial"/>
                <w:color w:val="000000"/>
                <w:sz w:val="20"/>
                <w:szCs w:val="20"/>
              </w:rPr>
              <w:t>around our busy catering areas making it easy for staff and students to order food and drinks when it’s convenient for them.</w:t>
            </w:r>
          </w:p>
          <w:p w14:paraId="03EE6ADE" w14:textId="1530D237" w:rsidR="003C52CC" w:rsidRPr="00795EDD" w:rsidRDefault="003C52CC" w:rsidP="003C52CC">
            <w:pPr>
              <w:pStyle w:val="NormalWeb"/>
              <w:jc w:val="both"/>
              <w:rPr>
                <w:rFonts w:ascii="Titillium" w:hAnsi="Titillium" w:cs="Arial"/>
                <w:color w:val="000000"/>
                <w:sz w:val="12"/>
                <w:szCs w:val="12"/>
              </w:rPr>
            </w:pPr>
          </w:p>
          <w:p w14:paraId="0CFD4341" w14:textId="5FE5168E" w:rsidR="003C52CC" w:rsidRPr="005A7043" w:rsidRDefault="003C52CC" w:rsidP="003C52CC">
            <w:pPr>
              <w:pStyle w:val="NormalWeb"/>
              <w:jc w:val="both"/>
              <w:rPr>
                <w:rFonts w:ascii="Titillium" w:hAnsi="Titillium" w:cs="Arial"/>
                <w:color w:val="000000"/>
                <w:sz w:val="20"/>
                <w:szCs w:val="20"/>
              </w:rPr>
            </w:pPr>
            <w:r w:rsidRPr="005A7043">
              <w:rPr>
                <w:rFonts w:ascii="Titillium" w:hAnsi="Titillium" w:cs="Arial"/>
                <w:color w:val="000000"/>
                <w:sz w:val="20"/>
                <w:szCs w:val="20"/>
              </w:rPr>
              <w:t xml:space="preserve">Further information is available </w:t>
            </w:r>
            <w:hyperlink r:id="rId18" w:history="1">
              <w:r w:rsidRPr="005A7043">
                <w:rPr>
                  <w:rStyle w:val="Hyperlink"/>
                  <w:rFonts w:ascii="Titillium" w:hAnsi="Titillium" w:cs="Arial"/>
                  <w:sz w:val="20"/>
                  <w:szCs w:val="20"/>
                </w:rPr>
                <w:t>here</w:t>
              </w:r>
            </w:hyperlink>
            <w:r w:rsidRPr="005A7043">
              <w:rPr>
                <w:rFonts w:ascii="Titillium" w:hAnsi="Titillium" w:cs="Arial"/>
                <w:color w:val="000000"/>
                <w:sz w:val="20"/>
                <w:szCs w:val="20"/>
              </w:rPr>
              <w:t>.</w:t>
            </w:r>
          </w:p>
          <w:p w14:paraId="23C88EBB" w14:textId="22BB8292" w:rsidR="003C52CC" w:rsidRPr="00795EDD" w:rsidRDefault="003C52CC" w:rsidP="003C52CC">
            <w:pPr>
              <w:pStyle w:val="NormalWeb"/>
              <w:rPr>
                <w:rFonts w:ascii="Titillium" w:hAnsi="Titillium" w:cs="Arial"/>
                <w:color w:val="000000"/>
                <w:sz w:val="12"/>
                <w:szCs w:val="12"/>
              </w:rPr>
            </w:pPr>
          </w:p>
          <w:p w14:paraId="6EEE4489" w14:textId="54358B4E" w:rsidR="003C52CC" w:rsidRPr="00795EDD" w:rsidRDefault="003C52CC" w:rsidP="00B90395">
            <w:pPr>
              <w:pStyle w:val="NormalWeb"/>
              <w:spacing w:after="120"/>
              <w:jc w:val="both"/>
              <w:rPr>
                <w:rFonts w:ascii="Titillium" w:hAnsi="Titillium" w:cs="Arial"/>
                <w:color w:val="000000"/>
                <w:sz w:val="20"/>
                <w:szCs w:val="20"/>
              </w:rPr>
            </w:pPr>
            <w:r w:rsidRPr="005A7043">
              <w:rPr>
                <w:rFonts w:ascii="Titillium" w:hAnsi="Titillium" w:cs="Arial"/>
                <w:color w:val="000000"/>
                <w:sz w:val="20"/>
                <w:szCs w:val="20"/>
              </w:rPr>
              <w:t>Our smaller cafes, including Starbucks, will be open for walk-in pu</w:t>
            </w:r>
            <w:r w:rsidR="00795EDD">
              <w:rPr>
                <w:rFonts w:ascii="Titillium" w:hAnsi="Titillium" w:cs="Arial"/>
                <w:color w:val="000000"/>
                <w:sz w:val="20"/>
                <w:szCs w:val="20"/>
              </w:rPr>
              <w:t>rchases with social distancing.</w:t>
            </w:r>
          </w:p>
        </w:tc>
      </w:tr>
      <w:tr w:rsidR="00DE76C9" w14:paraId="4B183450" w14:textId="77777777" w:rsidTr="00887953">
        <w:tc>
          <w:tcPr>
            <w:tcW w:w="2689" w:type="dxa"/>
            <w:tcBorders>
              <w:top w:val="single" w:sz="4" w:space="0" w:color="579FBB"/>
              <w:bottom w:val="single" w:sz="4" w:space="0" w:color="579FBB"/>
              <w:right w:val="single" w:sz="4" w:space="0" w:color="579FBB"/>
            </w:tcBorders>
            <w:shd w:val="clear" w:color="auto" w:fill="auto"/>
          </w:tcPr>
          <w:p w14:paraId="49944FEA" w14:textId="3C6D5AC0" w:rsidR="00F225DD" w:rsidRDefault="00DE76C9" w:rsidP="00963D7F">
            <w:pPr>
              <w:pStyle w:val="NormalWeb"/>
              <w:spacing w:before="120" w:after="120"/>
              <w:ind w:left="22"/>
              <w:textAlignment w:val="baseline"/>
              <w:rPr>
                <w:rFonts w:ascii="Titillium" w:hAnsi="Titillium"/>
                <w:b/>
                <w:sz w:val="20"/>
                <w:szCs w:val="20"/>
              </w:rPr>
            </w:pPr>
            <w:r>
              <w:rPr>
                <w:rFonts w:ascii="Titillium" w:hAnsi="Titillium"/>
                <w:b/>
                <w:sz w:val="20"/>
                <w:szCs w:val="20"/>
              </w:rPr>
              <w:t>Will staf</w:t>
            </w:r>
            <w:r w:rsidR="00F225DD">
              <w:rPr>
                <w:rFonts w:ascii="Titillium" w:hAnsi="Titillium"/>
                <w:b/>
                <w:sz w:val="20"/>
                <w:szCs w:val="20"/>
              </w:rPr>
              <w:t>f be expected to wear face covering</w:t>
            </w:r>
            <w:r>
              <w:rPr>
                <w:rFonts w:ascii="Titillium" w:hAnsi="Titillium"/>
                <w:b/>
                <w:sz w:val="20"/>
                <w:szCs w:val="20"/>
              </w:rPr>
              <w:t xml:space="preserve"> </w:t>
            </w:r>
            <w:r w:rsidR="00247F57">
              <w:rPr>
                <w:rFonts w:ascii="Titillium" w:hAnsi="Titillium"/>
                <w:b/>
                <w:sz w:val="20"/>
                <w:szCs w:val="20"/>
              </w:rPr>
              <w:t>on campus?</w:t>
            </w:r>
            <w:r w:rsidR="00963D7F">
              <w:rPr>
                <w:rFonts w:ascii="Titillium" w:hAnsi="Titillium"/>
                <w:b/>
                <w:sz w:val="20"/>
                <w:szCs w:val="20"/>
              </w:rPr>
              <w:t xml:space="preserve"> </w:t>
            </w:r>
          </w:p>
          <w:p w14:paraId="4A357877" w14:textId="07CD0DBA" w:rsidR="00DE76C9" w:rsidRPr="00734161" w:rsidRDefault="00871C8D" w:rsidP="00A372C1">
            <w:pPr>
              <w:pStyle w:val="NormalWeb"/>
              <w:spacing w:before="120" w:after="120"/>
              <w:ind w:left="22"/>
              <w:textAlignment w:val="baseline"/>
              <w:rPr>
                <w:rFonts w:ascii="Titillium" w:hAnsi="Titillium"/>
                <w:b/>
                <w:sz w:val="20"/>
                <w:szCs w:val="20"/>
              </w:rPr>
            </w:pPr>
            <w:r>
              <w:rPr>
                <w:rFonts w:ascii="Titillium" w:hAnsi="Titillium"/>
                <w:b/>
                <w:color w:val="FF0000"/>
                <w:sz w:val="20"/>
                <w:szCs w:val="20"/>
              </w:rPr>
              <w:t xml:space="preserve">**updated </w:t>
            </w:r>
            <w:r w:rsidR="00A372C1">
              <w:rPr>
                <w:rFonts w:ascii="Titillium" w:hAnsi="Titillium"/>
                <w:b/>
                <w:color w:val="FF0000"/>
                <w:sz w:val="20"/>
                <w:szCs w:val="20"/>
              </w:rPr>
              <w:t>05/10/20</w:t>
            </w:r>
            <w:r w:rsidR="00BD5CAB">
              <w:rPr>
                <w:rFonts w:ascii="Titillium" w:hAnsi="Titillium"/>
                <w:b/>
                <w:color w:val="FF0000"/>
                <w:sz w:val="20"/>
                <w:szCs w:val="20"/>
              </w:rPr>
              <w:t>/20</w:t>
            </w:r>
            <w:r w:rsidR="00F225DD" w:rsidRPr="00F225DD">
              <w:rPr>
                <w:rFonts w:ascii="Titillium" w:hAnsi="Titillium"/>
                <w:b/>
                <w:color w:val="FF0000"/>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037AE9EB" w14:textId="04FC74D1" w:rsidR="00BD5CAB" w:rsidRDefault="00871C8D" w:rsidP="00B90395">
            <w:pPr>
              <w:pStyle w:val="NormalWeb"/>
              <w:spacing w:before="120"/>
              <w:jc w:val="both"/>
              <w:rPr>
                <w:rFonts w:ascii="Titillium" w:hAnsi="Titillium"/>
                <w:sz w:val="20"/>
                <w:szCs w:val="20"/>
              </w:rPr>
            </w:pPr>
            <w:r w:rsidRPr="00871C8D">
              <w:rPr>
                <w:rFonts w:ascii="Titillium" w:hAnsi="Titillium"/>
                <w:sz w:val="20"/>
                <w:szCs w:val="20"/>
              </w:rPr>
              <w:t>You must wear a face covering when entering campus buildings, keeping them on at all times when moving around, including in libraries</w:t>
            </w:r>
            <w:r w:rsidR="00BD5CAB">
              <w:rPr>
                <w:rFonts w:ascii="Titillium" w:hAnsi="Titillium"/>
                <w:sz w:val="20"/>
                <w:szCs w:val="20"/>
              </w:rPr>
              <w:t>, toilets</w:t>
            </w:r>
            <w:r w:rsidRPr="00871C8D">
              <w:rPr>
                <w:rFonts w:ascii="Titillium" w:hAnsi="Titillium"/>
                <w:sz w:val="20"/>
                <w:szCs w:val="20"/>
              </w:rPr>
              <w:t xml:space="preserve"> and in communal spaces. </w:t>
            </w:r>
          </w:p>
          <w:p w14:paraId="67054A58" w14:textId="77777777" w:rsidR="00BD5CAB" w:rsidRPr="00795EDD" w:rsidRDefault="00BD5CAB" w:rsidP="00BD5CAB">
            <w:pPr>
              <w:pStyle w:val="NormalWeb"/>
              <w:jc w:val="both"/>
              <w:rPr>
                <w:rFonts w:ascii="Titillium" w:hAnsi="Titillium"/>
                <w:sz w:val="12"/>
                <w:szCs w:val="12"/>
              </w:rPr>
            </w:pPr>
          </w:p>
          <w:p w14:paraId="005B56A9" w14:textId="04602E6D" w:rsidR="00DE76C9" w:rsidRPr="00795EDD" w:rsidRDefault="00871C8D" w:rsidP="00795EDD">
            <w:pPr>
              <w:pStyle w:val="NormalWeb"/>
              <w:spacing w:after="120"/>
              <w:jc w:val="both"/>
              <w:rPr>
                <w:rFonts w:ascii="Arial" w:hAnsi="Arial" w:cs="Arial"/>
                <w:color w:val="000000"/>
                <w:sz w:val="21"/>
                <w:szCs w:val="21"/>
              </w:rPr>
            </w:pPr>
            <w:r w:rsidRPr="00871C8D">
              <w:rPr>
                <w:rFonts w:ascii="Titillium" w:hAnsi="Titillium"/>
                <w:sz w:val="20"/>
                <w:szCs w:val="20"/>
              </w:rPr>
              <w:t xml:space="preserve">Once in teaching rooms, face coverings may be removed providing everyone is seated and remaining at 2m distancing. Face coverings will be available at collection points on each campus should you forget to bring one. You’ll find information regarding exemptions and answers to other frequently asked questions </w:t>
            </w:r>
            <w:hyperlink r:id="rId19" w:history="1">
              <w:r w:rsidRPr="00871C8D">
                <w:rPr>
                  <w:rStyle w:val="Hyperlink"/>
                  <w:rFonts w:ascii="Titillium" w:hAnsi="Titillium" w:cs="Arial"/>
                  <w:color w:val="C31531"/>
                  <w:sz w:val="21"/>
                  <w:szCs w:val="21"/>
                </w:rPr>
                <w:t>here</w:t>
              </w:r>
            </w:hyperlink>
            <w:r w:rsidRPr="00871C8D">
              <w:rPr>
                <w:rFonts w:ascii="Titillium" w:hAnsi="Titillium" w:cs="Arial"/>
                <w:color w:val="000000"/>
                <w:sz w:val="21"/>
                <w:szCs w:val="21"/>
              </w:rPr>
              <w:t>.</w:t>
            </w:r>
          </w:p>
        </w:tc>
      </w:tr>
      <w:tr w:rsidR="00F225DD" w14:paraId="7136FE9D" w14:textId="77777777" w:rsidTr="00887953">
        <w:tc>
          <w:tcPr>
            <w:tcW w:w="2689" w:type="dxa"/>
            <w:tcBorders>
              <w:top w:val="single" w:sz="4" w:space="0" w:color="579FBB"/>
              <w:bottom w:val="single" w:sz="4" w:space="0" w:color="579FBB"/>
              <w:right w:val="single" w:sz="4" w:space="0" w:color="579FBB"/>
            </w:tcBorders>
            <w:shd w:val="clear" w:color="auto" w:fill="auto"/>
          </w:tcPr>
          <w:p w14:paraId="73BFEE85" w14:textId="77777777" w:rsidR="00F225DD" w:rsidRDefault="00F225DD" w:rsidP="00963D7F">
            <w:pPr>
              <w:pStyle w:val="NormalWeb"/>
              <w:spacing w:before="120" w:after="120"/>
              <w:ind w:left="22"/>
              <w:textAlignment w:val="baseline"/>
              <w:rPr>
                <w:rFonts w:ascii="Titillium" w:hAnsi="Titillium"/>
                <w:b/>
                <w:sz w:val="20"/>
                <w:szCs w:val="20"/>
              </w:rPr>
            </w:pPr>
            <w:r>
              <w:rPr>
                <w:rFonts w:ascii="Titillium" w:hAnsi="Titillium"/>
                <w:b/>
                <w:sz w:val="20"/>
                <w:szCs w:val="20"/>
              </w:rPr>
              <w:t>Will the University supply face coverings?</w:t>
            </w:r>
          </w:p>
          <w:p w14:paraId="1AE858BF" w14:textId="1516C10E" w:rsidR="00F225DD" w:rsidRDefault="00871C8D" w:rsidP="00963D7F">
            <w:pPr>
              <w:pStyle w:val="NormalWeb"/>
              <w:spacing w:before="120" w:after="120"/>
              <w:ind w:left="22"/>
              <w:textAlignment w:val="baseline"/>
              <w:rPr>
                <w:rFonts w:ascii="Titillium" w:hAnsi="Titillium"/>
                <w:b/>
                <w:sz w:val="20"/>
                <w:szCs w:val="20"/>
              </w:rPr>
            </w:pPr>
            <w:r>
              <w:rPr>
                <w:rFonts w:ascii="Titillium" w:hAnsi="Titillium"/>
                <w:b/>
                <w:color w:val="FF0000"/>
                <w:sz w:val="20"/>
                <w:szCs w:val="20"/>
              </w:rPr>
              <w:t>**Updated 28</w:t>
            </w:r>
            <w:r w:rsidR="00F225DD" w:rsidRPr="00F225DD">
              <w:rPr>
                <w:rFonts w:ascii="Titillium" w:hAnsi="Titillium"/>
                <w:b/>
                <w:color w:val="FF0000"/>
                <w:sz w:val="20"/>
                <w:szCs w:val="20"/>
              </w:rPr>
              <w:t>/08</w:t>
            </w:r>
            <w:r w:rsidR="00BD5CAB">
              <w:rPr>
                <w:rFonts w:ascii="Titillium" w:hAnsi="Titillium"/>
                <w:b/>
                <w:color w:val="FF0000"/>
                <w:sz w:val="20"/>
                <w:szCs w:val="20"/>
              </w:rPr>
              <w:t>/20</w:t>
            </w:r>
            <w:r w:rsidR="00F225DD" w:rsidRPr="00F225DD">
              <w:rPr>
                <w:rFonts w:ascii="Titillium" w:hAnsi="Titillium"/>
                <w:b/>
                <w:color w:val="FF0000"/>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3DAFC3F9" w14:textId="7E8EA4C4" w:rsidR="00871C8D" w:rsidRDefault="00871C8D" w:rsidP="00795EDD">
            <w:pPr>
              <w:autoSpaceDE w:val="0"/>
              <w:autoSpaceDN w:val="0"/>
              <w:spacing w:before="120" w:after="120"/>
              <w:jc w:val="both"/>
              <w:rPr>
                <w:rFonts w:ascii="Titillium" w:hAnsi="Titillium" w:cs="Calibri"/>
                <w:color w:val="000000"/>
                <w:sz w:val="20"/>
                <w:szCs w:val="20"/>
              </w:rPr>
            </w:pPr>
            <w:r>
              <w:rPr>
                <w:rFonts w:ascii="Titillium" w:hAnsi="Titillium"/>
                <w:color w:val="000000"/>
                <w:sz w:val="20"/>
                <w:szCs w:val="20"/>
              </w:rPr>
              <w:t>People should bring and use their own face covering, however if someone forgets to bring one they will be</w:t>
            </w:r>
            <w:r>
              <w:rPr>
                <w:rFonts w:ascii="Calibri" w:hAnsi="Calibri" w:cs="Calibri"/>
                <w:color w:val="000000"/>
                <w:sz w:val="20"/>
                <w:szCs w:val="20"/>
              </w:rPr>
              <w:t> </w:t>
            </w:r>
            <w:r>
              <w:rPr>
                <w:rFonts w:ascii="Titillium" w:hAnsi="Titillium"/>
                <w:color w:val="000000"/>
                <w:sz w:val="20"/>
                <w:szCs w:val="20"/>
              </w:rPr>
              <w:t>able to</w:t>
            </w:r>
            <w:r>
              <w:rPr>
                <w:rFonts w:ascii="Calibri" w:hAnsi="Calibri" w:cs="Calibri"/>
                <w:color w:val="000000"/>
                <w:sz w:val="20"/>
                <w:szCs w:val="20"/>
              </w:rPr>
              <w:t> </w:t>
            </w:r>
            <w:r>
              <w:rPr>
                <w:rFonts w:ascii="Titillium" w:hAnsi="Titillium"/>
                <w:color w:val="000000"/>
                <w:sz w:val="20"/>
                <w:szCs w:val="20"/>
              </w:rPr>
              <w:t>access face coverings</w:t>
            </w:r>
            <w:r>
              <w:rPr>
                <w:rFonts w:ascii="Calibri" w:hAnsi="Calibri" w:cs="Calibri"/>
                <w:color w:val="000000"/>
                <w:sz w:val="20"/>
                <w:szCs w:val="20"/>
              </w:rPr>
              <w:t> </w:t>
            </w:r>
            <w:r>
              <w:rPr>
                <w:rFonts w:ascii="Titillium" w:hAnsi="Titillium"/>
                <w:color w:val="000000"/>
                <w:sz w:val="20"/>
                <w:szCs w:val="20"/>
              </w:rPr>
              <w:t>from collection points on each campus.</w:t>
            </w:r>
          </w:p>
          <w:p w14:paraId="5EA1689C" w14:textId="1AFDFB3B" w:rsidR="00F225DD" w:rsidRDefault="00871C8D" w:rsidP="00795EDD">
            <w:pPr>
              <w:spacing w:before="120" w:after="120"/>
              <w:rPr>
                <w:rFonts w:ascii="Titillium" w:hAnsi="Titillium" w:cs="Times New Roman"/>
                <w:sz w:val="20"/>
                <w:szCs w:val="20"/>
              </w:rPr>
            </w:pPr>
            <w:r>
              <w:rPr>
                <w:rFonts w:ascii="Titillium" w:hAnsi="Titillium"/>
                <w:color w:val="000000"/>
                <w:sz w:val="20"/>
                <w:szCs w:val="20"/>
              </w:rPr>
              <w:t>Front-facing staff</w:t>
            </w:r>
            <w:r>
              <w:rPr>
                <w:rFonts w:ascii="Calibri" w:hAnsi="Calibri" w:cs="Calibri"/>
                <w:color w:val="000000"/>
                <w:sz w:val="20"/>
                <w:szCs w:val="20"/>
              </w:rPr>
              <w:t> </w:t>
            </w:r>
            <w:r>
              <w:rPr>
                <w:rFonts w:ascii="Titillium" w:hAnsi="Titillium"/>
                <w:color w:val="000000"/>
                <w:sz w:val="20"/>
                <w:szCs w:val="20"/>
              </w:rPr>
              <w:t>also have the option to collect a starter pack of</w:t>
            </w:r>
            <w:r>
              <w:rPr>
                <w:rFonts w:ascii="Calibri" w:hAnsi="Calibri" w:cs="Calibri"/>
                <w:color w:val="000000"/>
                <w:sz w:val="20"/>
                <w:szCs w:val="20"/>
              </w:rPr>
              <w:t> </w:t>
            </w:r>
            <w:r>
              <w:rPr>
                <w:rFonts w:ascii="Titillium" w:hAnsi="Titillium"/>
                <w:color w:val="000000"/>
                <w:sz w:val="20"/>
                <w:szCs w:val="20"/>
              </w:rPr>
              <w:t>washable face coverings if they would like to use them.</w:t>
            </w:r>
          </w:p>
        </w:tc>
      </w:tr>
      <w:tr w:rsidR="00DE76C9" w14:paraId="35278B0C" w14:textId="77777777" w:rsidTr="00887953">
        <w:tc>
          <w:tcPr>
            <w:tcW w:w="9622" w:type="dxa"/>
            <w:gridSpan w:val="2"/>
            <w:shd w:val="clear" w:color="auto" w:fill="579FBB"/>
          </w:tcPr>
          <w:p w14:paraId="35BD2B01" w14:textId="5D10E169" w:rsidR="00DE76C9" w:rsidRPr="00734161" w:rsidRDefault="00DE76C9" w:rsidP="00DE76C9">
            <w:pPr>
              <w:pStyle w:val="NormalWeb"/>
              <w:spacing w:before="120" w:after="120"/>
              <w:ind w:left="40" w:hanging="40"/>
              <w:jc w:val="both"/>
              <w:textAlignment w:val="baseline"/>
              <w:rPr>
                <w:rFonts w:ascii="Titillium" w:eastAsiaTheme="minorEastAsia" w:hAnsi="Titillium" w:cs="Titillium-Semibold"/>
                <w:color w:val="FF0000"/>
                <w:sz w:val="20"/>
                <w:szCs w:val="20"/>
              </w:rPr>
            </w:pPr>
            <w:r w:rsidRPr="00734161">
              <w:rPr>
                <w:rFonts w:ascii="Titillium" w:eastAsiaTheme="minorEastAsia" w:hAnsi="Titillium" w:cs="Titillium-Semibold"/>
                <w:color w:val="FFFFFF" w:themeColor="background1"/>
              </w:rPr>
              <w:t>Vulnerable Groups</w:t>
            </w:r>
          </w:p>
        </w:tc>
      </w:tr>
      <w:tr w:rsidR="00DE76C9" w14:paraId="618A444C" w14:textId="77777777" w:rsidTr="00887953">
        <w:tc>
          <w:tcPr>
            <w:tcW w:w="2689" w:type="dxa"/>
            <w:tcBorders>
              <w:bottom w:val="single" w:sz="4" w:space="0" w:color="579FBB"/>
              <w:right w:val="single" w:sz="4" w:space="0" w:color="579FBB"/>
            </w:tcBorders>
            <w:shd w:val="clear" w:color="auto" w:fill="auto"/>
          </w:tcPr>
          <w:p w14:paraId="54FBA435" w14:textId="77777777" w:rsidR="00DE76C9" w:rsidRDefault="00DE76C9" w:rsidP="00DE76C9">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I am considered to be in a vulnerable group.  What should I do?</w:t>
            </w:r>
          </w:p>
          <w:p w14:paraId="3B533ED5" w14:textId="2DCCA7A6" w:rsidR="008B1FE7" w:rsidRPr="00734161" w:rsidRDefault="008B1FE7" w:rsidP="008B1FE7">
            <w:pPr>
              <w:pStyle w:val="NormalWeb"/>
              <w:spacing w:before="120" w:after="120"/>
              <w:ind w:left="22" w:hanging="22"/>
              <w:textAlignment w:val="baseline"/>
              <w:rPr>
                <w:rFonts w:ascii="Titillium" w:eastAsiaTheme="minorEastAsia" w:hAnsi="Titillium" w:cs="Titillium-Semibold"/>
                <w:b/>
                <w:color w:val="FFFFFF" w:themeColor="background1"/>
              </w:rPr>
            </w:pPr>
            <w:r w:rsidRPr="008B1FE7">
              <w:rPr>
                <w:rFonts w:ascii="Titillium" w:hAnsi="Titillium"/>
                <w:b/>
                <w:color w:val="FF0000"/>
                <w:sz w:val="20"/>
                <w:szCs w:val="20"/>
              </w:rPr>
              <w:t>**Updated 09/09/20**</w:t>
            </w:r>
          </w:p>
        </w:tc>
        <w:tc>
          <w:tcPr>
            <w:tcW w:w="6933" w:type="dxa"/>
            <w:tcBorders>
              <w:left w:val="single" w:sz="4" w:space="0" w:color="579FBB"/>
              <w:bottom w:val="single" w:sz="4" w:space="0" w:color="579FBB"/>
            </w:tcBorders>
            <w:shd w:val="clear" w:color="auto" w:fill="auto"/>
          </w:tcPr>
          <w:p w14:paraId="1CB7FD30" w14:textId="36CD9126" w:rsidR="004F020F" w:rsidRPr="004F020F" w:rsidRDefault="004F020F" w:rsidP="00795EDD">
            <w:pPr>
              <w:pStyle w:val="xmsonormal"/>
              <w:spacing w:before="120" w:after="120"/>
              <w:jc w:val="both"/>
              <w:rPr>
                <w:rFonts w:ascii="Titillium" w:hAnsi="Titillium"/>
              </w:rPr>
            </w:pPr>
            <w:r w:rsidRPr="00E92A94">
              <w:rPr>
                <w:rFonts w:ascii="Titillium" w:eastAsiaTheme="minorEastAsia" w:hAnsi="Titillium" w:cs="Titillium-Semibold"/>
                <w:sz w:val="20"/>
                <w:szCs w:val="20"/>
              </w:rPr>
              <w:t xml:space="preserve">If you are at </w:t>
            </w:r>
            <w:r>
              <w:rPr>
                <w:rFonts w:ascii="Titillium" w:eastAsiaTheme="minorEastAsia" w:hAnsi="Titillium" w:cs="Titillium-Semibold"/>
                <w:sz w:val="20"/>
                <w:szCs w:val="20"/>
              </w:rPr>
              <w:t xml:space="preserve">extremely high risk </w:t>
            </w:r>
            <w:r w:rsidR="007753AC">
              <w:rPr>
                <w:rFonts w:ascii="Titillium" w:eastAsiaTheme="minorEastAsia" w:hAnsi="Titillium" w:cs="Titillium-Semibold"/>
                <w:sz w:val="20"/>
                <w:szCs w:val="20"/>
              </w:rPr>
              <w:t xml:space="preserve">(and were previously asked to shield) </w:t>
            </w:r>
            <w:r>
              <w:rPr>
                <w:rFonts w:ascii="Titillium" w:eastAsiaTheme="minorEastAsia" w:hAnsi="Titillium" w:cs="Titillium-Semibold"/>
                <w:sz w:val="20"/>
                <w:szCs w:val="20"/>
              </w:rPr>
              <w:t>or</w:t>
            </w:r>
            <w:r w:rsidRPr="00E92A94">
              <w:rPr>
                <w:rFonts w:ascii="Titillium" w:eastAsiaTheme="minorEastAsia" w:hAnsi="Titillium" w:cs="Titillium-Semibold"/>
                <w:sz w:val="20"/>
                <w:szCs w:val="20"/>
              </w:rPr>
              <w:t xml:space="preserve"> higher risk </w:t>
            </w:r>
            <w:r>
              <w:rPr>
                <w:rFonts w:ascii="Titillium" w:eastAsiaTheme="minorEastAsia" w:hAnsi="Titillium" w:cs="Titillium-Semibold"/>
                <w:sz w:val="20"/>
                <w:szCs w:val="20"/>
              </w:rPr>
              <w:t>to severe</w:t>
            </w:r>
            <w:r w:rsidRPr="00E92A94">
              <w:rPr>
                <w:rFonts w:ascii="Titillium" w:eastAsiaTheme="minorEastAsia" w:hAnsi="Titillium" w:cs="Titillium-Semibold"/>
                <w:sz w:val="20"/>
                <w:szCs w:val="20"/>
              </w:rPr>
              <w:t xml:space="preserve"> illness from Covid-19 and in one of the vulnerable group categories, you should </w:t>
            </w:r>
            <w:r>
              <w:rPr>
                <w:rFonts w:ascii="Titillium" w:hAnsi="Titillium"/>
                <w:sz w:val="20"/>
                <w:szCs w:val="20"/>
              </w:rPr>
              <w:t>you should inform your manager</w:t>
            </w:r>
            <w:r w:rsidRPr="00E92A94">
              <w:rPr>
                <w:rFonts w:ascii="Titillium" w:eastAsiaTheme="minorEastAsia" w:hAnsi="Titillium" w:cs="Titillium-Semibold"/>
                <w:sz w:val="20"/>
                <w:szCs w:val="20"/>
              </w:rPr>
              <w:t>.</w:t>
            </w:r>
            <w:r w:rsidRPr="00E92A94">
              <w:rPr>
                <w:rFonts w:ascii="Titillium" w:hAnsi="Titillium"/>
                <w:sz w:val="20"/>
                <w:szCs w:val="20"/>
              </w:rPr>
              <w:t xml:space="preserve"> </w:t>
            </w:r>
            <w:r w:rsidRPr="004F020F">
              <w:rPr>
                <w:rFonts w:ascii="Titillium" w:hAnsi="Titillium"/>
                <w:sz w:val="20"/>
                <w:szCs w:val="20"/>
              </w:rPr>
              <w:t xml:space="preserve">More details on the above categories can be found at </w:t>
            </w:r>
            <w:hyperlink r:id="rId20" w:history="1">
              <w:r w:rsidRPr="004F020F">
                <w:rPr>
                  <w:rStyle w:val="Hyperlink"/>
                  <w:rFonts w:ascii="Titillium" w:hAnsi="Titillium"/>
                  <w:sz w:val="20"/>
                  <w:szCs w:val="20"/>
                </w:rPr>
                <w:t>NHS</w:t>
              </w:r>
              <w:r>
                <w:rPr>
                  <w:rStyle w:val="Hyperlink"/>
                  <w:rFonts w:ascii="Titillium" w:hAnsi="Titillium"/>
                  <w:sz w:val="20"/>
                  <w:szCs w:val="20"/>
                </w:rPr>
                <w:t xml:space="preserve"> I</w:t>
              </w:r>
              <w:r w:rsidRPr="004F020F">
                <w:rPr>
                  <w:rStyle w:val="Hyperlink"/>
                  <w:rFonts w:ascii="Titillium" w:hAnsi="Titillium"/>
                  <w:sz w:val="20"/>
                  <w:szCs w:val="20"/>
                </w:rPr>
                <w:t>nform</w:t>
              </w:r>
            </w:hyperlink>
            <w:r w:rsidRPr="004F020F">
              <w:rPr>
                <w:rStyle w:val="Hyperlink"/>
                <w:rFonts w:ascii="Titillium" w:hAnsi="Titillium"/>
                <w:sz w:val="20"/>
                <w:szCs w:val="20"/>
              </w:rPr>
              <w:t xml:space="preserve">. </w:t>
            </w:r>
          </w:p>
          <w:p w14:paraId="5978DEB2" w14:textId="4F3D38C5" w:rsidR="004F020F" w:rsidRDefault="004F020F" w:rsidP="00795EDD">
            <w:pPr>
              <w:tabs>
                <w:tab w:val="left" w:pos="6551"/>
              </w:tabs>
              <w:spacing w:before="120"/>
              <w:ind w:left="40" w:right="170"/>
              <w:jc w:val="both"/>
              <w:rPr>
                <w:rFonts w:ascii="Titillium" w:hAnsi="Titillium"/>
                <w:sz w:val="20"/>
                <w:szCs w:val="20"/>
              </w:rPr>
            </w:pPr>
            <w:r>
              <w:rPr>
                <w:rFonts w:ascii="Titillium" w:hAnsi="Titillium"/>
                <w:sz w:val="20"/>
                <w:szCs w:val="20"/>
              </w:rPr>
              <w:t>If you can work from home you should continue to do so.</w:t>
            </w:r>
            <w:r w:rsidRPr="00E92A94">
              <w:rPr>
                <w:rFonts w:ascii="Titillium" w:hAnsi="Titillium"/>
                <w:sz w:val="20"/>
                <w:szCs w:val="20"/>
              </w:rPr>
              <w:t xml:space="preserve">  If your role is deemed to be essential and you are required back on campus</w:t>
            </w:r>
            <w:r w:rsidR="008B1FE7">
              <w:rPr>
                <w:rFonts w:ascii="Titillium" w:hAnsi="Titillium"/>
                <w:sz w:val="20"/>
                <w:szCs w:val="20"/>
              </w:rPr>
              <w:t xml:space="preserve"> for teaching purposes, or to deliver a campus service for students and/or staff</w:t>
            </w:r>
            <w:r w:rsidRPr="00E92A94">
              <w:rPr>
                <w:rFonts w:ascii="Titillium" w:hAnsi="Titillium"/>
                <w:sz w:val="20"/>
                <w:szCs w:val="20"/>
              </w:rPr>
              <w:t xml:space="preserve">, you will not be asked to return until the required physical distancing measures are put in place to support your safe return </w:t>
            </w:r>
            <w:r>
              <w:rPr>
                <w:rFonts w:ascii="Titillium" w:hAnsi="Titillium"/>
                <w:sz w:val="20"/>
                <w:szCs w:val="20"/>
              </w:rPr>
              <w:t xml:space="preserve">to work.  In this situation you should discuss returning to work with your GP/clinician and complete the Covid-19 Staff Assessment Form to review any </w:t>
            </w:r>
            <w:r w:rsidRPr="00E92A94">
              <w:rPr>
                <w:rFonts w:ascii="Titillium" w:hAnsi="Titillium"/>
                <w:sz w:val="20"/>
                <w:szCs w:val="20"/>
              </w:rPr>
              <w:t>individual concerns that you may have and identify if any additional control measures are required.</w:t>
            </w:r>
          </w:p>
          <w:p w14:paraId="6AC6E941" w14:textId="3AA868A6" w:rsidR="004F020F" w:rsidRDefault="004F020F" w:rsidP="00795EDD">
            <w:pPr>
              <w:spacing w:before="120" w:after="120"/>
              <w:ind w:right="12"/>
              <w:jc w:val="both"/>
              <w:rPr>
                <w:rFonts w:ascii="Titillium" w:hAnsi="Titillium"/>
                <w:sz w:val="20"/>
                <w:szCs w:val="20"/>
              </w:rPr>
            </w:pPr>
            <w:r w:rsidRPr="00E92A94">
              <w:rPr>
                <w:rFonts w:ascii="Titillium" w:hAnsi="Titillium"/>
                <w:sz w:val="20"/>
                <w:szCs w:val="20"/>
              </w:rPr>
              <w:t xml:space="preserve">If your role is not required back on campus and you are unable to do your normal duties at home, then it may be reasonable and appropriate for your manager to </w:t>
            </w:r>
            <w:r w:rsidRPr="00E92A94">
              <w:rPr>
                <w:rFonts w:ascii="Titillium" w:hAnsi="Titillium"/>
                <w:sz w:val="20"/>
                <w:szCs w:val="20"/>
              </w:rPr>
              <w:lastRenderedPageBreak/>
              <w:t>ask you to undertake alternative suitable duties, with appropriate direction, support, training, equipment and physical distancing measures in place.  In this situation, an individual risk assessment would be required to determine if this is the case.</w:t>
            </w:r>
          </w:p>
          <w:p w14:paraId="75B2A5A9" w14:textId="6343040B" w:rsidR="004F020F" w:rsidRPr="004F020F" w:rsidRDefault="004F020F" w:rsidP="00795EDD">
            <w:pPr>
              <w:spacing w:before="120" w:after="120"/>
              <w:ind w:right="12"/>
              <w:jc w:val="both"/>
              <w:rPr>
                <w:rFonts w:ascii="Titillium" w:hAnsi="Titillium"/>
                <w:b/>
                <w:sz w:val="20"/>
                <w:szCs w:val="20"/>
              </w:rPr>
            </w:pPr>
            <w:r w:rsidRPr="00E92A94">
              <w:rPr>
                <w:rFonts w:ascii="Titillium" w:hAnsi="Titillium"/>
                <w:sz w:val="20"/>
                <w:szCs w:val="20"/>
              </w:rPr>
              <w:t xml:space="preserve">We would ask both managers and staff to be supportive, flexible and creative in their approach to finding solutions in the current circumstances.  </w:t>
            </w:r>
          </w:p>
        </w:tc>
      </w:tr>
      <w:tr w:rsidR="00DE76C9" w14:paraId="2A141C08" w14:textId="77777777" w:rsidTr="00887953">
        <w:tc>
          <w:tcPr>
            <w:tcW w:w="2689" w:type="dxa"/>
            <w:tcBorders>
              <w:top w:val="single" w:sz="4" w:space="0" w:color="579FBB"/>
              <w:right w:val="single" w:sz="4" w:space="0" w:color="579FBB"/>
            </w:tcBorders>
            <w:shd w:val="clear" w:color="auto" w:fill="auto"/>
          </w:tcPr>
          <w:p w14:paraId="303E5B5A" w14:textId="20E95735" w:rsidR="00DE76C9" w:rsidRPr="00734161" w:rsidRDefault="00DE76C9" w:rsidP="00DE76C9">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lastRenderedPageBreak/>
              <w:t>I live with someone who is in a vulnerable group.  What should I do?</w:t>
            </w:r>
          </w:p>
        </w:tc>
        <w:tc>
          <w:tcPr>
            <w:tcW w:w="6933" w:type="dxa"/>
            <w:tcBorders>
              <w:top w:val="single" w:sz="4" w:space="0" w:color="579FBB"/>
              <w:left w:val="single" w:sz="4" w:space="0" w:color="579FBB"/>
            </w:tcBorders>
            <w:shd w:val="clear" w:color="auto" w:fill="auto"/>
          </w:tcPr>
          <w:p w14:paraId="146668ED" w14:textId="77777777" w:rsidR="004F020F" w:rsidRPr="00E92A94" w:rsidRDefault="004F020F" w:rsidP="004F020F">
            <w:pPr>
              <w:spacing w:before="120" w:after="120"/>
              <w:ind w:left="40" w:right="28"/>
              <w:jc w:val="both"/>
              <w:rPr>
                <w:rFonts w:ascii="Titillium" w:eastAsiaTheme="minorEastAsia" w:hAnsi="Titillium" w:cs="Titillium-Semibold"/>
                <w:sz w:val="20"/>
                <w:szCs w:val="20"/>
              </w:rPr>
            </w:pPr>
            <w:r w:rsidRPr="00E92A94">
              <w:rPr>
                <w:rFonts w:ascii="Titillium" w:hAnsi="Titillium"/>
                <w:sz w:val="20"/>
                <w:szCs w:val="20"/>
              </w:rPr>
              <w:t>If you live with someone in the</w:t>
            </w:r>
            <w:r>
              <w:rPr>
                <w:rFonts w:ascii="Titillium" w:hAnsi="Titillium"/>
                <w:sz w:val="20"/>
                <w:szCs w:val="20"/>
              </w:rPr>
              <w:t xml:space="preserve"> extremely high risk or higher risk category </w:t>
            </w:r>
            <w:r w:rsidRPr="00E92A94">
              <w:rPr>
                <w:rFonts w:ascii="Titillium" w:hAnsi="Titillium"/>
                <w:sz w:val="20"/>
                <w:szCs w:val="20"/>
              </w:rPr>
              <w:t xml:space="preserve">we recognise that you may be concerned about returning to working on campus.  </w:t>
            </w:r>
            <w:r w:rsidRPr="00E92A94">
              <w:rPr>
                <w:rFonts w:ascii="Titillium" w:eastAsiaTheme="minorEastAsia" w:hAnsi="Titillium" w:cs="Titillium-Semibold"/>
                <w:sz w:val="20"/>
                <w:szCs w:val="20"/>
              </w:rPr>
              <w:t>Staff in these circumstances, if not required back on campus, should continue to work from home where this is possible.</w:t>
            </w:r>
          </w:p>
          <w:p w14:paraId="63435B58" w14:textId="7DE083B2" w:rsidR="00DE76C9" w:rsidRPr="00E92A94" w:rsidRDefault="004F020F" w:rsidP="00E6697F">
            <w:pPr>
              <w:pStyle w:val="NormalWeb"/>
              <w:spacing w:before="120" w:after="120"/>
              <w:ind w:left="4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unable to do your normal duties from home or your role is deemed essential and you are required to return to campus</w:t>
            </w:r>
            <w:r w:rsidR="008B1FE7">
              <w:rPr>
                <w:rFonts w:ascii="Titillium" w:eastAsiaTheme="minorEastAsia" w:hAnsi="Titillium" w:cs="Titillium-Semibold"/>
                <w:sz w:val="20"/>
                <w:szCs w:val="20"/>
              </w:rPr>
              <w:t xml:space="preserve"> for teaching purposes, or to deliver a campus service for students and/or staff</w:t>
            </w:r>
            <w:r w:rsidRPr="00E92A94">
              <w:rPr>
                <w:rFonts w:ascii="Titillium" w:eastAsiaTheme="minorEastAsia" w:hAnsi="Titillium" w:cs="Titillium-Semibold"/>
                <w:sz w:val="20"/>
                <w:szCs w:val="20"/>
              </w:rPr>
              <w:t>, you should raise any concerns with your manager.  Your manager will review the relevant risk assessment and working practices for your area to ascertain whether it offers sufficient opportunity for physical distancing and reassurance for you.</w:t>
            </w:r>
            <w:r w:rsidR="00E6697F">
              <w:rPr>
                <w:rFonts w:ascii="Titillium" w:eastAsiaTheme="minorEastAsia" w:hAnsi="Titillium" w:cs="Titillium-Semibold"/>
                <w:sz w:val="20"/>
                <w:szCs w:val="20"/>
              </w:rPr>
              <w:t xml:space="preserve"> Once these adjustments have been put in place you would be expected to return to work.</w:t>
            </w:r>
          </w:p>
        </w:tc>
      </w:tr>
      <w:tr w:rsidR="001E1B01" w14:paraId="5DE794B7" w14:textId="77777777" w:rsidTr="00887953">
        <w:tc>
          <w:tcPr>
            <w:tcW w:w="2689" w:type="dxa"/>
            <w:tcBorders>
              <w:top w:val="single" w:sz="4" w:space="0" w:color="579FBB"/>
              <w:right w:val="single" w:sz="4" w:space="0" w:color="579FBB"/>
            </w:tcBorders>
            <w:shd w:val="clear" w:color="auto" w:fill="auto"/>
          </w:tcPr>
          <w:p w14:paraId="455521B7" w14:textId="60A8AF79" w:rsidR="001E1B01" w:rsidRPr="00734161" w:rsidRDefault="001E1B01" w:rsidP="00DE76C9">
            <w:pPr>
              <w:pStyle w:val="NormalWeb"/>
              <w:spacing w:before="120" w:after="120"/>
              <w:ind w:left="22" w:hanging="22"/>
              <w:textAlignment w:val="baseline"/>
              <w:rPr>
                <w:rFonts w:ascii="Titillium" w:hAnsi="Titillium"/>
                <w:b/>
                <w:sz w:val="20"/>
                <w:szCs w:val="20"/>
              </w:rPr>
            </w:pPr>
            <w:r>
              <w:rPr>
                <w:rFonts w:ascii="Titillium" w:hAnsi="Titillium"/>
                <w:b/>
                <w:sz w:val="20"/>
                <w:szCs w:val="20"/>
              </w:rPr>
              <w:t>What about staff with specific needs or who are in a higher risk group?</w:t>
            </w:r>
          </w:p>
        </w:tc>
        <w:tc>
          <w:tcPr>
            <w:tcW w:w="6933" w:type="dxa"/>
            <w:tcBorders>
              <w:top w:val="single" w:sz="4" w:space="0" w:color="579FBB"/>
              <w:left w:val="single" w:sz="4" w:space="0" w:color="579FBB"/>
            </w:tcBorders>
            <w:shd w:val="clear" w:color="auto" w:fill="auto"/>
          </w:tcPr>
          <w:p w14:paraId="62D11492" w14:textId="77777777" w:rsidR="006F0322" w:rsidRDefault="006F0322" w:rsidP="006F0322">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 xml:space="preserve">Consideration will be given to any additional risk factors that may need to be taken into account for staff with specific needs, </w:t>
            </w:r>
            <w:r w:rsidRPr="00757B07">
              <w:rPr>
                <w:rFonts w:ascii="Titillium" w:hAnsi="Titillium"/>
                <w:sz w:val="20"/>
                <w:szCs w:val="20"/>
                <w:lang w:eastAsia="en-GB"/>
              </w:rPr>
              <w:t>such as a disability (which may involve underlying health concerns or access difficulties) or</w:t>
            </w:r>
            <w:r>
              <w:rPr>
                <w:rFonts w:ascii="Titillium" w:hAnsi="Titillium"/>
                <w:sz w:val="20"/>
                <w:szCs w:val="20"/>
                <w:lang w:eastAsia="en-GB"/>
              </w:rPr>
              <w:t xml:space="preserve"> for</w:t>
            </w:r>
            <w:r w:rsidRPr="00757B07">
              <w:rPr>
                <w:rFonts w:ascii="Titillium" w:hAnsi="Titillium"/>
                <w:sz w:val="20"/>
                <w:szCs w:val="20"/>
                <w:lang w:eastAsia="en-GB"/>
              </w:rPr>
              <w:t xml:space="preserve"> </w:t>
            </w:r>
            <w:r>
              <w:rPr>
                <w:rFonts w:ascii="Titillium" w:hAnsi="Titillium"/>
                <w:sz w:val="20"/>
                <w:szCs w:val="20"/>
                <w:lang w:eastAsia="en-GB"/>
              </w:rPr>
              <w:t>BAME staff with underlying health conditions (who the government have advised are statistically in a higher risk group for Covid-19).</w:t>
            </w:r>
          </w:p>
          <w:p w14:paraId="6DFB548D" w14:textId="30642847" w:rsidR="00795EDD" w:rsidRPr="00904414" w:rsidRDefault="006F0322" w:rsidP="006F0322">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Staff should discuss specific needs with their manager and an individual risk assessment should be completed.</w:t>
            </w:r>
          </w:p>
        </w:tc>
      </w:tr>
      <w:tr w:rsidR="00DE76C9" w14:paraId="653CC1FC" w14:textId="77777777" w:rsidTr="00887953">
        <w:tc>
          <w:tcPr>
            <w:tcW w:w="9622" w:type="dxa"/>
            <w:gridSpan w:val="2"/>
            <w:shd w:val="clear" w:color="auto" w:fill="579FBB"/>
          </w:tcPr>
          <w:p w14:paraId="0F9BC0B6" w14:textId="7443A1FE" w:rsidR="00DE76C9" w:rsidRPr="006B139B" w:rsidRDefault="00DE76C9" w:rsidP="00DE76C9">
            <w:pPr>
              <w:spacing w:before="120" w:after="120"/>
              <w:jc w:val="both"/>
              <w:rPr>
                <w:rFonts w:ascii="Titillium" w:hAnsi="Titillium"/>
                <w:b/>
                <w:sz w:val="20"/>
                <w:szCs w:val="20"/>
              </w:rPr>
            </w:pPr>
            <w:r w:rsidRPr="006B139B">
              <w:rPr>
                <w:rFonts w:ascii="Titillium" w:eastAsiaTheme="minorEastAsia" w:hAnsi="Titillium" w:cs="Titillium-Semibold"/>
                <w:color w:val="FFFFFF" w:themeColor="background1"/>
              </w:rPr>
              <w:t>Caring responsibilities</w:t>
            </w:r>
          </w:p>
        </w:tc>
      </w:tr>
      <w:tr w:rsidR="00795EDD" w14:paraId="36215FDF" w14:textId="77777777" w:rsidTr="00763495">
        <w:trPr>
          <w:trHeight w:val="80"/>
        </w:trPr>
        <w:tc>
          <w:tcPr>
            <w:tcW w:w="9622" w:type="dxa"/>
            <w:gridSpan w:val="2"/>
            <w:shd w:val="clear" w:color="auto" w:fill="579FBB"/>
          </w:tcPr>
          <w:p w14:paraId="4EE15908" w14:textId="77777777" w:rsidR="00795EDD" w:rsidRPr="00763495" w:rsidRDefault="00795EDD" w:rsidP="00DE76C9">
            <w:pPr>
              <w:spacing w:before="120" w:after="120"/>
              <w:jc w:val="both"/>
              <w:rPr>
                <w:rFonts w:ascii="Titillium" w:eastAsiaTheme="minorEastAsia" w:hAnsi="Titillium" w:cs="Titillium-Semibold"/>
                <w:color w:val="FFFFFF" w:themeColor="background1"/>
                <w:sz w:val="2"/>
                <w:szCs w:val="2"/>
              </w:rPr>
            </w:pPr>
          </w:p>
        </w:tc>
      </w:tr>
      <w:tr w:rsidR="00795EDD" w:rsidRPr="00904414" w14:paraId="5D8AC68C" w14:textId="77777777" w:rsidTr="00887953">
        <w:tc>
          <w:tcPr>
            <w:tcW w:w="2689" w:type="dxa"/>
            <w:tcBorders>
              <w:top w:val="single" w:sz="4" w:space="0" w:color="579FBB"/>
              <w:right w:val="single" w:sz="4" w:space="0" w:color="579FBB"/>
            </w:tcBorders>
            <w:shd w:val="clear" w:color="auto" w:fill="auto"/>
          </w:tcPr>
          <w:p w14:paraId="74A71497" w14:textId="77777777" w:rsidR="00795EDD" w:rsidRDefault="00795EDD" w:rsidP="00795EDD">
            <w:pPr>
              <w:pStyle w:val="NormalWeb"/>
              <w:spacing w:before="120" w:after="120"/>
              <w:ind w:left="22" w:hanging="22"/>
              <w:textAlignment w:val="baseline"/>
              <w:rPr>
                <w:rFonts w:ascii="Titillium" w:hAnsi="Titillium"/>
                <w:b/>
                <w:sz w:val="20"/>
                <w:szCs w:val="20"/>
              </w:rPr>
            </w:pPr>
            <w:r w:rsidRPr="003F5136">
              <w:rPr>
                <w:rFonts w:ascii="Titillium" w:hAnsi="Titillium"/>
                <w:b/>
                <w:sz w:val="20"/>
                <w:szCs w:val="20"/>
              </w:rPr>
              <w:t>I have caring responsibilities, can I continue to work from home?</w:t>
            </w:r>
          </w:p>
          <w:p w14:paraId="36543597" w14:textId="48CDD27A" w:rsidR="00795EDD" w:rsidRPr="00734161" w:rsidRDefault="00795EDD" w:rsidP="00795EDD">
            <w:pPr>
              <w:pStyle w:val="NormalWeb"/>
              <w:spacing w:before="120" w:after="120"/>
              <w:ind w:left="22" w:hanging="22"/>
              <w:textAlignment w:val="baseline"/>
              <w:rPr>
                <w:rFonts w:ascii="Titillium" w:hAnsi="Titillium"/>
                <w:b/>
                <w:sz w:val="20"/>
                <w:szCs w:val="20"/>
              </w:rPr>
            </w:pPr>
            <w:r w:rsidRPr="008B1FE7">
              <w:rPr>
                <w:rFonts w:ascii="Titillium" w:hAnsi="Titillium"/>
                <w:b/>
                <w:color w:val="FF0000"/>
                <w:sz w:val="20"/>
                <w:szCs w:val="20"/>
              </w:rPr>
              <w:t>**Updated 09/09/20**</w:t>
            </w:r>
          </w:p>
        </w:tc>
        <w:tc>
          <w:tcPr>
            <w:tcW w:w="6933" w:type="dxa"/>
            <w:tcBorders>
              <w:top w:val="single" w:sz="4" w:space="0" w:color="579FBB"/>
              <w:left w:val="single" w:sz="4" w:space="0" w:color="579FBB"/>
            </w:tcBorders>
            <w:shd w:val="clear" w:color="auto" w:fill="auto"/>
          </w:tcPr>
          <w:p w14:paraId="2480E5AB" w14:textId="1F6AE642" w:rsidR="00795EDD" w:rsidRDefault="00795EDD" w:rsidP="00887953">
            <w:pPr>
              <w:spacing w:before="120" w:after="120"/>
              <w:ind w:left="28" w:right="12"/>
              <w:jc w:val="both"/>
              <w:rPr>
                <w:rFonts w:ascii="Titillium" w:hAnsi="Titillium"/>
                <w:sz w:val="20"/>
                <w:szCs w:val="20"/>
              </w:rPr>
            </w:pPr>
            <w:r w:rsidRPr="00E92A94">
              <w:rPr>
                <w:rFonts w:ascii="Titillium" w:hAnsi="Titillium"/>
                <w:sz w:val="20"/>
                <w:szCs w:val="20"/>
              </w:rPr>
              <w:t xml:space="preserve">The University </w:t>
            </w:r>
            <w:r>
              <w:rPr>
                <w:rFonts w:ascii="Titillium" w:hAnsi="Titillium"/>
                <w:sz w:val="20"/>
                <w:szCs w:val="20"/>
              </w:rPr>
              <w:t>recognised</w:t>
            </w:r>
            <w:r w:rsidRPr="00E92A94">
              <w:rPr>
                <w:rFonts w:ascii="Titillium" w:hAnsi="Titillium"/>
                <w:sz w:val="20"/>
                <w:szCs w:val="20"/>
              </w:rPr>
              <w:t xml:space="preserve"> that the closure of schools and nurseries and potential difficulties accessing normal childcare arrangements (such as grandparents, childminders) present</w:t>
            </w:r>
            <w:r>
              <w:rPr>
                <w:rFonts w:ascii="Titillium" w:hAnsi="Titillium"/>
                <w:sz w:val="20"/>
                <w:szCs w:val="20"/>
              </w:rPr>
              <w:t>ed many</w:t>
            </w:r>
            <w:r w:rsidRPr="00E92A94">
              <w:rPr>
                <w:rFonts w:ascii="Titillium" w:hAnsi="Titillium"/>
                <w:sz w:val="20"/>
                <w:szCs w:val="20"/>
              </w:rPr>
              <w:t xml:space="preserve"> challenges for staff</w:t>
            </w:r>
            <w:r>
              <w:rPr>
                <w:rFonts w:ascii="Titillium" w:hAnsi="Titillium"/>
                <w:sz w:val="20"/>
                <w:szCs w:val="20"/>
              </w:rPr>
              <w:t>. We appreciate t</w:t>
            </w:r>
            <w:r w:rsidRPr="00E92A94">
              <w:rPr>
                <w:rFonts w:ascii="Titillium" w:hAnsi="Titillium"/>
                <w:sz w:val="20"/>
                <w:szCs w:val="20"/>
              </w:rPr>
              <w:t>he efforts</w:t>
            </w:r>
            <w:r>
              <w:rPr>
                <w:rFonts w:ascii="Titillium" w:hAnsi="Titillium"/>
                <w:sz w:val="20"/>
                <w:szCs w:val="20"/>
              </w:rPr>
              <w:t xml:space="preserve"> that </w:t>
            </w:r>
            <w:r w:rsidRPr="00E92A94">
              <w:rPr>
                <w:rFonts w:ascii="Titillium" w:hAnsi="Titillium"/>
                <w:sz w:val="20"/>
                <w:szCs w:val="20"/>
              </w:rPr>
              <w:t xml:space="preserve">people </w:t>
            </w:r>
            <w:r>
              <w:rPr>
                <w:rFonts w:ascii="Titillium" w:hAnsi="Titillium"/>
                <w:sz w:val="20"/>
                <w:szCs w:val="20"/>
              </w:rPr>
              <w:t xml:space="preserve">went to </w:t>
            </w:r>
            <w:r w:rsidRPr="00E92A94">
              <w:rPr>
                <w:rFonts w:ascii="Titillium" w:hAnsi="Titillium"/>
                <w:sz w:val="20"/>
                <w:szCs w:val="20"/>
              </w:rPr>
              <w:t xml:space="preserve">in order to continue to fulfil their role while balancing other </w:t>
            </w:r>
            <w:r>
              <w:rPr>
                <w:rFonts w:ascii="Titillium" w:hAnsi="Titillium"/>
                <w:sz w:val="20"/>
                <w:szCs w:val="20"/>
              </w:rPr>
              <w:t xml:space="preserve">caring </w:t>
            </w:r>
            <w:r w:rsidRPr="00E92A94">
              <w:rPr>
                <w:rFonts w:ascii="Titillium" w:hAnsi="Titillium"/>
                <w:sz w:val="20"/>
                <w:szCs w:val="20"/>
              </w:rPr>
              <w:t>responsibilities</w:t>
            </w:r>
            <w:r>
              <w:rPr>
                <w:rFonts w:ascii="Titillium" w:hAnsi="Titillium"/>
                <w:sz w:val="20"/>
                <w:szCs w:val="20"/>
              </w:rPr>
              <w:t xml:space="preserve"> and were pleased to be able </w:t>
            </w:r>
            <w:r w:rsidRPr="00E92A94">
              <w:rPr>
                <w:rFonts w:ascii="Titillium" w:hAnsi="Titillium"/>
                <w:sz w:val="20"/>
                <w:szCs w:val="20"/>
              </w:rPr>
              <w:t xml:space="preserve">to support and facilitate alternative </w:t>
            </w:r>
            <w:r>
              <w:rPr>
                <w:rFonts w:ascii="Titillium" w:hAnsi="Titillium"/>
                <w:sz w:val="20"/>
                <w:szCs w:val="20"/>
              </w:rPr>
              <w:t xml:space="preserve">working </w:t>
            </w:r>
            <w:r w:rsidRPr="00E92A94">
              <w:rPr>
                <w:rFonts w:ascii="Titillium" w:hAnsi="Titillium"/>
                <w:sz w:val="20"/>
                <w:szCs w:val="20"/>
              </w:rPr>
              <w:t>arrangements that allow</w:t>
            </w:r>
            <w:r>
              <w:rPr>
                <w:rFonts w:ascii="Titillium" w:hAnsi="Titillium"/>
                <w:sz w:val="20"/>
                <w:szCs w:val="20"/>
              </w:rPr>
              <w:t>ed</w:t>
            </w:r>
            <w:r w:rsidRPr="00E92A94">
              <w:rPr>
                <w:rFonts w:ascii="Titillium" w:hAnsi="Titillium"/>
                <w:sz w:val="20"/>
                <w:szCs w:val="20"/>
              </w:rPr>
              <w:t xml:space="preserve"> staff to do this.  </w:t>
            </w:r>
          </w:p>
          <w:p w14:paraId="61E7C58A" w14:textId="77777777" w:rsidR="00887953" w:rsidRDefault="00795EDD" w:rsidP="00887953">
            <w:pPr>
              <w:spacing w:before="120" w:after="120"/>
              <w:ind w:left="28" w:right="12"/>
              <w:jc w:val="both"/>
              <w:rPr>
                <w:rFonts w:ascii="Titillium" w:hAnsi="Titillium"/>
                <w:sz w:val="20"/>
                <w:szCs w:val="20"/>
              </w:rPr>
            </w:pPr>
            <w:r>
              <w:rPr>
                <w:rFonts w:ascii="Titillium" w:hAnsi="Titillium"/>
                <w:sz w:val="20"/>
                <w:szCs w:val="20"/>
              </w:rPr>
              <w:t xml:space="preserve">Now that schools and nurseries have fully reopened, it is anticipated that </w:t>
            </w:r>
            <w:r w:rsidR="00887953">
              <w:rPr>
                <w:rFonts w:ascii="Titillium" w:hAnsi="Titillium"/>
                <w:sz w:val="20"/>
                <w:szCs w:val="20"/>
              </w:rPr>
              <w:t xml:space="preserve">most </w:t>
            </w:r>
            <w:r>
              <w:rPr>
                <w:rFonts w:ascii="Titillium" w:hAnsi="Titillium"/>
                <w:sz w:val="20"/>
                <w:szCs w:val="20"/>
              </w:rPr>
              <w:t xml:space="preserve">staff will be able to return to their normal contracted hours.  We recognise that there may continue to be exceptions to schooling arrangements and that additional flexibility may be required, for example working normal hours over an extended period.  You should talk to your manager if this applies to you. </w:t>
            </w:r>
          </w:p>
          <w:p w14:paraId="51040FE5" w14:textId="630214E0" w:rsidR="00795EDD" w:rsidRPr="00E92A94" w:rsidRDefault="00795EDD" w:rsidP="00887953">
            <w:pPr>
              <w:spacing w:before="120" w:after="120"/>
              <w:ind w:left="28" w:right="12"/>
              <w:jc w:val="both"/>
              <w:rPr>
                <w:rFonts w:ascii="Titillium" w:hAnsi="Titillium"/>
                <w:sz w:val="20"/>
                <w:szCs w:val="20"/>
              </w:rPr>
            </w:pPr>
            <w:r w:rsidRPr="00E92A94">
              <w:rPr>
                <w:rFonts w:ascii="Titillium" w:hAnsi="Titillium"/>
                <w:sz w:val="20"/>
                <w:szCs w:val="20"/>
              </w:rPr>
              <w:lastRenderedPageBreak/>
              <w:t>If you are required to return to campus and have concerns about caring responsibilities, you should raise these with your manager so that potential alternatives can be discussed.  These may include different working patterns, working days/hours, potential amendment of duties to another role or consideration whether some aspects of the role could be re-prioritised.</w:t>
            </w:r>
          </w:p>
          <w:p w14:paraId="54EBE74E" w14:textId="77777777" w:rsidR="00795EDD" w:rsidRPr="00E92A94" w:rsidRDefault="00795EDD" w:rsidP="00887953">
            <w:pPr>
              <w:spacing w:before="120" w:after="120"/>
              <w:ind w:left="28" w:right="12"/>
              <w:jc w:val="both"/>
              <w:rPr>
                <w:rFonts w:ascii="Titillium" w:hAnsi="Titillium"/>
                <w:sz w:val="20"/>
                <w:szCs w:val="20"/>
              </w:rPr>
            </w:pPr>
            <w:r w:rsidRPr="00E92A94">
              <w:rPr>
                <w:rFonts w:ascii="Titillium" w:hAnsi="Titillium"/>
                <w:sz w:val="20"/>
                <w:szCs w:val="20"/>
              </w:rPr>
              <w:t>If you still have concerns, the following options are available which may help you manage during the current circumstances:</w:t>
            </w:r>
          </w:p>
          <w:p w14:paraId="79158BCD" w14:textId="77777777" w:rsidR="00795EDD" w:rsidRDefault="00795EDD" w:rsidP="00887953">
            <w:pPr>
              <w:pStyle w:val="ListParagraph"/>
              <w:numPr>
                <w:ilvl w:val="0"/>
                <w:numId w:val="1"/>
              </w:numPr>
              <w:spacing w:before="120" w:after="120"/>
              <w:ind w:left="457" w:right="12" w:hanging="429"/>
              <w:jc w:val="both"/>
              <w:rPr>
                <w:rFonts w:ascii="Titillium" w:hAnsi="Titillium"/>
                <w:sz w:val="20"/>
                <w:szCs w:val="20"/>
              </w:rPr>
            </w:pPr>
            <w:r w:rsidRPr="00E92A94">
              <w:rPr>
                <w:rFonts w:ascii="Titillium" w:hAnsi="Titillium"/>
                <w:b/>
                <w:sz w:val="20"/>
                <w:szCs w:val="20"/>
              </w:rPr>
              <w:t>Annual Leave</w:t>
            </w:r>
            <w:r w:rsidRPr="00E92A94">
              <w:rPr>
                <w:rFonts w:ascii="Titillium" w:hAnsi="Titillium"/>
                <w:sz w:val="20"/>
                <w:szCs w:val="20"/>
              </w:rPr>
              <w:t xml:space="preserve"> – You can request a period of annual leave or weekly set days of annual leave. </w:t>
            </w:r>
          </w:p>
          <w:p w14:paraId="4AA129F6" w14:textId="77777777" w:rsidR="00795EDD" w:rsidRDefault="00795EDD" w:rsidP="00887953">
            <w:pPr>
              <w:pStyle w:val="ListParagraph"/>
              <w:numPr>
                <w:ilvl w:val="0"/>
                <w:numId w:val="1"/>
              </w:numPr>
              <w:spacing w:before="120" w:after="120"/>
              <w:ind w:left="457" w:right="12" w:hanging="429"/>
              <w:jc w:val="both"/>
              <w:rPr>
                <w:rFonts w:ascii="Titillium" w:hAnsi="Titillium" w:cs="Times New Roman"/>
                <w:sz w:val="20"/>
                <w:szCs w:val="20"/>
                <w:lang w:eastAsia="en-GB"/>
              </w:rPr>
            </w:pPr>
            <w:r w:rsidRPr="006B139B">
              <w:rPr>
                <w:rFonts w:ascii="Titillium" w:hAnsi="Titillium"/>
                <w:b/>
                <w:sz w:val="20"/>
                <w:szCs w:val="20"/>
              </w:rPr>
              <w:t>Extended Unpaid Leave</w:t>
            </w:r>
            <w:r w:rsidRPr="006B139B">
              <w:rPr>
                <w:rFonts w:ascii="Titillium" w:hAnsi="Titillium"/>
                <w:sz w:val="20"/>
                <w:szCs w:val="20"/>
              </w:rPr>
              <w:t xml:space="preserve"> – You can request a period of unpaid leave of one week to 12 months’. </w:t>
            </w:r>
            <w:r w:rsidRPr="006B139B">
              <w:rPr>
                <w:rFonts w:ascii="Titillium" w:hAnsi="Titillium" w:cs="Times New Roman"/>
                <w:sz w:val="20"/>
                <w:szCs w:val="20"/>
                <w:lang w:eastAsia="en-GB"/>
              </w:rPr>
              <w:t xml:space="preserve">Any period of leave would need to be agreed by your manager and signed off by your Dean or Director to ensure operational needs </w:t>
            </w:r>
            <w:r>
              <w:rPr>
                <w:rFonts w:ascii="Titillium" w:hAnsi="Titillium" w:cs="Times New Roman"/>
                <w:sz w:val="20"/>
                <w:szCs w:val="20"/>
                <w:lang w:eastAsia="en-GB"/>
              </w:rPr>
              <w:t>can be covered in your absence.</w:t>
            </w:r>
          </w:p>
          <w:p w14:paraId="177423B6" w14:textId="524CDF4C" w:rsidR="00795EDD" w:rsidRPr="00795EDD" w:rsidRDefault="00795EDD" w:rsidP="00887953">
            <w:pPr>
              <w:pStyle w:val="ListParagraph"/>
              <w:numPr>
                <w:ilvl w:val="0"/>
                <w:numId w:val="1"/>
              </w:numPr>
              <w:spacing w:before="240" w:after="120"/>
              <w:ind w:left="453" w:right="12" w:hanging="425"/>
              <w:jc w:val="both"/>
              <w:rPr>
                <w:rFonts w:ascii="Titillium" w:hAnsi="Titillium"/>
                <w:b/>
                <w:sz w:val="20"/>
                <w:szCs w:val="20"/>
              </w:rPr>
            </w:pPr>
            <w:r w:rsidRPr="006B139B">
              <w:rPr>
                <w:rFonts w:ascii="Titillium" w:hAnsi="Titillium"/>
                <w:b/>
                <w:sz w:val="20"/>
                <w:szCs w:val="20"/>
              </w:rPr>
              <w:t>Temporary Reduction in Hours</w:t>
            </w:r>
            <w:r w:rsidRPr="006B139B">
              <w:rPr>
                <w:rFonts w:ascii="Titillium" w:hAnsi="Titillium"/>
                <w:sz w:val="20"/>
                <w:szCs w:val="20"/>
              </w:rPr>
              <w:t xml:space="preserve"> – You can request a temporary reduction in your working hours for a minimum of one month and up to a maximum of 12 months.  Working h</w:t>
            </w:r>
            <w:r w:rsidRPr="006B139B">
              <w:rPr>
                <w:rFonts w:ascii="Titillium" w:hAnsi="Titillium" w:cs="Times New Roman"/>
                <w:sz w:val="20"/>
                <w:szCs w:val="20"/>
                <w:lang w:eastAsia="en-GB"/>
              </w:rPr>
              <w:t>ours can be reduced by any amount, resulting in a corresponding reduction in salary. A reduction in hours may help to support a better work/life balance,</w:t>
            </w:r>
            <w:r w:rsidRPr="006B139B">
              <w:rPr>
                <w:rFonts w:ascii="Calibri" w:hAnsi="Calibri" w:cs="Calibri"/>
                <w:sz w:val="20"/>
                <w:szCs w:val="20"/>
                <w:lang w:eastAsia="en-GB"/>
              </w:rPr>
              <w:t> </w:t>
            </w:r>
            <w:r w:rsidRPr="006B139B">
              <w:rPr>
                <w:rFonts w:ascii="Titillium" w:hAnsi="Titillium" w:cs="Times New Roman"/>
                <w:sz w:val="20"/>
                <w:szCs w:val="20"/>
                <w:lang w:eastAsia="en-GB"/>
              </w:rPr>
              <w:t>give you greater flexibility,</w:t>
            </w:r>
            <w:r w:rsidRPr="006B139B">
              <w:rPr>
                <w:rFonts w:ascii="Calibri" w:hAnsi="Calibri" w:cs="Calibri"/>
                <w:sz w:val="20"/>
                <w:szCs w:val="20"/>
                <w:lang w:eastAsia="en-GB"/>
              </w:rPr>
              <w:t> </w:t>
            </w:r>
            <w:r w:rsidRPr="006B139B">
              <w:rPr>
                <w:rFonts w:ascii="Titillium" w:hAnsi="Titillium" w:cs="Times New Roman"/>
                <w:sz w:val="20"/>
                <w:szCs w:val="20"/>
                <w:lang w:eastAsia="en-GB"/>
              </w:rPr>
              <w:t>or help with responsibilities at home.</w:t>
            </w:r>
            <w:r w:rsidRPr="006B139B">
              <w:rPr>
                <w:rFonts w:ascii="Calibri" w:hAnsi="Calibri" w:cs="Calibri"/>
                <w:sz w:val="20"/>
                <w:szCs w:val="20"/>
                <w:lang w:eastAsia="en-GB"/>
              </w:rPr>
              <w:t> </w:t>
            </w:r>
          </w:p>
        </w:tc>
      </w:tr>
      <w:tr w:rsidR="00795EDD" w:rsidRPr="00904414" w14:paraId="18E8E7DF" w14:textId="77777777" w:rsidTr="00887953">
        <w:tc>
          <w:tcPr>
            <w:tcW w:w="2689" w:type="dxa"/>
            <w:tcBorders>
              <w:top w:val="single" w:sz="4" w:space="0" w:color="579FBB"/>
              <w:right w:val="single" w:sz="4" w:space="0" w:color="579FBB"/>
            </w:tcBorders>
            <w:shd w:val="clear" w:color="auto" w:fill="auto"/>
          </w:tcPr>
          <w:p w14:paraId="3113D7CA" w14:textId="77777777" w:rsidR="00887953" w:rsidRDefault="00887953" w:rsidP="00887953">
            <w:pPr>
              <w:pStyle w:val="NormalWeb"/>
              <w:spacing w:before="120" w:after="120"/>
              <w:ind w:left="22" w:hanging="22"/>
              <w:textAlignment w:val="baseline"/>
              <w:rPr>
                <w:rFonts w:ascii="Titillium" w:hAnsi="Titillium"/>
                <w:b/>
                <w:sz w:val="20"/>
                <w:szCs w:val="20"/>
              </w:rPr>
            </w:pPr>
            <w:r>
              <w:rPr>
                <w:rFonts w:ascii="Titillium" w:hAnsi="Titillium"/>
                <w:b/>
                <w:sz w:val="20"/>
                <w:szCs w:val="20"/>
              </w:rPr>
              <w:lastRenderedPageBreak/>
              <w:t>What if my childcare provider, or my child’s school, has to temporarily close due to a Covid-19 outbreak?</w:t>
            </w:r>
          </w:p>
          <w:p w14:paraId="129347C8" w14:textId="5BACDF0D" w:rsidR="00795EDD" w:rsidRPr="003F5136" w:rsidRDefault="00887953" w:rsidP="00887953">
            <w:pPr>
              <w:pStyle w:val="NormalWeb"/>
              <w:spacing w:before="120" w:after="120"/>
              <w:ind w:left="22" w:hanging="22"/>
              <w:textAlignment w:val="baseline"/>
              <w:rPr>
                <w:rFonts w:ascii="Titillium" w:hAnsi="Titillium"/>
                <w:b/>
                <w:sz w:val="20"/>
                <w:szCs w:val="20"/>
              </w:rPr>
            </w:pPr>
            <w:r w:rsidRPr="008B1FE7">
              <w:rPr>
                <w:rFonts w:ascii="Titillium" w:hAnsi="Titillium"/>
                <w:b/>
                <w:color w:val="FF0000"/>
                <w:sz w:val="20"/>
                <w:szCs w:val="20"/>
              </w:rPr>
              <w:t>**</w:t>
            </w:r>
            <w:r>
              <w:rPr>
                <w:rFonts w:ascii="Titillium" w:hAnsi="Titillium"/>
                <w:b/>
                <w:color w:val="FF0000"/>
                <w:sz w:val="20"/>
                <w:szCs w:val="20"/>
              </w:rPr>
              <w:t>New</w:t>
            </w:r>
            <w:r w:rsidRPr="008B1FE7">
              <w:rPr>
                <w:rFonts w:ascii="Titillium" w:hAnsi="Titillium"/>
                <w:b/>
                <w:color w:val="FF0000"/>
                <w:sz w:val="20"/>
                <w:szCs w:val="20"/>
              </w:rPr>
              <w:t xml:space="preserve"> 09/09/20**</w:t>
            </w:r>
          </w:p>
        </w:tc>
        <w:tc>
          <w:tcPr>
            <w:tcW w:w="6933" w:type="dxa"/>
            <w:tcBorders>
              <w:top w:val="single" w:sz="4" w:space="0" w:color="579FBB"/>
              <w:left w:val="single" w:sz="4" w:space="0" w:color="579FBB"/>
            </w:tcBorders>
            <w:shd w:val="clear" w:color="auto" w:fill="auto"/>
          </w:tcPr>
          <w:p w14:paraId="3C5F6E6B" w14:textId="5D59AE9D" w:rsidR="00887953" w:rsidRPr="00887953" w:rsidRDefault="00887953" w:rsidP="00887953">
            <w:pPr>
              <w:shd w:val="clear" w:color="auto" w:fill="FFFFFF"/>
              <w:spacing w:before="120"/>
              <w:jc w:val="both"/>
              <w:textAlignment w:val="baseline"/>
              <w:outlineLvl w:val="3"/>
              <w:rPr>
                <w:rFonts w:ascii="Titillium" w:hAnsi="Titillium" w:cs="Times New Roman"/>
                <w:bCs/>
                <w:sz w:val="20"/>
                <w:szCs w:val="20"/>
                <w:lang w:eastAsia="en-GB"/>
              </w:rPr>
            </w:pPr>
            <w:r w:rsidRPr="00887953">
              <w:rPr>
                <w:rFonts w:ascii="Titillium" w:hAnsi="Titillium" w:cs="Times New Roman"/>
                <w:bCs/>
                <w:sz w:val="20"/>
                <w:szCs w:val="20"/>
                <w:lang w:eastAsia="en-GB"/>
              </w:rPr>
              <w:t xml:space="preserve">If </w:t>
            </w:r>
            <w:r>
              <w:rPr>
                <w:rFonts w:ascii="Titillium" w:hAnsi="Titillium" w:cs="Times New Roman"/>
                <w:bCs/>
                <w:sz w:val="20"/>
                <w:szCs w:val="20"/>
                <w:lang w:eastAsia="en-GB"/>
              </w:rPr>
              <w:t>your</w:t>
            </w:r>
            <w:r w:rsidRPr="00887953">
              <w:rPr>
                <w:rFonts w:ascii="Titillium" w:hAnsi="Titillium" w:cs="Times New Roman"/>
                <w:bCs/>
                <w:sz w:val="20"/>
                <w:szCs w:val="20"/>
                <w:lang w:eastAsia="en-GB"/>
              </w:rPr>
              <w:t xml:space="preserve"> childcare arrangements become temporarily unavailable, speak </w:t>
            </w:r>
            <w:r>
              <w:rPr>
                <w:rFonts w:ascii="Titillium" w:hAnsi="Titillium" w:cs="Times New Roman"/>
                <w:bCs/>
                <w:sz w:val="20"/>
                <w:szCs w:val="20"/>
                <w:lang w:eastAsia="en-GB"/>
              </w:rPr>
              <w:t>with</w:t>
            </w:r>
            <w:r w:rsidRPr="00887953">
              <w:rPr>
                <w:rFonts w:ascii="Titillium" w:hAnsi="Titillium" w:cs="Times New Roman"/>
                <w:bCs/>
                <w:sz w:val="20"/>
                <w:szCs w:val="20"/>
                <w:lang w:eastAsia="en-GB"/>
              </w:rPr>
              <w:t xml:space="preserve"> your manager about the best way to manage this.  </w:t>
            </w:r>
          </w:p>
          <w:p w14:paraId="341BCBF9" w14:textId="77777777" w:rsidR="00887953" w:rsidRPr="00887953" w:rsidRDefault="00887953" w:rsidP="00887953">
            <w:pPr>
              <w:shd w:val="clear" w:color="auto" w:fill="FFFFFF"/>
              <w:spacing w:before="120"/>
              <w:jc w:val="both"/>
              <w:textAlignment w:val="baseline"/>
              <w:outlineLvl w:val="3"/>
              <w:rPr>
                <w:rFonts w:ascii="Titillium" w:hAnsi="Titillium" w:cs="Times New Roman"/>
                <w:bCs/>
                <w:sz w:val="20"/>
                <w:szCs w:val="20"/>
                <w:lang w:eastAsia="en-GB"/>
              </w:rPr>
            </w:pPr>
            <w:r w:rsidRPr="00887953">
              <w:rPr>
                <w:rFonts w:ascii="Titillium" w:hAnsi="Titillium" w:cs="Times New Roman"/>
                <w:bCs/>
                <w:sz w:val="20"/>
                <w:szCs w:val="20"/>
                <w:lang w:eastAsia="en-GB"/>
              </w:rPr>
              <w:t xml:space="preserve">If it is an emergency situation, the most appropriate leave provision would be </w:t>
            </w:r>
            <w:hyperlink r:id="rId21" w:history="1">
              <w:r w:rsidRPr="00887953">
                <w:rPr>
                  <w:rStyle w:val="Hyperlink"/>
                  <w:rFonts w:ascii="Titillium" w:hAnsi="Titillium" w:cs="Times New Roman"/>
                  <w:bCs/>
                  <w:color w:val="auto"/>
                  <w:sz w:val="20"/>
                  <w:szCs w:val="20"/>
                  <w:lang w:eastAsia="en-GB"/>
                </w:rPr>
                <w:t>Dependents Leave</w:t>
              </w:r>
            </w:hyperlink>
            <w:r w:rsidRPr="00887953">
              <w:rPr>
                <w:rFonts w:ascii="Titillium" w:hAnsi="Titillium" w:cs="Times New Roman"/>
                <w:bCs/>
                <w:sz w:val="20"/>
                <w:szCs w:val="20"/>
                <w:lang w:eastAsia="en-GB"/>
              </w:rPr>
              <w:t xml:space="preserve"> to enable you to make alternative childcare arrangements, where this is feasible.  In most cases, it is expected that Dependent Leave will be a maximum of up to 2 days paid leave in any one year.</w:t>
            </w:r>
          </w:p>
          <w:p w14:paraId="3735757C" w14:textId="5BD2E094" w:rsidR="00887953" w:rsidRPr="00B90395" w:rsidRDefault="00887953" w:rsidP="00B90395">
            <w:pPr>
              <w:shd w:val="clear" w:color="auto" w:fill="FFFFFF"/>
              <w:spacing w:before="120" w:after="120"/>
              <w:jc w:val="both"/>
              <w:textAlignment w:val="baseline"/>
              <w:outlineLvl w:val="3"/>
              <w:rPr>
                <w:rFonts w:ascii="Titillium" w:hAnsi="Titillium" w:cs="Times New Roman"/>
                <w:bCs/>
                <w:sz w:val="20"/>
                <w:szCs w:val="20"/>
                <w:lang w:eastAsia="en-GB"/>
              </w:rPr>
            </w:pPr>
            <w:r w:rsidRPr="00887953">
              <w:rPr>
                <w:rFonts w:ascii="Titillium" w:hAnsi="Titillium" w:cs="Times New Roman"/>
                <w:bCs/>
                <w:sz w:val="20"/>
                <w:szCs w:val="20"/>
                <w:lang w:eastAsia="en-GB"/>
              </w:rPr>
              <w:t>Alternatively it may be appropriate to take a period of annual leave, unpaid leave or make up hours in the evening or at weekend</w:t>
            </w:r>
            <w:r>
              <w:rPr>
                <w:rFonts w:ascii="Titillium" w:hAnsi="Titillium" w:cs="Times New Roman"/>
                <w:bCs/>
                <w:sz w:val="20"/>
                <w:szCs w:val="20"/>
                <w:lang w:eastAsia="en-GB"/>
              </w:rPr>
              <w:t>s during this temporary period.</w:t>
            </w:r>
          </w:p>
        </w:tc>
      </w:tr>
    </w:tbl>
    <w:tbl>
      <w:tblPr>
        <w:tblStyle w:val="PlainTable3"/>
        <w:tblW w:w="9781" w:type="dxa"/>
        <w:tblLook w:val="04A0" w:firstRow="1" w:lastRow="0" w:firstColumn="1" w:lastColumn="0" w:noHBand="0" w:noVBand="1"/>
      </w:tblPr>
      <w:tblGrid>
        <w:gridCol w:w="2658"/>
        <w:gridCol w:w="6981"/>
        <w:gridCol w:w="142"/>
      </w:tblGrid>
      <w:tr w:rsidR="00CB632D" w:rsidRPr="000D7600" w14:paraId="3ABBE2C2" w14:textId="77777777" w:rsidTr="00B90395">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100" w:firstRow="0" w:lastRow="0" w:firstColumn="1" w:lastColumn="0" w:oddVBand="0" w:evenVBand="0" w:oddHBand="0" w:evenHBand="0" w:firstRowFirstColumn="1" w:firstRowLastColumn="0" w:lastRowFirstColumn="0" w:lastRowLastColumn="0"/>
            <w:tcW w:w="9639" w:type="dxa"/>
            <w:gridSpan w:val="2"/>
            <w:tcBorders>
              <w:bottom w:val="none" w:sz="0" w:space="0" w:color="auto"/>
            </w:tcBorders>
            <w:shd w:val="clear" w:color="auto" w:fill="579FBB"/>
          </w:tcPr>
          <w:p w14:paraId="6EE0A236" w14:textId="2BC2D35D" w:rsidR="00CB632D" w:rsidRPr="00A4238B" w:rsidRDefault="00CB632D" w:rsidP="00CB632D">
            <w:pPr>
              <w:spacing w:before="120" w:after="120"/>
              <w:ind w:left="170"/>
              <w:jc w:val="both"/>
              <w:rPr>
                <w:rFonts w:ascii="Titillium" w:hAnsi="Titillium"/>
                <w:b w:val="0"/>
                <w:caps w:val="0"/>
                <w:color w:val="FF0000"/>
                <w:sz w:val="20"/>
                <w:szCs w:val="20"/>
              </w:rPr>
            </w:pPr>
            <w:r>
              <w:rPr>
                <w:rFonts w:ascii="Titillium" w:eastAsiaTheme="minorEastAsia" w:hAnsi="Titillium" w:cs="Titillium-Semibold"/>
                <w:caps w:val="0"/>
                <w:color w:val="FFFFFF" w:themeColor="background1"/>
              </w:rPr>
              <w:t>Covid-19 Symptoms</w:t>
            </w:r>
          </w:p>
        </w:tc>
      </w:tr>
      <w:tr w:rsidR="00CB632D" w:rsidRPr="000D7600" w14:paraId="3D603F86"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7D7E7B4C" w14:textId="5620E606" w:rsidR="00CB632D" w:rsidRDefault="00CB632D" w:rsidP="00940E7C">
            <w:pPr>
              <w:spacing w:before="120"/>
              <w:rPr>
                <w:rFonts w:ascii="Titillium" w:hAnsi="Titillium"/>
                <w:caps w:val="0"/>
                <w:sz w:val="20"/>
                <w:szCs w:val="20"/>
              </w:rPr>
            </w:pPr>
            <w:r>
              <w:rPr>
                <w:rFonts w:ascii="Titillium" w:hAnsi="Titillium"/>
                <w:caps w:val="0"/>
                <w:sz w:val="20"/>
                <w:szCs w:val="20"/>
              </w:rPr>
              <w:t>I don’t feel well.  Should I stay away from campus?</w:t>
            </w:r>
          </w:p>
          <w:p w14:paraId="0E3EBA33" w14:textId="4EA88409" w:rsidR="00871593" w:rsidRPr="00871593" w:rsidRDefault="00871593" w:rsidP="00940E7C">
            <w:pPr>
              <w:spacing w:before="120"/>
              <w:rPr>
                <w:rFonts w:ascii="Titillium" w:hAnsi="Titillium"/>
                <w:caps w:val="0"/>
                <w:sz w:val="20"/>
                <w:szCs w:val="20"/>
              </w:rPr>
            </w:pPr>
            <w:r>
              <w:rPr>
                <w:rFonts w:ascii="Titillium" w:hAnsi="Titillium"/>
                <w:color w:val="FF0000"/>
                <w:sz w:val="20"/>
                <w:szCs w:val="20"/>
              </w:rPr>
              <w:t>**</w:t>
            </w:r>
            <w:r>
              <w:rPr>
                <w:rFonts w:ascii="Titillium" w:hAnsi="Titillium"/>
                <w:caps w:val="0"/>
                <w:color w:val="FF0000"/>
                <w:sz w:val="20"/>
                <w:szCs w:val="20"/>
              </w:rPr>
              <w:t xml:space="preserve">Updated </w:t>
            </w:r>
            <w:r w:rsidRPr="00871593">
              <w:rPr>
                <w:rFonts w:ascii="Titillium" w:hAnsi="Titillium"/>
                <w:color w:val="FF0000"/>
                <w:sz w:val="20"/>
                <w:szCs w:val="20"/>
              </w:rPr>
              <w:t>09/09/20**</w:t>
            </w:r>
          </w:p>
        </w:tc>
        <w:tc>
          <w:tcPr>
            <w:tcW w:w="7123" w:type="dxa"/>
            <w:gridSpan w:val="2"/>
            <w:tcBorders>
              <w:left w:val="single" w:sz="4" w:space="0" w:color="579FBB"/>
              <w:bottom w:val="single" w:sz="4" w:space="0" w:color="579FBB"/>
            </w:tcBorders>
            <w:shd w:val="clear" w:color="auto" w:fill="auto"/>
          </w:tcPr>
          <w:p w14:paraId="4CBDA012" w14:textId="6BD8AA3F" w:rsidR="00CB632D" w:rsidRDefault="00CB632D" w:rsidP="00B90395">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u w:val="single"/>
              </w:rPr>
            </w:pPr>
            <w:r w:rsidRPr="00453DF1">
              <w:rPr>
                <w:rFonts w:ascii="Titillium" w:hAnsi="Titillium"/>
                <w:bCs/>
                <w:sz w:val="20"/>
                <w:szCs w:val="20"/>
                <w:lang w:eastAsia="en-GB"/>
              </w:rPr>
              <w:t xml:space="preserve">If you have </w:t>
            </w:r>
            <w:r w:rsidR="00871593">
              <w:rPr>
                <w:rFonts w:ascii="Titillium" w:hAnsi="Titillium"/>
                <w:bCs/>
                <w:sz w:val="20"/>
                <w:szCs w:val="20"/>
                <w:lang w:eastAsia="en-GB"/>
              </w:rPr>
              <w:t xml:space="preserve">either </w:t>
            </w:r>
            <w:r w:rsidRPr="00453DF1">
              <w:rPr>
                <w:rFonts w:ascii="Titillium" w:hAnsi="Titillium"/>
                <w:bCs/>
                <w:sz w:val="20"/>
                <w:szCs w:val="20"/>
                <w:lang w:eastAsia="en-GB"/>
              </w:rPr>
              <w:t>a high temperature</w:t>
            </w:r>
            <w:r w:rsidR="00871593">
              <w:rPr>
                <w:rFonts w:ascii="Titillium" w:hAnsi="Titillium"/>
                <w:bCs/>
                <w:sz w:val="20"/>
                <w:szCs w:val="20"/>
                <w:lang w:eastAsia="en-GB"/>
              </w:rPr>
              <w:t xml:space="preserve"> or fever</w:t>
            </w:r>
            <w:r w:rsidRPr="00453DF1">
              <w:rPr>
                <w:rFonts w:ascii="Titillium" w:hAnsi="Titillium"/>
                <w:bCs/>
                <w:sz w:val="20"/>
                <w:szCs w:val="20"/>
                <w:lang w:eastAsia="en-GB"/>
              </w:rPr>
              <w:t xml:space="preserve"> and/or new continuous cough</w:t>
            </w:r>
            <w:r w:rsidR="00871593">
              <w:rPr>
                <w:rFonts w:ascii="Titillium" w:hAnsi="Titillium"/>
                <w:bCs/>
                <w:sz w:val="20"/>
                <w:szCs w:val="20"/>
                <w:lang w:eastAsia="en-GB"/>
              </w:rPr>
              <w:t xml:space="preserve"> (coughing for longer than an hour, or three or more episodes in 24 hours)</w:t>
            </w:r>
            <w:r w:rsidRPr="00453DF1">
              <w:rPr>
                <w:rFonts w:ascii="Titillium" w:hAnsi="Titillium"/>
                <w:bCs/>
                <w:sz w:val="20"/>
                <w:szCs w:val="20"/>
                <w:lang w:eastAsia="en-GB"/>
              </w:rPr>
              <w:t xml:space="preserve"> or a loss of/change in sense of taste or smell (the main symptoms of Covid-19), it is essential that you do not attend work and self-isolate.  If you live with someone who displays these symptoms, you should also stay at home and self-isolate in accordance with current </w:t>
            </w:r>
            <w:hyperlink r:id="rId22" w:history="1">
              <w:r w:rsidRPr="00453DF1">
                <w:rPr>
                  <w:rFonts w:ascii="Titillium" w:hAnsi="Titillium"/>
                  <w:sz w:val="20"/>
                  <w:szCs w:val="20"/>
                  <w:u w:val="single"/>
                </w:rPr>
                <w:t>NHS guidance</w:t>
              </w:r>
            </w:hyperlink>
          </w:p>
          <w:p w14:paraId="21EE037A" w14:textId="75000A12" w:rsidR="00C84DFB" w:rsidRDefault="00CB632D" w:rsidP="00B90395">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453DF1">
              <w:rPr>
                <w:rFonts w:ascii="Titillium" w:hAnsi="Titillium"/>
                <w:sz w:val="20"/>
                <w:szCs w:val="20"/>
              </w:rPr>
              <w:t xml:space="preserve">You should contact the </w:t>
            </w:r>
            <w:hyperlink r:id="rId23" w:history="1">
              <w:r w:rsidR="00871593">
                <w:rPr>
                  <w:rStyle w:val="Hyperlink"/>
                  <w:rFonts w:ascii="Titillium" w:hAnsi="Titillium"/>
                  <w:sz w:val="20"/>
                  <w:szCs w:val="20"/>
                </w:rPr>
                <w:t>Test and Protect</w:t>
              </w:r>
            </w:hyperlink>
            <w:r w:rsidR="00871593">
              <w:rPr>
                <w:rFonts w:ascii="Titillium" w:hAnsi="Titillium"/>
                <w:sz w:val="20"/>
                <w:szCs w:val="20"/>
              </w:rPr>
              <w:t xml:space="preserve"> service </w:t>
            </w:r>
            <w:r w:rsidRPr="00453DF1">
              <w:rPr>
                <w:rFonts w:ascii="Titillium" w:hAnsi="Titillium"/>
                <w:sz w:val="20"/>
                <w:szCs w:val="20"/>
              </w:rPr>
              <w:t>to arrange to have a test to see if you have Covid-19.</w:t>
            </w:r>
            <w:r w:rsidR="00C84DFB">
              <w:rPr>
                <w:rFonts w:ascii="Titillium" w:hAnsi="Titillium"/>
                <w:sz w:val="20"/>
                <w:szCs w:val="20"/>
              </w:rPr>
              <w:t xml:space="preserve"> </w:t>
            </w:r>
            <w:r w:rsidR="00871593">
              <w:rPr>
                <w:rFonts w:ascii="Titillium" w:hAnsi="Titillium"/>
                <w:sz w:val="20"/>
                <w:szCs w:val="20"/>
              </w:rPr>
              <w:t xml:space="preserve"> </w:t>
            </w:r>
            <w:r w:rsidR="003D6C8A">
              <w:rPr>
                <w:rFonts w:ascii="Titillium" w:hAnsi="Titillium"/>
                <w:sz w:val="20"/>
                <w:szCs w:val="20"/>
              </w:rPr>
              <w:t>If you are not displaying Covid-19 symptoms you should not arrange to get a Covid-19 test.  The</w:t>
            </w:r>
            <w:r w:rsidR="00871593">
              <w:rPr>
                <w:rFonts w:ascii="Titillium" w:hAnsi="Titillium"/>
                <w:sz w:val="20"/>
                <w:szCs w:val="20"/>
              </w:rPr>
              <w:t xml:space="preserve"> test is only reliable if you have coronavirus symptoms.  You should get tested in the first 3 days of symptoms </w:t>
            </w:r>
            <w:r w:rsidR="00871593">
              <w:rPr>
                <w:rFonts w:ascii="Titillium" w:hAnsi="Titillium"/>
                <w:sz w:val="20"/>
                <w:szCs w:val="20"/>
              </w:rPr>
              <w:lastRenderedPageBreak/>
              <w:t>appearing, although testing is effective until day 5.</w:t>
            </w:r>
            <w:r w:rsidR="003D6C8A">
              <w:rPr>
                <w:rFonts w:ascii="Titillium" w:hAnsi="Titillium"/>
                <w:sz w:val="20"/>
                <w:szCs w:val="20"/>
              </w:rPr>
              <w:t xml:space="preserve">  </w:t>
            </w:r>
            <w:r w:rsidR="00EF75D2">
              <w:rPr>
                <w:rFonts w:ascii="Titillium" w:hAnsi="Titillium"/>
                <w:sz w:val="20"/>
                <w:szCs w:val="20"/>
              </w:rPr>
              <w:t xml:space="preserve">Please forward a copy of the results </w:t>
            </w:r>
            <w:r w:rsidR="00EF75D2">
              <w:rPr>
                <w:rStyle w:val="Hyperlink"/>
                <w:rFonts w:ascii="Titillium" w:hAnsi="Titillium"/>
                <w:color w:val="auto"/>
                <w:sz w:val="20"/>
                <w:szCs w:val="20"/>
                <w:u w:val="none"/>
                <w:lang w:eastAsia="en-GB"/>
              </w:rPr>
              <w:t xml:space="preserve">to the HR team at </w:t>
            </w:r>
            <w:hyperlink r:id="rId24" w:history="1">
              <w:r w:rsidR="00EF75D2" w:rsidRPr="0042111A">
                <w:rPr>
                  <w:rStyle w:val="Hyperlink"/>
                  <w:rFonts w:ascii="Titillium" w:hAnsi="Titillium"/>
                  <w:sz w:val="20"/>
                  <w:szCs w:val="20"/>
                  <w:lang w:eastAsia="en-GB"/>
                </w:rPr>
                <w:t>humanrsources@napier.ac.uk</w:t>
              </w:r>
            </w:hyperlink>
            <w:r w:rsidR="00EF75D2">
              <w:rPr>
                <w:rStyle w:val="Hyperlink"/>
                <w:rFonts w:ascii="Titillium" w:hAnsi="Titillium"/>
                <w:color w:val="auto"/>
                <w:sz w:val="20"/>
                <w:szCs w:val="20"/>
                <w:u w:val="none"/>
                <w:lang w:eastAsia="en-GB"/>
              </w:rPr>
              <w:t xml:space="preserve">. </w:t>
            </w:r>
            <w:r w:rsidR="00EF75D2">
              <w:rPr>
                <w:rFonts w:ascii="Titillium" w:hAnsi="Titillium"/>
                <w:sz w:val="20"/>
                <w:lang w:eastAsia="en-GB"/>
              </w:rPr>
              <w:t xml:space="preserve"> </w:t>
            </w:r>
          </w:p>
          <w:p w14:paraId="69A72089" w14:textId="36087A2F" w:rsidR="00CB632D" w:rsidRDefault="00C84DFB" w:rsidP="00B90395">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25" w:history="1">
              <w:r w:rsidRPr="00453DF1">
                <w:rPr>
                  <w:rFonts w:ascii="Titillium" w:hAnsi="Titillium"/>
                  <w:sz w:val="20"/>
                  <w:szCs w:val="20"/>
                  <w:u w:val="single"/>
                </w:rPr>
                <w:t>NHS guidance</w:t>
              </w:r>
            </w:hyperlink>
            <w:r>
              <w:rPr>
                <w:rFonts w:ascii="Titillium" w:hAnsi="Titillium"/>
                <w:sz w:val="20"/>
                <w:szCs w:val="20"/>
              </w:rPr>
              <w:t xml:space="preserve"> and stay at home until it is safe for</w:t>
            </w:r>
            <w:r w:rsidR="00EA49F9">
              <w:rPr>
                <w:rFonts w:ascii="Titillium" w:hAnsi="Titillium"/>
                <w:sz w:val="20"/>
                <w:szCs w:val="20"/>
              </w:rPr>
              <w:t xml:space="preserve"> you to return to work.  </w:t>
            </w:r>
            <w:r w:rsidR="00EF75D2">
              <w:rPr>
                <w:rFonts w:ascii="Titillium" w:hAnsi="Titillium"/>
                <w:sz w:val="20"/>
                <w:szCs w:val="20"/>
              </w:rPr>
              <w:t>You should request an isolation note v</w:t>
            </w:r>
            <w:r w:rsidR="00EF75D2" w:rsidRPr="00706DB6">
              <w:rPr>
                <w:rFonts w:ascii="Titillium" w:hAnsi="Titillium"/>
                <w:sz w:val="20"/>
                <w:szCs w:val="20"/>
              </w:rPr>
              <w:t xml:space="preserve">ia </w:t>
            </w:r>
            <w:hyperlink r:id="rId26" w:history="1">
              <w:r w:rsidR="00EF75D2" w:rsidRPr="00706DB6">
                <w:rPr>
                  <w:rStyle w:val="Hyperlink"/>
                  <w:rFonts w:ascii="Titillium" w:hAnsi="Titillium"/>
                  <w:sz w:val="20"/>
                  <w:szCs w:val="20"/>
                  <w:lang w:eastAsia="en-GB"/>
                </w:rPr>
                <w:t>NHS Inform</w:t>
              </w:r>
            </w:hyperlink>
            <w:r w:rsidR="00EF75D2">
              <w:rPr>
                <w:rStyle w:val="Hyperlink"/>
                <w:rFonts w:ascii="Titillium" w:hAnsi="Titillium"/>
                <w:color w:val="auto"/>
                <w:sz w:val="20"/>
                <w:szCs w:val="20"/>
                <w:u w:val="none"/>
                <w:lang w:eastAsia="en-GB"/>
              </w:rPr>
              <w:t xml:space="preserve"> and forward a copy to the HR team at </w:t>
            </w:r>
            <w:hyperlink r:id="rId27" w:history="1">
              <w:r w:rsidR="00EF75D2" w:rsidRPr="0042111A">
                <w:rPr>
                  <w:rStyle w:val="Hyperlink"/>
                  <w:rFonts w:ascii="Titillium" w:hAnsi="Titillium"/>
                  <w:sz w:val="20"/>
                  <w:szCs w:val="20"/>
                  <w:lang w:eastAsia="en-GB"/>
                </w:rPr>
                <w:t>humanrsources@napier.ac.uk</w:t>
              </w:r>
            </w:hyperlink>
            <w:r w:rsidR="00EF75D2">
              <w:rPr>
                <w:rStyle w:val="Hyperlink"/>
                <w:rFonts w:ascii="Titillium" w:hAnsi="Titillium"/>
                <w:color w:val="auto"/>
                <w:sz w:val="20"/>
                <w:szCs w:val="20"/>
                <w:u w:val="none"/>
                <w:lang w:eastAsia="en-GB"/>
              </w:rPr>
              <w:t xml:space="preserve">. </w:t>
            </w:r>
            <w:r w:rsidR="00EF75D2">
              <w:rPr>
                <w:rFonts w:ascii="Titillium" w:hAnsi="Titillium"/>
                <w:sz w:val="20"/>
                <w:lang w:eastAsia="en-GB"/>
              </w:rPr>
              <w:t xml:space="preserve"> You should not come into work before your period of isolation is complete, in any circumstances.  </w:t>
            </w:r>
          </w:p>
          <w:p w14:paraId="1779F95E" w14:textId="09291A1B" w:rsidR="00871593" w:rsidRPr="00CB632D" w:rsidRDefault="006E38A1" w:rsidP="00B90395">
            <w:pPr>
              <w:tabs>
                <w:tab w:val="left" w:pos="6597"/>
                <w:tab w:val="left" w:pos="6880"/>
              </w:tabs>
              <w:spacing w:after="18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 xml:space="preserve">Attendance Management Policy should be followed if you are unable to work due to sickness absence. </w:t>
            </w:r>
            <w:r w:rsidR="00871593">
              <w:rPr>
                <w:rFonts w:ascii="Titillium" w:hAnsi="Titillium"/>
                <w:sz w:val="20"/>
                <w:szCs w:val="20"/>
                <w:lang w:eastAsia="en-GB"/>
              </w:rPr>
              <w:t xml:space="preserve"> This includes informing your manager of your absence at the earliest opportunity and inform</w:t>
            </w:r>
            <w:r w:rsidR="00FD00D3">
              <w:rPr>
                <w:rFonts w:ascii="Titillium" w:hAnsi="Titillium"/>
                <w:sz w:val="20"/>
                <w:szCs w:val="20"/>
                <w:lang w:eastAsia="en-GB"/>
              </w:rPr>
              <w:t>ing</w:t>
            </w:r>
            <w:r w:rsidR="00871593">
              <w:rPr>
                <w:rFonts w:ascii="Titillium" w:hAnsi="Titillium"/>
                <w:sz w:val="20"/>
                <w:szCs w:val="20"/>
                <w:lang w:eastAsia="en-GB"/>
              </w:rPr>
              <w:t xml:space="preserve"> them of </w:t>
            </w:r>
            <w:r w:rsidR="00FD00D3">
              <w:rPr>
                <w:rFonts w:ascii="Titillium" w:hAnsi="Titillium"/>
                <w:sz w:val="20"/>
                <w:szCs w:val="20"/>
                <w:lang w:eastAsia="en-GB"/>
              </w:rPr>
              <w:t>the</w:t>
            </w:r>
            <w:r w:rsidR="00871593">
              <w:rPr>
                <w:rFonts w:ascii="Titillium" w:hAnsi="Titillium"/>
                <w:sz w:val="20"/>
                <w:szCs w:val="20"/>
                <w:lang w:eastAsia="en-GB"/>
              </w:rPr>
              <w:t xml:space="preserve"> results of any Covid-19 test</w:t>
            </w:r>
            <w:r w:rsidR="00FD00D3">
              <w:rPr>
                <w:rFonts w:ascii="Titillium" w:hAnsi="Titillium"/>
                <w:sz w:val="20"/>
                <w:szCs w:val="20"/>
                <w:lang w:eastAsia="en-GB"/>
              </w:rPr>
              <w:t xml:space="preserve"> that you have</w:t>
            </w:r>
            <w:r w:rsidR="00871593">
              <w:rPr>
                <w:rFonts w:ascii="Titillium" w:hAnsi="Titillium"/>
                <w:sz w:val="20"/>
                <w:szCs w:val="20"/>
                <w:lang w:eastAsia="en-GB"/>
              </w:rPr>
              <w:t xml:space="preserve">. </w:t>
            </w:r>
          </w:p>
        </w:tc>
      </w:tr>
      <w:tr w:rsidR="00CB632D" w:rsidRPr="000D7600" w14:paraId="4BFE00C1"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CA85152" w14:textId="5053D711" w:rsidR="00CB632D" w:rsidRDefault="00CB632D" w:rsidP="00FD00D3">
            <w:pPr>
              <w:spacing w:before="120" w:after="120"/>
              <w:rPr>
                <w:rFonts w:ascii="Titillium" w:hAnsi="Titillium"/>
                <w:caps w:val="0"/>
                <w:sz w:val="20"/>
                <w:szCs w:val="20"/>
              </w:rPr>
            </w:pPr>
            <w:r>
              <w:rPr>
                <w:rFonts w:ascii="Titillium" w:hAnsi="Titillium"/>
                <w:caps w:val="0"/>
                <w:sz w:val="20"/>
                <w:szCs w:val="20"/>
              </w:rPr>
              <w:lastRenderedPageBreak/>
              <w:t xml:space="preserve">I don’t feel well </w:t>
            </w:r>
            <w:r w:rsidR="00FD00D3">
              <w:rPr>
                <w:rFonts w:ascii="Titillium" w:hAnsi="Titillium"/>
                <w:caps w:val="0"/>
                <w:sz w:val="20"/>
                <w:szCs w:val="20"/>
              </w:rPr>
              <w:t>whilst on campus</w:t>
            </w:r>
            <w:r>
              <w:rPr>
                <w:rFonts w:ascii="Titillium" w:hAnsi="Titillium"/>
                <w:caps w:val="0"/>
                <w:sz w:val="20"/>
                <w:szCs w:val="20"/>
              </w:rPr>
              <w:t>, what should I do?</w:t>
            </w:r>
          </w:p>
        </w:tc>
        <w:tc>
          <w:tcPr>
            <w:tcW w:w="7123" w:type="dxa"/>
            <w:gridSpan w:val="2"/>
            <w:tcBorders>
              <w:top w:val="single" w:sz="4" w:space="0" w:color="579FBB"/>
              <w:left w:val="single" w:sz="4" w:space="0" w:color="579FBB"/>
            </w:tcBorders>
            <w:shd w:val="clear" w:color="auto" w:fill="auto"/>
          </w:tcPr>
          <w:p w14:paraId="273D98BD" w14:textId="77777777" w:rsidR="00706DB6" w:rsidRDefault="00CB632D" w:rsidP="00B90395">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are displaying Covid-19 symptoms </w:t>
            </w:r>
            <w:r w:rsidRPr="00453DF1">
              <w:rPr>
                <w:rFonts w:ascii="Titillium" w:hAnsi="Titillium"/>
                <w:sz w:val="20"/>
                <w:szCs w:val="20"/>
                <w:shd w:val="clear" w:color="auto" w:fill="FFFFFF"/>
              </w:rPr>
              <w:t>(new, continuous cough, fever or loss of, or change in, sense of smell or taste) y</w:t>
            </w:r>
            <w:r w:rsidRPr="00453DF1">
              <w:rPr>
                <w:rFonts w:ascii="Titillium" w:hAnsi="Titillium"/>
                <w:bCs/>
                <w:sz w:val="20"/>
                <w:szCs w:val="20"/>
                <w:lang w:eastAsia="en-GB"/>
              </w:rPr>
              <w:t>ou should go home immediately</w:t>
            </w:r>
            <w:r w:rsidR="00706DB6">
              <w:rPr>
                <w:rFonts w:ascii="Titillium" w:hAnsi="Titillium"/>
                <w:bCs/>
                <w:sz w:val="20"/>
                <w:szCs w:val="20"/>
                <w:lang w:eastAsia="en-GB"/>
              </w:rPr>
              <w:t xml:space="preserve"> and, if possible, wear a face covering on route and avoid public transport. </w:t>
            </w:r>
          </w:p>
          <w:p w14:paraId="5976047B" w14:textId="724C4BAE" w:rsidR="00706DB6" w:rsidRDefault="00706DB6" w:rsidP="00B90395">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871593">
              <w:rPr>
                <w:rFonts w:ascii="Titillium" w:hAnsi="Titillium"/>
                <w:bCs/>
                <w:sz w:val="20"/>
                <w:szCs w:val="20"/>
                <w:lang w:eastAsia="en-GB"/>
              </w:rPr>
              <w:t>You should</w:t>
            </w:r>
            <w:r w:rsidR="00CB632D" w:rsidRPr="00871593">
              <w:rPr>
                <w:rFonts w:ascii="Titillium" w:hAnsi="Titillium"/>
                <w:bCs/>
                <w:sz w:val="20"/>
                <w:szCs w:val="20"/>
                <w:lang w:eastAsia="en-GB"/>
              </w:rPr>
              <w:t xml:space="preserve"> contact the </w:t>
            </w:r>
            <w:hyperlink r:id="rId28" w:history="1">
              <w:r w:rsidR="00871593" w:rsidRPr="00871593">
                <w:rPr>
                  <w:rStyle w:val="Hyperlink"/>
                  <w:rFonts w:ascii="Titillium" w:hAnsi="Titillium"/>
                  <w:sz w:val="20"/>
                  <w:szCs w:val="20"/>
                </w:rPr>
                <w:t xml:space="preserve">Test and Protect </w:t>
              </w:r>
            </w:hyperlink>
            <w:r w:rsidR="00871593" w:rsidRPr="00871593">
              <w:rPr>
                <w:rFonts w:ascii="Titillium" w:hAnsi="Titillium"/>
                <w:sz w:val="20"/>
                <w:szCs w:val="20"/>
              </w:rPr>
              <w:t>service</w:t>
            </w:r>
            <w:r w:rsidR="00CB632D" w:rsidRPr="00871593">
              <w:rPr>
                <w:rFonts w:ascii="Titillium" w:hAnsi="Titillium"/>
                <w:sz w:val="20"/>
                <w:szCs w:val="20"/>
              </w:rPr>
              <w:t xml:space="preserve"> to arrange</w:t>
            </w:r>
            <w:r w:rsidR="00CB632D" w:rsidRPr="00453DF1">
              <w:rPr>
                <w:rFonts w:ascii="Titillium" w:hAnsi="Titillium"/>
                <w:sz w:val="20"/>
                <w:szCs w:val="20"/>
              </w:rPr>
              <w:t xml:space="preserve"> to have a test to see if you have Covid-19.</w:t>
            </w:r>
            <w:r w:rsidR="00EF75D2">
              <w:rPr>
                <w:rFonts w:ascii="Titillium" w:hAnsi="Titillium"/>
                <w:sz w:val="20"/>
                <w:szCs w:val="20"/>
              </w:rPr>
              <w:t xml:space="preserve"> Please forward a copy of the results </w:t>
            </w:r>
            <w:r w:rsidR="00EF75D2">
              <w:rPr>
                <w:rStyle w:val="Hyperlink"/>
                <w:rFonts w:ascii="Titillium" w:hAnsi="Titillium"/>
                <w:color w:val="auto"/>
                <w:sz w:val="20"/>
                <w:szCs w:val="20"/>
                <w:u w:val="none"/>
                <w:lang w:eastAsia="en-GB"/>
              </w:rPr>
              <w:t xml:space="preserve">to the HR team at </w:t>
            </w:r>
            <w:hyperlink r:id="rId29" w:history="1">
              <w:r w:rsidR="00EF75D2" w:rsidRPr="0042111A">
                <w:rPr>
                  <w:rStyle w:val="Hyperlink"/>
                  <w:rFonts w:ascii="Titillium" w:hAnsi="Titillium"/>
                  <w:sz w:val="20"/>
                  <w:szCs w:val="20"/>
                  <w:lang w:eastAsia="en-GB"/>
                </w:rPr>
                <w:t>humanrsources@napier.ac.uk</w:t>
              </w:r>
            </w:hyperlink>
            <w:r w:rsidR="00EF75D2">
              <w:rPr>
                <w:rStyle w:val="Hyperlink"/>
                <w:rFonts w:ascii="Titillium" w:hAnsi="Titillium"/>
                <w:color w:val="auto"/>
                <w:sz w:val="20"/>
                <w:szCs w:val="20"/>
                <w:u w:val="none"/>
                <w:lang w:eastAsia="en-GB"/>
              </w:rPr>
              <w:t xml:space="preserve">. </w:t>
            </w:r>
            <w:r w:rsidR="00EF75D2">
              <w:rPr>
                <w:rFonts w:ascii="Titillium" w:hAnsi="Titillium"/>
                <w:sz w:val="20"/>
                <w:lang w:eastAsia="en-GB"/>
              </w:rPr>
              <w:t xml:space="preserve"> </w:t>
            </w:r>
          </w:p>
          <w:p w14:paraId="73C35665" w14:textId="2EF8A828" w:rsidR="00706DB6" w:rsidRDefault="00706DB6" w:rsidP="00B90395">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30" w:history="1">
              <w:r w:rsidRPr="00453DF1">
                <w:rPr>
                  <w:rFonts w:ascii="Titillium" w:hAnsi="Titillium"/>
                  <w:sz w:val="20"/>
                  <w:szCs w:val="20"/>
                  <w:u w:val="single"/>
                </w:rPr>
                <w:t>NHS guidance</w:t>
              </w:r>
            </w:hyperlink>
            <w:r>
              <w:rPr>
                <w:rFonts w:ascii="Titillium" w:hAnsi="Titillium"/>
                <w:sz w:val="20"/>
                <w:szCs w:val="20"/>
              </w:rPr>
              <w:t xml:space="preserve"> and stay at home until it is safe for</w:t>
            </w:r>
            <w:r w:rsidR="00EA49F9">
              <w:rPr>
                <w:rFonts w:ascii="Titillium" w:hAnsi="Titillium"/>
                <w:sz w:val="20"/>
                <w:szCs w:val="20"/>
              </w:rPr>
              <w:t xml:space="preserve"> you to return to work.  You should</w:t>
            </w:r>
            <w:r>
              <w:rPr>
                <w:rFonts w:ascii="Titillium" w:hAnsi="Titillium"/>
                <w:sz w:val="20"/>
                <w:szCs w:val="20"/>
              </w:rPr>
              <w:t xml:space="preserve"> request an isolation note v</w:t>
            </w:r>
            <w:r w:rsidRPr="00706DB6">
              <w:rPr>
                <w:rFonts w:ascii="Titillium" w:hAnsi="Titillium"/>
                <w:sz w:val="20"/>
                <w:szCs w:val="20"/>
              </w:rPr>
              <w:t xml:space="preserve">ia </w:t>
            </w:r>
            <w:hyperlink r:id="rId31" w:history="1">
              <w:r w:rsidRPr="00706DB6">
                <w:rPr>
                  <w:rStyle w:val="Hyperlink"/>
                  <w:rFonts w:ascii="Titillium" w:hAnsi="Titillium"/>
                  <w:sz w:val="20"/>
                  <w:szCs w:val="20"/>
                  <w:lang w:eastAsia="en-GB"/>
                </w:rPr>
                <w:t>NHS Inform</w:t>
              </w:r>
            </w:hyperlink>
            <w:r w:rsidR="00EA49F9">
              <w:rPr>
                <w:rStyle w:val="Hyperlink"/>
                <w:rFonts w:ascii="Titillium" w:hAnsi="Titillium"/>
                <w:color w:val="auto"/>
                <w:sz w:val="20"/>
                <w:szCs w:val="20"/>
                <w:u w:val="none"/>
                <w:lang w:eastAsia="en-GB"/>
              </w:rPr>
              <w:t xml:space="preserve"> and forward a copy to the HR team at </w:t>
            </w:r>
            <w:hyperlink r:id="rId32" w:history="1">
              <w:r w:rsidR="00EA49F9" w:rsidRPr="0042111A">
                <w:rPr>
                  <w:rStyle w:val="Hyperlink"/>
                  <w:rFonts w:ascii="Titillium" w:hAnsi="Titillium"/>
                  <w:sz w:val="20"/>
                  <w:szCs w:val="20"/>
                  <w:lang w:eastAsia="en-GB"/>
                </w:rPr>
                <w:t>humanrsources@napier.ac.uk</w:t>
              </w:r>
            </w:hyperlink>
            <w:r w:rsidR="00EA49F9">
              <w:rPr>
                <w:rStyle w:val="Hyperlink"/>
                <w:rFonts w:ascii="Titillium" w:hAnsi="Titillium"/>
                <w:color w:val="auto"/>
                <w:sz w:val="20"/>
                <w:szCs w:val="20"/>
                <w:u w:val="none"/>
                <w:lang w:eastAsia="en-GB"/>
              </w:rPr>
              <w:t xml:space="preserve">. </w:t>
            </w:r>
            <w:r w:rsidR="00C84DFB">
              <w:rPr>
                <w:rFonts w:ascii="Titillium" w:hAnsi="Titillium"/>
                <w:sz w:val="20"/>
                <w:lang w:eastAsia="en-GB"/>
              </w:rPr>
              <w:t xml:space="preserve"> You should not come into work before your period of isolation is complete, in any circumstances.  </w:t>
            </w:r>
          </w:p>
          <w:p w14:paraId="30446C5D" w14:textId="2858D2BB" w:rsidR="00904414" w:rsidRPr="00706DB6" w:rsidRDefault="006E38A1" w:rsidP="00B90395">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Attendance Management Policy should be followed if you are unable to work due to sickness absence.</w:t>
            </w:r>
            <w:r w:rsidR="00FD00D3">
              <w:rPr>
                <w:rFonts w:ascii="Titillium" w:hAnsi="Titillium"/>
                <w:sz w:val="20"/>
                <w:szCs w:val="20"/>
                <w:lang w:eastAsia="en-GB"/>
              </w:rPr>
              <w:t xml:space="preserve">  This includes informing your manager of your absence at the earliest opportunity and informing them of the results of any Covid-19 test that you have.</w:t>
            </w:r>
          </w:p>
        </w:tc>
      </w:tr>
      <w:tr w:rsidR="00CB632D" w:rsidRPr="000D7600" w14:paraId="59EE4C90"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Borders>
              <w:right w:val="none" w:sz="0" w:space="0" w:color="auto"/>
            </w:tcBorders>
            <w:shd w:val="clear" w:color="auto" w:fill="579FBB"/>
          </w:tcPr>
          <w:p w14:paraId="2C948CE7" w14:textId="01ECF14D" w:rsidR="00CB632D" w:rsidRPr="00453DF1" w:rsidRDefault="00CB632D" w:rsidP="00CB632D">
            <w:pPr>
              <w:spacing w:before="120" w:after="120"/>
              <w:jc w:val="both"/>
              <w:rPr>
                <w:rFonts w:ascii="Titillium" w:hAnsi="Titillium"/>
                <w:bCs w:val="0"/>
                <w:sz w:val="20"/>
                <w:szCs w:val="20"/>
                <w:lang w:eastAsia="en-GB"/>
              </w:rPr>
            </w:pPr>
            <w:r w:rsidRPr="00CB632D">
              <w:rPr>
                <w:rFonts w:ascii="Titillium" w:hAnsi="Titillium"/>
                <w:b w:val="0"/>
                <w:caps w:val="0"/>
                <w:color w:val="FFFFFF" w:themeColor="background1"/>
              </w:rPr>
              <w:t>Transport</w:t>
            </w:r>
          </w:p>
        </w:tc>
      </w:tr>
      <w:tr w:rsidR="0056447B" w:rsidRPr="000D7600" w14:paraId="1C5BE99A"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4649692D" w14:textId="2BE29425" w:rsidR="0056447B" w:rsidRPr="00CB632D" w:rsidRDefault="0056447B" w:rsidP="0056447B">
            <w:pPr>
              <w:spacing w:before="120" w:after="120"/>
              <w:rPr>
                <w:rFonts w:ascii="Titillium" w:hAnsi="Titillium"/>
                <w:caps w:val="0"/>
                <w:sz w:val="20"/>
                <w:szCs w:val="20"/>
              </w:rPr>
            </w:pPr>
            <w:r w:rsidRPr="00CB632D">
              <w:rPr>
                <w:rFonts w:ascii="Titillium" w:hAnsi="Titillium"/>
                <w:caps w:val="0"/>
                <w:sz w:val="20"/>
                <w:szCs w:val="20"/>
              </w:rPr>
              <w:t>I don’t want to travel on public transport, but have no other options, what should I do?</w:t>
            </w:r>
            <w:r w:rsidR="00B70E08">
              <w:rPr>
                <w:rFonts w:ascii="Titillium" w:hAnsi="Titillium"/>
                <w:caps w:val="0"/>
                <w:sz w:val="20"/>
                <w:szCs w:val="20"/>
              </w:rPr>
              <w:t xml:space="preserve"> </w:t>
            </w:r>
          </w:p>
          <w:p w14:paraId="7EE9A12D" w14:textId="77777777" w:rsidR="0056447B" w:rsidRDefault="0056447B" w:rsidP="0056447B">
            <w:pPr>
              <w:spacing w:before="120" w:after="120"/>
              <w:rPr>
                <w:rFonts w:ascii="Titillium" w:hAnsi="Titillium"/>
                <w:caps w:val="0"/>
                <w:sz w:val="20"/>
                <w:szCs w:val="20"/>
              </w:rPr>
            </w:pPr>
          </w:p>
        </w:tc>
        <w:tc>
          <w:tcPr>
            <w:tcW w:w="7123" w:type="dxa"/>
            <w:gridSpan w:val="2"/>
            <w:tcBorders>
              <w:top w:val="nil"/>
              <w:left w:val="single" w:sz="4" w:space="0" w:color="579FBB"/>
              <w:bottom w:val="single" w:sz="4" w:space="0" w:color="579FBB"/>
            </w:tcBorders>
            <w:shd w:val="clear" w:color="auto" w:fill="auto"/>
          </w:tcPr>
          <w:p w14:paraId="7CA826F2" w14:textId="77777777" w:rsidR="0056447B" w:rsidRPr="0056447B" w:rsidRDefault="0056447B" w:rsidP="0056447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56447B">
              <w:rPr>
                <w:rFonts w:ascii="Titillium" w:hAnsi="Titillium"/>
                <w:sz w:val="20"/>
                <w:szCs w:val="20"/>
              </w:rPr>
              <w:t xml:space="preserve">You should discuss your travel arrangements with your manager and share any concerns or anxieties that you may have regarding these arrangements.  </w:t>
            </w:r>
          </w:p>
          <w:p w14:paraId="59EB1A82" w14:textId="7A8AC3E1" w:rsidR="0056447B" w:rsidRPr="0056447B" w:rsidRDefault="0056447B" w:rsidP="0056447B">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sz w:val="20"/>
                <w:szCs w:val="20"/>
                <w:lang w:eastAsia="en-GB"/>
              </w:rPr>
            </w:pPr>
            <w:r w:rsidRPr="0056447B">
              <w:rPr>
                <w:rFonts w:ascii="Titillium" w:hAnsi="Titillium"/>
                <w:sz w:val="20"/>
                <w:szCs w:val="20"/>
              </w:rPr>
              <w:t>You may wish to consider alternative options such as cycling or walking to campus</w:t>
            </w:r>
            <w:r w:rsidR="002469ED">
              <w:rPr>
                <w:rFonts w:ascii="Titillium" w:hAnsi="Titillium"/>
                <w:sz w:val="20"/>
                <w:szCs w:val="20"/>
              </w:rPr>
              <w:t>,</w:t>
            </w:r>
            <w:r w:rsidRPr="0056447B">
              <w:rPr>
                <w:rFonts w:ascii="Titillium" w:hAnsi="Titillium"/>
                <w:sz w:val="20"/>
                <w:szCs w:val="20"/>
              </w:rPr>
              <w:t xml:space="preserve"> or working from your nearest campus.  Additional bike racks and staff lockers will be available on campus.  The University operates a salary sacrifice bike to work scheme which may be of interest to some staff.  </w:t>
            </w:r>
            <w:r w:rsidRPr="0056447B">
              <w:rPr>
                <w:rFonts w:ascii="Titillium" w:hAnsi="Titillium"/>
                <w:sz w:val="20"/>
                <w:szCs w:val="20"/>
                <w:lang w:eastAsia="en-GB"/>
              </w:rPr>
              <w:t xml:space="preserve">More information on this staff benefit can be accessed at </w:t>
            </w:r>
            <w:hyperlink r:id="rId33" w:history="1">
              <w:r w:rsidRPr="0056447B">
                <w:rPr>
                  <w:rStyle w:val="Hyperlink"/>
                  <w:rFonts w:ascii="Titillium" w:hAnsi="Titillium"/>
                  <w:sz w:val="20"/>
                  <w:szCs w:val="20"/>
                  <w:lang w:eastAsia="en-GB"/>
                </w:rPr>
                <w:t>Bike to Work</w:t>
              </w:r>
            </w:hyperlink>
          </w:p>
          <w:p w14:paraId="63D9248C" w14:textId="6627E8B8" w:rsidR="0056447B" w:rsidRPr="0056447B" w:rsidRDefault="0056447B" w:rsidP="00B70E08">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56447B">
              <w:rPr>
                <w:rFonts w:ascii="Titillium" w:hAnsi="Titillium"/>
                <w:sz w:val="20"/>
                <w:szCs w:val="20"/>
              </w:rPr>
              <w:t xml:space="preserve">If your only option is to use public transport, consideration can be given to altering your working times or patterns to better work within limited public transport timetables, or so you can travel on public transport at a </w:t>
            </w:r>
            <w:r w:rsidR="002469ED">
              <w:rPr>
                <w:rFonts w:ascii="Titillium" w:hAnsi="Titillium"/>
                <w:sz w:val="20"/>
                <w:szCs w:val="20"/>
              </w:rPr>
              <w:t>quieter time.</w:t>
            </w:r>
            <w:r w:rsidR="00B70E08">
              <w:rPr>
                <w:rFonts w:ascii="Titillium" w:hAnsi="Titillium"/>
                <w:sz w:val="20"/>
                <w:szCs w:val="20"/>
              </w:rPr>
              <w:t xml:space="preserve"> </w:t>
            </w:r>
          </w:p>
        </w:tc>
      </w:tr>
      <w:tr w:rsidR="0056447B" w:rsidRPr="000D7600" w14:paraId="29671B45"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6C140C35" w14:textId="19171B45" w:rsidR="0056447B" w:rsidRPr="0056447B" w:rsidRDefault="0056447B" w:rsidP="0056447B">
            <w:pPr>
              <w:spacing w:before="120" w:after="120"/>
              <w:rPr>
                <w:rFonts w:ascii="Titillium" w:hAnsi="Titillium"/>
                <w:caps w:val="0"/>
                <w:sz w:val="20"/>
                <w:szCs w:val="20"/>
              </w:rPr>
            </w:pPr>
            <w:r w:rsidRPr="0056447B">
              <w:rPr>
                <w:rFonts w:ascii="Titillium" w:hAnsi="Titillium"/>
                <w:caps w:val="0"/>
                <w:sz w:val="20"/>
                <w:szCs w:val="20"/>
              </w:rPr>
              <w:lastRenderedPageBreak/>
              <w:t>What extra precautions should I take if I have to take public transport?</w:t>
            </w:r>
          </w:p>
        </w:tc>
        <w:tc>
          <w:tcPr>
            <w:tcW w:w="7123" w:type="dxa"/>
            <w:gridSpan w:val="2"/>
            <w:tcBorders>
              <w:top w:val="single" w:sz="4" w:space="0" w:color="579FBB"/>
              <w:bottom w:val="single" w:sz="4" w:space="0" w:color="579FBB"/>
            </w:tcBorders>
            <w:shd w:val="clear" w:color="auto" w:fill="auto"/>
          </w:tcPr>
          <w:p w14:paraId="582548CF" w14:textId="4A9FEC12" w:rsidR="0056447B" w:rsidRPr="00E0779C" w:rsidRDefault="00E0779C" w:rsidP="002469E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 xml:space="preserve">You should </w:t>
            </w:r>
            <w:r w:rsidR="002469ED">
              <w:rPr>
                <w:rFonts w:ascii="Titillium" w:hAnsi="Titillium"/>
                <w:sz w:val="20"/>
                <w:szCs w:val="20"/>
                <w:lang w:eastAsia="en-GB"/>
              </w:rPr>
              <w:t>follow the</w:t>
            </w:r>
            <w:r>
              <w:rPr>
                <w:rFonts w:ascii="Titillium" w:hAnsi="Titillium"/>
                <w:sz w:val="20"/>
                <w:szCs w:val="20"/>
                <w:lang w:eastAsia="en-GB"/>
              </w:rPr>
              <w:t xml:space="preserve"> </w:t>
            </w:r>
            <w:hyperlink r:id="rId34" w:history="1">
              <w:r w:rsidR="002469ED" w:rsidRPr="002469ED">
                <w:rPr>
                  <w:rFonts w:ascii="Titillium" w:hAnsi="Titillium"/>
                  <w:color w:val="0000FF"/>
                  <w:sz w:val="20"/>
                  <w:szCs w:val="20"/>
                  <w:u w:val="single"/>
                </w:rPr>
                <w:t>government guidance</w:t>
              </w:r>
            </w:hyperlink>
            <w:r w:rsidRPr="002469ED">
              <w:rPr>
                <w:rFonts w:ascii="Titillium" w:hAnsi="Titillium"/>
                <w:color w:val="333333"/>
                <w:sz w:val="20"/>
                <w:szCs w:val="20"/>
                <w:lang w:eastAsia="en-GB"/>
              </w:rPr>
              <w:t xml:space="preserve"> </w:t>
            </w:r>
            <w:r w:rsidRPr="002469ED">
              <w:rPr>
                <w:rFonts w:ascii="Titillium" w:hAnsi="Titillium"/>
                <w:sz w:val="20"/>
                <w:szCs w:val="20"/>
                <w:lang w:eastAsia="en-GB"/>
              </w:rPr>
              <w:t xml:space="preserve">on </w:t>
            </w:r>
            <w:r w:rsidR="002469ED" w:rsidRPr="002469ED">
              <w:rPr>
                <w:rFonts w:ascii="Titillium" w:hAnsi="Titillium"/>
                <w:sz w:val="20"/>
                <w:szCs w:val="20"/>
                <w:lang w:eastAsia="en-GB"/>
              </w:rPr>
              <w:t>safely</w:t>
            </w:r>
            <w:r w:rsidR="002469ED">
              <w:rPr>
                <w:rFonts w:ascii="Titillium" w:hAnsi="Titillium"/>
                <w:sz w:val="20"/>
                <w:szCs w:val="20"/>
                <w:lang w:eastAsia="en-GB"/>
              </w:rPr>
              <w:t xml:space="preserve"> accessing public transport through good hand hygiene, respective physical distancing, using face coverings and avoiding busy times.  </w:t>
            </w:r>
          </w:p>
        </w:tc>
      </w:tr>
      <w:tr w:rsidR="00B70E08" w:rsidRPr="000D7600" w14:paraId="176FB23E"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2180E7B9" w14:textId="77777777" w:rsidR="00B70E08" w:rsidRDefault="00B70E08" w:rsidP="00B70E08">
            <w:pPr>
              <w:spacing w:before="100" w:beforeAutospacing="1" w:after="100" w:afterAutospacing="1"/>
              <w:rPr>
                <w:rFonts w:ascii="Titillium" w:hAnsi="Titillium" w:cs="Calibri"/>
                <w:color w:val="000000"/>
                <w:sz w:val="20"/>
                <w:szCs w:val="20"/>
              </w:rPr>
            </w:pPr>
            <w:r>
              <w:rPr>
                <w:rFonts w:ascii="Titillium" w:hAnsi="Titillium"/>
                <w:caps w:val="0"/>
                <w:sz w:val="20"/>
                <w:szCs w:val="20"/>
              </w:rPr>
              <w:t>I am unable to walk cycle or drive to work, should I use public transport?</w:t>
            </w:r>
          </w:p>
          <w:p w14:paraId="4B1B7E15" w14:textId="4E5EAF89" w:rsidR="00B70E08" w:rsidRPr="00B70E08" w:rsidRDefault="00B70E08" w:rsidP="00B70E08">
            <w:pPr>
              <w:spacing w:before="100" w:beforeAutospacing="1" w:after="100" w:afterAutospacing="1"/>
              <w:rPr>
                <w:rFonts w:ascii="Titillium" w:hAnsi="Titillium" w:cs="Calibri"/>
                <w:color w:val="000000"/>
                <w:sz w:val="20"/>
                <w:szCs w:val="20"/>
              </w:rPr>
            </w:pPr>
          </w:p>
        </w:tc>
        <w:tc>
          <w:tcPr>
            <w:tcW w:w="7123" w:type="dxa"/>
            <w:gridSpan w:val="2"/>
            <w:tcBorders>
              <w:top w:val="single" w:sz="4" w:space="0" w:color="579FBB"/>
              <w:bottom w:val="single" w:sz="4" w:space="0" w:color="579FBB"/>
            </w:tcBorders>
            <w:shd w:val="clear" w:color="auto" w:fill="auto"/>
          </w:tcPr>
          <w:p w14:paraId="78C0CC6F" w14:textId="0D5FDEFB" w:rsidR="00B70E08" w:rsidRDefault="00B70E08" w:rsidP="00887953">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 xml:space="preserve">You can use public transport if you have no other means of getting to work. If you are using public transport, </w:t>
            </w:r>
            <w:r w:rsidR="00C12BD0">
              <w:rPr>
                <w:rFonts w:ascii="Titillium" w:hAnsi="Titillium"/>
                <w:sz w:val="20"/>
                <w:szCs w:val="20"/>
              </w:rPr>
              <w:t xml:space="preserve">as above, </w:t>
            </w:r>
            <w:r>
              <w:rPr>
                <w:rFonts w:ascii="Titillium" w:hAnsi="Titillium"/>
                <w:sz w:val="20"/>
                <w:szCs w:val="20"/>
              </w:rPr>
              <w:t xml:space="preserve">please follow </w:t>
            </w:r>
            <w:hyperlink r:id="rId35" w:history="1">
              <w:r w:rsidRPr="002469ED">
                <w:rPr>
                  <w:rFonts w:ascii="Titillium" w:hAnsi="Titillium"/>
                  <w:color w:val="0000FF"/>
                  <w:sz w:val="20"/>
                  <w:szCs w:val="20"/>
                  <w:u w:val="single"/>
                </w:rPr>
                <w:t>government guidance</w:t>
              </w:r>
            </w:hyperlink>
            <w:r>
              <w:rPr>
                <w:rFonts w:ascii="Titillium" w:hAnsi="Titillium"/>
                <w:color w:val="0000FF"/>
                <w:sz w:val="20"/>
                <w:szCs w:val="20"/>
                <w:u w:val="single"/>
              </w:rPr>
              <w:t xml:space="preserve"> </w:t>
            </w:r>
            <w:r>
              <w:rPr>
                <w:rFonts w:ascii="Titillium" w:hAnsi="Titillium"/>
                <w:sz w:val="20"/>
                <w:szCs w:val="20"/>
              </w:rPr>
              <w:t xml:space="preserve">and take all reasonable precautions.  </w:t>
            </w:r>
            <w:r w:rsidRPr="0056447B">
              <w:rPr>
                <w:rFonts w:ascii="Titillium" w:hAnsi="Titillium"/>
                <w:sz w:val="20"/>
                <w:szCs w:val="20"/>
              </w:rPr>
              <w:t xml:space="preserve">If your only option is to use public transport, consideration can be given to altering your working times or patterns to better work within limited public transport timetables, or so you can travel on public transport at a </w:t>
            </w:r>
            <w:r>
              <w:rPr>
                <w:rFonts w:ascii="Titillium" w:hAnsi="Titillium"/>
                <w:sz w:val="20"/>
                <w:szCs w:val="20"/>
              </w:rPr>
              <w:t>quieter time.</w:t>
            </w:r>
          </w:p>
        </w:tc>
      </w:tr>
      <w:tr w:rsidR="00C51945" w:rsidRPr="000D7600" w14:paraId="2524237F"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10416A63" w14:textId="77777777" w:rsidR="00C51945" w:rsidRDefault="00C51945" w:rsidP="0056447B">
            <w:pPr>
              <w:spacing w:before="120" w:after="120"/>
              <w:rPr>
                <w:rFonts w:ascii="Titillium" w:hAnsi="Titillium"/>
                <w:caps w:val="0"/>
                <w:sz w:val="20"/>
                <w:szCs w:val="20"/>
              </w:rPr>
            </w:pPr>
            <w:r>
              <w:rPr>
                <w:rFonts w:ascii="Titillium" w:hAnsi="Titillium"/>
                <w:caps w:val="0"/>
                <w:sz w:val="20"/>
                <w:szCs w:val="20"/>
              </w:rPr>
              <w:t>Can I park in the campus car parks without a parking permit?</w:t>
            </w:r>
          </w:p>
          <w:p w14:paraId="6449C67F" w14:textId="74E04B2B" w:rsidR="005F60D8" w:rsidRPr="0056447B" w:rsidRDefault="005F60D8" w:rsidP="0056447B">
            <w:pPr>
              <w:spacing w:before="120" w:after="120"/>
              <w:rPr>
                <w:rFonts w:ascii="Titillium" w:hAnsi="Titillium"/>
                <w:caps w:val="0"/>
                <w:sz w:val="20"/>
                <w:szCs w:val="20"/>
              </w:rPr>
            </w:pPr>
            <w:r w:rsidRPr="005F60D8">
              <w:rPr>
                <w:rFonts w:ascii="Titillium" w:hAnsi="Titillium"/>
                <w:color w:val="FF0000"/>
                <w:sz w:val="20"/>
                <w:szCs w:val="20"/>
              </w:rPr>
              <w:t>**</w:t>
            </w:r>
            <w:r w:rsidRPr="005F60D8">
              <w:rPr>
                <w:rFonts w:ascii="Titillium" w:hAnsi="Titillium"/>
                <w:caps w:val="0"/>
                <w:color w:val="FF0000"/>
                <w:sz w:val="20"/>
                <w:szCs w:val="20"/>
              </w:rPr>
              <w:t xml:space="preserve">Updated </w:t>
            </w:r>
            <w:r w:rsidRPr="005F60D8">
              <w:rPr>
                <w:rFonts w:ascii="Titillium" w:hAnsi="Titillium"/>
                <w:color w:val="FF0000"/>
                <w:sz w:val="20"/>
                <w:szCs w:val="20"/>
              </w:rPr>
              <w:t>09/09/20**</w:t>
            </w:r>
          </w:p>
        </w:tc>
        <w:tc>
          <w:tcPr>
            <w:tcW w:w="7123" w:type="dxa"/>
            <w:gridSpan w:val="2"/>
            <w:tcBorders>
              <w:top w:val="single" w:sz="4" w:space="0" w:color="579FBB"/>
              <w:bottom w:val="single" w:sz="4" w:space="0" w:color="579FBB"/>
            </w:tcBorders>
            <w:shd w:val="clear" w:color="auto" w:fill="auto"/>
          </w:tcPr>
          <w:p w14:paraId="3022473D" w14:textId="1907CBC0" w:rsidR="00C51945" w:rsidRDefault="005F60D8" w:rsidP="008B0CEC">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Whilst there continues to</w:t>
            </w:r>
            <w:r w:rsidR="008B0CEC" w:rsidRPr="008B0CEC">
              <w:rPr>
                <w:rFonts w:ascii="Titillium" w:hAnsi="Titillium"/>
                <w:sz w:val="20"/>
                <w:szCs w:val="20"/>
                <w:lang w:eastAsia="en-GB"/>
              </w:rPr>
              <w:t xml:space="preserve"> be a very limited number of people working on campus, staff can park in the </w:t>
            </w:r>
            <w:r>
              <w:rPr>
                <w:rFonts w:ascii="Titillium" w:hAnsi="Titillium"/>
                <w:sz w:val="20"/>
                <w:szCs w:val="20"/>
                <w:lang w:eastAsia="en-GB"/>
              </w:rPr>
              <w:t xml:space="preserve">Sighthill and Craiglockhart </w:t>
            </w:r>
            <w:r w:rsidR="008B0CEC" w:rsidRPr="008B0CEC">
              <w:rPr>
                <w:rFonts w:ascii="Titillium" w:hAnsi="Titillium"/>
                <w:sz w:val="20"/>
                <w:szCs w:val="20"/>
                <w:lang w:eastAsia="en-GB"/>
              </w:rPr>
              <w:t xml:space="preserve">car parks without </w:t>
            </w:r>
            <w:r w:rsidR="008B0CEC">
              <w:rPr>
                <w:rFonts w:ascii="Titillium" w:hAnsi="Titillium"/>
                <w:sz w:val="20"/>
                <w:szCs w:val="20"/>
                <w:lang w:eastAsia="en-GB"/>
              </w:rPr>
              <w:t>the requirement to hold a valid</w:t>
            </w:r>
            <w:r w:rsidR="008B0CEC" w:rsidRPr="008B0CEC">
              <w:rPr>
                <w:rFonts w:ascii="Titillium" w:hAnsi="Titillium"/>
                <w:sz w:val="20"/>
                <w:szCs w:val="20"/>
                <w:lang w:eastAsia="en-GB"/>
              </w:rPr>
              <w:t xml:space="preserve"> parking permit.</w:t>
            </w:r>
            <w:r>
              <w:rPr>
                <w:rFonts w:ascii="Titillium" w:hAnsi="Titillium"/>
                <w:sz w:val="20"/>
                <w:szCs w:val="20"/>
                <w:lang w:eastAsia="en-GB"/>
              </w:rPr>
              <w:t xml:space="preserve">  A valid parking permit will be required to park in Merchiston, but there will be no charge for this.</w:t>
            </w:r>
          </w:p>
          <w:p w14:paraId="7D50F06B" w14:textId="49649FF9" w:rsidR="00E2078C" w:rsidRDefault="00E2078C" w:rsidP="008B0CEC">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56447B">
              <w:rPr>
                <w:rFonts w:ascii="Titillium" w:hAnsi="Titillium"/>
                <w:sz w:val="20"/>
                <w:szCs w:val="20"/>
              </w:rPr>
              <w:t>It is important to note, that if staff are travelling to work by car, they must not car-share with anyone outside their own household</w:t>
            </w:r>
            <w:r>
              <w:rPr>
                <w:rFonts w:ascii="Titillium" w:hAnsi="Titillium"/>
                <w:sz w:val="20"/>
                <w:szCs w:val="20"/>
              </w:rPr>
              <w:t>.</w:t>
            </w:r>
          </w:p>
        </w:tc>
      </w:tr>
      <w:tr w:rsidR="00C51945" w:rsidRPr="000D7600" w14:paraId="7AA1AAF4" w14:textId="77777777" w:rsidTr="00B90395">
        <w:tc>
          <w:tcPr>
            <w:cnfStyle w:val="001000000000" w:firstRow="0" w:lastRow="0" w:firstColumn="1" w:lastColumn="0" w:oddVBand="0" w:evenVBand="0" w:oddHBand="0" w:evenHBand="0" w:firstRowFirstColumn="0" w:firstRowLastColumn="0" w:lastRowFirstColumn="0" w:lastRowLastColumn="0"/>
            <w:tcW w:w="9781" w:type="dxa"/>
            <w:gridSpan w:val="3"/>
            <w:tcBorders>
              <w:top w:val="nil"/>
            </w:tcBorders>
            <w:shd w:val="clear" w:color="auto" w:fill="579FBB"/>
          </w:tcPr>
          <w:p w14:paraId="7E8CCD01" w14:textId="75E6F636" w:rsidR="00C51945" w:rsidRPr="00660A42" w:rsidRDefault="00C51945" w:rsidP="00660A42">
            <w:pPr>
              <w:spacing w:before="120" w:after="120"/>
              <w:rPr>
                <w:rFonts w:ascii="Titillium" w:hAnsi="Titillium"/>
                <w:sz w:val="20"/>
                <w:szCs w:val="20"/>
                <w:lang w:eastAsia="en-GB"/>
              </w:rPr>
            </w:pPr>
            <w:r w:rsidRPr="00660A42">
              <w:rPr>
                <w:rFonts w:ascii="Titillium" w:eastAsiaTheme="minorEastAsia" w:hAnsi="Titillium" w:cs="Titillium-Semibold"/>
                <w:b w:val="0"/>
                <w:caps w:val="0"/>
                <w:color w:val="FFFFFF" w:themeColor="background1"/>
                <w:sz w:val="20"/>
                <w:szCs w:val="20"/>
              </w:rPr>
              <w:t>Test and Protect</w:t>
            </w:r>
          </w:p>
        </w:tc>
      </w:tr>
      <w:tr w:rsidR="00660A42" w:rsidRPr="000D7600" w14:paraId="42AD5DCB"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1C1561B5" w14:textId="77777777" w:rsidR="00660A42" w:rsidRDefault="00660A42" w:rsidP="00660A42">
            <w:pPr>
              <w:spacing w:before="120" w:after="120"/>
              <w:rPr>
                <w:rFonts w:ascii="Titillium" w:hAnsi="Titillium"/>
                <w:caps w:val="0"/>
                <w:sz w:val="20"/>
                <w:szCs w:val="20"/>
              </w:rPr>
            </w:pPr>
            <w:r>
              <w:rPr>
                <w:rFonts w:ascii="Titillium" w:hAnsi="Titillium"/>
                <w:caps w:val="0"/>
                <w:sz w:val="20"/>
                <w:szCs w:val="20"/>
              </w:rPr>
              <w:t>I have been contacted by the Test and Protect scheme and have been asked to self-isolate, what do I need to do?</w:t>
            </w:r>
          </w:p>
          <w:p w14:paraId="76D6B866" w14:textId="64E5C8B4" w:rsidR="00B90395" w:rsidRPr="00660A42" w:rsidRDefault="00B90395" w:rsidP="00660A42">
            <w:pPr>
              <w:spacing w:before="120" w:after="120"/>
              <w:rPr>
                <w:rFonts w:ascii="Titillium" w:eastAsiaTheme="minorEastAsia" w:hAnsi="Titillium" w:cs="Titillium-Semibold"/>
                <w:bCs w:val="0"/>
                <w:caps w:val="0"/>
                <w:sz w:val="20"/>
                <w:szCs w:val="20"/>
              </w:rPr>
            </w:pPr>
            <w:r w:rsidRPr="005F60D8">
              <w:rPr>
                <w:rFonts w:ascii="Titillium" w:hAnsi="Titillium"/>
                <w:color w:val="FF0000"/>
                <w:sz w:val="20"/>
                <w:szCs w:val="20"/>
              </w:rPr>
              <w:t>**</w:t>
            </w:r>
            <w:r w:rsidRPr="005F60D8">
              <w:rPr>
                <w:rFonts w:ascii="Titillium" w:hAnsi="Titillium"/>
                <w:caps w:val="0"/>
                <w:color w:val="FF0000"/>
                <w:sz w:val="20"/>
                <w:szCs w:val="20"/>
              </w:rPr>
              <w:t xml:space="preserve">Updated </w:t>
            </w:r>
            <w:r w:rsidRPr="005F60D8">
              <w:rPr>
                <w:rFonts w:ascii="Titillium" w:hAnsi="Titillium"/>
                <w:color w:val="FF0000"/>
                <w:sz w:val="20"/>
                <w:szCs w:val="20"/>
              </w:rPr>
              <w:t>09/09/20**</w:t>
            </w:r>
          </w:p>
        </w:tc>
        <w:tc>
          <w:tcPr>
            <w:tcW w:w="7123" w:type="dxa"/>
            <w:gridSpan w:val="2"/>
            <w:tcBorders>
              <w:top w:val="single" w:sz="4" w:space="0" w:color="579FBB"/>
              <w:left w:val="single" w:sz="4" w:space="0" w:color="579FBB"/>
            </w:tcBorders>
            <w:shd w:val="clear" w:color="auto" w:fill="auto"/>
          </w:tcPr>
          <w:p w14:paraId="25F1B77E" w14:textId="1559A50D" w:rsidR="006D319D" w:rsidRPr="006D319D" w:rsidRDefault="00A372C1" w:rsidP="00C84DFB">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hyperlink r:id="rId36" w:history="1">
              <w:r w:rsidR="001E1B01">
                <w:rPr>
                  <w:rStyle w:val="Hyperlink"/>
                  <w:rFonts w:ascii="Titillium" w:hAnsi="Titillium"/>
                  <w:sz w:val="20"/>
                  <w:lang w:eastAsia="en-GB"/>
                </w:rPr>
                <w:t>NHS Scotland's Test and Protect</w:t>
              </w:r>
            </w:hyperlink>
            <w:r w:rsidR="001E1B01">
              <w:rPr>
                <w:rFonts w:ascii="Titillium" w:hAnsi="Titillium"/>
                <w:sz w:val="20"/>
                <w:lang w:eastAsia="en-GB"/>
              </w:rPr>
              <w:t xml:space="preserve"> </w:t>
            </w:r>
            <w:r w:rsidR="006D319D">
              <w:rPr>
                <w:rFonts w:ascii="Titillium" w:hAnsi="Titillium"/>
                <w:sz w:val="20"/>
                <w:lang w:eastAsia="en-GB"/>
              </w:rPr>
              <w:t xml:space="preserve">works by identifying who has Covid-19 and who they have had close, recent contact with to break chains of infection and stop the spread.  </w:t>
            </w:r>
            <w:r w:rsidR="006D319D" w:rsidRPr="006D319D">
              <w:rPr>
                <w:rFonts w:ascii="Titillium" w:hAnsi="Titillium"/>
                <w:sz w:val="20"/>
                <w:lang w:eastAsia="en-GB"/>
              </w:rPr>
              <w:t xml:space="preserve"> </w:t>
            </w:r>
          </w:p>
          <w:p w14:paraId="6E96CD27" w14:textId="5AD10C78" w:rsidR="006D319D" w:rsidRDefault="006D319D" w:rsidP="00C84DFB">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sidRPr="006D319D">
              <w:rPr>
                <w:rFonts w:ascii="Titillium" w:hAnsi="Titillium"/>
                <w:sz w:val="20"/>
                <w:lang w:eastAsia="en-GB"/>
              </w:rPr>
              <w:t>The NHS will test people who have symptoms, trace people who</w:t>
            </w:r>
            <w:r>
              <w:rPr>
                <w:rFonts w:ascii="Titillium" w:hAnsi="Titillium"/>
                <w:sz w:val="20"/>
                <w:lang w:eastAsia="en-GB"/>
              </w:rPr>
              <w:t xml:space="preserve"> they</w:t>
            </w:r>
            <w:r w:rsidRPr="006D319D">
              <w:rPr>
                <w:rFonts w:ascii="Titillium" w:hAnsi="Titillium"/>
                <w:sz w:val="20"/>
                <w:lang w:eastAsia="en-GB"/>
              </w:rPr>
              <w:t xml:space="preserve"> </w:t>
            </w:r>
            <w:r>
              <w:rPr>
                <w:rFonts w:ascii="Titillium" w:hAnsi="Titillium"/>
                <w:sz w:val="20"/>
                <w:lang w:eastAsia="en-GB"/>
              </w:rPr>
              <w:t xml:space="preserve">have had close, recent contact with, let those people know they may be at risk, request them to self-isolate and offer a test if appropriate.  </w:t>
            </w:r>
          </w:p>
          <w:p w14:paraId="1A1D20A0" w14:textId="48FDDF18" w:rsidR="00C84DFB" w:rsidRDefault="006D319D" w:rsidP="00C84DFB">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lang w:eastAsia="en-GB"/>
              </w:rPr>
              <w:t xml:space="preserve">If you have are requested to self-isolate because NHS Test and Select have told you that you have had close contact with someone who has Covid-19, you should </w:t>
            </w:r>
            <w:r w:rsidR="00706DB6">
              <w:rPr>
                <w:rFonts w:ascii="Titillium" w:hAnsi="Titillium"/>
                <w:sz w:val="20"/>
                <w:lang w:eastAsia="en-GB"/>
              </w:rPr>
              <w:t xml:space="preserve">stay at home.  </w:t>
            </w:r>
            <w:r w:rsidR="005F60D8">
              <w:rPr>
                <w:rFonts w:ascii="Titillium" w:hAnsi="Titillium"/>
                <w:sz w:val="20"/>
                <w:lang w:eastAsia="en-GB"/>
              </w:rPr>
              <w:t xml:space="preserve">You should contact your manager to inform them of the situation.  </w:t>
            </w:r>
            <w:r w:rsidR="00706DB6">
              <w:rPr>
                <w:rFonts w:ascii="Titillium" w:hAnsi="Titillium"/>
                <w:sz w:val="20"/>
                <w:lang w:eastAsia="en-GB"/>
              </w:rPr>
              <w:t xml:space="preserve">You should </w:t>
            </w:r>
            <w:r w:rsidR="00C84DFB">
              <w:rPr>
                <w:rFonts w:ascii="Titillium" w:hAnsi="Titillium"/>
                <w:sz w:val="20"/>
                <w:lang w:eastAsia="en-GB"/>
              </w:rPr>
              <w:t>work from home if you are well, and able to</w:t>
            </w:r>
            <w:r w:rsidR="00763495">
              <w:rPr>
                <w:rFonts w:ascii="Titillium" w:hAnsi="Titillium"/>
                <w:sz w:val="20"/>
                <w:lang w:eastAsia="en-GB"/>
              </w:rPr>
              <w:t xml:space="preserve"> do so</w:t>
            </w:r>
            <w:bookmarkStart w:id="0" w:name="_GoBack"/>
            <w:bookmarkEnd w:id="0"/>
            <w:r w:rsidR="00C84DFB">
              <w:rPr>
                <w:rFonts w:ascii="Titillium" w:hAnsi="Titillium"/>
                <w:sz w:val="20"/>
                <w:lang w:eastAsia="en-GB"/>
              </w:rPr>
              <w:t xml:space="preserve">.  </w:t>
            </w:r>
            <w:r w:rsidR="00EF75D2">
              <w:rPr>
                <w:rFonts w:ascii="Titillium" w:hAnsi="Titillium"/>
                <w:sz w:val="20"/>
                <w:szCs w:val="20"/>
              </w:rPr>
              <w:t>You should request an isolation note v</w:t>
            </w:r>
            <w:r w:rsidR="00EF75D2" w:rsidRPr="00706DB6">
              <w:rPr>
                <w:rFonts w:ascii="Titillium" w:hAnsi="Titillium"/>
                <w:sz w:val="20"/>
                <w:szCs w:val="20"/>
              </w:rPr>
              <w:t xml:space="preserve">ia </w:t>
            </w:r>
            <w:hyperlink r:id="rId37" w:history="1">
              <w:r w:rsidR="00EF75D2" w:rsidRPr="00706DB6">
                <w:rPr>
                  <w:rStyle w:val="Hyperlink"/>
                  <w:rFonts w:ascii="Titillium" w:hAnsi="Titillium"/>
                  <w:sz w:val="20"/>
                  <w:szCs w:val="20"/>
                  <w:lang w:eastAsia="en-GB"/>
                </w:rPr>
                <w:t>NHS Inform</w:t>
              </w:r>
            </w:hyperlink>
            <w:r w:rsidR="00EF75D2">
              <w:rPr>
                <w:rStyle w:val="Hyperlink"/>
                <w:rFonts w:ascii="Titillium" w:hAnsi="Titillium"/>
                <w:color w:val="auto"/>
                <w:sz w:val="20"/>
                <w:szCs w:val="20"/>
                <w:u w:val="none"/>
                <w:lang w:eastAsia="en-GB"/>
              </w:rPr>
              <w:t xml:space="preserve"> and forward a copy to the HR team at </w:t>
            </w:r>
            <w:hyperlink r:id="rId38" w:history="1">
              <w:r w:rsidR="00EF75D2" w:rsidRPr="0042111A">
                <w:rPr>
                  <w:rStyle w:val="Hyperlink"/>
                  <w:rFonts w:ascii="Titillium" w:hAnsi="Titillium"/>
                  <w:sz w:val="20"/>
                  <w:szCs w:val="20"/>
                  <w:lang w:eastAsia="en-GB"/>
                </w:rPr>
                <w:t>humanrsources@napier.ac.uk</w:t>
              </w:r>
            </w:hyperlink>
            <w:r w:rsidR="00EF75D2">
              <w:rPr>
                <w:rStyle w:val="Hyperlink"/>
                <w:rFonts w:ascii="Titillium" w:hAnsi="Titillium"/>
                <w:color w:val="auto"/>
                <w:sz w:val="20"/>
                <w:szCs w:val="20"/>
                <w:u w:val="none"/>
                <w:lang w:eastAsia="en-GB"/>
              </w:rPr>
              <w:t xml:space="preserve">. </w:t>
            </w:r>
            <w:r w:rsidR="00EF75D2">
              <w:rPr>
                <w:rFonts w:ascii="Titillium" w:hAnsi="Titillium"/>
                <w:sz w:val="20"/>
                <w:lang w:eastAsia="en-GB"/>
              </w:rPr>
              <w:t xml:space="preserve"> You should not come into work before your period of isolation is complete, in any circumstances.  </w:t>
            </w:r>
          </w:p>
          <w:p w14:paraId="266D1AE4" w14:textId="01797B47" w:rsidR="00C12BD0" w:rsidRPr="00C12BD0" w:rsidRDefault="001E1B01" w:rsidP="00C84DFB">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Times New Roman"/>
                <w:color w:val="333333"/>
                <w:sz w:val="20"/>
                <w:szCs w:val="20"/>
                <w:lang w:eastAsia="en-GB"/>
              </w:rPr>
            </w:pPr>
            <w:r w:rsidRPr="006256E2">
              <w:rPr>
                <w:rFonts w:ascii="Titillium" w:hAnsi="Titillium" w:cs="Times New Roman"/>
                <w:sz w:val="20"/>
                <w:szCs w:val="20"/>
                <w:lang w:eastAsia="en-GB"/>
              </w:rPr>
              <w:t xml:space="preserve">Further information on when and how to self-isolate is available on the </w:t>
            </w:r>
            <w:hyperlink r:id="rId39" w:history="1">
              <w:r w:rsidRPr="001E1B01">
                <w:rPr>
                  <w:rFonts w:ascii="Titillium" w:hAnsi="Titillium" w:cs="Times New Roman"/>
                  <w:color w:val="346DBF"/>
                  <w:sz w:val="20"/>
                  <w:szCs w:val="20"/>
                  <w:u w:val="single"/>
                  <w:lang w:eastAsia="en-GB"/>
                </w:rPr>
                <w:t>NHS Scotland website</w:t>
              </w:r>
            </w:hyperlink>
            <w:r w:rsidRPr="001E1B01">
              <w:rPr>
                <w:rFonts w:ascii="Titillium" w:hAnsi="Titillium" w:cs="Times New Roman"/>
                <w:color w:val="333333"/>
                <w:sz w:val="20"/>
                <w:szCs w:val="20"/>
                <w:lang w:eastAsia="en-GB"/>
              </w:rPr>
              <w:t>.</w:t>
            </w:r>
          </w:p>
        </w:tc>
      </w:tr>
      <w:tr w:rsidR="006256E2" w:rsidRPr="000D7600" w14:paraId="1A9CD030"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10E3932A" w14:textId="77777777" w:rsidR="006256E2" w:rsidRDefault="006256E2" w:rsidP="00660A42">
            <w:pPr>
              <w:spacing w:before="120" w:after="120"/>
              <w:rPr>
                <w:rFonts w:ascii="Titillium" w:hAnsi="Titillium"/>
                <w:caps w:val="0"/>
                <w:sz w:val="20"/>
                <w:szCs w:val="20"/>
              </w:rPr>
            </w:pPr>
            <w:r>
              <w:rPr>
                <w:rFonts w:ascii="Titillium" w:hAnsi="Titillium"/>
                <w:caps w:val="0"/>
                <w:sz w:val="20"/>
                <w:szCs w:val="20"/>
              </w:rPr>
              <w:t>Do I require an Isolation note if I have to self-isolate?</w:t>
            </w:r>
          </w:p>
          <w:p w14:paraId="63B9251D" w14:textId="6AF10EC1" w:rsidR="00B90395" w:rsidRDefault="00B90395" w:rsidP="00660A42">
            <w:pPr>
              <w:spacing w:before="120" w:after="120"/>
              <w:rPr>
                <w:rFonts w:ascii="Titillium" w:hAnsi="Titillium"/>
                <w:caps w:val="0"/>
                <w:sz w:val="20"/>
                <w:szCs w:val="20"/>
              </w:rPr>
            </w:pPr>
            <w:r w:rsidRPr="005F60D8">
              <w:rPr>
                <w:rFonts w:ascii="Titillium" w:hAnsi="Titillium"/>
                <w:color w:val="FF0000"/>
                <w:sz w:val="20"/>
                <w:szCs w:val="20"/>
              </w:rPr>
              <w:t>**</w:t>
            </w:r>
            <w:r w:rsidRPr="005F60D8">
              <w:rPr>
                <w:rFonts w:ascii="Titillium" w:hAnsi="Titillium"/>
                <w:caps w:val="0"/>
                <w:color w:val="FF0000"/>
                <w:sz w:val="20"/>
                <w:szCs w:val="20"/>
              </w:rPr>
              <w:t xml:space="preserve">Updated </w:t>
            </w:r>
            <w:r w:rsidRPr="005F60D8">
              <w:rPr>
                <w:rFonts w:ascii="Titillium" w:hAnsi="Titillium"/>
                <w:color w:val="FF0000"/>
                <w:sz w:val="20"/>
                <w:szCs w:val="20"/>
              </w:rPr>
              <w:t>09/09/20**</w:t>
            </w:r>
          </w:p>
        </w:tc>
        <w:tc>
          <w:tcPr>
            <w:tcW w:w="7123" w:type="dxa"/>
            <w:gridSpan w:val="2"/>
            <w:tcBorders>
              <w:top w:val="single" w:sz="4" w:space="0" w:color="579FBB"/>
              <w:left w:val="single" w:sz="4" w:space="0" w:color="579FBB"/>
            </w:tcBorders>
            <w:shd w:val="clear" w:color="auto" w:fill="auto"/>
          </w:tcPr>
          <w:p w14:paraId="6217919B" w14:textId="77777777" w:rsidR="00B90395" w:rsidRDefault="006334E7" w:rsidP="00EA49F9">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lang w:eastAsia="en-GB"/>
              </w:rPr>
            </w:pPr>
            <w:r w:rsidRPr="006334E7">
              <w:rPr>
                <w:rFonts w:ascii="Titillium" w:hAnsi="Titillium"/>
                <w:sz w:val="20"/>
                <w:szCs w:val="20"/>
              </w:rPr>
              <w:t>Yes, if you are required to self-isolate you</w:t>
            </w:r>
            <w:r w:rsidR="00EA49F9">
              <w:rPr>
                <w:rFonts w:ascii="Titillium" w:hAnsi="Titillium"/>
                <w:sz w:val="20"/>
                <w:szCs w:val="20"/>
              </w:rPr>
              <w:t xml:space="preserve"> request an isolation note v</w:t>
            </w:r>
            <w:r w:rsidR="00EA49F9" w:rsidRPr="00706DB6">
              <w:rPr>
                <w:rFonts w:ascii="Titillium" w:hAnsi="Titillium"/>
                <w:sz w:val="20"/>
                <w:szCs w:val="20"/>
              </w:rPr>
              <w:t xml:space="preserve">ia </w:t>
            </w:r>
            <w:hyperlink r:id="rId40" w:history="1">
              <w:r w:rsidR="00EA49F9" w:rsidRPr="00706DB6">
                <w:rPr>
                  <w:rStyle w:val="Hyperlink"/>
                  <w:rFonts w:ascii="Titillium" w:hAnsi="Titillium"/>
                  <w:sz w:val="20"/>
                  <w:szCs w:val="20"/>
                  <w:lang w:eastAsia="en-GB"/>
                </w:rPr>
                <w:t>NHS Inform</w:t>
              </w:r>
            </w:hyperlink>
            <w:r w:rsidR="00EA49F9">
              <w:rPr>
                <w:rStyle w:val="Hyperlink"/>
                <w:rFonts w:ascii="Titillium" w:hAnsi="Titillium"/>
                <w:color w:val="auto"/>
                <w:sz w:val="20"/>
                <w:szCs w:val="20"/>
                <w:u w:val="none"/>
                <w:lang w:eastAsia="en-GB"/>
              </w:rPr>
              <w:t xml:space="preserve"> and forward a copy to the HR team at </w:t>
            </w:r>
            <w:hyperlink r:id="rId41" w:history="1">
              <w:r w:rsidR="00EA49F9" w:rsidRPr="0042111A">
                <w:rPr>
                  <w:rStyle w:val="Hyperlink"/>
                  <w:rFonts w:ascii="Titillium" w:hAnsi="Titillium"/>
                  <w:sz w:val="20"/>
                  <w:szCs w:val="20"/>
                  <w:lang w:eastAsia="en-GB"/>
                </w:rPr>
                <w:t>humanrsources@napier.ac.uk</w:t>
              </w:r>
            </w:hyperlink>
            <w:r w:rsidR="00EA49F9">
              <w:rPr>
                <w:rStyle w:val="Hyperlink"/>
                <w:rFonts w:ascii="Titillium" w:hAnsi="Titillium"/>
                <w:color w:val="auto"/>
                <w:sz w:val="20"/>
                <w:szCs w:val="20"/>
                <w:u w:val="none"/>
                <w:lang w:eastAsia="en-GB"/>
              </w:rPr>
              <w:t>.</w:t>
            </w:r>
          </w:p>
          <w:p w14:paraId="6B852E20" w14:textId="77777777" w:rsidR="00B90395" w:rsidRDefault="00B90395" w:rsidP="00EA49F9">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lang w:eastAsia="en-GB"/>
              </w:rPr>
            </w:pPr>
          </w:p>
          <w:p w14:paraId="50D1C5C4" w14:textId="080CBB96" w:rsidR="006334E7" w:rsidRPr="006334E7" w:rsidRDefault="00EA49F9" w:rsidP="00EA49F9">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Style w:val="Hyperlink"/>
                <w:rFonts w:ascii="Titillium" w:hAnsi="Titillium"/>
                <w:color w:val="auto"/>
                <w:sz w:val="20"/>
                <w:szCs w:val="20"/>
                <w:u w:val="none"/>
                <w:lang w:eastAsia="en-GB"/>
              </w:rPr>
              <w:t xml:space="preserve"> </w:t>
            </w:r>
            <w:r>
              <w:rPr>
                <w:rFonts w:ascii="Titillium" w:hAnsi="Titillium"/>
                <w:sz w:val="20"/>
                <w:lang w:eastAsia="en-GB"/>
              </w:rPr>
              <w:t xml:space="preserve"> </w:t>
            </w:r>
            <w:r w:rsidR="006334E7" w:rsidRPr="006334E7">
              <w:rPr>
                <w:rFonts w:ascii="Titillium" w:hAnsi="Titillium"/>
                <w:sz w:val="20"/>
                <w:szCs w:val="20"/>
              </w:rPr>
              <w:t xml:space="preserve"> </w:t>
            </w:r>
          </w:p>
        </w:tc>
      </w:tr>
      <w:tr w:rsidR="00FB4A4B" w:rsidRPr="000D7600" w14:paraId="60ABBDA3"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Borders>
              <w:top w:val="nil"/>
            </w:tcBorders>
            <w:shd w:val="clear" w:color="auto" w:fill="579FBB"/>
          </w:tcPr>
          <w:p w14:paraId="3971E004" w14:textId="5BC25A4B" w:rsidR="00FB4A4B" w:rsidRDefault="00FB4A4B" w:rsidP="00FB4A4B">
            <w:pPr>
              <w:spacing w:before="120" w:after="120"/>
              <w:jc w:val="both"/>
              <w:rPr>
                <w:rFonts w:ascii="Titillium" w:eastAsiaTheme="minorEastAsia" w:hAnsi="Titillium" w:cs="Titillium-Semibold"/>
                <w:color w:val="FFFFFF" w:themeColor="background1"/>
              </w:rPr>
            </w:pPr>
            <w:r>
              <w:rPr>
                <w:rFonts w:ascii="Titillium" w:eastAsiaTheme="minorEastAsia" w:hAnsi="Titillium" w:cs="Titillium-Semibold"/>
                <w:caps w:val="0"/>
                <w:color w:val="FFFFFF" w:themeColor="background1"/>
              </w:rPr>
              <w:lastRenderedPageBreak/>
              <w:t>Travel</w:t>
            </w:r>
          </w:p>
        </w:tc>
      </w:tr>
      <w:tr w:rsidR="00FB4A4B" w:rsidRPr="001E1B01" w14:paraId="5324A623"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3C846071" w14:textId="3F287D24" w:rsidR="00FB4A4B" w:rsidRDefault="00FB4A4B" w:rsidP="00FB4A4B">
            <w:pPr>
              <w:spacing w:before="120" w:after="120"/>
              <w:rPr>
                <w:rFonts w:ascii="Titillium" w:eastAsiaTheme="minorEastAsia" w:hAnsi="Titillium" w:cs="Titillium-Semibold"/>
                <w:bCs w:val="0"/>
                <w:caps w:val="0"/>
                <w:sz w:val="20"/>
                <w:szCs w:val="20"/>
              </w:rPr>
            </w:pPr>
            <w:r w:rsidRPr="00660A42">
              <w:rPr>
                <w:rFonts w:ascii="Titillium" w:eastAsiaTheme="minorEastAsia" w:hAnsi="Titillium" w:cs="Titillium-Semibold"/>
                <w:bCs w:val="0"/>
                <w:caps w:val="0"/>
                <w:sz w:val="20"/>
                <w:szCs w:val="20"/>
              </w:rPr>
              <w:t>I plan to travel abroad but will need to quarantine on my return to the UK.  Can I work from home?</w:t>
            </w:r>
            <w:r w:rsidR="00C12BD0">
              <w:rPr>
                <w:rFonts w:ascii="Titillium" w:eastAsiaTheme="minorEastAsia" w:hAnsi="Titillium" w:cs="Titillium-Semibold"/>
                <w:bCs w:val="0"/>
                <w:caps w:val="0"/>
                <w:sz w:val="20"/>
                <w:szCs w:val="20"/>
              </w:rPr>
              <w:t xml:space="preserve">  </w:t>
            </w:r>
          </w:p>
          <w:p w14:paraId="79E2BD5E" w14:textId="77777777" w:rsidR="00C12BD0" w:rsidRDefault="00C12BD0" w:rsidP="00FB4A4B">
            <w:pPr>
              <w:spacing w:before="120" w:after="120"/>
              <w:rPr>
                <w:rFonts w:ascii="Titillium" w:eastAsiaTheme="minorEastAsia" w:hAnsi="Titillium" w:cs="Titillium-Semibold"/>
                <w:bCs w:val="0"/>
                <w:caps w:val="0"/>
                <w:sz w:val="20"/>
                <w:szCs w:val="20"/>
              </w:rPr>
            </w:pPr>
          </w:p>
          <w:p w14:paraId="7E66B6F9" w14:textId="17F05467" w:rsidR="00C12BD0" w:rsidRPr="00660A42" w:rsidRDefault="00C12BD0" w:rsidP="00FB4A4B">
            <w:pPr>
              <w:spacing w:before="120" w:after="120"/>
              <w:rPr>
                <w:rFonts w:ascii="Titillium" w:eastAsiaTheme="minorEastAsia" w:hAnsi="Titillium" w:cs="Titillium-Semibold"/>
                <w:bCs w:val="0"/>
                <w:caps w:val="0"/>
                <w:sz w:val="20"/>
                <w:szCs w:val="20"/>
              </w:rPr>
            </w:pPr>
          </w:p>
        </w:tc>
        <w:tc>
          <w:tcPr>
            <w:tcW w:w="7123" w:type="dxa"/>
            <w:gridSpan w:val="2"/>
            <w:tcBorders>
              <w:top w:val="nil"/>
              <w:left w:val="single" w:sz="4" w:space="0" w:color="579FBB"/>
              <w:bottom w:val="single" w:sz="4" w:space="0" w:color="579FBB"/>
            </w:tcBorders>
            <w:shd w:val="clear" w:color="auto" w:fill="auto"/>
          </w:tcPr>
          <w:p w14:paraId="076242EF" w14:textId="5D1E5F24" w:rsidR="00B177F4" w:rsidRDefault="00B177F4" w:rsidP="00B177F4">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0"/>
                <w:szCs w:val="20"/>
                <w:lang w:eastAsia="en-GB"/>
              </w:rPr>
            </w:pPr>
            <w:r w:rsidRPr="00B177F4">
              <w:rPr>
                <w:rFonts w:ascii="Titillium" w:hAnsi="Titillium" w:cs="Times New Roman"/>
                <w:sz w:val="20"/>
                <w:szCs w:val="20"/>
                <w:lang w:eastAsia="en-GB"/>
              </w:rPr>
              <w:t>The l</w:t>
            </w:r>
            <w:r w:rsidR="007D4DF4" w:rsidRPr="00B177F4">
              <w:rPr>
                <w:rFonts w:ascii="Titillium" w:hAnsi="Titillium" w:cs="Times New Roman"/>
                <w:sz w:val="20"/>
                <w:szCs w:val="20"/>
                <w:lang w:eastAsia="en-GB"/>
              </w:rPr>
              <w:t xml:space="preserve">atest information on </w:t>
            </w:r>
            <w:r w:rsidR="006B5371">
              <w:rPr>
                <w:rFonts w:ascii="Titillium" w:hAnsi="Titillium" w:cs="Times New Roman"/>
                <w:sz w:val="20"/>
                <w:szCs w:val="20"/>
                <w:lang w:eastAsia="en-GB"/>
              </w:rPr>
              <w:t>travel</w:t>
            </w:r>
            <w:r w:rsidR="007D4DF4" w:rsidRPr="00B177F4">
              <w:rPr>
                <w:rFonts w:ascii="Titillium" w:hAnsi="Titillium" w:cs="Times New Roman"/>
                <w:sz w:val="20"/>
                <w:szCs w:val="20"/>
                <w:lang w:eastAsia="en-GB"/>
              </w:rPr>
              <w:t xml:space="preserve"> </w:t>
            </w:r>
            <w:r w:rsidRPr="00B177F4">
              <w:rPr>
                <w:rFonts w:ascii="Titillium" w:hAnsi="Titillium" w:cs="Times New Roman"/>
                <w:sz w:val="20"/>
                <w:szCs w:val="20"/>
                <w:lang w:eastAsia="en-GB"/>
              </w:rPr>
              <w:t>can be found on</w:t>
            </w:r>
            <w:r w:rsidRPr="00B177F4">
              <w:rPr>
                <w:rFonts w:ascii="Titillium" w:hAnsi="Titillium"/>
                <w:sz w:val="20"/>
                <w:szCs w:val="20"/>
                <w:lang w:eastAsia="en-GB"/>
              </w:rPr>
              <w:t xml:space="preserve"> the</w:t>
            </w:r>
            <w:r w:rsidRPr="00B177F4">
              <w:rPr>
                <w:rFonts w:ascii="Calibri" w:hAnsi="Calibri" w:cs="Calibri"/>
                <w:sz w:val="20"/>
                <w:szCs w:val="20"/>
                <w:lang w:eastAsia="en-GB"/>
              </w:rPr>
              <w:t> </w:t>
            </w:r>
            <w:hyperlink r:id="rId42" w:history="1">
              <w:r w:rsidRPr="00B177F4">
                <w:rPr>
                  <w:rFonts w:ascii="Titillium" w:hAnsi="Titillium"/>
                  <w:color w:val="346DBF"/>
                  <w:sz w:val="20"/>
                  <w:szCs w:val="20"/>
                  <w:lang w:eastAsia="en-GB"/>
                </w:rPr>
                <w:t>UK Government website</w:t>
              </w:r>
            </w:hyperlink>
            <w:r w:rsidRPr="00B177F4">
              <w:rPr>
                <w:rFonts w:ascii="Titillium" w:hAnsi="Titillium"/>
                <w:color w:val="333333"/>
                <w:sz w:val="20"/>
                <w:szCs w:val="20"/>
                <w:lang w:eastAsia="en-GB"/>
              </w:rPr>
              <w:t xml:space="preserve">. </w:t>
            </w:r>
            <w:r w:rsidRPr="00B177F4">
              <w:rPr>
                <w:rFonts w:ascii="Titillium" w:hAnsi="Titillium"/>
                <w:sz w:val="20"/>
                <w:szCs w:val="20"/>
                <w:lang w:eastAsia="en-GB"/>
              </w:rPr>
              <w:t>Information specific to Scotland can be found on the</w:t>
            </w:r>
            <w:r w:rsidRPr="00B177F4">
              <w:rPr>
                <w:rFonts w:ascii="Calibri" w:hAnsi="Calibri" w:cs="Calibri"/>
                <w:sz w:val="20"/>
                <w:szCs w:val="20"/>
                <w:lang w:eastAsia="en-GB"/>
              </w:rPr>
              <w:t> </w:t>
            </w:r>
            <w:hyperlink r:id="rId43" w:history="1">
              <w:r w:rsidRPr="00B177F4">
                <w:rPr>
                  <w:rFonts w:ascii="Titillium" w:hAnsi="Titillium"/>
                  <w:color w:val="346DBF"/>
                  <w:sz w:val="20"/>
                  <w:szCs w:val="20"/>
                  <w:lang w:eastAsia="en-GB"/>
                </w:rPr>
                <w:t>Scottish Government website</w:t>
              </w:r>
            </w:hyperlink>
            <w:r w:rsidRPr="00B177F4">
              <w:rPr>
                <w:rFonts w:ascii="Titillium" w:hAnsi="Titillium"/>
                <w:color w:val="333333"/>
                <w:sz w:val="20"/>
                <w:szCs w:val="20"/>
                <w:lang w:eastAsia="en-GB"/>
              </w:rPr>
              <w:t xml:space="preserve">. </w:t>
            </w:r>
            <w:r w:rsidRPr="00B177F4">
              <w:rPr>
                <w:rFonts w:ascii="Calibri" w:hAnsi="Calibri" w:cs="Calibri"/>
                <w:color w:val="333333"/>
                <w:sz w:val="20"/>
                <w:szCs w:val="20"/>
                <w:lang w:eastAsia="en-GB"/>
              </w:rPr>
              <w:t> </w:t>
            </w:r>
          </w:p>
          <w:p w14:paraId="45867ADF" w14:textId="3821A9C6" w:rsidR="00C12BD0" w:rsidRPr="00C12BD0" w:rsidRDefault="006B5371" w:rsidP="00E2078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cs="Calibri"/>
                <w:sz w:val="20"/>
                <w:szCs w:val="20"/>
                <w:lang w:eastAsia="en-GB"/>
              </w:rPr>
            </w:pPr>
            <w:r>
              <w:rPr>
                <w:rFonts w:ascii="Titillium" w:hAnsi="Titillium" w:cs="Calibri"/>
                <w:sz w:val="20"/>
                <w:szCs w:val="20"/>
                <w:lang w:eastAsia="en-GB"/>
              </w:rPr>
              <w:t>Careful consideration should be given prior to making any travel plans.  Whether you can work from home or not, will be dependent upon your role and the requirements to be on campus.  You should let your manager know your plans</w:t>
            </w:r>
            <w:r w:rsidR="00E2078C">
              <w:rPr>
                <w:rFonts w:ascii="Titillium" w:hAnsi="Titillium" w:cs="Calibri"/>
                <w:sz w:val="20"/>
                <w:szCs w:val="20"/>
                <w:lang w:eastAsia="en-GB"/>
              </w:rPr>
              <w:t xml:space="preserve"> in advance</w:t>
            </w:r>
            <w:r>
              <w:rPr>
                <w:rFonts w:ascii="Titillium" w:hAnsi="Titillium" w:cs="Calibri"/>
                <w:sz w:val="20"/>
                <w:szCs w:val="20"/>
                <w:lang w:eastAsia="en-GB"/>
              </w:rPr>
              <w:t>.  If you choose to travel and are required to self-isolate for 14 days when you return, you should continue to work from home where this is possible.  If you are unable to carry out your role from home</w:t>
            </w:r>
            <w:r w:rsidR="00E2078C">
              <w:rPr>
                <w:rFonts w:ascii="Titillium" w:hAnsi="Titillium" w:cs="Calibri"/>
                <w:sz w:val="20"/>
                <w:szCs w:val="20"/>
                <w:lang w:eastAsia="en-GB"/>
              </w:rPr>
              <w:t xml:space="preserve"> or you are required back on campus</w:t>
            </w:r>
            <w:r>
              <w:rPr>
                <w:rFonts w:ascii="Titillium" w:hAnsi="Titillium" w:cs="Calibri"/>
                <w:sz w:val="20"/>
                <w:szCs w:val="20"/>
                <w:lang w:eastAsia="en-GB"/>
              </w:rPr>
              <w:t>, then you will be required to cover this time off work by taking annual leave, unpaid leave or a combination</w:t>
            </w:r>
            <w:r w:rsidR="00E2078C">
              <w:rPr>
                <w:rFonts w:ascii="Titillium" w:hAnsi="Titillium" w:cs="Calibri"/>
                <w:sz w:val="20"/>
                <w:szCs w:val="20"/>
                <w:lang w:eastAsia="en-GB"/>
              </w:rPr>
              <w:t xml:space="preserve"> of these.</w:t>
            </w:r>
          </w:p>
        </w:tc>
      </w:tr>
      <w:tr w:rsidR="00C12BD0" w:rsidRPr="001E1B01" w14:paraId="4474538F"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652C9FC4" w14:textId="0FB8FBA5" w:rsidR="00C12BD0" w:rsidRPr="00660A42" w:rsidRDefault="00C12BD0" w:rsidP="00C12BD0">
            <w:pPr>
              <w:spacing w:before="120" w:after="120"/>
              <w:rPr>
                <w:rFonts w:ascii="Titillium" w:eastAsiaTheme="minorEastAsia" w:hAnsi="Titillium" w:cs="Titillium-Semibold"/>
                <w:sz w:val="20"/>
                <w:szCs w:val="20"/>
              </w:rPr>
            </w:pPr>
            <w:r>
              <w:rPr>
                <w:rFonts w:ascii="Titillium" w:eastAsiaTheme="minorEastAsia" w:hAnsi="Titillium" w:cs="Titillium-Semibold"/>
                <w:bCs w:val="0"/>
                <w:caps w:val="0"/>
                <w:sz w:val="20"/>
                <w:szCs w:val="20"/>
              </w:rPr>
              <w:t>Can I go abroad on holiday?</w:t>
            </w:r>
          </w:p>
        </w:tc>
        <w:tc>
          <w:tcPr>
            <w:tcW w:w="7123" w:type="dxa"/>
            <w:gridSpan w:val="2"/>
            <w:tcBorders>
              <w:top w:val="nil"/>
              <w:left w:val="single" w:sz="4" w:space="0" w:color="579FBB"/>
              <w:bottom w:val="single" w:sz="4" w:space="0" w:color="579FBB"/>
            </w:tcBorders>
            <w:shd w:val="clear" w:color="auto" w:fill="auto"/>
          </w:tcPr>
          <w:p w14:paraId="7BFA17EA" w14:textId="1D0BA89A" w:rsidR="00C12BD0" w:rsidRPr="00B177F4" w:rsidRDefault="00C12BD0" w:rsidP="00B177F4">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Times New Roman"/>
                <w:sz w:val="20"/>
                <w:szCs w:val="20"/>
                <w:lang w:eastAsia="en-GB"/>
              </w:rPr>
            </w:pPr>
            <w:r>
              <w:rPr>
                <w:rFonts w:ascii="Titillium" w:hAnsi="Titillium" w:cs="Times New Roman"/>
                <w:sz w:val="20"/>
                <w:szCs w:val="20"/>
                <w:lang w:eastAsia="en-GB"/>
              </w:rPr>
              <w:t>Please refer to answer above.</w:t>
            </w:r>
          </w:p>
        </w:tc>
      </w:tr>
      <w:tr w:rsidR="00C12BD0" w:rsidRPr="001E1B01" w14:paraId="1D87ED62"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2257E789" w14:textId="35FEAB9D" w:rsidR="00C12BD0" w:rsidRPr="00660A42" w:rsidRDefault="00C12BD0" w:rsidP="00FB4A4B">
            <w:pPr>
              <w:spacing w:before="120" w:after="120"/>
              <w:rPr>
                <w:rFonts w:ascii="Titillium" w:eastAsiaTheme="minorEastAsia" w:hAnsi="Titillium" w:cs="Titillium-Semibold"/>
                <w:sz w:val="20"/>
                <w:szCs w:val="20"/>
              </w:rPr>
            </w:pPr>
            <w:r>
              <w:rPr>
                <w:rFonts w:ascii="Titillium" w:eastAsiaTheme="minorEastAsia" w:hAnsi="Titillium" w:cs="Titillium-Semibold"/>
                <w:bCs w:val="0"/>
                <w:caps w:val="0"/>
                <w:sz w:val="20"/>
                <w:szCs w:val="20"/>
              </w:rPr>
              <w:t>Will a quarantine period on return from a holiday abroad be counted as annual leave?</w:t>
            </w:r>
          </w:p>
        </w:tc>
        <w:tc>
          <w:tcPr>
            <w:tcW w:w="7123" w:type="dxa"/>
            <w:gridSpan w:val="2"/>
            <w:tcBorders>
              <w:top w:val="nil"/>
              <w:left w:val="single" w:sz="4" w:space="0" w:color="579FBB"/>
              <w:bottom w:val="single" w:sz="4" w:space="0" w:color="579FBB"/>
            </w:tcBorders>
            <w:shd w:val="clear" w:color="auto" w:fill="auto"/>
          </w:tcPr>
          <w:p w14:paraId="215A3AA1" w14:textId="39AD493C" w:rsidR="00C12BD0" w:rsidRPr="00B177F4" w:rsidRDefault="00C12BD0" w:rsidP="00B177F4">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cs="Times New Roman"/>
                <w:sz w:val="20"/>
                <w:szCs w:val="20"/>
                <w:lang w:eastAsia="en-GB"/>
              </w:rPr>
            </w:pPr>
            <w:r>
              <w:rPr>
                <w:rFonts w:ascii="Titillium" w:hAnsi="Titillium" w:cs="Times New Roman"/>
                <w:sz w:val="20"/>
                <w:szCs w:val="20"/>
                <w:lang w:eastAsia="en-GB"/>
              </w:rPr>
              <w:t>Please refer to answer above.</w:t>
            </w:r>
          </w:p>
        </w:tc>
      </w:tr>
      <w:tr w:rsidR="00FB4A4B" w:rsidRPr="000D7600" w14:paraId="6C9CE9A1"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Borders>
              <w:top w:val="nil"/>
            </w:tcBorders>
            <w:shd w:val="clear" w:color="auto" w:fill="579FBB"/>
          </w:tcPr>
          <w:p w14:paraId="0E624FD2" w14:textId="5244B2C5" w:rsidR="00FB4A4B" w:rsidRDefault="00E2078C" w:rsidP="00FB4A4B">
            <w:pPr>
              <w:spacing w:before="120" w:after="120"/>
              <w:jc w:val="both"/>
              <w:rPr>
                <w:rFonts w:ascii="Titillium" w:eastAsiaTheme="minorEastAsia" w:hAnsi="Titillium" w:cs="Titillium-Semibold"/>
                <w:caps w:val="0"/>
                <w:color w:val="FFFFFF" w:themeColor="background1"/>
              </w:rPr>
            </w:pPr>
            <w:r>
              <w:rPr>
                <w:rFonts w:ascii="Titillium" w:eastAsiaTheme="minorEastAsia" w:hAnsi="Titillium" w:cs="Titillium-Semibold"/>
                <w:caps w:val="0"/>
                <w:color w:val="FFFFFF" w:themeColor="background1"/>
              </w:rPr>
              <w:t>Support</w:t>
            </w:r>
          </w:p>
        </w:tc>
      </w:tr>
      <w:tr w:rsidR="00FB4A4B" w:rsidRPr="000D7600" w14:paraId="688EAD95" w14:textId="77777777" w:rsidTr="00B90395">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30BF9604" w14:textId="77777777" w:rsidR="00FB4A4B" w:rsidRDefault="00FB4A4B" w:rsidP="00FB4A4B">
            <w:pPr>
              <w:spacing w:before="120" w:after="120"/>
              <w:rPr>
                <w:rFonts w:ascii="Titillium" w:hAnsi="Titillium"/>
                <w:caps w:val="0"/>
                <w:sz w:val="20"/>
                <w:szCs w:val="20"/>
              </w:rPr>
            </w:pPr>
            <w:r>
              <w:rPr>
                <w:rFonts w:ascii="Titillium" w:hAnsi="Titillium"/>
                <w:caps w:val="0"/>
                <w:sz w:val="20"/>
                <w:szCs w:val="20"/>
              </w:rPr>
              <w:t>I feel too anxious to return to campus, what are my options?</w:t>
            </w:r>
          </w:p>
          <w:p w14:paraId="53815B31" w14:textId="53A1E04E" w:rsidR="003D6C8A" w:rsidRPr="00660A42" w:rsidRDefault="003D6C8A" w:rsidP="00FB4A4B">
            <w:pPr>
              <w:spacing w:before="120" w:after="120"/>
              <w:rPr>
                <w:rFonts w:ascii="Titillium" w:eastAsiaTheme="minorEastAsia" w:hAnsi="Titillium" w:cs="Titillium-Semibold"/>
                <w:bCs w:val="0"/>
                <w:caps w:val="0"/>
                <w:sz w:val="20"/>
                <w:szCs w:val="20"/>
              </w:rPr>
            </w:pPr>
            <w:r w:rsidRPr="005F60D8">
              <w:rPr>
                <w:rFonts w:ascii="Titillium" w:hAnsi="Titillium"/>
                <w:color w:val="FF0000"/>
                <w:sz w:val="20"/>
                <w:szCs w:val="20"/>
              </w:rPr>
              <w:t>**</w:t>
            </w:r>
            <w:r w:rsidRPr="005F60D8">
              <w:rPr>
                <w:rFonts w:ascii="Titillium" w:hAnsi="Titillium"/>
                <w:caps w:val="0"/>
                <w:color w:val="FF0000"/>
                <w:sz w:val="20"/>
                <w:szCs w:val="20"/>
              </w:rPr>
              <w:t xml:space="preserve">Updated </w:t>
            </w:r>
            <w:r w:rsidRPr="005F60D8">
              <w:rPr>
                <w:rFonts w:ascii="Titillium" w:hAnsi="Titillium"/>
                <w:color w:val="FF0000"/>
                <w:sz w:val="20"/>
                <w:szCs w:val="20"/>
              </w:rPr>
              <w:t>09/09/20**</w:t>
            </w:r>
          </w:p>
        </w:tc>
        <w:tc>
          <w:tcPr>
            <w:tcW w:w="7123" w:type="dxa"/>
            <w:gridSpan w:val="2"/>
            <w:tcBorders>
              <w:top w:val="nil"/>
              <w:left w:val="single" w:sz="4" w:space="0" w:color="579FBB"/>
              <w:bottom w:val="single" w:sz="4" w:space="0" w:color="579FBB"/>
            </w:tcBorders>
            <w:shd w:val="clear" w:color="auto" w:fill="auto"/>
          </w:tcPr>
          <w:p w14:paraId="77954FA5" w14:textId="7E141AFF" w:rsidR="00FB4A4B" w:rsidRDefault="00FB4A4B" w:rsidP="00887953">
            <w:pPr>
              <w:tabs>
                <w:tab w:val="left" w:pos="7022"/>
              </w:tabs>
              <w:spacing w:before="120" w:after="120"/>
              <w:ind w:left="170" w:right="119"/>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 xml:space="preserve">It is important to remember that the campus is very safe.  The risk comes with large numbers of people returning to campus which is why we are managing this process extremely carefully.  It is understandable to feel apprehensive about returning to work at this stage, but you can be assured that a huge amount of work </w:t>
            </w:r>
            <w:r w:rsidR="005F60D8">
              <w:rPr>
                <w:rFonts w:ascii="Titillium" w:hAnsi="Titillium"/>
                <w:bCs/>
                <w:sz w:val="20"/>
                <w:szCs w:val="20"/>
              </w:rPr>
              <w:t>has taken</w:t>
            </w:r>
            <w:r w:rsidRPr="00660A42">
              <w:rPr>
                <w:rFonts w:ascii="Titillium" w:hAnsi="Titillium"/>
                <w:bCs/>
                <w:sz w:val="20"/>
                <w:szCs w:val="20"/>
              </w:rPr>
              <w:t xml:space="preserve"> place to ensure that appropriate arrangements are in place</w:t>
            </w:r>
            <w:r w:rsidR="005F60D8">
              <w:rPr>
                <w:rFonts w:ascii="Titillium" w:hAnsi="Titillium"/>
                <w:bCs/>
                <w:sz w:val="20"/>
                <w:szCs w:val="20"/>
              </w:rPr>
              <w:t xml:space="preserve"> before people return to campus</w:t>
            </w:r>
            <w:r w:rsidRPr="00660A42">
              <w:rPr>
                <w:rFonts w:ascii="Titillium" w:hAnsi="Titillium"/>
                <w:bCs/>
                <w:sz w:val="20"/>
                <w:szCs w:val="20"/>
              </w:rPr>
              <w:t xml:space="preserve">.  </w:t>
            </w:r>
          </w:p>
          <w:p w14:paraId="27C0A74B" w14:textId="60BEE37D" w:rsidR="005F60D8" w:rsidRPr="00660A42" w:rsidRDefault="005F60D8" w:rsidP="00887953">
            <w:pPr>
              <w:tabs>
                <w:tab w:val="left" w:pos="7022"/>
              </w:tabs>
              <w:spacing w:before="120" w:after="120"/>
              <w:ind w:left="170" w:right="119"/>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rPr>
            </w:pPr>
            <w:r>
              <w:rPr>
                <w:rFonts w:ascii="Titillium" w:hAnsi="Titillium"/>
                <w:bCs/>
                <w:sz w:val="20"/>
                <w:szCs w:val="20"/>
              </w:rPr>
              <w:t xml:space="preserve">The </w:t>
            </w:r>
            <w:r w:rsidR="003D6C8A">
              <w:rPr>
                <w:rFonts w:ascii="Titillium" w:hAnsi="Titillium"/>
                <w:bCs/>
                <w:sz w:val="20"/>
                <w:szCs w:val="20"/>
              </w:rPr>
              <w:t xml:space="preserve">overarching University Covid-19 Return to Work risk assessment is available for all employees to access via the </w:t>
            </w:r>
            <w:r w:rsidR="003D6C8A" w:rsidRPr="003D6C8A">
              <w:rPr>
                <w:rFonts w:ascii="Titillium" w:hAnsi="Titillium"/>
                <w:bCs/>
                <w:sz w:val="20"/>
                <w:szCs w:val="20"/>
              </w:rPr>
              <w:t>Health &amp; Safety intranet page</w:t>
            </w:r>
            <w:r w:rsidR="003D6C8A">
              <w:rPr>
                <w:rFonts w:ascii="Titillium" w:hAnsi="Titillium"/>
                <w:bCs/>
                <w:sz w:val="20"/>
                <w:szCs w:val="20"/>
              </w:rPr>
              <w:t>.</w:t>
            </w:r>
          </w:p>
          <w:p w14:paraId="24944E5B" w14:textId="52F10467" w:rsidR="00FB4A4B" w:rsidRPr="00660A42" w:rsidRDefault="00FB4A4B" w:rsidP="00887953">
            <w:pPr>
              <w:tabs>
                <w:tab w:val="left" w:pos="7022"/>
              </w:tabs>
              <w:spacing w:before="120" w:after="120"/>
              <w:ind w:left="170" w:right="119"/>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 xml:space="preserve">You should speak with your manager about </w:t>
            </w:r>
            <w:r w:rsidR="003D6C8A">
              <w:rPr>
                <w:rFonts w:ascii="Titillium" w:hAnsi="Titillium"/>
                <w:bCs/>
                <w:sz w:val="20"/>
                <w:szCs w:val="20"/>
              </w:rPr>
              <w:t>any</w:t>
            </w:r>
            <w:r w:rsidRPr="00660A42">
              <w:rPr>
                <w:rFonts w:ascii="Titillium" w:hAnsi="Titillium"/>
                <w:bCs/>
                <w:sz w:val="20"/>
                <w:szCs w:val="20"/>
              </w:rPr>
              <w:t xml:space="preserve"> specific concerns as they will be able to reassure and support you.  It may be appropriate to seek a referral to the University’s Occupational Health Service to establish if there are any further reasonable measures that could be put in place to support your return. The University is working closely with the trade unions on these arrangements, so you can also seek advice from a trade union representative.</w:t>
            </w:r>
          </w:p>
        </w:tc>
      </w:tr>
      <w:tr w:rsidR="00FB4A4B" w:rsidRPr="000D7600" w14:paraId="59900BB5"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D1E5260" w14:textId="231E0ABD" w:rsidR="00FB4A4B" w:rsidRDefault="00FB4A4B" w:rsidP="00FB4A4B">
            <w:pPr>
              <w:spacing w:before="120" w:after="120"/>
              <w:rPr>
                <w:rFonts w:ascii="Titillium" w:hAnsi="Titillium"/>
                <w:caps w:val="0"/>
                <w:sz w:val="20"/>
                <w:szCs w:val="20"/>
              </w:rPr>
            </w:pPr>
            <w:r>
              <w:rPr>
                <w:rFonts w:ascii="Titillium" w:hAnsi="Titillium"/>
                <w:caps w:val="0"/>
                <w:sz w:val="20"/>
                <w:szCs w:val="20"/>
              </w:rPr>
              <w:t>What support is available?</w:t>
            </w:r>
          </w:p>
        </w:tc>
        <w:tc>
          <w:tcPr>
            <w:tcW w:w="7123" w:type="dxa"/>
            <w:gridSpan w:val="2"/>
            <w:tcBorders>
              <w:top w:val="single" w:sz="4" w:space="0" w:color="579FBB"/>
              <w:left w:val="single" w:sz="4" w:space="0" w:color="579FBB"/>
            </w:tcBorders>
            <w:shd w:val="clear" w:color="auto" w:fill="auto"/>
          </w:tcPr>
          <w:p w14:paraId="269478AF" w14:textId="77777777" w:rsidR="00FB4A4B" w:rsidRPr="00DA1095" w:rsidRDefault="00FB4A4B" w:rsidP="00B70E08">
            <w:pPr>
              <w:pStyle w:val="ListParagraph"/>
              <w:numPr>
                <w:ilvl w:val="0"/>
                <w:numId w:val="4"/>
              </w:numPr>
              <w:spacing w:before="120" w:after="120"/>
              <w:ind w:left="457" w:hanging="426"/>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sz w:val="20"/>
                <w:szCs w:val="20"/>
                <w:u w:val="none"/>
              </w:rPr>
            </w:pPr>
            <w:r w:rsidRPr="00DA1095">
              <w:rPr>
                <w:rFonts w:ascii="Titillium" w:hAnsi="Titillium"/>
                <w:sz w:val="20"/>
                <w:szCs w:val="20"/>
              </w:rPr>
              <w:t xml:space="preserve">All the University’s resources and support can be found at </w:t>
            </w:r>
            <w:hyperlink r:id="rId44" w:history="1">
              <w:r w:rsidRPr="00DA1095">
                <w:rPr>
                  <w:rStyle w:val="Hyperlink"/>
                  <w:rFonts w:ascii="Titillium" w:hAnsi="Titillium"/>
                  <w:sz w:val="20"/>
                  <w:szCs w:val="20"/>
                </w:rPr>
                <w:t>Mental Health and Wellbeing</w:t>
              </w:r>
            </w:hyperlink>
          </w:p>
          <w:p w14:paraId="28E6A605" w14:textId="77777777" w:rsidR="00FB4A4B" w:rsidRPr="00DA1095" w:rsidRDefault="00FB4A4B" w:rsidP="00B70E08">
            <w:pPr>
              <w:pStyle w:val="ListParagraph"/>
              <w:numPr>
                <w:ilvl w:val="1"/>
                <w:numId w:val="2"/>
              </w:numPr>
              <w:spacing w:before="120" w:after="120"/>
              <w:ind w:left="457" w:hanging="426"/>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u w:val="none"/>
              </w:rPr>
            </w:pPr>
            <w:r>
              <w:rPr>
                <w:rStyle w:val="Hyperlink"/>
                <w:rFonts w:ascii="Titillium" w:hAnsi="Titillium"/>
                <w:color w:val="auto"/>
                <w:sz w:val="20"/>
                <w:szCs w:val="20"/>
                <w:u w:val="none"/>
              </w:rPr>
              <w:t>Uni</w:t>
            </w:r>
            <w:r w:rsidRPr="00DA1095">
              <w:rPr>
                <w:rStyle w:val="Hyperlink"/>
                <w:rFonts w:ascii="Titillium" w:hAnsi="Titillium"/>
                <w:color w:val="auto"/>
                <w:sz w:val="20"/>
                <w:szCs w:val="20"/>
                <w:u w:val="none"/>
              </w:rPr>
              <w:t xml:space="preserve">versity support groups are also available to staff:  </w:t>
            </w:r>
            <w:hyperlink r:id="rId45" w:history="1">
              <w:r w:rsidRPr="00DA1095">
                <w:rPr>
                  <w:rStyle w:val="Hyperlink"/>
                  <w:rFonts w:ascii="Titillium" w:hAnsi="Titillium"/>
                  <w:sz w:val="20"/>
                  <w:szCs w:val="20"/>
                </w:rPr>
                <w:t>Carers Network</w:t>
              </w:r>
            </w:hyperlink>
            <w:r w:rsidRPr="00DA1095">
              <w:rPr>
                <w:rStyle w:val="Hyperlink"/>
                <w:rFonts w:ascii="Titillium" w:hAnsi="Titillium"/>
                <w:sz w:val="20"/>
                <w:szCs w:val="20"/>
              </w:rPr>
              <w:t>,</w:t>
            </w:r>
            <w:r w:rsidRPr="00DA1095" w:rsidDel="003F64E6">
              <w:rPr>
                <w:rFonts w:ascii="Titillium" w:hAnsi="Titillium"/>
                <w:sz w:val="20"/>
                <w:szCs w:val="20"/>
              </w:rPr>
              <w:t xml:space="preserve"> </w:t>
            </w:r>
            <w:hyperlink r:id="rId46" w:history="1">
              <w:r w:rsidRPr="00DA1095">
                <w:rPr>
                  <w:rStyle w:val="Hyperlink"/>
                  <w:rFonts w:ascii="Titillium" w:hAnsi="Titillium"/>
                  <w:sz w:val="20"/>
                  <w:szCs w:val="20"/>
                </w:rPr>
                <w:t>Women's Network</w:t>
              </w:r>
            </w:hyperlink>
            <w:r>
              <w:rPr>
                <w:rFonts w:ascii="Titillium" w:hAnsi="Titillium"/>
                <w:sz w:val="20"/>
                <w:szCs w:val="20"/>
              </w:rPr>
              <w:t xml:space="preserve"> </w:t>
            </w:r>
            <w:r w:rsidRPr="00DA1095">
              <w:rPr>
                <w:rFonts w:ascii="Titillium" w:hAnsi="Titillium"/>
                <w:sz w:val="20"/>
                <w:szCs w:val="20"/>
              </w:rPr>
              <w:t xml:space="preserve">and </w:t>
            </w:r>
            <w:hyperlink r:id="rId47" w:history="1">
              <w:r>
                <w:rPr>
                  <w:rStyle w:val="Hyperlink"/>
                  <w:rFonts w:ascii="Titillium" w:hAnsi="Titillium"/>
                  <w:sz w:val="20"/>
                  <w:szCs w:val="20"/>
                </w:rPr>
                <w:t xml:space="preserve">LGBT+ Network </w:t>
              </w:r>
            </w:hyperlink>
          </w:p>
          <w:p w14:paraId="6DD934E1" w14:textId="3E305156" w:rsidR="00FB4A4B" w:rsidRDefault="00A372C1" w:rsidP="00B70E08">
            <w:pPr>
              <w:pStyle w:val="ListParagraph"/>
              <w:numPr>
                <w:ilvl w:val="1"/>
                <w:numId w:val="2"/>
              </w:numPr>
              <w:ind w:left="457" w:hanging="426"/>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hyperlink r:id="rId48" w:history="1">
              <w:r w:rsidR="00FB4A4B" w:rsidRPr="007617F5">
                <w:rPr>
                  <w:rStyle w:val="Hyperlink"/>
                  <w:rFonts w:ascii="Titillium" w:hAnsi="Titillium"/>
                  <w:sz w:val="20"/>
                  <w:szCs w:val="20"/>
                </w:rPr>
                <w:t>Mental Health Champion Network</w:t>
              </w:r>
            </w:hyperlink>
            <w:r w:rsidR="00FB4A4B" w:rsidRPr="007617F5">
              <w:rPr>
                <w:rFonts w:ascii="Titillium" w:hAnsi="Titillium"/>
                <w:sz w:val="20"/>
                <w:szCs w:val="20"/>
              </w:rPr>
              <w:t xml:space="preserve"> - this a network of staff who have undertaken the Scottish Mental Health First Aid at Work course and have identified themselves as someone who is willing to speak to a member of staff in a crisis, to listen and to signpost them to the right support they require. There are named individuals for each campus and the list is on the Health and Wellbeing page. </w:t>
            </w:r>
          </w:p>
          <w:p w14:paraId="733FAB94" w14:textId="77777777" w:rsidR="00FB4A4B" w:rsidRPr="00660A42" w:rsidRDefault="00FB4A4B" w:rsidP="00B70E08">
            <w:pPr>
              <w:pStyle w:val="ListParagraph"/>
              <w:numPr>
                <w:ilvl w:val="1"/>
                <w:numId w:val="2"/>
              </w:numPr>
              <w:ind w:left="457" w:hanging="426"/>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sz w:val="20"/>
                <w:szCs w:val="20"/>
                <w:u w:val="none"/>
              </w:rPr>
            </w:pPr>
            <w:r w:rsidRPr="007617F5">
              <w:rPr>
                <w:rFonts w:ascii="Titillium" w:hAnsi="Titillium"/>
                <w:sz w:val="20"/>
                <w:szCs w:val="20"/>
              </w:rPr>
              <w:t>The Health and Wellbeing Workplace Community and details of</w:t>
            </w:r>
            <w:r>
              <w:rPr>
                <w:rFonts w:ascii="Titillium" w:hAnsi="Titillium"/>
                <w:sz w:val="20"/>
                <w:szCs w:val="20"/>
              </w:rPr>
              <w:t xml:space="preserve"> many</w:t>
            </w:r>
            <w:r w:rsidRPr="007617F5">
              <w:rPr>
                <w:rFonts w:ascii="Titillium" w:hAnsi="Titillium"/>
                <w:sz w:val="20"/>
                <w:szCs w:val="20"/>
              </w:rPr>
              <w:t xml:space="preserve"> </w:t>
            </w:r>
            <w:hyperlink r:id="rId49" w:history="1">
              <w:r w:rsidRPr="007617F5">
                <w:rPr>
                  <w:rStyle w:val="Hyperlink"/>
                  <w:rFonts w:ascii="Titillium" w:hAnsi="Titillium"/>
                  <w:sz w:val="20"/>
                  <w:szCs w:val="20"/>
                </w:rPr>
                <w:t>External Resources</w:t>
              </w:r>
            </w:hyperlink>
          </w:p>
          <w:p w14:paraId="5F4AF46E" w14:textId="5F91B0FC" w:rsidR="00FB4A4B" w:rsidRPr="00660A42" w:rsidRDefault="00FB4A4B" w:rsidP="00FB4A4B">
            <w:pPr>
              <w:pStyle w:val="ListParagraph"/>
              <w:ind w:left="457"/>
              <w:jc w:val="both"/>
              <w:cnfStyle w:val="000000100000" w:firstRow="0" w:lastRow="0" w:firstColumn="0" w:lastColumn="0" w:oddVBand="0" w:evenVBand="0" w:oddHBand="1" w:evenHBand="0" w:firstRowFirstColumn="0" w:firstRowLastColumn="0" w:lastRowFirstColumn="0" w:lastRowLastColumn="0"/>
              <w:rPr>
                <w:rFonts w:ascii="Titillium" w:hAnsi="Titillium"/>
                <w:sz w:val="12"/>
                <w:szCs w:val="12"/>
              </w:rPr>
            </w:pPr>
          </w:p>
        </w:tc>
      </w:tr>
      <w:tr w:rsidR="00FB4A4B" w:rsidRPr="000D7600" w14:paraId="64F33AEF" w14:textId="77777777" w:rsidTr="00B90395">
        <w:trPr>
          <w:trHeight w:val="100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740AFE3A" w14:textId="193B02AB" w:rsidR="00FB4A4B" w:rsidRDefault="00FB4A4B" w:rsidP="00FB4A4B">
            <w:pPr>
              <w:spacing w:before="120" w:after="120"/>
              <w:rPr>
                <w:rFonts w:ascii="Titillium" w:hAnsi="Titillium"/>
                <w:caps w:val="0"/>
                <w:sz w:val="20"/>
                <w:szCs w:val="20"/>
              </w:rPr>
            </w:pPr>
            <w:r>
              <w:rPr>
                <w:rFonts w:ascii="Titillium" w:hAnsi="Titillium"/>
                <w:caps w:val="0"/>
                <w:sz w:val="20"/>
                <w:szCs w:val="20"/>
              </w:rPr>
              <w:lastRenderedPageBreak/>
              <w:t>I have concerns about health and safety practices, what should I do?</w:t>
            </w:r>
          </w:p>
        </w:tc>
        <w:tc>
          <w:tcPr>
            <w:tcW w:w="7123" w:type="dxa"/>
            <w:gridSpan w:val="2"/>
            <w:tcBorders>
              <w:top w:val="single" w:sz="4" w:space="0" w:color="579FBB"/>
              <w:left w:val="single" w:sz="4" w:space="0" w:color="579FBB"/>
            </w:tcBorders>
            <w:shd w:val="clear" w:color="auto" w:fill="auto"/>
          </w:tcPr>
          <w:p w14:paraId="64C7ED9B" w14:textId="569B69F3" w:rsidR="00FB4A4B" w:rsidRPr="000B6DDD" w:rsidRDefault="00FB4A4B" w:rsidP="00FB4A4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 xml:space="preserve">If you have any concerns about </w:t>
            </w:r>
            <w:r w:rsidRPr="000B6DDD">
              <w:rPr>
                <w:rFonts w:ascii="Titillium" w:hAnsi="Titillium"/>
                <w:sz w:val="20"/>
                <w:szCs w:val="20"/>
              </w:rPr>
              <w:t>any aspect of health and safety or the conduct of others in relation to the application of health and safety measures, you should raise these immediately</w:t>
            </w:r>
            <w:r>
              <w:rPr>
                <w:rFonts w:ascii="Titillium" w:hAnsi="Titillium"/>
                <w:sz w:val="20"/>
                <w:szCs w:val="20"/>
              </w:rPr>
              <w:t xml:space="preserve"> with your manager.  The Health and Safety and HR teams are available for advice. </w:t>
            </w:r>
          </w:p>
        </w:tc>
      </w:tr>
      <w:tr w:rsidR="00FB4A4B" w14:paraId="65F8CD2A" w14:textId="77777777" w:rsidTr="00B9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Borders>
              <w:right w:val="none" w:sz="0" w:space="0" w:color="auto"/>
            </w:tcBorders>
            <w:shd w:val="clear" w:color="auto" w:fill="auto"/>
          </w:tcPr>
          <w:p w14:paraId="71690BDB" w14:textId="24AACD17" w:rsidR="00FB4A4B" w:rsidRPr="000E34D4" w:rsidRDefault="00FB4A4B" w:rsidP="00FB4A4B">
            <w:pPr>
              <w:jc w:val="both"/>
              <w:rPr>
                <w:rFonts w:ascii="Titillium" w:eastAsiaTheme="minorEastAsia" w:hAnsi="Titillium" w:cs="Titillium-Semibold"/>
                <w:b w:val="0"/>
                <w:caps w:val="0"/>
                <w:sz w:val="20"/>
                <w:szCs w:val="20"/>
              </w:rPr>
            </w:pPr>
          </w:p>
        </w:tc>
      </w:tr>
    </w:tbl>
    <w:p w14:paraId="241B7181" w14:textId="6C76AA48" w:rsidR="00A93F89" w:rsidRDefault="00A93F89" w:rsidP="00C81B38">
      <w:pPr>
        <w:rPr>
          <w:rFonts w:ascii="Titillium" w:eastAsiaTheme="minorEastAsia" w:hAnsi="Titillium"/>
          <w:color w:val="579FBB"/>
          <w:sz w:val="32"/>
          <w:szCs w:val="32"/>
        </w:rPr>
      </w:pPr>
    </w:p>
    <w:sectPr w:rsidR="00A93F89" w:rsidSect="008064FE">
      <w:headerReference w:type="even" r:id="rId50"/>
      <w:headerReference w:type="default" r:id="rId51"/>
      <w:footerReference w:type="default" r:id="rId52"/>
      <w:headerReference w:type="first" r:id="rId53"/>
      <w:footerReference w:type="first" r:id="rId54"/>
      <w:type w:val="continuous"/>
      <w:pgSz w:w="11900" w:h="16820"/>
      <w:pgMar w:top="3119" w:right="1134" w:bottom="851" w:left="1134" w:header="1247" w:footer="851" w:gutter="0"/>
      <w:pgNumType w:start="0"/>
      <w:cols w:sep="1"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9D831" w16cid:durableId="22A06897"/>
  <w16cid:commentId w16cid:paraId="3B854C8B" w16cid:durableId="22A06C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D186" w14:textId="77777777" w:rsidR="00A372C1" w:rsidRDefault="00A372C1" w:rsidP="00EC31D5">
      <w:r>
        <w:separator/>
      </w:r>
    </w:p>
  </w:endnote>
  <w:endnote w:type="continuationSeparator" w:id="0">
    <w:p w14:paraId="55F80437" w14:textId="77777777" w:rsidR="00A372C1" w:rsidRDefault="00A372C1"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F2DC" w14:textId="2ED9E846" w:rsidR="00A372C1" w:rsidRPr="00CA64DD" w:rsidRDefault="00A372C1">
    <w:pPr>
      <w:pStyle w:val="Footer"/>
      <w:jc w:val="center"/>
      <w:rPr>
        <w:rFonts w:ascii="Titillium" w:hAnsi="Titillium"/>
        <w:caps/>
        <w:noProof/>
        <w:sz w:val="20"/>
        <w:szCs w:val="20"/>
      </w:rPr>
    </w:pPr>
    <w:r w:rsidRPr="00CA64DD">
      <w:rPr>
        <w:rFonts w:ascii="Titillium" w:hAnsi="Titillium"/>
        <w:caps/>
        <w:sz w:val="20"/>
        <w:szCs w:val="20"/>
      </w:rPr>
      <w:fldChar w:fldCharType="begin"/>
    </w:r>
    <w:r w:rsidRPr="00CA64DD">
      <w:rPr>
        <w:rFonts w:ascii="Titillium" w:hAnsi="Titillium"/>
        <w:caps/>
        <w:sz w:val="20"/>
        <w:szCs w:val="20"/>
      </w:rPr>
      <w:instrText xml:space="preserve"> PAGE   \* MERGEFORMAT </w:instrText>
    </w:r>
    <w:r w:rsidRPr="00CA64DD">
      <w:rPr>
        <w:rFonts w:ascii="Titillium" w:hAnsi="Titillium"/>
        <w:caps/>
        <w:sz w:val="20"/>
        <w:szCs w:val="20"/>
      </w:rPr>
      <w:fldChar w:fldCharType="separate"/>
    </w:r>
    <w:r w:rsidR="00763495">
      <w:rPr>
        <w:rFonts w:ascii="Titillium" w:hAnsi="Titillium"/>
        <w:caps/>
        <w:noProof/>
        <w:sz w:val="20"/>
        <w:szCs w:val="20"/>
      </w:rPr>
      <w:t>10</w:t>
    </w:r>
    <w:r w:rsidRPr="00CA64DD">
      <w:rPr>
        <w:rFonts w:ascii="Titillium" w:hAnsi="Titillium"/>
        <w:caps/>
        <w:noProof/>
        <w:sz w:val="20"/>
        <w:szCs w:val="20"/>
      </w:rPr>
      <w:fldChar w:fldCharType="end"/>
    </w:r>
  </w:p>
  <w:p w14:paraId="2F969384" w14:textId="77777777" w:rsidR="00A372C1" w:rsidRDefault="00A37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B183" w14:textId="7D0C731C" w:rsidR="00A372C1" w:rsidRPr="00A07F09" w:rsidRDefault="00A372C1" w:rsidP="00555FC7">
    <w:pPr>
      <w:pStyle w:val="Footer"/>
      <w:jc w:val="right"/>
      <w:rPr>
        <w:sz w:val="20"/>
        <w:szCs w:val="20"/>
      </w:rPr>
    </w:pPr>
    <w:r>
      <w:rPr>
        <w:sz w:val="20"/>
        <w:szCs w:val="20"/>
      </w:rPr>
      <w:tab/>
      <w:t>Version updated 9 September</w:t>
    </w:r>
    <w:r w:rsidRPr="00A07F09">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BB38" w14:textId="77777777" w:rsidR="00A372C1" w:rsidRDefault="00A372C1" w:rsidP="00EC31D5">
      <w:r>
        <w:separator/>
      </w:r>
    </w:p>
  </w:footnote>
  <w:footnote w:type="continuationSeparator" w:id="0">
    <w:p w14:paraId="3974F9AF" w14:textId="77777777" w:rsidR="00A372C1" w:rsidRDefault="00A372C1"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A372C1" w:rsidRDefault="00A372C1">
    <w:pPr>
      <w:pStyle w:val="Header"/>
    </w:pPr>
    <w:sdt>
      <w:sdtPr>
        <w:id w:val="196288142"/>
        <w:placeholder>
          <w:docPart w:val="3F2B03ACD5DCCB409DA6B025703A710A"/>
        </w:placeholder>
        <w:temporary/>
        <w:showingPlcHdr/>
      </w:sdtPr>
      <w:sdtContent>
        <w:r>
          <w:t>[Type text]</w:t>
        </w:r>
      </w:sdtContent>
    </w:sdt>
    <w:r>
      <w:ptab w:relativeTo="margin" w:alignment="center" w:leader="none"/>
    </w:r>
    <w:sdt>
      <w:sdtPr>
        <w:id w:val="1926532305"/>
        <w:placeholder>
          <w:docPart w:val="CFACCB42C3B3404CAA11B9BB648C050E"/>
        </w:placeholder>
        <w:temporary/>
        <w:showingPlcHdr/>
      </w:sdtPr>
      <w:sdtContent>
        <w:r>
          <w:t>[Type text]</w:t>
        </w:r>
      </w:sdtContent>
    </w:sdt>
    <w:r>
      <w:ptab w:relativeTo="margin" w:alignment="right" w:leader="none"/>
    </w:r>
    <w:sdt>
      <w:sdtPr>
        <w:id w:val="-1643106329"/>
        <w:placeholder>
          <w:docPart w:val="EAB493A49408F545AC98EEFF5D8D7889"/>
        </w:placeholder>
        <w:temporary/>
        <w:showingPlcHdr/>
      </w:sdtPr>
      <w:sdtContent>
        <w:r>
          <w:t>[Type text]</w:t>
        </w:r>
      </w:sdtContent>
    </w:sdt>
  </w:p>
  <w:p w14:paraId="3C7F53CD" w14:textId="77777777" w:rsidR="00A372C1" w:rsidRDefault="00A37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264BD540" w:rsidR="00A372C1" w:rsidRPr="00640328" w:rsidRDefault="00A372C1"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1F26A92">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A372C1" w:rsidRDefault="00A37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76832C86" w:rsidR="00A372C1" w:rsidRDefault="00A372C1">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0.25pt;height:500.25pt" o:bullet="t">
        <v:imagedata r:id="rId1" o:title="Tick-01"/>
      </v:shape>
    </w:pict>
  </w:numPicBullet>
  <w:abstractNum w:abstractNumId="0" w15:restartNumberingAfterBreak="0">
    <w:nsid w:val="012C2B0E"/>
    <w:multiLevelType w:val="hybridMultilevel"/>
    <w:tmpl w:val="E4C2AC3A"/>
    <w:lvl w:ilvl="0" w:tplc="31363C20">
      <w:start w:val="1"/>
      <w:numFmt w:val="bullet"/>
      <w:lvlText w:val=""/>
      <w:lvlPicBulletId w:val="0"/>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1705D1D"/>
    <w:multiLevelType w:val="multilevel"/>
    <w:tmpl w:val="B3369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55FBE"/>
    <w:multiLevelType w:val="multilevel"/>
    <w:tmpl w:val="79621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7770"/>
    <w:multiLevelType w:val="hybridMultilevel"/>
    <w:tmpl w:val="C690FF16"/>
    <w:lvl w:ilvl="0" w:tplc="31363C20">
      <w:start w:val="1"/>
      <w:numFmt w:val="bullet"/>
      <w:lvlText w:val=""/>
      <w:lvlPicBulletId w:val="0"/>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53593C41"/>
    <w:multiLevelType w:val="multilevel"/>
    <w:tmpl w:val="A84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11AAA"/>
    <w:multiLevelType w:val="hybridMultilevel"/>
    <w:tmpl w:val="9EFEF7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B235F"/>
    <w:multiLevelType w:val="hybridMultilevel"/>
    <w:tmpl w:val="642C43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00120"/>
    <w:multiLevelType w:val="hybridMultilevel"/>
    <w:tmpl w:val="E14A93A4"/>
    <w:lvl w:ilvl="0" w:tplc="31363C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6464C"/>
    <w:multiLevelType w:val="hybridMultilevel"/>
    <w:tmpl w:val="47F62302"/>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1"/>
  </w:num>
  <w:num w:numId="7">
    <w:abstractNumId w:val="3"/>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846"/>
    <w:rsid w:val="000334FC"/>
    <w:rsid w:val="00033B97"/>
    <w:rsid w:val="00035DBD"/>
    <w:rsid w:val="00035FDD"/>
    <w:rsid w:val="000373F2"/>
    <w:rsid w:val="000415C8"/>
    <w:rsid w:val="00042F49"/>
    <w:rsid w:val="00043EE5"/>
    <w:rsid w:val="000443E5"/>
    <w:rsid w:val="000516ED"/>
    <w:rsid w:val="00052B79"/>
    <w:rsid w:val="00053001"/>
    <w:rsid w:val="000537B2"/>
    <w:rsid w:val="00054539"/>
    <w:rsid w:val="00056176"/>
    <w:rsid w:val="000610D2"/>
    <w:rsid w:val="00061706"/>
    <w:rsid w:val="000631B9"/>
    <w:rsid w:val="000650D4"/>
    <w:rsid w:val="000679F3"/>
    <w:rsid w:val="00070C7B"/>
    <w:rsid w:val="000713AF"/>
    <w:rsid w:val="000750D6"/>
    <w:rsid w:val="00076E1C"/>
    <w:rsid w:val="00076EC9"/>
    <w:rsid w:val="00077744"/>
    <w:rsid w:val="0008233E"/>
    <w:rsid w:val="00082AC2"/>
    <w:rsid w:val="000842DB"/>
    <w:rsid w:val="00085B27"/>
    <w:rsid w:val="00086069"/>
    <w:rsid w:val="00087160"/>
    <w:rsid w:val="00092208"/>
    <w:rsid w:val="000927D9"/>
    <w:rsid w:val="00093E93"/>
    <w:rsid w:val="00094039"/>
    <w:rsid w:val="000954D5"/>
    <w:rsid w:val="000A0070"/>
    <w:rsid w:val="000A1C41"/>
    <w:rsid w:val="000A37C7"/>
    <w:rsid w:val="000A57FF"/>
    <w:rsid w:val="000A67BE"/>
    <w:rsid w:val="000B4B8D"/>
    <w:rsid w:val="000B5BCA"/>
    <w:rsid w:val="000B6DDD"/>
    <w:rsid w:val="000B6EE3"/>
    <w:rsid w:val="000B772A"/>
    <w:rsid w:val="000C009A"/>
    <w:rsid w:val="000C26FE"/>
    <w:rsid w:val="000C283B"/>
    <w:rsid w:val="000C2F9A"/>
    <w:rsid w:val="000C474F"/>
    <w:rsid w:val="000C498A"/>
    <w:rsid w:val="000C5300"/>
    <w:rsid w:val="000C5488"/>
    <w:rsid w:val="000C6E89"/>
    <w:rsid w:val="000C77FB"/>
    <w:rsid w:val="000D0D28"/>
    <w:rsid w:val="000D1473"/>
    <w:rsid w:val="000D1EB5"/>
    <w:rsid w:val="000D4569"/>
    <w:rsid w:val="000D57D9"/>
    <w:rsid w:val="000D6EFC"/>
    <w:rsid w:val="000E34D4"/>
    <w:rsid w:val="000E38DB"/>
    <w:rsid w:val="000E4B0D"/>
    <w:rsid w:val="000E5CF6"/>
    <w:rsid w:val="000E749D"/>
    <w:rsid w:val="000E76A6"/>
    <w:rsid w:val="000F094B"/>
    <w:rsid w:val="000F0AC1"/>
    <w:rsid w:val="000F1498"/>
    <w:rsid w:val="000F1C67"/>
    <w:rsid w:val="000F229B"/>
    <w:rsid w:val="000F3816"/>
    <w:rsid w:val="000F42C5"/>
    <w:rsid w:val="000F7788"/>
    <w:rsid w:val="001001E1"/>
    <w:rsid w:val="00102C79"/>
    <w:rsid w:val="001035FF"/>
    <w:rsid w:val="00104F20"/>
    <w:rsid w:val="00105246"/>
    <w:rsid w:val="0010756D"/>
    <w:rsid w:val="001125F3"/>
    <w:rsid w:val="00112F2A"/>
    <w:rsid w:val="001158ED"/>
    <w:rsid w:val="00120ABF"/>
    <w:rsid w:val="00122AC4"/>
    <w:rsid w:val="00122D9B"/>
    <w:rsid w:val="00126623"/>
    <w:rsid w:val="00127D53"/>
    <w:rsid w:val="00132710"/>
    <w:rsid w:val="0013285A"/>
    <w:rsid w:val="00135172"/>
    <w:rsid w:val="001363D5"/>
    <w:rsid w:val="001374AF"/>
    <w:rsid w:val="00141BDE"/>
    <w:rsid w:val="00142D0A"/>
    <w:rsid w:val="00142D3D"/>
    <w:rsid w:val="00145D4A"/>
    <w:rsid w:val="001515A7"/>
    <w:rsid w:val="00153D77"/>
    <w:rsid w:val="00154F14"/>
    <w:rsid w:val="00164DDE"/>
    <w:rsid w:val="00165053"/>
    <w:rsid w:val="001719E9"/>
    <w:rsid w:val="00171C80"/>
    <w:rsid w:val="001724F5"/>
    <w:rsid w:val="001733B7"/>
    <w:rsid w:val="0017393B"/>
    <w:rsid w:val="0017403E"/>
    <w:rsid w:val="0017528E"/>
    <w:rsid w:val="00176905"/>
    <w:rsid w:val="00182031"/>
    <w:rsid w:val="001879FF"/>
    <w:rsid w:val="00187F4F"/>
    <w:rsid w:val="00192969"/>
    <w:rsid w:val="001939E6"/>
    <w:rsid w:val="0019424D"/>
    <w:rsid w:val="00194518"/>
    <w:rsid w:val="0019676B"/>
    <w:rsid w:val="001A072E"/>
    <w:rsid w:val="001A3190"/>
    <w:rsid w:val="001A3CE1"/>
    <w:rsid w:val="001A4E44"/>
    <w:rsid w:val="001B18FC"/>
    <w:rsid w:val="001B1CB0"/>
    <w:rsid w:val="001B22E6"/>
    <w:rsid w:val="001B3B36"/>
    <w:rsid w:val="001B489D"/>
    <w:rsid w:val="001B6BA7"/>
    <w:rsid w:val="001B6EA6"/>
    <w:rsid w:val="001C0DF2"/>
    <w:rsid w:val="001C27D2"/>
    <w:rsid w:val="001C5088"/>
    <w:rsid w:val="001C7FF6"/>
    <w:rsid w:val="001D02AB"/>
    <w:rsid w:val="001D12B5"/>
    <w:rsid w:val="001D3727"/>
    <w:rsid w:val="001D3C33"/>
    <w:rsid w:val="001D4224"/>
    <w:rsid w:val="001E0D8F"/>
    <w:rsid w:val="001E1204"/>
    <w:rsid w:val="001E16D1"/>
    <w:rsid w:val="001E1B01"/>
    <w:rsid w:val="001E27A6"/>
    <w:rsid w:val="001E4C37"/>
    <w:rsid w:val="001E4F53"/>
    <w:rsid w:val="001F3710"/>
    <w:rsid w:val="0020026E"/>
    <w:rsid w:val="002061F2"/>
    <w:rsid w:val="0020658E"/>
    <w:rsid w:val="002070CE"/>
    <w:rsid w:val="00207E21"/>
    <w:rsid w:val="00210BEA"/>
    <w:rsid w:val="00212B01"/>
    <w:rsid w:val="00212E4E"/>
    <w:rsid w:val="00213EAC"/>
    <w:rsid w:val="0021440B"/>
    <w:rsid w:val="00215CDB"/>
    <w:rsid w:val="00216A4C"/>
    <w:rsid w:val="0021736B"/>
    <w:rsid w:val="002200B6"/>
    <w:rsid w:val="0022284C"/>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469ED"/>
    <w:rsid w:val="00247F57"/>
    <w:rsid w:val="00250CD9"/>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40DC"/>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1356"/>
    <w:rsid w:val="002B3062"/>
    <w:rsid w:val="002B3956"/>
    <w:rsid w:val="002B5D64"/>
    <w:rsid w:val="002C0436"/>
    <w:rsid w:val="002C0ADF"/>
    <w:rsid w:val="002C0D92"/>
    <w:rsid w:val="002C3889"/>
    <w:rsid w:val="002C66CA"/>
    <w:rsid w:val="002C73AC"/>
    <w:rsid w:val="002C7B1D"/>
    <w:rsid w:val="002D0DB5"/>
    <w:rsid w:val="002D19E3"/>
    <w:rsid w:val="002E0639"/>
    <w:rsid w:val="002E1BE3"/>
    <w:rsid w:val="002E21BD"/>
    <w:rsid w:val="002E4CD9"/>
    <w:rsid w:val="002E6E05"/>
    <w:rsid w:val="002E6E3D"/>
    <w:rsid w:val="002F0C1A"/>
    <w:rsid w:val="002F5A43"/>
    <w:rsid w:val="002F6B3F"/>
    <w:rsid w:val="00300935"/>
    <w:rsid w:val="0030138F"/>
    <w:rsid w:val="003019FA"/>
    <w:rsid w:val="00302502"/>
    <w:rsid w:val="003045E6"/>
    <w:rsid w:val="00306518"/>
    <w:rsid w:val="003078F0"/>
    <w:rsid w:val="00307E31"/>
    <w:rsid w:val="0031060B"/>
    <w:rsid w:val="00313F99"/>
    <w:rsid w:val="003146B4"/>
    <w:rsid w:val="00317BE5"/>
    <w:rsid w:val="00320496"/>
    <w:rsid w:val="00320DF0"/>
    <w:rsid w:val="003238E4"/>
    <w:rsid w:val="003245D1"/>
    <w:rsid w:val="00327447"/>
    <w:rsid w:val="00330D46"/>
    <w:rsid w:val="0033134A"/>
    <w:rsid w:val="00336E82"/>
    <w:rsid w:val="0033779E"/>
    <w:rsid w:val="00340166"/>
    <w:rsid w:val="003407C1"/>
    <w:rsid w:val="00340C16"/>
    <w:rsid w:val="003436F8"/>
    <w:rsid w:val="00344C85"/>
    <w:rsid w:val="00346724"/>
    <w:rsid w:val="00347F8D"/>
    <w:rsid w:val="00350E46"/>
    <w:rsid w:val="00353ADB"/>
    <w:rsid w:val="00356728"/>
    <w:rsid w:val="003606E9"/>
    <w:rsid w:val="00364933"/>
    <w:rsid w:val="00370EF6"/>
    <w:rsid w:val="00372519"/>
    <w:rsid w:val="00374325"/>
    <w:rsid w:val="003743C6"/>
    <w:rsid w:val="003763BC"/>
    <w:rsid w:val="003774A6"/>
    <w:rsid w:val="003800F6"/>
    <w:rsid w:val="00381161"/>
    <w:rsid w:val="00381CDB"/>
    <w:rsid w:val="00384B22"/>
    <w:rsid w:val="0039045B"/>
    <w:rsid w:val="00390DC0"/>
    <w:rsid w:val="00393384"/>
    <w:rsid w:val="00395807"/>
    <w:rsid w:val="00395C0B"/>
    <w:rsid w:val="00396A78"/>
    <w:rsid w:val="003B0693"/>
    <w:rsid w:val="003B2C11"/>
    <w:rsid w:val="003B31AD"/>
    <w:rsid w:val="003B6C5C"/>
    <w:rsid w:val="003C20D9"/>
    <w:rsid w:val="003C33B2"/>
    <w:rsid w:val="003C33CE"/>
    <w:rsid w:val="003C52CC"/>
    <w:rsid w:val="003C5A33"/>
    <w:rsid w:val="003C6010"/>
    <w:rsid w:val="003C63F4"/>
    <w:rsid w:val="003C654F"/>
    <w:rsid w:val="003C6BCF"/>
    <w:rsid w:val="003D52A1"/>
    <w:rsid w:val="003D6C8A"/>
    <w:rsid w:val="003D7650"/>
    <w:rsid w:val="003E2237"/>
    <w:rsid w:val="003E2271"/>
    <w:rsid w:val="003E2C2B"/>
    <w:rsid w:val="003E30D4"/>
    <w:rsid w:val="003E474A"/>
    <w:rsid w:val="003E6C33"/>
    <w:rsid w:val="003E765A"/>
    <w:rsid w:val="003F20ED"/>
    <w:rsid w:val="003F404D"/>
    <w:rsid w:val="003F46AD"/>
    <w:rsid w:val="003F4AC5"/>
    <w:rsid w:val="003F5136"/>
    <w:rsid w:val="003F5799"/>
    <w:rsid w:val="003F637C"/>
    <w:rsid w:val="003F64E6"/>
    <w:rsid w:val="003F6D9C"/>
    <w:rsid w:val="003F764C"/>
    <w:rsid w:val="0040450D"/>
    <w:rsid w:val="00405FBE"/>
    <w:rsid w:val="00406940"/>
    <w:rsid w:val="00411EF3"/>
    <w:rsid w:val="00414C26"/>
    <w:rsid w:val="004153AB"/>
    <w:rsid w:val="00415DA6"/>
    <w:rsid w:val="00416138"/>
    <w:rsid w:val="00416845"/>
    <w:rsid w:val="00417041"/>
    <w:rsid w:val="00417A66"/>
    <w:rsid w:val="00420A83"/>
    <w:rsid w:val="00422272"/>
    <w:rsid w:val="00423E5E"/>
    <w:rsid w:val="00426161"/>
    <w:rsid w:val="0043209D"/>
    <w:rsid w:val="00432DEB"/>
    <w:rsid w:val="004344AD"/>
    <w:rsid w:val="00434DE7"/>
    <w:rsid w:val="004359DF"/>
    <w:rsid w:val="004364BF"/>
    <w:rsid w:val="00440235"/>
    <w:rsid w:val="004404E9"/>
    <w:rsid w:val="0044161E"/>
    <w:rsid w:val="00443148"/>
    <w:rsid w:val="004438C7"/>
    <w:rsid w:val="004459BC"/>
    <w:rsid w:val="004505BE"/>
    <w:rsid w:val="00450627"/>
    <w:rsid w:val="00450A60"/>
    <w:rsid w:val="00451894"/>
    <w:rsid w:val="00451C7F"/>
    <w:rsid w:val="00453DF1"/>
    <w:rsid w:val="0045403F"/>
    <w:rsid w:val="00454918"/>
    <w:rsid w:val="00454AAD"/>
    <w:rsid w:val="00455789"/>
    <w:rsid w:val="004606A8"/>
    <w:rsid w:val="00461073"/>
    <w:rsid w:val="0046232C"/>
    <w:rsid w:val="00463863"/>
    <w:rsid w:val="0047096A"/>
    <w:rsid w:val="0047252D"/>
    <w:rsid w:val="0047431A"/>
    <w:rsid w:val="004747FE"/>
    <w:rsid w:val="004748E9"/>
    <w:rsid w:val="004755D3"/>
    <w:rsid w:val="00476950"/>
    <w:rsid w:val="00480977"/>
    <w:rsid w:val="004810AB"/>
    <w:rsid w:val="00481D4E"/>
    <w:rsid w:val="004839CF"/>
    <w:rsid w:val="00484F76"/>
    <w:rsid w:val="004850A6"/>
    <w:rsid w:val="004850B6"/>
    <w:rsid w:val="004920F4"/>
    <w:rsid w:val="00492917"/>
    <w:rsid w:val="00496765"/>
    <w:rsid w:val="00497E8C"/>
    <w:rsid w:val="004A0852"/>
    <w:rsid w:val="004A3226"/>
    <w:rsid w:val="004A4C3D"/>
    <w:rsid w:val="004A5566"/>
    <w:rsid w:val="004A6E49"/>
    <w:rsid w:val="004B0BAC"/>
    <w:rsid w:val="004B3659"/>
    <w:rsid w:val="004B37B2"/>
    <w:rsid w:val="004B3D4B"/>
    <w:rsid w:val="004B45EB"/>
    <w:rsid w:val="004B5C3F"/>
    <w:rsid w:val="004B6014"/>
    <w:rsid w:val="004B6CAC"/>
    <w:rsid w:val="004B6D8A"/>
    <w:rsid w:val="004B6E84"/>
    <w:rsid w:val="004C05BC"/>
    <w:rsid w:val="004C1C87"/>
    <w:rsid w:val="004C27A8"/>
    <w:rsid w:val="004C7172"/>
    <w:rsid w:val="004D0354"/>
    <w:rsid w:val="004D046C"/>
    <w:rsid w:val="004D0F18"/>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020F"/>
    <w:rsid w:val="004F1596"/>
    <w:rsid w:val="004F2E9B"/>
    <w:rsid w:val="004F3AD4"/>
    <w:rsid w:val="004F3AF2"/>
    <w:rsid w:val="004F41D8"/>
    <w:rsid w:val="004F43AF"/>
    <w:rsid w:val="004F5863"/>
    <w:rsid w:val="004F774B"/>
    <w:rsid w:val="005005C6"/>
    <w:rsid w:val="0050101B"/>
    <w:rsid w:val="0050569E"/>
    <w:rsid w:val="00506224"/>
    <w:rsid w:val="00506A88"/>
    <w:rsid w:val="0051093E"/>
    <w:rsid w:val="00510E10"/>
    <w:rsid w:val="0051366C"/>
    <w:rsid w:val="005137AB"/>
    <w:rsid w:val="005145B0"/>
    <w:rsid w:val="005157DA"/>
    <w:rsid w:val="005164CE"/>
    <w:rsid w:val="005177B2"/>
    <w:rsid w:val="0052078B"/>
    <w:rsid w:val="005230D3"/>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5FC7"/>
    <w:rsid w:val="00556083"/>
    <w:rsid w:val="00560BAB"/>
    <w:rsid w:val="00562956"/>
    <w:rsid w:val="0056447B"/>
    <w:rsid w:val="00564ACC"/>
    <w:rsid w:val="00564D9C"/>
    <w:rsid w:val="00566C1A"/>
    <w:rsid w:val="005704D1"/>
    <w:rsid w:val="00576291"/>
    <w:rsid w:val="0057665C"/>
    <w:rsid w:val="00580AB0"/>
    <w:rsid w:val="00582850"/>
    <w:rsid w:val="00582B11"/>
    <w:rsid w:val="00584078"/>
    <w:rsid w:val="00584D7A"/>
    <w:rsid w:val="00587230"/>
    <w:rsid w:val="00590452"/>
    <w:rsid w:val="00592EA1"/>
    <w:rsid w:val="005939B1"/>
    <w:rsid w:val="00594859"/>
    <w:rsid w:val="0059633B"/>
    <w:rsid w:val="0059696E"/>
    <w:rsid w:val="005A0F47"/>
    <w:rsid w:val="005A22FC"/>
    <w:rsid w:val="005A234C"/>
    <w:rsid w:val="005A466D"/>
    <w:rsid w:val="005A7043"/>
    <w:rsid w:val="005B0472"/>
    <w:rsid w:val="005B06D9"/>
    <w:rsid w:val="005B471F"/>
    <w:rsid w:val="005B525C"/>
    <w:rsid w:val="005B78BD"/>
    <w:rsid w:val="005C23CC"/>
    <w:rsid w:val="005C2577"/>
    <w:rsid w:val="005C2641"/>
    <w:rsid w:val="005D0021"/>
    <w:rsid w:val="005D0791"/>
    <w:rsid w:val="005D14A3"/>
    <w:rsid w:val="005D1E4C"/>
    <w:rsid w:val="005D2137"/>
    <w:rsid w:val="005D2474"/>
    <w:rsid w:val="005D346D"/>
    <w:rsid w:val="005D42EB"/>
    <w:rsid w:val="005D6210"/>
    <w:rsid w:val="005D6F3B"/>
    <w:rsid w:val="005E3A95"/>
    <w:rsid w:val="005E4BF8"/>
    <w:rsid w:val="005E4E40"/>
    <w:rsid w:val="005F3561"/>
    <w:rsid w:val="005F4FA8"/>
    <w:rsid w:val="005F60D8"/>
    <w:rsid w:val="005F6951"/>
    <w:rsid w:val="005F7161"/>
    <w:rsid w:val="00600C15"/>
    <w:rsid w:val="00601730"/>
    <w:rsid w:val="0060179A"/>
    <w:rsid w:val="00602903"/>
    <w:rsid w:val="00605443"/>
    <w:rsid w:val="00605630"/>
    <w:rsid w:val="006059C2"/>
    <w:rsid w:val="006061FF"/>
    <w:rsid w:val="00606E36"/>
    <w:rsid w:val="006121E8"/>
    <w:rsid w:val="00612EFF"/>
    <w:rsid w:val="006142C7"/>
    <w:rsid w:val="00614907"/>
    <w:rsid w:val="00614BD9"/>
    <w:rsid w:val="00615A32"/>
    <w:rsid w:val="006203F2"/>
    <w:rsid w:val="006223A7"/>
    <w:rsid w:val="00622E2A"/>
    <w:rsid w:val="00625483"/>
    <w:rsid w:val="006256E2"/>
    <w:rsid w:val="006256F7"/>
    <w:rsid w:val="00626308"/>
    <w:rsid w:val="0062663A"/>
    <w:rsid w:val="006314BD"/>
    <w:rsid w:val="00631C40"/>
    <w:rsid w:val="0063269C"/>
    <w:rsid w:val="006332EF"/>
    <w:rsid w:val="006334E7"/>
    <w:rsid w:val="00636F47"/>
    <w:rsid w:val="00640328"/>
    <w:rsid w:val="00640B6D"/>
    <w:rsid w:val="00640BF8"/>
    <w:rsid w:val="006412BC"/>
    <w:rsid w:val="006412FE"/>
    <w:rsid w:val="006418EB"/>
    <w:rsid w:val="00641BAE"/>
    <w:rsid w:val="00643736"/>
    <w:rsid w:val="0064777A"/>
    <w:rsid w:val="006478DC"/>
    <w:rsid w:val="006504C0"/>
    <w:rsid w:val="00652956"/>
    <w:rsid w:val="00654419"/>
    <w:rsid w:val="00654607"/>
    <w:rsid w:val="00655832"/>
    <w:rsid w:val="00660A42"/>
    <w:rsid w:val="0066188E"/>
    <w:rsid w:val="0066463B"/>
    <w:rsid w:val="00665E80"/>
    <w:rsid w:val="00665ECE"/>
    <w:rsid w:val="0067008E"/>
    <w:rsid w:val="006710A2"/>
    <w:rsid w:val="00672C60"/>
    <w:rsid w:val="00675EC0"/>
    <w:rsid w:val="00676C01"/>
    <w:rsid w:val="0068049B"/>
    <w:rsid w:val="00681506"/>
    <w:rsid w:val="00684265"/>
    <w:rsid w:val="00684BC8"/>
    <w:rsid w:val="00685D2B"/>
    <w:rsid w:val="00690DB1"/>
    <w:rsid w:val="00690EDD"/>
    <w:rsid w:val="00691CFA"/>
    <w:rsid w:val="0069485C"/>
    <w:rsid w:val="006972D9"/>
    <w:rsid w:val="006A0953"/>
    <w:rsid w:val="006A280F"/>
    <w:rsid w:val="006A2A5E"/>
    <w:rsid w:val="006A391E"/>
    <w:rsid w:val="006A6839"/>
    <w:rsid w:val="006B139B"/>
    <w:rsid w:val="006B1D7D"/>
    <w:rsid w:val="006B2DF2"/>
    <w:rsid w:val="006B31D3"/>
    <w:rsid w:val="006B3F7D"/>
    <w:rsid w:val="006B47BE"/>
    <w:rsid w:val="006B4AA7"/>
    <w:rsid w:val="006B5371"/>
    <w:rsid w:val="006B6B9E"/>
    <w:rsid w:val="006B6FB5"/>
    <w:rsid w:val="006C0AC2"/>
    <w:rsid w:val="006C13D4"/>
    <w:rsid w:val="006C2491"/>
    <w:rsid w:val="006C5321"/>
    <w:rsid w:val="006C6347"/>
    <w:rsid w:val="006C66D4"/>
    <w:rsid w:val="006C686E"/>
    <w:rsid w:val="006D0A6A"/>
    <w:rsid w:val="006D1883"/>
    <w:rsid w:val="006D2140"/>
    <w:rsid w:val="006D319D"/>
    <w:rsid w:val="006D3D34"/>
    <w:rsid w:val="006D5AD4"/>
    <w:rsid w:val="006E0A38"/>
    <w:rsid w:val="006E1227"/>
    <w:rsid w:val="006E1551"/>
    <w:rsid w:val="006E20F5"/>
    <w:rsid w:val="006E2A1E"/>
    <w:rsid w:val="006E358A"/>
    <w:rsid w:val="006E38A1"/>
    <w:rsid w:val="006E6C9E"/>
    <w:rsid w:val="006E7CDA"/>
    <w:rsid w:val="006F0322"/>
    <w:rsid w:val="006F3A0A"/>
    <w:rsid w:val="006F402B"/>
    <w:rsid w:val="006F6F84"/>
    <w:rsid w:val="00701F54"/>
    <w:rsid w:val="00701F69"/>
    <w:rsid w:val="007034B9"/>
    <w:rsid w:val="00704655"/>
    <w:rsid w:val="00706166"/>
    <w:rsid w:val="00706DB6"/>
    <w:rsid w:val="00710DDD"/>
    <w:rsid w:val="00712088"/>
    <w:rsid w:val="00712395"/>
    <w:rsid w:val="00721283"/>
    <w:rsid w:val="00724524"/>
    <w:rsid w:val="0072506E"/>
    <w:rsid w:val="00726E66"/>
    <w:rsid w:val="007329D6"/>
    <w:rsid w:val="00734161"/>
    <w:rsid w:val="00736A8A"/>
    <w:rsid w:val="00736E09"/>
    <w:rsid w:val="00736E6A"/>
    <w:rsid w:val="00741473"/>
    <w:rsid w:val="00741CF2"/>
    <w:rsid w:val="00751AD8"/>
    <w:rsid w:val="007535D2"/>
    <w:rsid w:val="00755AF1"/>
    <w:rsid w:val="00757B07"/>
    <w:rsid w:val="00760C30"/>
    <w:rsid w:val="007617F5"/>
    <w:rsid w:val="00761B5C"/>
    <w:rsid w:val="00763495"/>
    <w:rsid w:val="00766D8F"/>
    <w:rsid w:val="00767018"/>
    <w:rsid w:val="00767317"/>
    <w:rsid w:val="00767559"/>
    <w:rsid w:val="00770D5D"/>
    <w:rsid w:val="007753AC"/>
    <w:rsid w:val="0077695F"/>
    <w:rsid w:val="00776BCA"/>
    <w:rsid w:val="007824A9"/>
    <w:rsid w:val="00783D56"/>
    <w:rsid w:val="007840AF"/>
    <w:rsid w:val="00786BBB"/>
    <w:rsid w:val="00786F4A"/>
    <w:rsid w:val="00787800"/>
    <w:rsid w:val="0079014A"/>
    <w:rsid w:val="00790B9D"/>
    <w:rsid w:val="0079152B"/>
    <w:rsid w:val="007915DA"/>
    <w:rsid w:val="00793CA9"/>
    <w:rsid w:val="00793D58"/>
    <w:rsid w:val="007947E8"/>
    <w:rsid w:val="00795EDD"/>
    <w:rsid w:val="007A4E1C"/>
    <w:rsid w:val="007A59B0"/>
    <w:rsid w:val="007B1D6F"/>
    <w:rsid w:val="007B2668"/>
    <w:rsid w:val="007B6F8F"/>
    <w:rsid w:val="007B72F3"/>
    <w:rsid w:val="007C07CB"/>
    <w:rsid w:val="007C0DF5"/>
    <w:rsid w:val="007C0E8D"/>
    <w:rsid w:val="007D11D0"/>
    <w:rsid w:val="007D1E97"/>
    <w:rsid w:val="007D2455"/>
    <w:rsid w:val="007D36C4"/>
    <w:rsid w:val="007D4DF4"/>
    <w:rsid w:val="007D5AAE"/>
    <w:rsid w:val="007D65BA"/>
    <w:rsid w:val="007D66F6"/>
    <w:rsid w:val="007D6D7B"/>
    <w:rsid w:val="007E0518"/>
    <w:rsid w:val="007F102F"/>
    <w:rsid w:val="007F2763"/>
    <w:rsid w:val="007F3765"/>
    <w:rsid w:val="007F3DB7"/>
    <w:rsid w:val="007F741E"/>
    <w:rsid w:val="008002D1"/>
    <w:rsid w:val="00800C54"/>
    <w:rsid w:val="00801557"/>
    <w:rsid w:val="0080225E"/>
    <w:rsid w:val="0080567B"/>
    <w:rsid w:val="008064FE"/>
    <w:rsid w:val="00807B83"/>
    <w:rsid w:val="008105A4"/>
    <w:rsid w:val="0081185D"/>
    <w:rsid w:val="008120A4"/>
    <w:rsid w:val="008124FE"/>
    <w:rsid w:val="0081307D"/>
    <w:rsid w:val="0081504E"/>
    <w:rsid w:val="00816961"/>
    <w:rsid w:val="008201CF"/>
    <w:rsid w:val="00820872"/>
    <w:rsid w:val="008209E2"/>
    <w:rsid w:val="0082166C"/>
    <w:rsid w:val="008225BD"/>
    <w:rsid w:val="008239CF"/>
    <w:rsid w:val="00823C28"/>
    <w:rsid w:val="0082522B"/>
    <w:rsid w:val="00825947"/>
    <w:rsid w:val="008271F4"/>
    <w:rsid w:val="008320ED"/>
    <w:rsid w:val="0083287F"/>
    <w:rsid w:val="00832934"/>
    <w:rsid w:val="00833861"/>
    <w:rsid w:val="00834FED"/>
    <w:rsid w:val="008351AE"/>
    <w:rsid w:val="00837FE9"/>
    <w:rsid w:val="0084136B"/>
    <w:rsid w:val="008416F1"/>
    <w:rsid w:val="00841950"/>
    <w:rsid w:val="00842960"/>
    <w:rsid w:val="0084488E"/>
    <w:rsid w:val="00845391"/>
    <w:rsid w:val="00846295"/>
    <w:rsid w:val="008469CB"/>
    <w:rsid w:val="008530F1"/>
    <w:rsid w:val="00854008"/>
    <w:rsid w:val="008560E2"/>
    <w:rsid w:val="008639E7"/>
    <w:rsid w:val="00865141"/>
    <w:rsid w:val="008655E3"/>
    <w:rsid w:val="0086709C"/>
    <w:rsid w:val="00870DE5"/>
    <w:rsid w:val="00871125"/>
    <w:rsid w:val="00871593"/>
    <w:rsid w:val="00871C8D"/>
    <w:rsid w:val="0087781B"/>
    <w:rsid w:val="0087788D"/>
    <w:rsid w:val="008834D9"/>
    <w:rsid w:val="00884924"/>
    <w:rsid w:val="00885EEA"/>
    <w:rsid w:val="00887953"/>
    <w:rsid w:val="008904B7"/>
    <w:rsid w:val="008915CA"/>
    <w:rsid w:val="0089311B"/>
    <w:rsid w:val="00893414"/>
    <w:rsid w:val="0089598E"/>
    <w:rsid w:val="00896882"/>
    <w:rsid w:val="008A2266"/>
    <w:rsid w:val="008A4659"/>
    <w:rsid w:val="008B0CEC"/>
    <w:rsid w:val="008B1FE7"/>
    <w:rsid w:val="008B336B"/>
    <w:rsid w:val="008B3BBE"/>
    <w:rsid w:val="008B3C09"/>
    <w:rsid w:val="008B4311"/>
    <w:rsid w:val="008B488B"/>
    <w:rsid w:val="008B6AB6"/>
    <w:rsid w:val="008B7795"/>
    <w:rsid w:val="008C3B54"/>
    <w:rsid w:val="008C3E35"/>
    <w:rsid w:val="008C47BF"/>
    <w:rsid w:val="008C622A"/>
    <w:rsid w:val="008C7EF6"/>
    <w:rsid w:val="008D0B23"/>
    <w:rsid w:val="008D2013"/>
    <w:rsid w:val="008E10ED"/>
    <w:rsid w:val="008E2088"/>
    <w:rsid w:val="008E30CA"/>
    <w:rsid w:val="008E326F"/>
    <w:rsid w:val="008E5745"/>
    <w:rsid w:val="008E6288"/>
    <w:rsid w:val="008E721E"/>
    <w:rsid w:val="008E78E3"/>
    <w:rsid w:val="008F0BEA"/>
    <w:rsid w:val="008F1B53"/>
    <w:rsid w:val="008F1C74"/>
    <w:rsid w:val="008F3CD7"/>
    <w:rsid w:val="008F5021"/>
    <w:rsid w:val="008F6130"/>
    <w:rsid w:val="008F6301"/>
    <w:rsid w:val="009000FC"/>
    <w:rsid w:val="00900EBB"/>
    <w:rsid w:val="00902960"/>
    <w:rsid w:val="00904414"/>
    <w:rsid w:val="00905C6E"/>
    <w:rsid w:val="0090615A"/>
    <w:rsid w:val="00906634"/>
    <w:rsid w:val="00911072"/>
    <w:rsid w:val="009124CF"/>
    <w:rsid w:val="00912A10"/>
    <w:rsid w:val="00914B0C"/>
    <w:rsid w:val="009152C5"/>
    <w:rsid w:val="00915D84"/>
    <w:rsid w:val="00916677"/>
    <w:rsid w:val="00922229"/>
    <w:rsid w:val="00926130"/>
    <w:rsid w:val="00930845"/>
    <w:rsid w:val="0093164A"/>
    <w:rsid w:val="00931847"/>
    <w:rsid w:val="00931AE9"/>
    <w:rsid w:val="0093752E"/>
    <w:rsid w:val="00937FC6"/>
    <w:rsid w:val="00940495"/>
    <w:rsid w:val="00940E7C"/>
    <w:rsid w:val="00941631"/>
    <w:rsid w:val="00942AFE"/>
    <w:rsid w:val="00942DA8"/>
    <w:rsid w:val="00942DC8"/>
    <w:rsid w:val="00943A9B"/>
    <w:rsid w:val="00943BFB"/>
    <w:rsid w:val="00944F77"/>
    <w:rsid w:val="00945E52"/>
    <w:rsid w:val="00947950"/>
    <w:rsid w:val="0095091A"/>
    <w:rsid w:val="00950DAB"/>
    <w:rsid w:val="00952CAF"/>
    <w:rsid w:val="00953088"/>
    <w:rsid w:val="009531C7"/>
    <w:rsid w:val="00954A71"/>
    <w:rsid w:val="009608B2"/>
    <w:rsid w:val="00963D7F"/>
    <w:rsid w:val="0096631E"/>
    <w:rsid w:val="00967A70"/>
    <w:rsid w:val="00970CF7"/>
    <w:rsid w:val="009733F1"/>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2C11"/>
    <w:rsid w:val="009A35FF"/>
    <w:rsid w:val="009A40F5"/>
    <w:rsid w:val="009A56EE"/>
    <w:rsid w:val="009B006F"/>
    <w:rsid w:val="009B2DB8"/>
    <w:rsid w:val="009B3004"/>
    <w:rsid w:val="009B640F"/>
    <w:rsid w:val="009C1D21"/>
    <w:rsid w:val="009C3A46"/>
    <w:rsid w:val="009C6EA4"/>
    <w:rsid w:val="009C727B"/>
    <w:rsid w:val="009C7714"/>
    <w:rsid w:val="009D30C4"/>
    <w:rsid w:val="009D48E2"/>
    <w:rsid w:val="009E07B2"/>
    <w:rsid w:val="009E23BE"/>
    <w:rsid w:val="009E28F1"/>
    <w:rsid w:val="009E2B82"/>
    <w:rsid w:val="009E427B"/>
    <w:rsid w:val="009E440F"/>
    <w:rsid w:val="009F2137"/>
    <w:rsid w:val="009F473E"/>
    <w:rsid w:val="009F5480"/>
    <w:rsid w:val="009F5625"/>
    <w:rsid w:val="00A001B9"/>
    <w:rsid w:val="00A05209"/>
    <w:rsid w:val="00A0673E"/>
    <w:rsid w:val="00A07F09"/>
    <w:rsid w:val="00A11088"/>
    <w:rsid w:val="00A1524B"/>
    <w:rsid w:val="00A20953"/>
    <w:rsid w:val="00A263CA"/>
    <w:rsid w:val="00A316FC"/>
    <w:rsid w:val="00A3237D"/>
    <w:rsid w:val="00A36FB8"/>
    <w:rsid w:val="00A372C1"/>
    <w:rsid w:val="00A37725"/>
    <w:rsid w:val="00A37912"/>
    <w:rsid w:val="00A4238B"/>
    <w:rsid w:val="00A42B69"/>
    <w:rsid w:val="00A45842"/>
    <w:rsid w:val="00A521A5"/>
    <w:rsid w:val="00A63717"/>
    <w:rsid w:val="00A641E8"/>
    <w:rsid w:val="00A66003"/>
    <w:rsid w:val="00A718AD"/>
    <w:rsid w:val="00A71BA5"/>
    <w:rsid w:val="00A73545"/>
    <w:rsid w:val="00A76705"/>
    <w:rsid w:val="00A76E0D"/>
    <w:rsid w:val="00A77019"/>
    <w:rsid w:val="00A816A8"/>
    <w:rsid w:val="00A81DBC"/>
    <w:rsid w:val="00A82E7D"/>
    <w:rsid w:val="00A83657"/>
    <w:rsid w:val="00A862A4"/>
    <w:rsid w:val="00A86966"/>
    <w:rsid w:val="00A87867"/>
    <w:rsid w:val="00A91F89"/>
    <w:rsid w:val="00A93F89"/>
    <w:rsid w:val="00A94480"/>
    <w:rsid w:val="00A95252"/>
    <w:rsid w:val="00AA0606"/>
    <w:rsid w:val="00AA1A78"/>
    <w:rsid w:val="00AA24AC"/>
    <w:rsid w:val="00AA3FFE"/>
    <w:rsid w:val="00AA556D"/>
    <w:rsid w:val="00AB02B7"/>
    <w:rsid w:val="00AB6B74"/>
    <w:rsid w:val="00AB7B29"/>
    <w:rsid w:val="00AC15F2"/>
    <w:rsid w:val="00AC223A"/>
    <w:rsid w:val="00AC3016"/>
    <w:rsid w:val="00AC664C"/>
    <w:rsid w:val="00AC6EDE"/>
    <w:rsid w:val="00AE09BD"/>
    <w:rsid w:val="00AE16B5"/>
    <w:rsid w:val="00AE3C78"/>
    <w:rsid w:val="00AE3FDC"/>
    <w:rsid w:val="00AE4ED2"/>
    <w:rsid w:val="00AE53BA"/>
    <w:rsid w:val="00AE7D5F"/>
    <w:rsid w:val="00AF0B18"/>
    <w:rsid w:val="00AF2F22"/>
    <w:rsid w:val="00AF3FB9"/>
    <w:rsid w:val="00AF6F39"/>
    <w:rsid w:val="00AF7942"/>
    <w:rsid w:val="00B03824"/>
    <w:rsid w:val="00B0424E"/>
    <w:rsid w:val="00B06198"/>
    <w:rsid w:val="00B1215E"/>
    <w:rsid w:val="00B1331A"/>
    <w:rsid w:val="00B14695"/>
    <w:rsid w:val="00B153BA"/>
    <w:rsid w:val="00B177F4"/>
    <w:rsid w:val="00B178D1"/>
    <w:rsid w:val="00B222EB"/>
    <w:rsid w:val="00B239DF"/>
    <w:rsid w:val="00B25874"/>
    <w:rsid w:val="00B276BC"/>
    <w:rsid w:val="00B30B98"/>
    <w:rsid w:val="00B35B1E"/>
    <w:rsid w:val="00B36364"/>
    <w:rsid w:val="00B37196"/>
    <w:rsid w:val="00B37C10"/>
    <w:rsid w:val="00B417A6"/>
    <w:rsid w:val="00B42963"/>
    <w:rsid w:val="00B4311E"/>
    <w:rsid w:val="00B46F52"/>
    <w:rsid w:val="00B47310"/>
    <w:rsid w:val="00B500DC"/>
    <w:rsid w:val="00B53721"/>
    <w:rsid w:val="00B55D18"/>
    <w:rsid w:val="00B608A3"/>
    <w:rsid w:val="00B623C7"/>
    <w:rsid w:val="00B63693"/>
    <w:rsid w:val="00B70E08"/>
    <w:rsid w:val="00B70EE8"/>
    <w:rsid w:val="00B7289E"/>
    <w:rsid w:val="00B742C1"/>
    <w:rsid w:val="00B770DB"/>
    <w:rsid w:val="00B81409"/>
    <w:rsid w:val="00B81636"/>
    <w:rsid w:val="00B82138"/>
    <w:rsid w:val="00B836B4"/>
    <w:rsid w:val="00B84D0C"/>
    <w:rsid w:val="00B84DCE"/>
    <w:rsid w:val="00B84E72"/>
    <w:rsid w:val="00B85B2A"/>
    <w:rsid w:val="00B863AB"/>
    <w:rsid w:val="00B90395"/>
    <w:rsid w:val="00B96F50"/>
    <w:rsid w:val="00B97095"/>
    <w:rsid w:val="00B977A1"/>
    <w:rsid w:val="00BA0FCE"/>
    <w:rsid w:val="00BA390A"/>
    <w:rsid w:val="00BA3A59"/>
    <w:rsid w:val="00BA55AE"/>
    <w:rsid w:val="00BA75BA"/>
    <w:rsid w:val="00BB0188"/>
    <w:rsid w:val="00BB03FB"/>
    <w:rsid w:val="00BB38E6"/>
    <w:rsid w:val="00BB5CC2"/>
    <w:rsid w:val="00BB5DF2"/>
    <w:rsid w:val="00BB727F"/>
    <w:rsid w:val="00BB7942"/>
    <w:rsid w:val="00BC39A0"/>
    <w:rsid w:val="00BC3F89"/>
    <w:rsid w:val="00BC5526"/>
    <w:rsid w:val="00BC65AE"/>
    <w:rsid w:val="00BC66D1"/>
    <w:rsid w:val="00BC6B1B"/>
    <w:rsid w:val="00BD00B3"/>
    <w:rsid w:val="00BD1067"/>
    <w:rsid w:val="00BD2BBE"/>
    <w:rsid w:val="00BD5CAB"/>
    <w:rsid w:val="00BD7197"/>
    <w:rsid w:val="00BE1596"/>
    <w:rsid w:val="00BE1860"/>
    <w:rsid w:val="00BE18C8"/>
    <w:rsid w:val="00BE2EDC"/>
    <w:rsid w:val="00BE509F"/>
    <w:rsid w:val="00BE6E72"/>
    <w:rsid w:val="00BE7B15"/>
    <w:rsid w:val="00BF0691"/>
    <w:rsid w:val="00BF1729"/>
    <w:rsid w:val="00BF31C2"/>
    <w:rsid w:val="00BF31F3"/>
    <w:rsid w:val="00BF3248"/>
    <w:rsid w:val="00BF3F5D"/>
    <w:rsid w:val="00BF76B4"/>
    <w:rsid w:val="00BF7F3D"/>
    <w:rsid w:val="00C00D86"/>
    <w:rsid w:val="00C015A1"/>
    <w:rsid w:val="00C01BF9"/>
    <w:rsid w:val="00C03622"/>
    <w:rsid w:val="00C04527"/>
    <w:rsid w:val="00C05A27"/>
    <w:rsid w:val="00C07021"/>
    <w:rsid w:val="00C0794D"/>
    <w:rsid w:val="00C12576"/>
    <w:rsid w:val="00C12BD0"/>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7F9A"/>
    <w:rsid w:val="00C51945"/>
    <w:rsid w:val="00C53B0B"/>
    <w:rsid w:val="00C6169E"/>
    <w:rsid w:val="00C61CE3"/>
    <w:rsid w:val="00C64FED"/>
    <w:rsid w:val="00C653A3"/>
    <w:rsid w:val="00C665D3"/>
    <w:rsid w:val="00C7316C"/>
    <w:rsid w:val="00C744CA"/>
    <w:rsid w:val="00C745FD"/>
    <w:rsid w:val="00C75B55"/>
    <w:rsid w:val="00C76B0F"/>
    <w:rsid w:val="00C770BC"/>
    <w:rsid w:val="00C805DA"/>
    <w:rsid w:val="00C814D5"/>
    <w:rsid w:val="00C81B38"/>
    <w:rsid w:val="00C83FB9"/>
    <w:rsid w:val="00C84DFB"/>
    <w:rsid w:val="00C862B7"/>
    <w:rsid w:val="00C864A2"/>
    <w:rsid w:val="00C8657E"/>
    <w:rsid w:val="00C877E9"/>
    <w:rsid w:val="00C94449"/>
    <w:rsid w:val="00C94653"/>
    <w:rsid w:val="00C963EB"/>
    <w:rsid w:val="00C96C62"/>
    <w:rsid w:val="00C9723A"/>
    <w:rsid w:val="00C9791F"/>
    <w:rsid w:val="00CA26A6"/>
    <w:rsid w:val="00CA3AD4"/>
    <w:rsid w:val="00CA41F9"/>
    <w:rsid w:val="00CA43E7"/>
    <w:rsid w:val="00CA64DD"/>
    <w:rsid w:val="00CB185C"/>
    <w:rsid w:val="00CB4579"/>
    <w:rsid w:val="00CB4914"/>
    <w:rsid w:val="00CB632D"/>
    <w:rsid w:val="00CB7F78"/>
    <w:rsid w:val="00CB7F9A"/>
    <w:rsid w:val="00CC0616"/>
    <w:rsid w:val="00CC0D1D"/>
    <w:rsid w:val="00CC1374"/>
    <w:rsid w:val="00CC1457"/>
    <w:rsid w:val="00CC77A0"/>
    <w:rsid w:val="00CD1A46"/>
    <w:rsid w:val="00CD34C4"/>
    <w:rsid w:val="00CD3BE0"/>
    <w:rsid w:val="00CD7893"/>
    <w:rsid w:val="00CE099E"/>
    <w:rsid w:val="00CE566E"/>
    <w:rsid w:val="00CE64C8"/>
    <w:rsid w:val="00CF097D"/>
    <w:rsid w:val="00CF37BA"/>
    <w:rsid w:val="00CF57C8"/>
    <w:rsid w:val="00CF7E1D"/>
    <w:rsid w:val="00D02C2B"/>
    <w:rsid w:val="00D032F7"/>
    <w:rsid w:val="00D0460F"/>
    <w:rsid w:val="00D04A7A"/>
    <w:rsid w:val="00D12245"/>
    <w:rsid w:val="00D12902"/>
    <w:rsid w:val="00D14681"/>
    <w:rsid w:val="00D163C3"/>
    <w:rsid w:val="00D17498"/>
    <w:rsid w:val="00D17756"/>
    <w:rsid w:val="00D17D98"/>
    <w:rsid w:val="00D205BE"/>
    <w:rsid w:val="00D2590F"/>
    <w:rsid w:val="00D2595C"/>
    <w:rsid w:val="00D30086"/>
    <w:rsid w:val="00D3113F"/>
    <w:rsid w:val="00D314D6"/>
    <w:rsid w:val="00D32D45"/>
    <w:rsid w:val="00D3746B"/>
    <w:rsid w:val="00D40B9A"/>
    <w:rsid w:val="00D412C2"/>
    <w:rsid w:val="00D43E4C"/>
    <w:rsid w:val="00D45CFE"/>
    <w:rsid w:val="00D47231"/>
    <w:rsid w:val="00D50A8C"/>
    <w:rsid w:val="00D550B0"/>
    <w:rsid w:val="00D56CBD"/>
    <w:rsid w:val="00D6007E"/>
    <w:rsid w:val="00D605C1"/>
    <w:rsid w:val="00D60F4C"/>
    <w:rsid w:val="00D61187"/>
    <w:rsid w:val="00D6259B"/>
    <w:rsid w:val="00D62E43"/>
    <w:rsid w:val="00D62EEC"/>
    <w:rsid w:val="00D62EF1"/>
    <w:rsid w:val="00D63403"/>
    <w:rsid w:val="00D67621"/>
    <w:rsid w:val="00D67EB2"/>
    <w:rsid w:val="00D73412"/>
    <w:rsid w:val="00D751BD"/>
    <w:rsid w:val="00D82B65"/>
    <w:rsid w:val="00D82EC9"/>
    <w:rsid w:val="00D8502D"/>
    <w:rsid w:val="00D85E08"/>
    <w:rsid w:val="00D87A2B"/>
    <w:rsid w:val="00D87A9C"/>
    <w:rsid w:val="00D92326"/>
    <w:rsid w:val="00D934A4"/>
    <w:rsid w:val="00D95EF6"/>
    <w:rsid w:val="00D97368"/>
    <w:rsid w:val="00DA1095"/>
    <w:rsid w:val="00DA13A9"/>
    <w:rsid w:val="00DA1AA5"/>
    <w:rsid w:val="00DA6015"/>
    <w:rsid w:val="00DA7449"/>
    <w:rsid w:val="00DB07B7"/>
    <w:rsid w:val="00DB0ADA"/>
    <w:rsid w:val="00DB34AC"/>
    <w:rsid w:val="00DB4428"/>
    <w:rsid w:val="00DB6445"/>
    <w:rsid w:val="00DB73DA"/>
    <w:rsid w:val="00DC1426"/>
    <w:rsid w:val="00DC16DA"/>
    <w:rsid w:val="00DC1A8D"/>
    <w:rsid w:val="00DC28E9"/>
    <w:rsid w:val="00DC2924"/>
    <w:rsid w:val="00DC39ED"/>
    <w:rsid w:val="00DC5469"/>
    <w:rsid w:val="00DC6285"/>
    <w:rsid w:val="00DC6A9C"/>
    <w:rsid w:val="00DC7ABA"/>
    <w:rsid w:val="00DD252F"/>
    <w:rsid w:val="00DD26DC"/>
    <w:rsid w:val="00DE0811"/>
    <w:rsid w:val="00DE0F2F"/>
    <w:rsid w:val="00DE15DF"/>
    <w:rsid w:val="00DE1E45"/>
    <w:rsid w:val="00DE3451"/>
    <w:rsid w:val="00DE38A8"/>
    <w:rsid w:val="00DE5277"/>
    <w:rsid w:val="00DE5BBC"/>
    <w:rsid w:val="00DE5BFC"/>
    <w:rsid w:val="00DE76C9"/>
    <w:rsid w:val="00DF1BA2"/>
    <w:rsid w:val="00DF318A"/>
    <w:rsid w:val="00DF3CE5"/>
    <w:rsid w:val="00DF4558"/>
    <w:rsid w:val="00DF45E3"/>
    <w:rsid w:val="00DF47F1"/>
    <w:rsid w:val="00DF5343"/>
    <w:rsid w:val="00DF6158"/>
    <w:rsid w:val="00E0184D"/>
    <w:rsid w:val="00E04299"/>
    <w:rsid w:val="00E0779C"/>
    <w:rsid w:val="00E07F61"/>
    <w:rsid w:val="00E11661"/>
    <w:rsid w:val="00E12441"/>
    <w:rsid w:val="00E13264"/>
    <w:rsid w:val="00E14929"/>
    <w:rsid w:val="00E16051"/>
    <w:rsid w:val="00E1720C"/>
    <w:rsid w:val="00E17A9D"/>
    <w:rsid w:val="00E2078C"/>
    <w:rsid w:val="00E22DC3"/>
    <w:rsid w:val="00E24581"/>
    <w:rsid w:val="00E251FE"/>
    <w:rsid w:val="00E252F9"/>
    <w:rsid w:val="00E27491"/>
    <w:rsid w:val="00E30583"/>
    <w:rsid w:val="00E32426"/>
    <w:rsid w:val="00E3427B"/>
    <w:rsid w:val="00E4096A"/>
    <w:rsid w:val="00E423C6"/>
    <w:rsid w:val="00E44DD1"/>
    <w:rsid w:val="00E450B1"/>
    <w:rsid w:val="00E47509"/>
    <w:rsid w:val="00E4759E"/>
    <w:rsid w:val="00E52EAC"/>
    <w:rsid w:val="00E52FE2"/>
    <w:rsid w:val="00E53A65"/>
    <w:rsid w:val="00E54789"/>
    <w:rsid w:val="00E551C0"/>
    <w:rsid w:val="00E5632B"/>
    <w:rsid w:val="00E6027F"/>
    <w:rsid w:val="00E61768"/>
    <w:rsid w:val="00E6248B"/>
    <w:rsid w:val="00E63D8C"/>
    <w:rsid w:val="00E661D0"/>
    <w:rsid w:val="00E662F3"/>
    <w:rsid w:val="00E6697F"/>
    <w:rsid w:val="00E73C7D"/>
    <w:rsid w:val="00E74D07"/>
    <w:rsid w:val="00E778DF"/>
    <w:rsid w:val="00E81B27"/>
    <w:rsid w:val="00E85B1B"/>
    <w:rsid w:val="00E8746A"/>
    <w:rsid w:val="00E8793B"/>
    <w:rsid w:val="00E91279"/>
    <w:rsid w:val="00E92A94"/>
    <w:rsid w:val="00E95552"/>
    <w:rsid w:val="00E96CC5"/>
    <w:rsid w:val="00EA2A34"/>
    <w:rsid w:val="00EA49F9"/>
    <w:rsid w:val="00EA6038"/>
    <w:rsid w:val="00EA68D2"/>
    <w:rsid w:val="00EA75BA"/>
    <w:rsid w:val="00EB081A"/>
    <w:rsid w:val="00EB6640"/>
    <w:rsid w:val="00EB6E3D"/>
    <w:rsid w:val="00EC0583"/>
    <w:rsid w:val="00EC0BE7"/>
    <w:rsid w:val="00EC23D9"/>
    <w:rsid w:val="00EC31D5"/>
    <w:rsid w:val="00EC55EB"/>
    <w:rsid w:val="00EC6246"/>
    <w:rsid w:val="00ED0271"/>
    <w:rsid w:val="00ED5C89"/>
    <w:rsid w:val="00ED5F55"/>
    <w:rsid w:val="00EE5D0C"/>
    <w:rsid w:val="00EF0683"/>
    <w:rsid w:val="00EF0A57"/>
    <w:rsid w:val="00EF150C"/>
    <w:rsid w:val="00EF3ACF"/>
    <w:rsid w:val="00EF44C3"/>
    <w:rsid w:val="00EF6AAA"/>
    <w:rsid w:val="00EF75D2"/>
    <w:rsid w:val="00F02A7D"/>
    <w:rsid w:val="00F02BBE"/>
    <w:rsid w:val="00F069F9"/>
    <w:rsid w:val="00F06CDC"/>
    <w:rsid w:val="00F1267F"/>
    <w:rsid w:val="00F155B0"/>
    <w:rsid w:val="00F20D5E"/>
    <w:rsid w:val="00F225DD"/>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3488"/>
    <w:rsid w:val="00F75F0B"/>
    <w:rsid w:val="00F77E4A"/>
    <w:rsid w:val="00F81BA0"/>
    <w:rsid w:val="00F84825"/>
    <w:rsid w:val="00F85243"/>
    <w:rsid w:val="00F87FDE"/>
    <w:rsid w:val="00F90018"/>
    <w:rsid w:val="00F917AF"/>
    <w:rsid w:val="00F95CD0"/>
    <w:rsid w:val="00F97032"/>
    <w:rsid w:val="00F97972"/>
    <w:rsid w:val="00FA0C38"/>
    <w:rsid w:val="00FA50F6"/>
    <w:rsid w:val="00FA5F7F"/>
    <w:rsid w:val="00FB3282"/>
    <w:rsid w:val="00FB3517"/>
    <w:rsid w:val="00FB373D"/>
    <w:rsid w:val="00FB447F"/>
    <w:rsid w:val="00FB4A4B"/>
    <w:rsid w:val="00FB505A"/>
    <w:rsid w:val="00FB56E2"/>
    <w:rsid w:val="00FB7729"/>
    <w:rsid w:val="00FB7961"/>
    <w:rsid w:val="00FC160B"/>
    <w:rsid w:val="00FC4BCC"/>
    <w:rsid w:val="00FC774E"/>
    <w:rsid w:val="00FC7B42"/>
    <w:rsid w:val="00FD00D3"/>
    <w:rsid w:val="00FD0C6F"/>
    <w:rsid w:val="00FD23ED"/>
    <w:rsid w:val="00FD30E7"/>
    <w:rsid w:val="00FD34CB"/>
    <w:rsid w:val="00FD6E9D"/>
    <w:rsid w:val="00FD6F9D"/>
    <w:rsid w:val="00FE0522"/>
    <w:rsid w:val="00FE1837"/>
    <w:rsid w:val="00FE25A9"/>
    <w:rsid w:val="00FE3646"/>
    <w:rsid w:val="00FF0CEE"/>
    <w:rsid w:val="00FF2CC9"/>
    <w:rsid w:val="00FF35D8"/>
    <w:rsid w:val="00FF57D0"/>
    <w:rsid w:val="00FF5ED7"/>
    <w:rsid w:val="00FF7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DD"/>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paragraph" w:styleId="Heading3">
    <w:name w:val="heading 3"/>
    <w:basedOn w:val="Normal"/>
    <w:next w:val="Normal"/>
    <w:link w:val="Heading3Char"/>
    <w:uiPriority w:val="9"/>
    <w:semiHidden/>
    <w:unhideWhenUsed/>
    <w:qFormat/>
    <w:rsid w:val="007D4D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259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table" w:styleId="PlainTable3">
    <w:name w:val="Plain Table 3"/>
    <w:basedOn w:val="TableNormal"/>
    <w:uiPriority w:val="43"/>
    <w:rsid w:val="009B640F"/>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59"/>
    <w:rsid w:val="000E34D4"/>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4DF4"/>
    <w:rPr>
      <w:rFonts w:asciiTheme="majorHAnsi" w:eastAsiaTheme="majorEastAsia" w:hAnsiTheme="majorHAnsi" w:cstheme="majorBidi"/>
      <w:color w:val="243F60" w:themeColor="accent1" w:themeShade="7F"/>
    </w:rPr>
  </w:style>
  <w:style w:type="paragraph" w:customStyle="1" w:styleId="xmsonormal">
    <w:name w:val="x_msonormal"/>
    <w:basedOn w:val="Normal"/>
    <w:uiPriority w:val="99"/>
    <w:rsid w:val="004F020F"/>
    <w:rPr>
      <w:rFonts w:ascii="Calibri" w:eastAsiaTheme="minorHAnsi" w:hAnsi="Calibri" w:cs="Calibri"/>
      <w:sz w:val="22"/>
      <w:szCs w:val="22"/>
      <w:lang w:eastAsia="en-GB"/>
    </w:rPr>
  </w:style>
  <w:style w:type="character" w:customStyle="1" w:styleId="Heading4Char">
    <w:name w:val="Heading 4 Char"/>
    <w:basedOn w:val="DefaultParagraphFont"/>
    <w:link w:val="Heading4"/>
    <w:uiPriority w:val="9"/>
    <w:semiHidden/>
    <w:rsid w:val="00D2590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090">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7213">
      <w:bodyDiv w:val="1"/>
      <w:marLeft w:val="0"/>
      <w:marRight w:val="0"/>
      <w:marTop w:val="0"/>
      <w:marBottom w:val="0"/>
      <w:divBdr>
        <w:top w:val="none" w:sz="0" w:space="0" w:color="auto"/>
        <w:left w:val="none" w:sz="0" w:space="0" w:color="auto"/>
        <w:bottom w:val="none" w:sz="0" w:space="0" w:color="auto"/>
        <w:right w:val="none" w:sz="0" w:space="0" w:color="auto"/>
      </w:divBdr>
    </w:div>
    <w:div w:id="254487176">
      <w:bodyDiv w:val="1"/>
      <w:marLeft w:val="0"/>
      <w:marRight w:val="0"/>
      <w:marTop w:val="0"/>
      <w:marBottom w:val="0"/>
      <w:divBdr>
        <w:top w:val="none" w:sz="0" w:space="0" w:color="auto"/>
        <w:left w:val="none" w:sz="0" w:space="0" w:color="auto"/>
        <w:bottom w:val="none" w:sz="0" w:space="0" w:color="auto"/>
        <w:right w:val="none" w:sz="0" w:space="0" w:color="auto"/>
      </w:divBdr>
    </w:div>
    <w:div w:id="362294084">
      <w:bodyDiv w:val="1"/>
      <w:marLeft w:val="0"/>
      <w:marRight w:val="0"/>
      <w:marTop w:val="0"/>
      <w:marBottom w:val="0"/>
      <w:divBdr>
        <w:top w:val="none" w:sz="0" w:space="0" w:color="auto"/>
        <w:left w:val="none" w:sz="0" w:space="0" w:color="auto"/>
        <w:bottom w:val="none" w:sz="0" w:space="0" w:color="auto"/>
        <w:right w:val="none" w:sz="0" w:space="0" w:color="auto"/>
      </w:divBdr>
    </w:div>
    <w:div w:id="378166270">
      <w:bodyDiv w:val="1"/>
      <w:marLeft w:val="0"/>
      <w:marRight w:val="0"/>
      <w:marTop w:val="0"/>
      <w:marBottom w:val="0"/>
      <w:divBdr>
        <w:top w:val="none" w:sz="0" w:space="0" w:color="auto"/>
        <w:left w:val="none" w:sz="0" w:space="0" w:color="auto"/>
        <w:bottom w:val="none" w:sz="0" w:space="0" w:color="auto"/>
        <w:right w:val="none" w:sz="0" w:space="0" w:color="auto"/>
      </w:divBdr>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02878702">
      <w:bodyDiv w:val="1"/>
      <w:marLeft w:val="0"/>
      <w:marRight w:val="0"/>
      <w:marTop w:val="0"/>
      <w:marBottom w:val="0"/>
      <w:divBdr>
        <w:top w:val="none" w:sz="0" w:space="0" w:color="auto"/>
        <w:left w:val="none" w:sz="0" w:space="0" w:color="auto"/>
        <w:bottom w:val="none" w:sz="0" w:space="0" w:color="auto"/>
        <w:right w:val="none" w:sz="0" w:space="0" w:color="auto"/>
      </w:divBdr>
    </w:div>
    <w:div w:id="411314275">
      <w:bodyDiv w:val="1"/>
      <w:marLeft w:val="0"/>
      <w:marRight w:val="0"/>
      <w:marTop w:val="0"/>
      <w:marBottom w:val="0"/>
      <w:divBdr>
        <w:top w:val="none" w:sz="0" w:space="0" w:color="auto"/>
        <w:left w:val="none" w:sz="0" w:space="0" w:color="auto"/>
        <w:bottom w:val="none" w:sz="0" w:space="0" w:color="auto"/>
        <w:right w:val="none" w:sz="0" w:space="0" w:color="auto"/>
      </w:divBdr>
    </w:div>
    <w:div w:id="423184764">
      <w:bodyDiv w:val="1"/>
      <w:marLeft w:val="0"/>
      <w:marRight w:val="0"/>
      <w:marTop w:val="0"/>
      <w:marBottom w:val="0"/>
      <w:divBdr>
        <w:top w:val="none" w:sz="0" w:space="0" w:color="auto"/>
        <w:left w:val="none" w:sz="0" w:space="0" w:color="auto"/>
        <w:bottom w:val="none" w:sz="0" w:space="0" w:color="auto"/>
        <w:right w:val="none" w:sz="0" w:space="0" w:color="auto"/>
      </w:divBdr>
    </w:div>
    <w:div w:id="431776979">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51800">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03139547">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87383">
      <w:bodyDiv w:val="1"/>
      <w:marLeft w:val="0"/>
      <w:marRight w:val="0"/>
      <w:marTop w:val="0"/>
      <w:marBottom w:val="0"/>
      <w:divBdr>
        <w:top w:val="none" w:sz="0" w:space="0" w:color="auto"/>
        <w:left w:val="none" w:sz="0" w:space="0" w:color="auto"/>
        <w:bottom w:val="none" w:sz="0" w:space="0" w:color="auto"/>
        <w:right w:val="none" w:sz="0" w:space="0" w:color="auto"/>
      </w:divBdr>
    </w:div>
    <w:div w:id="1205632408">
      <w:bodyDiv w:val="1"/>
      <w:marLeft w:val="0"/>
      <w:marRight w:val="0"/>
      <w:marTop w:val="0"/>
      <w:marBottom w:val="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38786298">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356270220">
      <w:bodyDiv w:val="1"/>
      <w:marLeft w:val="0"/>
      <w:marRight w:val="0"/>
      <w:marTop w:val="0"/>
      <w:marBottom w:val="0"/>
      <w:divBdr>
        <w:top w:val="none" w:sz="0" w:space="0" w:color="auto"/>
        <w:left w:val="none" w:sz="0" w:space="0" w:color="auto"/>
        <w:bottom w:val="none" w:sz="0" w:space="0" w:color="auto"/>
        <w:right w:val="none" w:sz="0" w:space="0" w:color="auto"/>
      </w:divBdr>
    </w:div>
    <w:div w:id="1415978362">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40727">
      <w:bodyDiv w:val="1"/>
      <w:marLeft w:val="0"/>
      <w:marRight w:val="0"/>
      <w:marTop w:val="0"/>
      <w:marBottom w:val="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239748">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8719">
      <w:bodyDiv w:val="1"/>
      <w:marLeft w:val="0"/>
      <w:marRight w:val="0"/>
      <w:marTop w:val="0"/>
      <w:marBottom w:val="0"/>
      <w:divBdr>
        <w:top w:val="none" w:sz="0" w:space="0" w:color="auto"/>
        <w:left w:val="none" w:sz="0" w:space="0" w:color="auto"/>
        <w:bottom w:val="none" w:sz="0" w:space="0" w:color="auto"/>
        <w:right w:val="none" w:sz="0" w:space="0" w:color="auto"/>
      </w:divBdr>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764916725">
      <w:bodyDiv w:val="1"/>
      <w:marLeft w:val="0"/>
      <w:marRight w:val="0"/>
      <w:marTop w:val="0"/>
      <w:marBottom w:val="0"/>
      <w:divBdr>
        <w:top w:val="none" w:sz="0" w:space="0" w:color="auto"/>
        <w:left w:val="none" w:sz="0" w:space="0" w:color="auto"/>
        <w:bottom w:val="none" w:sz="0" w:space="0" w:color="auto"/>
        <w:right w:val="none" w:sz="0" w:space="0" w:color="auto"/>
      </w:divBdr>
    </w:div>
    <w:div w:id="1806239596">
      <w:bodyDiv w:val="1"/>
      <w:marLeft w:val="0"/>
      <w:marRight w:val="0"/>
      <w:marTop w:val="0"/>
      <w:marBottom w:val="0"/>
      <w:divBdr>
        <w:top w:val="none" w:sz="0" w:space="0" w:color="auto"/>
        <w:left w:val="none" w:sz="0" w:space="0" w:color="auto"/>
        <w:bottom w:val="none" w:sz="0" w:space="0" w:color="auto"/>
        <w:right w:val="none" w:sz="0" w:space="0" w:color="auto"/>
      </w:divBdr>
    </w:div>
    <w:div w:id="1835491698">
      <w:bodyDiv w:val="1"/>
      <w:marLeft w:val="0"/>
      <w:marRight w:val="0"/>
      <w:marTop w:val="0"/>
      <w:marBottom w:val="0"/>
      <w:divBdr>
        <w:top w:val="none" w:sz="0" w:space="0" w:color="auto"/>
        <w:left w:val="none" w:sz="0" w:space="0" w:color="auto"/>
        <w:bottom w:val="none" w:sz="0" w:space="0" w:color="auto"/>
        <w:right w:val="none" w:sz="0" w:space="0" w:color="auto"/>
      </w:divBdr>
    </w:div>
    <w:div w:id="1841583786">
      <w:bodyDiv w:val="1"/>
      <w:marLeft w:val="0"/>
      <w:marRight w:val="0"/>
      <w:marTop w:val="0"/>
      <w:marBottom w:val="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1926918765">
      <w:bodyDiv w:val="1"/>
      <w:marLeft w:val="0"/>
      <w:marRight w:val="0"/>
      <w:marTop w:val="0"/>
      <w:marBottom w:val="0"/>
      <w:divBdr>
        <w:top w:val="none" w:sz="0" w:space="0" w:color="auto"/>
        <w:left w:val="none" w:sz="0" w:space="0" w:color="auto"/>
        <w:bottom w:val="none" w:sz="0" w:space="0" w:color="auto"/>
        <w:right w:val="none" w:sz="0" w:space="0" w:color="auto"/>
      </w:divBdr>
    </w:div>
    <w:div w:id="2003316713">
      <w:bodyDiv w:val="1"/>
      <w:marLeft w:val="0"/>
      <w:marRight w:val="0"/>
      <w:marTop w:val="0"/>
      <w:marBottom w:val="0"/>
      <w:divBdr>
        <w:top w:val="none" w:sz="0" w:space="0" w:color="auto"/>
        <w:left w:val="none" w:sz="0" w:space="0" w:color="auto"/>
        <w:bottom w:val="none" w:sz="0" w:space="0" w:color="auto"/>
        <w:right w:val="none" w:sz="0" w:space="0" w:color="auto"/>
      </w:divBdr>
    </w:div>
    <w:div w:id="2023702974">
      <w:bodyDiv w:val="1"/>
      <w:marLeft w:val="0"/>
      <w:marRight w:val="0"/>
      <w:marTop w:val="0"/>
      <w:marBottom w:val="0"/>
      <w:divBdr>
        <w:top w:val="none" w:sz="0" w:space="0" w:color="auto"/>
        <w:left w:val="none" w:sz="0" w:space="0" w:color="auto"/>
        <w:bottom w:val="none" w:sz="0" w:space="0" w:color="auto"/>
        <w:right w:val="none" w:sz="0" w:space="0" w:color="auto"/>
      </w:divBdr>
    </w:div>
    <w:div w:id="2024891703">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317432">
      <w:bodyDiv w:val="1"/>
      <w:marLeft w:val="0"/>
      <w:marRight w:val="0"/>
      <w:marTop w:val="0"/>
      <w:marBottom w:val="0"/>
      <w:divBdr>
        <w:top w:val="none" w:sz="0" w:space="0" w:color="auto"/>
        <w:left w:val="none" w:sz="0" w:space="0" w:color="auto"/>
        <w:bottom w:val="none" w:sz="0" w:space="0" w:color="auto"/>
        <w:right w:val="none" w:sz="0" w:space="0" w:color="auto"/>
      </w:divBdr>
    </w:div>
    <w:div w:id="2072775409">
      <w:bodyDiv w:val="1"/>
      <w:marLeft w:val="0"/>
      <w:marRight w:val="0"/>
      <w:marTop w:val="0"/>
      <w:marBottom w:val="0"/>
      <w:divBdr>
        <w:top w:val="none" w:sz="0" w:space="0" w:color="auto"/>
        <w:left w:val="none" w:sz="0" w:space="0" w:color="auto"/>
        <w:bottom w:val="none" w:sz="0" w:space="0" w:color="auto"/>
        <w:right w:val="none" w:sz="0" w:space="0" w:color="auto"/>
      </w:divBdr>
    </w:div>
    <w:div w:id="2079553045">
      <w:bodyDiv w:val="1"/>
      <w:marLeft w:val="0"/>
      <w:marRight w:val="0"/>
      <w:marTop w:val="0"/>
      <w:marBottom w:val="0"/>
      <w:divBdr>
        <w:top w:val="none" w:sz="0" w:space="0" w:color="auto"/>
        <w:left w:val="none" w:sz="0" w:space="0" w:color="auto"/>
        <w:bottom w:val="none" w:sz="0" w:space="0" w:color="auto"/>
        <w:right w:val="none" w:sz="0" w:space="0" w:color="auto"/>
      </w:divBdr>
    </w:div>
    <w:div w:id="209859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my.napier.ac.uk/Campus-Services/Food/Pages/Click-and-Collect.aspx" TargetMode="External"/><Relationship Id="rId26" Type="http://schemas.openxmlformats.org/officeDocument/2006/relationships/hyperlink" Target="https://111.nhs.uk/isolation-note" TargetMode="External"/><Relationship Id="rId39" Type="http://schemas.openxmlformats.org/officeDocument/2006/relationships/hyperlink" Target="https://www.nhsinform.scot/illnesses-and-conditions/infections-and-poisoning/coronavirus-covid-19/coronavirus-covid-19-guidance-for-households-with-possible-coronavirus-infection" TargetMode="External"/><Relationship Id="rId21" Type="http://schemas.openxmlformats.org/officeDocument/2006/relationships/hyperlink" Target="https://staff.napier.ac.uk/services/hr/Documents/Policies/TimeOffForDependants%20August%202015.doc" TargetMode="External"/><Relationship Id="rId34" Type="http://schemas.openxmlformats.org/officeDocument/2006/relationships/hyperlink" Target="https://www.transport.gov.scot/coronavirus-covid-19/transport-transition-plan/advice-on-how-to-travel-safely/" TargetMode="External"/><Relationship Id="rId42" Type="http://schemas.openxmlformats.org/officeDocument/2006/relationships/hyperlink" Target="https://www.gov.uk/uk-border-control" TargetMode="External"/><Relationship Id="rId47" Type="http://schemas.openxmlformats.org/officeDocument/2006/relationships/hyperlink" Target="https://staff.napier.ac.uk/services/hr/workingattheUniversity/inclusion/LGBTNetwork/Pages/LGBTNetworkHome.aspx"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staff.napier.ac.uk/services/governance-compliance/healthandsafety/Pages/HealthSafety.aspx?utm_source=staff.napier.ac.uk&amp;utm_medium=redirect&amp;utm_campaign=has" TargetMode="External"/><Relationship Id="rId25"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3" Type="http://schemas.openxmlformats.org/officeDocument/2006/relationships/hyperlink" Target="https://staff.napier.ac.uk/services/hr/workingattheUniversity/benefits/Pages/Bike-To--Work.aspx" TargetMode="External"/><Relationship Id="rId38" Type="http://schemas.openxmlformats.org/officeDocument/2006/relationships/hyperlink" Target="mailto:humanrsources@napier.ac.uk" TargetMode="External"/><Relationship Id="rId46" Type="http://schemas.openxmlformats.org/officeDocument/2006/relationships/hyperlink" Target="https://staff.napier.ac.uk/services/hr/workingattheUniversity/inclusion/Pages/Women's-Network.aspx" TargetMode="External"/><Relationship Id="rId2" Type="http://schemas.openxmlformats.org/officeDocument/2006/relationships/customXml" Target="../customXml/item2.xml"/><Relationship Id="rId16" Type="http://schemas.openxmlformats.org/officeDocument/2006/relationships/hyperlink" Target="https://edinburghnapieruniversity.newsweaver.com/4irwbtgywc/h8ssw4qeelu1jrkwpx5g6e/external?email=true&amp;a=5&amp;p=1933279&amp;t=112125" TargetMode="External"/><Relationship Id="rId20" Type="http://schemas.openxmlformats.org/officeDocument/2006/relationships/hyperlink" Target="https://www.nhsinform.scot/illnesses-and-conditions/infections-and-poisoning/coronavirus-covid-19/coronavirus-covid-19-general-advice" TargetMode="External"/><Relationship Id="rId29" Type="http://schemas.openxmlformats.org/officeDocument/2006/relationships/hyperlink" Target="mailto:humanrsources@napier.ac.uk" TargetMode="External"/><Relationship Id="rId41" Type="http://schemas.openxmlformats.org/officeDocument/2006/relationships/hyperlink" Target="mailto:humanrsources@napier.ac.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scot.nhs.uk/a-to-z-of-topics/covid-19/" TargetMode="External"/><Relationship Id="rId24" Type="http://schemas.openxmlformats.org/officeDocument/2006/relationships/hyperlink" Target="mailto:humanrsources@napier.ac.uk" TargetMode="External"/><Relationship Id="rId32" Type="http://schemas.openxmlformats.org/officeDocument/2006/relationships/hyperlink" Target="mailto:humanrsources@napier.ac.uk" TargetMode="External"/><Relationship Id="rId37" Type="http://schemas.openxmlformats.org/officeDocument/2006/relationships/hyperlink" Target="https://111.nhs.uk/isolation-note" TargetMode="External"/><Relationship Id="rId40" Type="http://schemas.openxmlformats.org/officeDocument/2006/relationships/hyperlink" Target="https://111.nhs.uk/isolation-note" TargetMode="External"/><Relationship Id="rId45" Type="http://schemas.openxmlformats.org/officeDocument/2006/relationships/hyperlink" Target="https://staff.napier.ac.uk/services/hr/workingattheUniversity/inclusion/Pages/Carers-Network.aspx" TargetMode="External"/><Relationship Id="rId53" Type="http://schemas.openxmlformats.org/officeDocument/2006/relationships/header" Target="header3.xm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dinburghnapieruniversity.newsweaver.com/4irwbtgywc/1byho0sxmfy1jrkwpx5g6e/external?email=true&amp;a=5&amp;p=1933279&amp;t=112125" TargetMode="External"/><Relationship Id="rId23" Type="http://schemas.openxmlformats.org/officeDocument/2006/relationships/hyperlink" Target="https://www.nhsinform.scot/illnesses-and-conditions/infections-and-poisoning/coronavirus-covid-19/test-and-protect/coronavirus-covid-19-testing" TargetMode="External"/><Relationship Id="rId28" Type="http://schemas.openxmlformats.org/officeDocument/2006/relationships/hyperlink" Target="https://www.nhsinform.scot/illnesses-and-conditions/infections-and-poisoning/coronavirus-covid-19/test-and-protect/coronavirus-covid-19-testing" TargetMode="External"/><Relationship Id="rId36" Type="http://schemas.openxmlformats.org/officeDocument/2006/relationships/hyperlink" Target="https://www.nhsinform.scot/campaigns/test-and-protect" TargetMode="External"/><Relationship Id="rId49" Type="http://schemas.openxmlformats.org/officeDocument/2006/relationships/hyperlink" Target="https://staff.napier.ac.uk/services/hr/workingattheUniversity/healthandwellbeing/Pages/External-Resources.aspx"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inburghnapieruniversity.newsweaver.com/4irwbtgywc/1w5pkn7d5e1168izr9qjhi/external?email=true&amp;a=5&amp;p=1887349&amp;t=112125" TargetMode="External"/><Relationship Id="rId31" Type="http://schemas.openxmlformats.org/officeDocument/2006/relationships/hyperlink" Target="https://111.nhs.uk/isolation-note" TargetMode="External"/><Relationship Id="rId44" Type="http://schemas.openxmlformats.org/officeDocument/2006/relationships/hyperlink" Target="https://staff.napier.ac.uk/services/hr/workingattheUniversity/healthandwellbeing/Pages/MentalHealthandWellbeing.asp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 TargetMode="External"/><Relationship Id="rId22"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7" Type="http://schemas.openxmlformats.org/officeDocument/2006/relationships/hyperlink" Target="mailto:humanrsources@napier.ac.uk" TargetMode="External"/><Relationship Id="rId30"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5" Type="http://schemas.openxmlformats.org/officeDocument/2006/relationships/hyperlink" Target="https://www.transport.gov.scot/coronavirus-covid-19/transport-transition-plan/advice-on-how-to-travel-safely/" TargetMode="External"/><Relationship Id="rId43" Type="http://schemas.openxmlformats.org/officeDocument/2006/relationships/hyperlink" Target="https://www.gov.scot/publications/coronavirus-covid-19-public-health-checks-at-borders/" TargetMode="External"/><Relationship Id="rId48" Type="http://schemas.openxmlformats.org/officeDocument/2006/relationships/hyperlink" Target="https://staff.napier.ac.uk/services/hr/workingattheUniversity/healthandwellbeing/Pages/Mental-Health-Champion-Network.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238B7"/>
    <w:rsid w:val="000751DB"/>
    <w:rsid w:val="000F2902"/>
    <w:rsid w:val="00113845"/>
    <w:rsid w:val="001A746E"/>
    <w:rsid w:val="001B6906"/>
    <w:rsid w:val="001C59FB"/>
    <w:rsid w:val="00250B62"/>
    <w:rsid w:val="00276137"/>
    <w:rsid w:val="002927E9"/>
    <w:rsid w:val="00321CD9"/>
    <w:rsid w:val="003779A9"/>
    <w:rsid w:val="004500BE"/>
    <w:rsid w:val="004A21F0"/>
    <w:rsid w:val="004A2683"/>
    <w:rsid w:val="004D094E"/>
    <w:rsid w:val="004E63FF"/>
    <w:rsid w:val="005058D9"/>
    <w:rsid w:val="005C1EB8"/>
    <w:rsid w:val="00633D94"/>
    <w:rsid w:val="006703CF"/>
    <w:rsid w:val="006837E7"/>
    <w:rsid w:val="00692A54"/>
    <w:rsid w:val="006F0C59"/>
    <w:rsid w:val="00716E1A"/>
    <w:rsid w:val="00733210"/>
    <w:rsid w:val="00790778"/>
    <w:rsid w:val="007F1323"/>
    <w:rsid w:val="00996EB4"/>
    <w:rsid w:val="00A42EAC"/>
    <w:rsid w:val="00AD0C69"/>
    <w:rsid w:val="00B82B51"/>
    <w:rsid w:val="00CA3CCD"/>
    <w:rsid w:val="00CC1FC1"/>
    <w:rsid w:val="00CF2A86"/>
    <w:rsid w:val="00CF2BBF"/>
    <w:rsid w:val="00D56AFE"/>
    <w:rsid w:val="00DD0410"/>
    <w:rsid w:val="00E52BD5"/>
    <w:rsid w:val="00E6420B"/>
    <w:rsid w:val="00EA4F15"/>
    <w:rsid w:val="00EB6D8D"/>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0BF6-4B08-40D3-9023-EF4A4C864ECA}"/>
</file>

<file path=customXml/itemProps2.xml><?xml version="1.0" encoding="utf-8"?>
<ds:datastoreItem xmlns:ds="http://schemas.openxmlformats.org/officeDocument/2006/customXml" ds:itemID="{F6167478-2B4D-4E2F-9E18-640913FE0B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C8D710-8E69-4E69-A343-194058E2CE16}">
  <ds:schemaRefs>
    <ds:schemaRef ds:uri="http://schemas.microsoft.com/sharepoint/v3/contenttype/forms"/>
  </ds:schemaRefs>
</ds:datastoreItem>
</file>

<file path=customXml/itemProps4.xml><?xml version="1.0" encoding="utf-8"?>
<ds:datastoreItem xmlns:ds="http://schemas.openxmlformats.org/officeDocument/2006/customXml" ds:itemID="{6FE0B7BA-BA2F-4C6F-BCA5-B68A84E6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Returning to Campus Life - Employee FAQs Updated 04092020</vt:lpstr>
    </vt:vector>
  </TitlesOfParts>
  <Company>Edinburgh Napier University</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Campus Life - Employee FAQs Updated 04092020</dc:title>
  <dc:subject/>
  <dc:creator>Leonard, Caroline</dc:creator>
  <cp:keywords/>
  <dc:description/>
  <cp:lastModifiedBy>Leonard, Caroline</cp:lastModifiedBy>
  <cp:revision>2</cp:revision>
  <cp:lastPrinted>2018-07-18T11:19:00Z</cp:lastPrinted>
  <dcterms:created xsi:type="dcterms:W3CDTF">2020-10-05T15:40:00Z</dcterms:created>
  <dcterms:modified xsi:type="dcterms:W3CDTF">2020-10-05T15:40:00Z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