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A05C" w14:textId="5CB4D8D1" w:rsidR="00E203A3" w:rsidRDefault="00E203A3" w:rsidP="004456EE">
      <w:pPr>
        <w:pStyle w:val="Heading1"/>
        <w:rPr>
          <w:rFonts w:ascii="Calibri" w:hAnsi="Calibri" w:cs="Calibri"/>
          <w:b/>
          <w:bCs/>
          <w:color w:val="000000" w:themeColor="text1"/>
        </w:rPr>
      </w:pPr>
      <w:r w:rsidRPr="004456EE">
        <w:rPr>
          <w:rFonts w:ascii="Calibri" w:hAnsi="Calibri" w:cs="Calibri"/>
          <w:b/>
          <w:noProof/>
          <w:color w:val="000000" w:themeColor="text1"/>
          <w:sz w:val="24"/>
          <w:szCs w:val="24"/>
        </w:rPr>
        <w:drawing>
          <wp:anchor distT="0" distB="0" distL="114300" distR="114300" simplePos="0" relativeHeight="251659264" behindDoc="1" locked="0" layoutInCell="1" allowOverlap="1" wp14:anchorId="33E25590" wp14:editId="5113F8DE">
            <wp:simplePos x="0" y="0"/>
            <wp:positionH relativeFrom="column">
              <wp:posOffset>3968750</wp:posOffset>
            </wp:positionH>
            <wp:positionV relativeFrom="paragraph">
              <wp:posOffset>-408305</wp:posOffset>
            </wp:positionV>
            <wp:extent cx="1993265" cy="60325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265" cy="603250"/>
                    </a:xfrm>
                    <a:prstGeom prst="rect">
                      <a:avLst/>
                    </a:prstGeom>
                    <a:noFill/>
                  </pic:spPr>
                </pic:pic>
              </a:graphicData>
            </a:graphic>
          </wp:anchor>
        </w:drawing>
      </w:r>
    </w:p>
    <w:p w14:paraId="4EED6D86" w14:textId="6BB7CFB8" w:rsidR="00E203A3" w:rsidRDefault="00E203A3" w:rsidP="004456EE">
      <w:pPr>
        <w:pStyle w:val="Heading1"/>
        <w:rPr>
          <w:rFonts w:ascii="Calibri" w:hAnsi="Calibri" w:cs="Calibri"/>
          <w:b/>
          <w:bCs/>
          <w:color w:val="000000" w:themeColor="text1"/>
        </w:rPr>
      </w:pPr>
    </w:p>
    <w:p w14:paraId="6E5D2A57" w14:textId="5A5C3F2A" w:rsidR="00E203A3" w:rsidRDefault="00E203A3" w:rsidP="004456EE">
      <w:pPr>
        <w:pStyle w:val="Heading1"/>
        <w:rPr>
          <w:rFonts w:ascii="Calibri" w:hAnsi="Calibri" w:cs="Calibri"/>
          <w:b/>
          <w:bCs/>
          <w:color w:val="000000" w:themeColor="text1"/>
        </w:rPr>
      </w:pPr>
    </w:p>
    <w:p w14:paraId="12F75A5D" w14:textId="7520FA3D" w:rsidR="00E203A3" w:rsidRDefault="00E203A3" w:rsidP="004456EE">
      <w:pPr>
        <w:pStyle w:val="Heading1"/>
        <w:rPr>
          <w:rFonts w:ascii="Calibri" w:hAnsi="Calibri" w:cs="Calibri"/>
          <w:b/>
          <w:bCs/>
          <w:color w:val="000000" w:themeColor="text1"/>
        </w:rPr>
      </w:pPr>
    </w:p>
    <w:p w14:paraId="12B43973" w14:textId="74098C10" w:rsidR="00E203A3" w:rsidRDefault="00E203A3" w:rsidP="004456EE">
      <w:pPr>
        <w:pStyle w:val="Heading1"/>
        <w:rPr>
          <w:rFonts w:ascii="Calibri" w:hAnsi="Calibri" w:cs="Calibri"/>
          <w:b/>
          <w:bCs/>
          <w:color w:val="000000" w:themeColor="text1"/>
        </w:rPr>
      </w:pPr>
    </w:p>
    <w:p w14:paraId="2D9865AC" w14:textId="77777777" w:rsidR="00E203A3" w:rsidRDefault="00E203A3" w:rsidP="00290BF3">
      <w:pPr>
        <w:pStyle w:val="Heading1"/>
        <w:pBdr>
          <w:top w:val="single" w:sz="4" w:space="1" w:color="auto"/>
        </w:pBdr>
        <w:rPr>
          <w:rFonts w:ascii="Calibri" w:hAnsi="Calibri" w:cs="Calibri"/>
          <w:b/>
          <w:bCs/>
          <w:color w:val="000000" w:themeColor="text1"/>
        </w:rPr>
      </w:pPr>
    </w:p>
    <w:p w14:paraId="435743F2" w14:textId="1A6951C1" w:rsidR="00414E24" w:rsidRDefault="00414E24" w:rsidP="004456EE">
      <w:pPr>
        <w:pStyle w:val="Heading1"/>
        <w:rPr>
          <w:rFonts w:ascii="Calibri" w:hAnsi="Calibri" w:cs="Calibri"/>
          <w:b/>
          <w:bCs/>
          <w:color w:val="000000" w:themeColor="text1"/>
          <w:sz w:val="40"/>
          <w:szCs w:val="40"/>
        </w:rPr>
      </w:pPr>
      <w:r>
        <w:rPr>
          <w:rFonts w:ascii="Calibri" w:hAnsi="Calibri" w:cs="Calibri"/>
          <w:b/>
          <w:bCs/>
          <w:color w:val="000000" w:themeColor="text1"/>
          <w:sz w:val="40"/>
          <w:szCs w:val="40"/>
        </w:rPr>
        <w:t>Return to Campus Life</w:t>
      </w:r>
    </w:p>
    <w:p w14:paraId="1EA9962C" w14:textId="22432480" w:rsidR="00E203A3" w:rsidRPr="00720B24" w:rsidRDefault="00864659" w:rsidP="004456EE">
      <w:pPr>
        <w:pStyle w:val="Heading1"/>
        <w:rPr>
          <w:rFonts w:ascii="Calibri" w:hAnsi="Calibri" w:cs="Calibri"/>
          <w:b/>
          <w:bCs/>
          <w:color w:val="000000" w:themeColor="text1"/>
        </w:rPr>
      </w:pPr>
      <w:r w:rsidRPr="00720B24">
        <w:rPr>
          <w:rFonts w:ascii="Calibri" w:hAnsi="Calibri" w:cs="Calibri"/>
          <w:b/>
          <w:bCs/>
          <w:color w:val="000000" w:themeColor="text1"/>
        </w:rPr>
        <w:t xml:space="preserve">Manager Checklist </w:t>
      </w:r>
    </w:p>
    <w:p w14:paraId="02683F45" w14:textId="77777777" w:rsidR="00E203A3" w:rsidRDefault="00E203A3" w:rsidP="00290BF3">
      <w:pPr>
        <w:pBdr>
          <w:bottom w:val="single" w:sz="4" w:space="1" w:color="auto"/>
        </w:pBdr>
        <w:rPr>
          <w:sz w:val="28"/>
          <w:szCs w:val="28"/>
        </w:rPr>
      </w:pPr>
    </w:p>
    <w:p w14:paraId="3BEDE16D" w14:textId="2B3962B5" w:rsidR="00E203A3" w:rsidRDefault="00E203A3" w:rsidP="00864659">
      <w:pPr>
        <w:rPr>
          <w:sz w:val="28"/>
          <w:szCs w:val="28"/>
        </w:rPr>
      </w:pPr>
    </w:p>
    <w:p w14:paraId="538C83B5" w14:textId="50A59B4F" w:rsidR="00290BF3" w:rsidRDefault="00290BF3" w:rsidP="00864659">
      <w:pPr>
        <w:rPr>
          <w:sz w:val="28"/>
          <w:szCs w:val="28"/>
        </w:rPr>
      </w:pPr>
    </w:p>
    <w:p w14:paraId="7C43F665" w14:textId="77777777" w:rsidR="00290BF3" w:rsidRDefault="00290BF3" w:rsidP="00864659">
      <w:pPr>
        <w:rPr>
          <w:sz w:val="28"/>
          <w:szCs w:val="28"/>
        </w:rPr>
      </w:pPr>
    </w:p>
    <w:p w14:paraId="02066B5C" w14:textId="506A80B9" w:rsidR="00E203A3" w:rsidRDefault="00E203A3" w:rsidP="00864659">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4986E8D5" wp14:editId="51BF860C">
                <wp:simplePos x="0" y="0"/>
                <wp:positionH relativeFrom="margin">
                  <wp:align>left</wp:align>
                </wp:positionH>
                <wp:positionV relativeFrom="paragraph">
                  <wp:posOffset>132715</wp:posOffset>
                </wp:positionV>
                <wp:extent cx="5372100" cy="2181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372100" cy="2181225"/>
                        </a:xfrm>
                        <a:prstGeom prst="rect">
                          <a:avLst/>
                        </a:prstGeom>
                        <a:solidFill>
                          <a:schemeClr val="accent6">
                            <a:lumMod val="20000"/>
                            <a:lumOff val="80000"/>
                          </a:schemeClr>
                        </a:solidFill>
                        <a:ln w="6350">
                          <a:solidFill>
                            <a:prstClr val="black"/>
                          </a:solidFill>
                        </a:ln>
                      </wps:spPr>
                      <wps:txbx>
                        <w:txbxContent>
                          <w:p w14:paraId="637E95D6" w14:textId="0CE32FB4" w:rsidR="009154A5" w:rsidRDefault="00E203A3" w:rsidP="002158BB">
                            <w:pPr>
                              <w:jc w:val="both"/>
                              <w:rPr>
                                <w:rFonts w:cstheme="minorHAnsi"/>
                              </w:rPr>
                            </w:pPr>
                            <w:r>
                              <w:rPr>
                                <w:rFonts w:cstheme="minorHAnsi"/>
                              </w:rPr>
                              <w:t xml:space="preserve">Returning to campus is going to be </w:t>
                            </w:r>
                            <w:r w:rsidR="001339BD">
                              <w:rPr>
                                <w:rFonts w:cstheme="minorHAnsi"/>
                              </w:rPr>
                              <w:t xml:space="preserve">a </w:t>
                            </w:r>
                            <w:r>
                              <w:rPr>
                                <w:rFonts w:cstheme="minorHAnsi"/>
                              </w:rPr>
                              <w:t xml:space="preserve">different </w:t>
                            </w:r>
                            <w:r w:rsidR="001339BD">
                              <w:rPr>
                                <w:rFonts w:cstheme="minorHAnsi"/>
                              </w:rPr>
                              <w:t xml:space="preserve">experience </w:t>
                            </w:r>
                            <w:r>
                              <w:rPr>
                                <w:rFonts w:cstheme="minorHAnsi"/>
                              </w:rPr>
                              <w:t xml:space="preserve">for </w:t>
                            </w:r>
                            <w:r w:rsidR="00003412">
                              <w:rPr>
                                <w:rFonts w:cstheme="minorHAnsi"/>
                              </w:rPr>
                              <w:t xml:space="preserve">all </w:t>
                            </w:r>
                            <w:r>
                              <w:rPr>
                                <w:rFonts w:cstheme="minorHAnsi"/>
                              </w:rPr>
                              <w:t xml:space="preserve">members of staff.  </w:t>
                            </w:r>
                            <w:r w:rsidR="00540515">
                              <w:rPr>
                                <w:rFonts w:cstheme="minorHAnsi"/>
                              </w:rPr>
                              <w:t>To</w:t>
                            </w:r>
                            <w:r>
                              <w:rPr>
                                <w:rFonts w:cstheme="minorHAnsi"/>
                              </w:rPr>
                              <w:t xml:space="preserve"> assist and help </w:t>
                            </w:r>
                            <w:r w:rsidR="001339BD">
                              <w:rPr>
                                <w:rFonts w:cstheme="minorHAnsi"/>
                              </w:rPr>
                              <w:t>with</w:t>
                            </w:r>
                            <w:r>
                              <w:rPr>
                                <w:rFonts w:cstheme="minorHAnsi"/>
                              </w:rPr>
                              <w:t xml:space="preserve"> the </w:t>
                            </w:r>
                            <w:r w:rsidR="00003412">
                              <w:rPr>
                                <w:rFonts w:cstheme="minorHAnsi"/>
                              </w:rPr>
                              <w:t xml:space="preserve">safe </w:t>
                            </w:r>
                            <w:r>
                              <w:rPr>
                                <w:rFonts w:cstheme="minorHAnsi"/>
                              </w:rPr>
                              <w:t>return to campus</w:t>
                            </w:r>
                            <w:r w:rsidR="001339BD">
                              <w:rPr>
                                <w:rFonts w:cstheme="minorHAnsi"/>
                              </w:rPr>
                              <w:t xml:space="preserve"> life</w:t>
                            </w:r>
                            <w:r>
                              <w:rPr>
                                <w:rFonts w:cstheme="minorHAnsi"/>
                              </w:rPr>
                              <w:t xml:space="preserve">, the Health &amp; Safety </w:t>
                            </w:r>
                            <w:r w:rsidR="00414E24">
                              <w:rPr>
                                <w:rFonts w:cstheme="minorHAnsi"/>
                              </w:rPr>
                              <w:t xml:space="preserve">Office, and </w:t>
                            </w:r>
                            <w:r w:rsidR="001634DA">
                              <w:rPr>
                                <w:rFonts w:cstheme="minorHAnsi"/>
                              </w:rPr>
                              <w:t xml:space="preserve">the </w:t>
                            </w:r>
                            <w:r w:rsidR="00414E24">
                              <w:rPr>
                                <w:rFonts w:cstheme="minorHAnsi"/>
                              </w:rPr>
                              <w:t>HR Team,</w:t>
                            </w:r>
                            <w:r>
                              <w:rPr>
                                <w:rFonts w:cstheme="minorHAnsi"/>
                              </w:rPr>
                              <w:t xml:space="preserve"> in conjunction with the trade unions</w:t>
                            </w:r>
                            <w:r w:rsidR="001634DA">
                              <w:rPr>
                                <w:rFonts w:cstheme="minorHAnsi"/>
                              </w:rPr>
                              <w:t>,</w:t>
                            </w:r>
                            <w:r>
                              <w:rPr>
                                <w:rFonts w:cstheme="minorHAnsi"/>
                              </w:rPr>
                              <w:t xml:space="preserve"> have produced this checklist </w:t>
                            </w:r>
                            <w:r w:rsidR="009154A5">
                              <w:rPr>
                                <w:rFonts w:cstheme="minorHAnsi"/>
                              </w:rPr>
                              <w:t xml:space="preserve">for </w:t>
                            </w:r>
                            <w:r w:rsidR="00C94C08">
                              <w:rPr>
                                <w:rFonts w:cstheme="minorHAnsi"/>
                              </w:rPr>
                              <w:t>managers.</w:t>
                            </w:r>
                            <w:r>
                              <w:rPr>
                                <w:rFonts w:cstheme="minorHAnsi"/>
                              </w:rPr>
                              <w:t xml:space="preserve"> </w:t>
                            </w:r>
                          </w:p>
                          <w:p w14:paraId="679729CD" w14:textId="77777777" w:rsidR="009154A5" w:rsidRDefault="009154A5" w:rsidP="002158BB">
                            <w:pPr>
                              <w:jc w:val="both"/>
                              <w:rPr>
                                <w:rFonts w:cstheme="minorHAnsi"/>
                              </w:rPr>
                            </w:pPr>
                          </w:p>
                          <w:p w14:paraId="5976D0D5" w14:textId="3D77F845" w:rsidR="009154A5" w:rsidRDefault="00E203A3" w:rsidP="002158BB">
                            <w:pPr>
                              <w:jc w:val="both"/>
                              <w:rPr>
                                <w:rFonts w:cstheme="minorHAnsi"/>
                              </w:rPr>
                            </w:pPr>
                            <w:r>
                              <w:rPr>
                                <w:rFonts w:cstheme="minorHAnsi"/>
                              </w:rPr>
                              <w:t xml:space="preserve">We ask that </w:t>
                            </w:r>
                            <w:r w:rsidR="009154A5">
                              <w:rPr>
                                <w:rFonts w:cstheme="minorHAnsi"/>
                              </w:rPr>
                              <w:t>you</w:t>
                            </w:r>
                            <w:r w:rsidR="00720B24">
                              <w:rPr>
                                <w:rFonts w:cstheme="minorHAnsi"/>
                              </w:rPr>
                              <w:t xml:space="preserve"> complete this checklist </w:t>
                            </w:r>
                            <w:r w:rsidR="009154A5">
                              <w:rPr>
                                <w:rFonts w:cstheme="minorHAnsi"/>
                              </w:rPr>
                              <w:t xml:space="preserve">when you have staff returning to campus. </w:t>
                            </w:r>
                            <w:r w:rsidR="00540515">
                              <w:rPr>
                                <w:rFonts w:cstheme="minorHAnsi"/>
                              </w:rPr>
                              <w:t xml:space="preserve"> You can discuss all the practical information as a team, and this</w:t>
                            </w:r>
                            <w:r w:rsidR="009154A5">
                              <w:rPr>
                                <w:rFonts w:cstheme="minorHAnsi"/>
                              </w:rPr>
                              <w:t xml:space="preserve"> will ensure that </w:t>
                            </w:r>
                            <w:r w:rsidR="00540515">
                              <w:rPr>
                                <w:rFonts w:cstheme="minorHAnsi"/>
                              </w:rPr>
                              <w:t>everyone has</w:t>
                            </w:r>
                            <w:r w:rsidR="009154A5">
                              <w:rPr>
                                <w:rFonts w:cstheme="minorHAnsi"/>
                              </w:rPr>
                              <w:t xml:space="preserve"> </w:t>
                            </w:r>
                            <w:r w:rsidR="00C94C08">
                              <w:rPr>
                                <w:rFonts w:cstheme="minorHAnsi"/>
                              </w:rPr>
                              <w:t>all the necessary information to return safely</w:t>
                            </w:r>
                            <w:r w:rsidR="00540515">
                              <w:rPr>
                                <w:rFonts w:cstheme="minorHAnsi"/>
                              </w:rPr>
                              <w:t>.  It is also important that you have a 1:1 conversation with each member of your team to ensure that</w:t>
                            </w:r>
                            <w:r w:rsidR="00C94C08">
                              <w:rPr>
                                <w:rFonts w:cstheme="minorHAnsi"/>
                              </w:rPr>
                              <w:t xml:space="preserve"> </w:t>
                            </w:r>
                            <w:r w:rsidR="00540515">
                              <w:rPr>
                                <w:rFonts w:cstheme="minorHAnsi"/>
                              </w:rPr>
                              <w:t>they receive appropriate individual support.</w:t>
                            </w:r>
                          </w:p>
                          <w:p w14:paraId="767920EF" w14:textId="1FF166C3" w:rsidR="00C94C08" w:rsidRDefault="00C94C08" w:rsidP="002158BB">
                            <w:pPr>
                              <w:jc w:val="both"/>
                              <w:rPr>
                                <w:rFonts w:cstheme="minorHAnsi"/>
                              </w:rPr>
                            </w:pPr>
                          </w:p>
                          <w:p w14:paraId="0B001D16" w14:textId="3E86BEB0" w:rsidR="00C94C08" w:rsidRDefault="00C94C08" w:rsidP="002158BB">
                            <w:pPr>
                              <w:jc w:val="both"/>
                              <w:rPr>
                                <w:rFonts w:cstheme="minorHAnsi"/>
                              </w:rPr>
                            </w:pPr>
                            <w:r>
                              <w:rPr>
                                <w:rFonts w:cstheme="minorHAnsi"/>
                              </w:rPr>
                              <w:t>Please record any actions and retain your completed checklist</w:t>
                            </w:r>
                            <w:r w:rsidR="00540515">
                              <w:rPr>
                                <w:rFonts w:cstheme="minorHAnsi"/>
                              </w:rPr>
                              <w:t>(s).</w:t>
                            </w:r>
                          </w:p>
                          <w:p w14:paraId="6C3F6298" w14:textId="56B64A31" w:rsidR="00C94C08" w:rsidRDefault="00C94C08" w:rsidP="002158BB">
                            <w:pPr>
                              <w:jc w:val="both"/>
                              <w:rPr>
                                <w:rFonts w:cstheme="minorHAnsi"/>
                              </w:rPr>
                            </w:pPr>
                          </w:p>
                          <w:p w14:paraId="2A492613" w14:textId="4B67CACE" w:rsidR="00C94C08" w:rsidRDefault="00ED1C2E" w:rsidP="002158BB">
                            <w:pPr>
                              <w:jc w:val="both"/>
                              <w:rPr>
                                <w:rFonts w:cstheme="minorHAnsi"/>
                              </w:rPr>
                            </w:pPr>
                            <w:r>
                              <w:rPr>
                                <w:rFonts w:cstheme="minorHAnsi"/>
                              </w:rPr>
                              <w:t xml:space="preserve">If you have any questions, please contact the </w:t>
                            </w:r>
                            <w:hyperlink r:id="rId12" w:history="1">
                              <w:r>
                                <w:rPr>
                                  <w:rStyle w:val="Hyperlink"/>
                                  <w:rFonts w:cstheme="minorHAnsi"/>
                                </w:rPr>
                                <w:t>Health &amp; Safety Office</w:t>
                              </w:r>
                            </w:hyperlink>
                            <w:r>
                              <w:rPr>
                                <w:rFonts w:cstheme="minorHAnsi"/>
                              </w:rPr>
                              <w:t xml:space="preserve"> or </w:t>
                            </w:r>
                            <w:hyperlink r:id="rId13" w:history="1">
                              <w:r w:rsidRPr="00414E24">
                                <w:rPr>
                                  <w:rStyle w:val="Hyperlink"/>
                                  <w:rFonts w:cstheme="minorHAnsi"/>
                                </w:rPr>
                                <w:t>HR Team</w:t>
                              </w:r>
                            </w:hyperlink>
                          </w:p>
                          <w:p w14:paraId="7BDFD921" w14:textId="77777777" w:rsidR="00720B24" w:rsidRDefault="00720B24" w:rsidP="002158BB">
                            <w:pPr>
                              <w:jc w:val="both"/>
                              <w:rPr>
                                <w:rFonts w:cstheme="minorHAnsi"/>
                              </w:rPr>
                            </w:pPr>
                          </w:p>
                          <w:p w14:paraId="345EADBA" w14:textId="77777777" w:rsidR="00E203A3" w:rsidRDefault="00E203A3" w:rsidP="002158BB">
                            <w:pPr>
                              <w:jc w:val="both"/>
                              <w:rPr>
                                <w:rFonts w:cstheme="minorHAnsi"/>
                              </w:rPr>
                            </w:pPr>
                          </w:p>
                          <w:p w14:paraId="17178A4B" w14:textId="77777777" w:rsidR="001339BD" w:rsidRDefault="001339BD" w:rsidP="002158BB">
                            <w:pPr>
                              <w:jc w:val="bot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6E8D5" id="_x0000_t202" coordsize="21600,21600" o:spt="202" path="m,l,21600r21600,l21600,xe">
                <v:stroke joinstyle="miter"/>
                <v:path gradientshapeok="t" o:connecttype="rect"/>
              </v:shapetype>
              <v:shape id="Text Box 1" o:spid="_x0000_s1026" type="#_x0000_t202" style="position:absolute;margin-left:0;margin-top:10.45pt;width:423pt;height:17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" fillcolor="#e2efd9 [665]" strokeweight=".5pt">
                <v:textbox>
                  <w:txbxContent>
                    <w:p w14:paraId="637E95D6" w14:textId="0CE32FB4" w:rsidR="009154A5" w:rsidRDefault="00E203A3" w:rsidP="002158BB">
                      <w:pPr>
                        <w:jc w:val="both"/>
                        <w:rPr>
                          <w:rFonts w:cstheme="minorHAnsi"/>
                        </w:rPr>
                      </w:pPr>
                      <w:r>
                        <w:rPr>
                          <w:rFonts w:cstheme="minorHAnsi"/>
                        </w:rPr>
                        <w:t xml:space="preserve">Returning to campus is going to be </w:t>
                      </w:r>
                      <w:r w:rsidR="001339BD">
                        <w:rPr>
                          <w:rFonts w:cstheme="minorHAnsi"/>
                        </w:rPr>
                        <w:t xml:space="preserve">a </w:t>
                      </w:r>
                      <w:r>
                        <w:rPr>
                          <w:rFonts w:cstheme="minorHAnsi"/>
                        </w:rPr>
                        <w:t xml:space="preserve">different </w:t>
                      </w:r>
                      <w:r w:rsidR="001339BD">
                        <w:rPr>
                          <w:rFonts w:cstheme="minorHAnsi"/>
                        </w:rPr>
                        <w:t xml:space="preserve">experience </w:t>
                      </w:r>
                      <w:r>
                        <w:rPr>
                          <w:rFonts w:cstheme="minorHAnsi"/>
                        </w:rPr>
                        <w:t xml:space="preserve">for </w:t>
                      </w:r>
                      <w:r w:rsidR="00003412">
                        <w:rPr>
                          <w:rFonts w:cstheme="minorHAnsi"/>
                        </w:rPr>
                        <w:t xml:space="preserve">all </w:t>
                      </w:r>
                      <w:r>
                        <w:rPr>
                          <w:rFonts w:cstheme="minorHAnsi"/>
                        </w:rPr>
                        <w:t xml:space="preserve">members of staff.  </w:t>
                      </w:r>
                      <w:r w:rsidR="00540515">
                        <w:rPr>
                          <w:rFonts w:cstheme="minorHAnsi"/>
                        </w:rPr>
                        <w:t>To</w:t>
                      </w:r>
                      <w:r>
                        <w:rPr>
                          <w:rFonts w:cstheme="minorHAnsi"/>
                        </w:rPr>
                        <w:t xml:space="preserve"> assist and help </w:t>
                      </w:r>
                      <w:r w:rsidR="001339BD">
                        <w:rPr>
                          <w:rFonts w:cstheme="minorHAnsi"/>
                        </w:rPr>
                        <w:t>with</w:t>
                      </w:r>
                      <w:r>
                        <w:rPr>
                          <w:rFonts w:cstheme="minorHAnsi"/>
                        </w:rPr>
                        <w:t xml:space="preserve"> the </w:t>
                      </w:r>
                      <w:r w:rsidR="00003412">
                        <w:rPr>
                          <w:rFonts w:cstheme="minorHAnsi"/>
                        </w:rPr>
                        <w:t xml:space="preserve">safe </w:t>
                      </w:r>
                      <w:r>
                        <w:rPr>
                          <w:rFonts w:cstheme="minorHAnsi"/>
                        </w:rPr>
                        <w:t>return to campus</w:t>
                      </w:r>
                      <w:r w:rsidR="001339BD">
                        <w:rPr>
                          <w:rFonts w:cstheme="minorHAnsi"/>
                        </w:rPr>
                        <w:t xml:space="preserve"> life</w:t>
                      </w:r>
                      <w:r>
                        <w:rPr>
                          <w:rFonts w:cstheme="minorHAnsi"/>
                        </w:rPr>
                        <w:t xml:space="preserve">, the Health &amp; Safety </w:t>
                      </w:r>
                      <w:r w:rsidR="00414E24">
                        <w:rPr>
                          <w:rFonts w:cstheme="minorHAnsi"/>
                        </w:rPr>
                        <w:t xml:space="preserve">Office, and </w:t>
                      </w:r>
                      <w:r w:rsidR="001634DA">
                        <w:rPr>
                          <w:rFonts w:cstheme="minorHAnsi"/>
                        </w:rPr>
                        <w:t xml:space="preserve">the </w:t>
                      </w:r>
                      <w:r w:rsidR="00414E24">
                        <w:rPr>
                          <w:rFonts w:cstheme="minorHAnsi"/>
                        </w:rPr>
                        <w:t>HR Team,</w:t>
                      </w:r>
                      <w:r>
                        <w:rPr>
                          <w:rFonts w:cstheme="minorHAnsi"/>
                        </w:rPr>
                        <w:t xml:space="preserve"> in conjunction with the trade unions</w:t>
                      </w:r>
                      <w:r w:rsidR="001634DA">
                        <w:rPr>
                          <w:rFonts w:cstheme="minorHAnsi"/>
                        </w:rPr>
                        <w:t>,</w:t>
                      </w:r>
                      <w:r>
                        <w:rPr>
                          <w:rFonts w:cstheme="minorHAnsi"/>
                        </w:rPr>
                        <w:t xml:space="preserve"> have produced this checklist </w:t>
                      </w:r>
                      <w:r w:rsidR="009154A5">
                        <w:rPr>
                          <w:rFonts w:cstheme="minorHAnsi"/>
                        </w:rPr>
                        <w:t xml:space="preserve">for </w:t>
                      </w:r>
                      <w:r w:rsidR="00C94C08">
                        <w:rPr>
                          <w:rFonts w:cstheme="minorHAnsi"/>
                        </w:rPr>
                        <w:t>managers.</w:t>
                      </w:r>
                      <w:r>
                        <w:rPr>
                          <w:rFonts w:cstheme="minorHAnsi"/>
                        </w:rPr>
                        <w:t xml:space="preserve"> </w:t>
                      </w:r>
                    </w:p>
                    <w:p w14:paraId="679729CD" w14:textId="77777777" w:rsidR="009154A5" w:rsidRDefault="009154A5" w:rsidP="002158BB">
                      <w:pPr>
                        <w:jc w:val="both"/>
                        <w:rPr>
                          <w:rFonts w:cstheme="minorHAnsi"/>
                        </w:rPr>
                      </w:pPr>
                    </w:p>
                    <w:p w14:paraId="5976D0D5" w14:textId="3D77F845" w:rsidR="009154A5" w:rsidRDefault="00E203A3" w:rsidP="002158BB">
                      <w:pPr>
                        <w:jc w:val="both"/>
                        <w:rPr>
                          <w:rFonts w:cstheme="minorHAnsi"/>
                        </w:rPr>
                      </w:pPr>
                      <w:r>
                        <w:rPr>
                          <w:rFonts w:cstheme="minorHAnsi"/>
                        </w:rPr>
                        <w:t xml:space="preserve">We ask that </w:t>
                      </w:r>
                      <w:r w:rsidR="009154A5">
                        <w:rPr>
                          <w:rFonts w:cstheme="minorHAnsi"/>
                        </w:rPr>
                        <w:t>you</w:t>
                      </w:r>
                      <w:r w:rsidR="00720B24">
                        <w:rPr>
                          <w:rFonts w:cstheme="minorHAnsi"/>
                        </w:rPr>
                        <w:t xml:space="preserve"> complete this checklist </w:t>
                      </w:r>
                      <w:r w:rsidR="009154A5">
                        <w:rPr>
                          <w:rFonts w:cstheme="minorHAnsi"/>
                        </w:rPr>
                        <w:t xml:space="preserve">when you have staff returning to campus. </w:t>
                      </w:r>
                      <w:r w:rsidR="00540515">
                        <w:rPr>
                          <w:rFonts w:cstheme="minorHAnsi"/>
                        </w:rPr>
                        <w:t xml:space="preserve"> You can discuss all the practical information as a team, and this</w:t>
                      </w:r>
                      <w:r w:rsidR="009154A5">
                        <w:rPr>
                          <w:rFonts w:cstheme="minorHAnsi"/>
                        </w:rPr>
                        <w:t xml:space="preserve"> will ensure that </w:t>
                      </w:r>
                      <w:r w:rsidR="00540515">
                        <w:rPr>
                          <w:rFonts w:cstheme="minorHAnsi"/>
                        </w:rPr>
                        <w:t>everyone has</w:t>
                      </w:r>
                      <w:r w:rsidR="009154A5">
                        <w:rPr>
                          <w:rFonts w:cstheme="minorHAnsi"/>
                        </w:rPr>
                        <w:t xml:space="preserve"> </w:t>
                      </w:r>
                      <w:r w:rsidR="00C94C08">
                        <w:rPr>
                          <w:rFonts w:cstheme="minorHAnsi"/>
                        </w:rPr>
                        <w:t>all the necessary information to return safely</w:t>
                      </w:r>
                      <w:r w:rsidR="00540515">
                        <w:rPr>
                          <w:rFonts w:cstheme="minorHAnsi"/>
                        </w:rPr>
                        <w:t>.  It is also important that you have a 1:1 conversation with each member of your team to ensure that</w:t>
                      </w:r>
                      <w:r w:rsidR="00C94C08">
                        <w:rPr>
                          <w:rFonts w:cstheme="minorHAnsi"/>
                        </w:rPr>
                        <w:t xml:space="preserve"> </w:t>
                      </w:r>
                      <w:r w:rsidR="00540515">
                        <w:rPr>
                          <w:rFonts w:cstheme="minorHAnsi"/>
                        </w:rPr>
                        <w:t>they receive appropriate individual support.</w:t>
                      </w:r>
                    </w:p>
                    <w:p w14:paraId="767920EF" w14:textId="1FF166C3" w:rsidR="00C94C08" w:rsidRDefault="00C94C08" w:rsidP="002158BB">
                      <w:pPr>
                        <w:jc w:val="both"/>
                        <w:rPr>
                          <w:rFonts w:cstheme="minorHAnsi"/>
                        </w:rPr>
                      </w:pPr>
                    </w:p>
                    <w:p w14:paraId="0B001D16" w14:textId="3E86BEB0" w:rsidR="00C94C08" w:rsidRDefault="00C94C08" w:rsidP="002158BB">
                      <w:pPr>
                        <w:jc w:val="both"/>
                        <w:rPr>
                          <w:rFonts w:cstheme="minorHAnsi"/>
                        </w:rPr>
                      </w:pPr>
                      <w:r>
                        <w:rPr>
                          <w:rFonts w:cstheme="minorHAnsi"/>
                        </w:rPr>
                        <w:t>Please record any actions and retain your completed checklist</w:t>
                      </w:r>
                      <w:r w:rsidR="00540515">
                        <w:rPr>
                          <w:rFonts w:cstheme="minorHAnsi"/>
                        </w:rPr>
                        <w:t>(s).</w:t>
                      </w:r>
                    </w:p>
                    <w:p w14:paraId="6C3F6298" w14:textId="56B64A31" w:rsidR="00C94C08" w:rsidRDefault="00C94C08" w:rsidP="002158BB">
                      <w:pPr>
                        <w:jc w:val="both"/>
                        <w:rPr>
                          <w:rFonts w:cstheme="minorHAnsi"/>
                        </w:rPr>
                      </w:pPr>
                    </w:p>
                    <w:p w14:paraId="2A492613" w14:textId="4B67CACE" w:rsidR="00C94C08" w:rsidRDefault="00ED1C2E" w:rsidP="002158BB">
                      <w:pPr>
                        <w:jc w:val="both"/>
                        <w:rPr>
                          <w:rFonts w:cstheme="minorHAnsi"/>
                        </w:rPr>
                      </w:pPr>
                      <w:r>
                        <w:rPr>
                          <w:rFonts w:cstheme="minorHAnsi"/>
                        </w:rPr>
                        <w:t xml:space="preserve">If you have any questions, please contact the </w:t>
                      </w:r>
                      <w:hyperlink r:id="rId14" w:history="1">
                        <w:r>
                          <w:rPr>
                            <w:rStyle w:val="Hyperlink"/>
                            <w:rFonts w:cstheme="minorHAnsi"/>
                          </w:rPr>
                          <w:t>Health &amp; Safety Office</w:t>
                        </w:r>
                      </w:hyperlink>
                      <w:r>
                        <w:rPr>
                          <w:rFonts w:cstheme="minorHAnsi"/>
                        </w:rPr>
                        <w:t xml:space="preserve"> or </w:t>
                      </w:r>
                      <w:hyperlink r:id="rId15" w:history="1">
                        <w:r w:rsidRPr="00414E24">
                          <w:rPr>
                            <w:rStyle w:val="Hyperlink"/>
                            <w:rFonts w:cstheme="minorHAnsi"/>
                          </w:rPr>
                          <w:t>HR Team</w:t>
                        </w:r>
                      </w:hyperlink>
                    </w:p>
                    <w:p w14:paraId="7BDFD921" w14:textId="77777777" w:rsidR="00720B24" w:rsidRDefault="00720B24" w:rsidP="002158BB">
                      <w:pPr>
                        <w:jc w:val="both"/>
                        <w:rPr>
                          <w:rFonts w:cstheme="minorHAnsi"/>
                        </w:rPr>
                      </w:pPr>
                    </w:p>
                    <w:p w14:paraId="345EADBA" w14:textId="77777777" w:rsidR="00E203A3" w:rsidRDefault="00E203A3" w:rsidP="002158BB">
                      <w:pPr>
                        <w:jc w:val="both"/>
                        <w:rPr>
                          <w:rFonts w:cstheme="minorHAnsi"/>
                        </w:rPr>
                      </w:pPr>
                    </w:p>
                    <w:p w14:paraId="17178A4B" w14:textId="77777777" w:rsidR="001339BD" w:rsidRDefault="001339BD" w:rsidP="002158BB">
                      <w:pPr>
                        <w:jc w:val="both"/>
                        <w:rPr>
                          <w:rFonts w:cstheme="minorHAnsi"/>
                        </w:rPr>
                      </w:pPr>
                    </w:p>
                  </w:txbxContent>
                </v:textbox>
                <w10:wrap anchorx="margin"/>
              </v:shape>
            </w:pict>
          </mc:Fallback>
        </mc:AlternateContent>
      </w:r>
    </w:p>
    <w:p w14:paraId="0DA67C8E" w14:textId="3AD490FC" w:rsidR="00E203A3" w:rsidRDefault="00E203A3" w:rsidP="00864659">
      <w:pPr>
        <w:rPr>
          <w:sz w:val="28"/>
          <w:szCs w:val="28"/>
        </w:rPr>
      </w:pPr>
    </w:p>
    <w:p w14:paraId="2A5F3AC8" w14:textId="225EE4DF" w:rsidR="00E203A3" w:rsidRDefault="00E203A3" w:rsidP="00864659">
      <w:pPr>
        <w:rPr>
          <w:sz w:val="28"/>
          <w:szCs w:val="28"/>
        </w:rPr>
      </w:pPr>
    </w:p>
    <w:p w14:paraId="2D7F0D2A" w14:textId="20D9148C" w:rsidR="00E203A3" w:rsidRDefault="00E203A3" w:rsidP="00864659">
      <w:pPr>
        <w:rPr>
          <w:sz w:val="28"/>
          <w:szCs w:val="28"/>
        </w:rPr>
      </w:pPr>
    </w:p>
    <w:p w14:paraId="42F60272" w14:textId="5674A13E" w:rsidR="00E203A3" w:rsidRDefault="00E203A3" w:rsidP="00864659">
      <w:pPr>
        <w:rPr>
          <w:sz w:val="28"/>
          <w:szCs w:val="28"/>
        </w:rPr>
      </w:pPr>
    </w:p>
    <w:p w14:paraId="535AA781" w14:textId="57D8F3DA" w:rsidR="00E203A3" w:rsidRDefault="00E203A3" w:rsidP="00864659">
      <w:pPr>
        <w:rPr>
          <w:sz w:val="28"/>
          <w:szCs w:val="28"/>
        </w:rPr>
      </w:pPr>
    </w:p>
    <w:p w14:paraId="390FD2EE" w14:textId="2F1BBB0B" w:rsidR="00E203A3" w:rsidRDefault="00E203A3" w:rsidP="00864659">
      <w:pPr>
        <w:rPr>
          <w:sz w:val="28"/>
          <w:szCs w:val="28"/>
        </w:rPr>
      </w:pPr>
    </w:p>
    <w:p w14:paraId="55E372E1" w14:textId="11BB126F" w:rsidR="00E203A3" w:rsidRDefault="00E203A3" w:rsidP="00864659">
      <w:pPr>
        <w:rPr>
          <w:sz w:val="28"/>
          <w:szCs w:val="28"/>
        </w:rPr>
      </w:pPr>
    </w:p>
    <w:p w14:paraId="50BEE6FE" w14:textId="46B080BB" w:rsidR="00E203A3" w:rsidRDefault="00E203A3" w:rsidP="00864659">
      <w:pPr>
        <w:rPr>
          <w:sz w:val="28"/>
          <w:szCs w:val="28"/>
        </w:rPr>
      </w:pPr>
    </w:p>
    <w:p w14:paraId="7C475355" w14:textId="5754D612" w:rsidR="00E203A3" w:rsidRDefault="00E203A3" w:rsidP="00864659">
      <w:pPr>
        <w:rPr>
          <w:sz w:val="28"/>
          <w:szCs w:val="28"/>
        </w:rPr>
      </w:pPr>
    </w:p>
    <w:p w14:paraId="6CA5437B" w14:textId="1B1AC8D0" w:rsidR="00E203A3" w:rsidRDefault="00E203A3" w:rsidP="00864659">
      <w:pPr>
        <w:rPr>
          <w:sz w:val="28"/>
          <w:szCs w:val="28"/>
        </w:rPr>
      </w:pPr>
    </w:p>
    <w:p w14:paraId="6D96823E" w14:textId="77777777" w:rsidR="00E203A3" w:rsidRDefault="00E203A3" w:rsidP="00864659">
      <w:pPr>
        <w:rPr>
          <w:sz w:val="28"/>
          <w:szCs w:val="28"/>
        </w:rPr>
      </w:pPr>
    </w:p>
    <w:p w14:paraId="7DB57B17" w14:textId="77777777" w:rsidR="00E203A3" w:rsidRDefault="00E203A3" w:rsidP="00864659">
      <w:pPr>
        <w:rPr>
          <w:sz w:val="28"/>
          <w:szCs w:val="28"/>
        </w:rPr>
      </w:pPr>
    </w:p>
    <w:p w14:paraId="54E7DE1E" w14:textId="167638B7" w:rsidR="00E203A3" w:rsidRDefault="00E203A3" w:rsidP="00864659">
      <w:pPr>
        <w:rPr>
          <w:sz w:val="28"/>
          <w:szCs w:val="28"/>
        </w:rPr>
      </w:pPr>
    </w:p>
    <w:p w14:paraId="0F27DBD3" w14:textId="77777777" w:rsidR="00E203A3" w:rsidRDefault="00E203A3" w:rsidP="00864659">
      <w:pPr>
        <w:rPr>
          <w:sz w:val="28"/>
          <w:szCs w:val="28"/>
        </w:rPr>
      </w:pPr>
    </w:p>
    <w:p w14:paraId="6CD66A6D" w14:textId="77777777" w:rsidR="001F7D63" w:rsidRDefault="001F7D63" w:rsidP="00864659">
      <w:pPr>
        <w:rPr>
          <w:sz w:val="28"/>
          <w:szCs w:val="28"/>
        </w:rPr>
      </w:pPr>
    </w:p>
    <w:p w14:paraId="24E7726A" w14:textId="389EAB4F" w:rsidR="001F7D63" w:rsidRDefault="001F7D63" w:rsidP="00864659">
      <w:pPr>
        <w:rPr>
          <w:sz w:val="28"/>
          <w:szCs w:val="28"/>
        </w:rPr>
      </w:pPr>
    </w:p>
    <w:p w14:paraId="3A1EC3DA" w14:textId="77777777" w:rsidR="00AF1F5B" w:rsidRDefault="00AF1F5B" w:rsidP="00864659">
      <w:pPr>
        <w:rPr>
          <w:sz w:val="28"/>
          <w:szCs w:val="28"/>
        </w:rPr>
      </w:pPr>
    </w:p>
    <w:p w14:paraId="1A52EFB0" w14:textId="77777777" w:rsidR="001F7D63" w:rsidRDefault="001F7D63" w:rsidP="00864659">
      <w:pPr>
        <w:rPr>
          <w:sz w:val="28"/>
          <w:szCs w:val="28"/>
        </w:rPr>
      </w:pPr>
    </w:p>
    <w:p w14:paraId="7B1BC8E7" w14:textId="77777777" w:rsidR="001F7D63" w:rsidRDefault="001F7D63" w:rsidP="00864659">
      <w:pPr>
        <w:rPr>
          <w:sz w:val="28"/>
          <w:szCs w:val="28"/>
        </w:rPr>
      </w:pPr>
    </w:p>
    <w:p w14:paraId="6DDD00F1" w14:textId="77777777" w:rsidR="001F7D63" w:rsidRDefault="001F7D63" w:rsidP="00864659">
      <w:pPr>
        <w:rPr>
          <w:sz w:val="28"/>
          <w:szCs w:val="28"/>
        </w:rPr>
      </w:pPr>
    </w:p>
    <w:p w14:paraId="2E3C703F" w14:textId="77777777" w:rsidR="001F7D63" w:rsidRDefault="001F7D63" w:rsidP="00864659">
      <w:pPr>
        <w:rPr>
          <w:sz w:val="28"/>
          <w:szCs w:val="28"/>
        </w:rPr>
      </w:pPr>
    </w:p>
    <w:tbl>
      <w:tblPr>
        <w:tblStyle w:val="TableGrid"/>
        <w:tblW w:w="9214" w:type="dxa"/>
        <w:tblLayout w:type="fixed"/>
        <w:tblCellMar>
          <w:top w:w="113" w:type="dxa"/>
          <w:bottom w:w="113" w:type="dxa"/>
        </w:tblCellMar>
        <w:tblLook w:val="04A0" w:firstRow="1" w:lastRow="0" w:firstColumn="1" w:lastColumn="0" w:noHBand="0" w:noVBand="1"/>
      </w:tblPr>
      <w:tblGrid>
        <w:gridCol w:w="421"/>
        <w:gridCol w:w="8363"/>
        <w:gridCol w:w="430"/>
      </w:tblGrid>
      <w:tr w:rsidR="001F7D63" w:rsidRPr="003915E1" w14:paraId="6A97B4AB" w14:textId="77777777" w:rsidTr="66C09E72">
        <w:tc>
          <w:tcPr>
            <w:tcW w:w="421" w:type="dxa"/>
            <w:tcBorders>
              <w:top w:val="single" w:sz="4" w:space="0" w:color="auto"/>
            </w:tcBorders>
            <w:shd w:val="clear" w:color="auto" w:fill="C5E0B3" w:themeFill="accent6" w:themeFillTint="66"/>
          </w:tcPr>
          <w:p w14:paraId="6AD51F80" w14:textId="77777777" w:rsidR="001F7D63" w:rsidRPr="00AF1766" w:rsidRDefault="001F7D63" w:rsidP="00CC667C">
            <w:pPr>
              <w:rPr>
                <w:rFonts w:cstheme="minorHAnsi"/>
                <w:b/>
                <w:sz w:val="21"/>
                <w:szCs w:val="21"/>
              </w:rPr>
            </w:pPr>
            <w:bookmarkStart w:id="0" w:name="_Hlk74562828"/>
            <w:r w:rsidRPr="00AF1766">
              <w:rPr>
                <w:rFonts w:cstheme="minorHAnsi"/>
                <w:b/>
                <w:sz w:val="21"/>
                <w:szCs w:val="21"/>
              </w:rPr>
              <w:lastRenderedPageBreak/>
              <w:t>1</w:t>
            </w:r>
          </w:p>
        </w:tc>
        <w:tc>
          <w:tcPr>
            <w:tcW w:w="8363" w:type="dxa"/>
            <w:tcBorders>
              <w:top w:val="single" w:sz="4" w:space="0" w:color="auto"/>
            </w:tcBorders>
            <w:shd w:val="clear" w:color="auto" w:fill="C5E0B3" w:themeFill="accent6" w:themeFillTint="66"/>
          </w:tcPr>
          <w:p w14:paraId="0D266172" w14:textId="11F1D504" w:rsidR="001F7D63" w:rsidRPr="00AF1766" w:rsidRDefault="001F7D63" w:rsidP="00CC667C">
            <w:pPr>
              <w:rPr>
                <w:rFonts w:cstheme="minorHAnsi"/>
                <w:b/>
                <w:sz w:val="21"/>
                <w:szCs w:val="21"/>
              </w:rPr>
            </w:pPr>
            <w:r w:rsidRPr="00AF1766">
              <w:rPr>
                <w:rFonts w:cstheme="minorHAnsi"/>
                <w:b/>
                <w:sz w:val="21"/>
                <w:szCs w:val="21"/>
              </w:rPr>
              <w:t xml:space="preserve">Support for you  </w:t>
            </w:r>
          </w:p>
        </w:tc>
        <w:tc>
          <w:tcPr>
            <w:tcW w:w="430" w:type="dxa"/>
            <w:tcBorders>
              <w:top w:val="single" w:sz="4" w:space="0" w:color="auto"/>
            </w:tcBorders>
            <w:shd w:val="clear" w:color="auto" w:fill="C5E0B3" w:themeFill="accent6" w:themeFillTint="66"/>
          </w:tcPr>
          <w:p w14:paraId="14751447" w14:textId="77777777" w:rsidR="001F7D63" w:rsidRPr="00AF1766" w:rsidRDefault="001F7D63" w:rsidP="00CC667C">
            <w:pPr>
              <w:jc w:val="center"/>
              <w:rPr>
                <w:rFonts w:cstheme="minorHAnsi"/>
                <w:b/>
                <w:sz w:val="20"/>
                <w:szCs w:val="20"/>
              </w:rPr>
            </w:pPr>
            <w:r w:rsidRPr="00AF1766">
              <w:rPr>
                <w:rFonts w:cstheme="minorHAnsi"/>
                <w:b/>
                <w:sz w:val="20"/>
                <w:szCs w:val="20"/>
              </w:rPr>
              <w:t>√</w:t>
            </w:r>
          </w:p>
        </w:tc>
      </w:tr>
      <w:tr w:rsidR="00003412" w:rsidRPr="003915E1" w14:paraId="78A2DA0B" w14:textId="77777777" w:rsidTr="66C09E72">
        <w:tc>
          <w:tcPr>
            <w:tcW w:w="421" w:type="dxa"/>
          </w:tcPr>
          <w:p w14:paraId="33F133A6" w14:textId="219CDCC6" w:rsidR="00003412" w:rsidRPr="00AF1766" w:rsidRDefault="00103617" w:rsidP="00003412">
            <w:pPr>
              <w:rPr>
                <w:rFonts w:cstheme="minorHAnsi"/>
                <w:sz w:val="20"/>
                <w:szCs w:val="20"/>
              </w:rPr>
            </w:pPr>
            <w:r w:rsidRPr="00AF1766">
              <w:rPr>
                <w:rFonts w:cstheme="minorHAnsi"/>
                <w:sz w:val="20"/>
                <w:szCs w:val="20"/>
              </w:rPr>
              <w:t>a</w:t>
            </w:r>
          </w:p>
        </w:tc>
        <w:tc>
          <w:tcPr>
            <w:tcW w:w="8363" w:type="dxa"/>
          </w:tcPr>
          <w:p w14:paraId="47573CF3" w14:textId="447D7317" w:rsidR="00170C12" w:rsidRPr="00AF1766" w:rsidRDefault="00003412" w:rsidP="00170C12">
            <w:pPr>
              <w:jc w:val="both"/>
              <w:rPr>
                <w:rFonts w:cstheme="minorHAnsi"/>
                <w:sz w:val="20"/>
                <w:szCs w:val="20"/>
              </w:rPr>
            </w:pPr>
            <w:r w:rsidRPr="00AF1766">
              <w:rPr>
                <w:rFonts w:cstheme="minorHAnsi"/>
                <w:sz w:val="20"/>
                <w:szCs w:val="20"/>
              </w:rPr>
              <w:t>Please</w:t>
            </w:r>
            <w:r w:rsidR="00EF1EFB" w:rsidRPr="00AF1766">
              <w:rPr>
                <w:rFonts w:cstheme="minorHAnsi"/>
                <w:sz w:val="20"/>
                <w:szCs w:val="20"/>
              </w:rPr>
              <w:t xml:space="preserve"> </w:t>
            </w:r>
            <w:r w:rsidR="008B6997" w:rsidRPr="00AF1766">
              <w:rPr>
                <w:rFonts w:cstheme="minorHAnsi"/>
                <w:sz w:val="20"/>
                <w:szCs w:val="20"/>
              </w:rPr>
              <w:t>rea</w:t>
            </w:r>
            <w:r w:rsidR="008B6997" w:rsidRPr="00170C12">
              <w:rPr>
                <w:rFonts w:cstheme="minorHAnsi"/>
                <w:sz w:val="20"/>
                <w:szCs w:val="20"/>
              </w:rPr>
              <w:t>d</w:t>
            </w:r>
            <w:r w:rsidRPr="00170C12">
              <w:rPr>
                <w:rFonts w:cstheme="minorHAnsi"/>
                <w:sz w:val="20"/>
                <w:szCs w:val="20"/>
              </w:rPr>
              <w:t xml:space="preserve"> </w:t>
            </w:r>
            <w:hyperlink r:id="rId16" w:history="1">
              <w:r w:rsidR="00170C12" w:rsidRPr="00170C12">
                <w:rPr>
                  <w:rStyle w:val="Hyperlink"/>
                  <w:sz w:val="20"/>
                  <w:szCs w:val="20"/>
                </w:rPr>
                <w:t>Return to Campus Life - Guidance for Managers</w:t>
              </w:r>
            </w:hyperlink>
          </w:p>
        </w:tc>
        <w:tc>
          <w:tcPr>
            <w:tcW w:w="430" w:type="dxa"/>
          </w:tcPr>
          <w:p w14:paraId="78CA015A" w14:textId="77777777" w:rsidR="00003412" w:rsidRPr="00AF1766" w:rsidRDefault="00003412" w:rsidP="00CC667C">
            <w:pPr>
              <w:rPr>
                <w:rFonts w:cstheme="minorHAnsi"/>
                <w:sz w:val="20"/>
                <w:szCs w:val="20"/>
              </w:rPr>
            </w:pPr>
          </w:p>
        </w:tc>
      </w:tr>
      <w:tr w:rsidR="00003412" w:rsidRPr="003915E1" w14:paraId="650AEBF0" w14:textId="77777777" w:rsidTr="66C09E72">
        <w:tc>
          <w:tcPr>
            <w:tcW w:w="421" w:type="dxa"/>
          </w:tcPr>
          <w:p w14:paraId="5B92CAFD" w14:textId="1E76D52F" w:rsidR="00003412" w:rsidRPr="00AF1766" w:rsidRDefault="00103617" w:rsidP="00003412">
            <w:pPr>
              <w:rPr>
                <w:rFonts w:cstheme="minorHAnsi"/>
                <w:sz w:val="20"/>
                <w:szCs w:val="20"/>
              </w:rPr>
            </w:pPr>
            <w:r w:rsidRPr="00AF1766">
              <w:rPr>
                <w:rFonts w:cstheme="minorHAnsi"/>
                <w:sz w:val="20"/>
                <w:szCs w:val="20"/>
              </w:rPr>
              <w:t>b</w:t>
            </w:r>
          </w:p>
        </w:tc>
        <w:tc>
          <w:tcPr>
            <w:tcW w:w="8363" w:type="dxa"/>
          </w:tcPr>
          <w:p w14:paraId="29822E71" w14:textId="2C070ECC" w:rsidR="00003412" w:rsidRPr="00AF1766" w:rsidRDefault="00003412" w:rsidP="0002152F">
            <w:pPr>
              <w:jc w:val="both"/>
              <w:rPr>
                <w:rFonts w:cstheme="minorHAnsi"/>
                <w:sz w:val="20"/>
                <w:szCs w:val="20"/>
              </w:rPr>
            </w:pPr>
            <w:r w:rsidRPr="00AF1766">
              <w:rPr>
                <w:rFonts w:cstheme="minorHAnsi"/>
                <w:sz w:val="20"/>
                <w:szCs w:val="20"/>
              </w:rPr>
              <w:t xml:space="preserve">Please complete the mandatory </w:t>
            </w:r>
            <w:hyperlink r:id="rId17" w:history="1">
              <w:r w:rsidR="00F968E4" w:rsidRPr="00AF1766">
                <w:rPr>
                  <w:rStyle w:val="Hyperlink"/>
                  <w:rFonts w:cstheme="minorHAnsi"/>
                  <w:sz w:val="20"/>
                  <w:szCs w:val="20"/>
                </w:rPr>
                <w:t>Return to Campus H&amp;S Guidance (Staff) training course</w:t>
              </w:r>
            </w:hyperlink>
          </w:p>
        </w:tc>
        <w:tc>
          <w:tcPr>
            <w:tcW w:w="430" w:type="dxa"/>
          </w:tcPr>
          <w:p w14:paraId="023C796D" w14:textId="77777777" w:rsidR="00003412" w:rsidRPr="00AF1766" w:rsidRDefault="00003412" w:rsidP="00CC667C">
            <w:pPr>
              <w:rPr>
                <w:rFonts w:cstheme="minorHAnsi"/>
                <w:sz w:val="20"/>
                <w:szCs w:val="20"/>
              </w:rPr>
            </w:pPr>
          </w:p>
        </w:tc>
      </w:tr>
      <w:tr w:rsidR="00003412" w:rsidRPr="003915E1" w14:paraId="469B8AF5" w14:textId="77777777" w:rsidTr="66C09E72">
        <w:tc>
          <w:tcPr>
            <w:tcW w:w="421" w:type="dxa"/>
          </w:tcPr>
          <w:p w14:paraId="5054882F" w14:textId="716951E2" w:rsidR="00003412" w:rsidRPr="00AF1766" w:rsidRDefault="00103617" w:rsidP="00003412">
            <w:pPr>
              <w:rPr>
                <w:rFonts w:cstheme="minorHAnsi"/>
                <w:sz w:val="20"/>
                <w:szCs w:val="20"/>
              </w:rPr>
            </w:pPr>
            <w:r w:rsidRPr="00AF1766">
              <w:rPr>
                <w:rFonts w:cstheme="minorHAnsi"/>
                <w:sz w:val="20"/>
                <w:szCs w:val="20"/>
              </w:rPr>
              <w:t>c</w:t>
            </w:r>
          </w:p>
        </w:tc>
        <w:tc>
          <w:tcPr>
            <w:tcW w:w="8363" w:type="dxa"/>
          </w:tcPr>
          <w:p w14:paraId="55F96557" w14:textId="13DA8AD3" w:rsidR="00003412" w:rsidRPr="00AF1766" w:rsidRDefault="00F622C9" w:rsidP="0002152F">
            <w:pPr>
              <w:jc w:val="both"/>
              <w:rPr>
                <w:rFonts w:cstheme="minorHAnsi"/>
                <w:sz w:val="20"/>
                <w:szCs w:val="20"/>
              </w:rPr>
            </w:pPr>
            <w:r w:rsidRPr="00AF1766">
              <w:rPr>
                <w:rFonts w:cstheme="minorHAnsi"/>
                <w:sz w:val="20"/>
                <w:szCs w:val="20"/>
              </w:rPr>
              <w:t>You are invited to</w:t>
            </w:r>
            <w:r w:rsidR="008B6997" w:rsidRPr="00AF1766">
              <w:rPr>
                <w:rFonts w:cstheme="minorHAnsi"/>
                <w:sz w:val="20"/>
                <w:szCs w:val="20"/>
              </w:rPr>
              <w:t xml:space="preserve"> join a </w:t>
            </w:r>
            <w:r w:rsidR="00AF1766" w:rsidRPr="00AF1766">
              <w:rPr>
                <w:rFonts w:cstheme="minorHAnsi"/>
                <w:sz w:val="20"/>
                <w:szCs w:val="20"/>
              </w:rPr>
              <w:t>1</w:t>
            </w:r>
            <w:r w:rsidR="008B6997" w:rsidRPr="00AF1766">
              <w:rPr>
                <w:rFonts w:cstheme="minorHAnsi"/>
                <w:sz w:val="20"/>
                <w:szCs w:val="20"/>
              </w:rPr>
              <w:t>-hour</w:t>
            </w:r>
            <w:r w:rsidR="00003412" w:rsidRPr="00AF1766">
              <w:rPr>
                <w:rFonts w:cstheme="minorHAnsi"/>
                <w:sz w:val="20"/>
                <w:szCs w:val="20"/>
              </w:rPr>
              <w:t xml:space="preserve"> </w:t>
            </w:r>
            <w:r w:rsidR="00AF1766" w:rsidRPr="00AF1766">
              <w:rPr>
                <w:rFonts w:cstheme="minorHAnsi"/>
                <w:b/>
                <w:bCs/>
                <w:sz w:val="20"/>
                <w:szCs w:val="20"/>
              </w:rPr>
              <w:t>RCL</w:t>
            </w:r>
            <w:r w:rsidR="00003412" w:rsidRPr="00AF1766">
              <w:rPr>
                <w:rFonts w:cstheme="minorHAnsi"/>
                <w:b/>
                <w:bCs/>
                <w:sz w:val="20"/>
                <w:szCs w:val="20"/>
              </w:rPr>
              <w:t xml:space="preserve"> – Manager briefing session</w:t>
            </w:r>
            <w:r w:rsidR="002D2766" w:rsidRPr="00AF1766">
              <w:rPr>
                <w:rFonts w:cstheme="minorHAnsi"/>
                <w:sz w:val="20"/>
                <w:szCs w:val="20"/>
              </w:rPr>
              <w:t xml:space="preserve"> </w:t>
            </w:r>
            <w:r w:rsidR="00162C0E" w:rsidRPr="00AF1766">
              <w:rPr>
                <w:rFonts w:cstheme="minorHAnsi"/>
                <w:sz w:val="20"/>
                <w:szCs w:val="20"/>
              </w:rPr>
              <w:t>(</w:t>
            </w:r>
            <w:r w:rsidR="00AF1766" w:rsidRPr="00AF1766">
              <w:rPr>
                <w:rFonts w:cstheme="minorHAnsi"/>
                <w:sz w:val="20"/>
                <w:szCs w:val="20"/>
              </w:rPr>
              <w:t>booking via HR Connect)</w:t>
            </w:r>
          </w:p>
        </w:tc>
        <w:tc>
          <w:tcPr>
            <w:tcW w:w="430" w:type="dxa"/>
          </w:tcPr>
          <w:p w14:paraId="5BB19485" w14:textId="77777777" w:rsidR="00003412" w:rsidRPr="00AF1766" w:rsidRDefault="00003412" w:rsidP="00CC667C">
            <w:pPr>
              <w:rPr>
                <w:rFonts w:cstheme="minorHAnsi"/>
                <w:sz w:val="20"/>
                <w:szCs w:val="20"/>
              </w:rPr>
            </w:pPr>
          </w:p>
        </w:tc>
      </w:tr>
      <w:tr w:rsidR="00003412" w:rsidRPr="003915E1" w14:paraId="66A8F59B" w14:textId="77777777" w:rsidTr="66C09E72">
        <w:tc>
          <w:tcPr>
            <w:tcW w:w="421" w:type="dxa"/>
          </w:tcPr>
          <w:p w14:paraId="574A4DDD" w14:textId="2999B7A4" w:rsidR="00003412" w:rsidRPr="00AF1766" w:rsidRDefault="00103617" w:rsidP="00003412">
            <w:pPr>
              <w:rPr>
                <w:rFonts w:cstheme="minorHAnsi"/>
                <w:sz w:val="20"/>
                <w:szCs w:val="20"/>
              </w:rPr>
            </w:pPr>
            <w:r w:rsidRPr="00AF1766">
              <w:rPr>
                <w:rFonts w:cstheme="minorHAnsi"/>
                <w:sz w:val="20"/>
                <w:szCs w:val="20"/>
              </w:rPr>
              <w:t>d</w:t>
            </w:r>
          </w:p>
        </w:tc>
        <w:tc>
          <w:tcPr>
            <w:tcW w:w="8363" w:type="dxa"/>
          </w:tcPr>
          <w:p w14:paraId="589A0AC0" w14:textId="5B3FAAF5" w:rsidR="00003412" w:rsidRPr="00AF1766" w:rsidRDefault="009154A5" w:rsidP="0002152F">
            <w:pPr>
              <w:rPr>
                <w:rFonts w:cstheme="minorHAnsi"/>
                <w:sz w:val="20"/>
                <w:szCs w:val="20"/>
              </w:rPr>
            </w:pPr>
            <w:r w:rsidRPr="00AF1766">
              <w:rPr>
                <w:rFonts w:cstheme="minorHAnsi"/>
                <w:sz w:val="20"/>
                <w:szCs w:val="20"/>
              </w:rPr>
              <w:t xml:space="preserve">Please review </w:t>
            </w:r>
            <w:r w:rsidR="00ED1C2E" w:rsidRPr="00AF1766">
              <w:rPr>
                <w:rFonts w:cstheme="minorHAnsi"/>
                <w:sz w:val="20"/>
                <w:szCs w:val="20"/>
              </w:rPr>
              <w:t xml:space="preserve">the </w:t>
            </w:r>
            <w:r w:rsidRPr="00AF1766">
              <w:rPr>
                <w:rFonts w:cstheme="minorHAnsi"/>
                <w:sz w:val="20"/>
                <w:szCs w:val="20"/>
              </w:rPr>
              <w:t>latest information</w:t>
            </w:r>
            <w:r w:rsidR="00003412" w:rsidRPr="00AF1766">
              <w:rPr>
                <w:rFonts w:cstheme="minorHAnsi"/>
                <w:sz w:val="20"/>
                <w:szCs w:val="20"/>
              </w:rPr>
              <w:t xml:space="preserve"> </w:t>
            </w:r>
            <w:r w:rsidR="007004DA" w:rsidRPr="00AF1766">
              <w:rPr>
                <w:rFonts w:cstheme="minorHAnsi"/>
                <w:sz w:val="20"/>
                <w:szCs w:val="20"/>
              </w:rPr>
              <w:t>-</w:t>
            </w:r>
            <w:r w:rsidR="00003412" w:rsidRPr="00AF1766">
              <w:rPr>
                <w:rFonts w:cstheme="minorHAnsi"/>
                <w:sz w:val="20"/>
                <w:szCs w:val="20"/>
              </w:rPr>
              <w:t xml:space="preserve"> </w:t>
            </w:r>
            <w:hyperlink r:id="rId18" w:history="1">
              <w:r w:rsidR="00ED1C2E" w:rsidRPr="00AF1766">
                <w:rPr>
                  <w:rStyle w:val="Hyperlink"/>
                  <w:rFonts w:cstheme="minorHAnsi"/>
                  <w:sz w:val="20"/>
                  <w:szCs w:val="20"/>
                </w:rPr>
                <w:t>Return to Campus Life webpage</w:t>
              </w:r>
            </w:hyperlink>
            <w:r w:rsidR="0002152F" w:rsidRPr="00AF1766">
              <w:rPr>
                <w:rFonts w:cstheme="minorHAnsi"/>
                <w:sz w:val="20"/>
                <w:szCs w:val="20"/>
              </w:rPr>
              <w:t xml:space="preserve"> </w:t>
            </w:r>
            <w:r w:rsidR="00003412" w:rsidRPr="00AF1766">
              <w:rPr>
                <w:rFonts w:cstheme="minorHAnsi"/>
                <w:sz w:val="20"/>
                <w:szCs w:val="20"/>
              </w:rPr>
              <w:t xml:space="preserve">and </w:t>
            </w:r>
            <w:hyperlink r:id="rId19" w:history="1">
              <w:r w:rsidR="00003412" w:rsidRPr="00AF1766">
                <w:rPr>
                  <w:rStyle w:val="Hyperlink"/>
                  <w:rFonts w:cstheme="minorHAnsi"/>
                  <w:sz w:val="20"/>
                  <w:szCs w:val="20"/>
                </w:rPr>
                <w:t>H&amp;S website</w:t>
              </w:r>
            </w:hyperlink>
          </w:p>
        </w:tc>
        <w:tc>
          <w:tcPr>
            <w:tcW w:w="430" w:type="dxa"/>
          </w:tcPr>
          <w:p w14:paraId="289B3E12" w14:textId="77777777" w:rsidR="00003412" w:rsidRPr="00AF1766" w:rsidRDefault="00003412" w:rsidP="00CC667C">
            <w:pPr>
              <w:rPr>
                <w:rFonts w:cstheme="minorHAnsi"/>
                <w:sz w:val="20"/>
                <w:szCs w:val="20"/>
              </w:rPr>
            </w:pPr>
          </w:p>
        </w:tc>
      </w:tr>
      <w:tr w:rsidR="00F2536E" w:rsidRPr="003915E1" w14:paraId="36791352" w14:textId="77777777" w:rsidTr="66C09E72">
        <w:tc>
          <w:tcPr>
            <w:tcW w:w="421" w:type="dxa"/>
            <w:tcBorders>
              <w:top w:val="single" w:sz="4" w:space="0" w:color="auto"/>
            </w:tcBorders>
            <w:shd w:val="clear" w:color="auto" w:fill="C5E0B3" w:themeFill="accent6" w:themeFillTint="66"/>
          </w:tcPr>
          <w:p w14:paraId="7DB7ECF4" w14:textId="47728231" w:rsidR="00F2536E" w:rsidRPr="00AF1766" w:rsidRDefault="0002152F" w:rsidP="006F2004">
            <w:pPr>
              <w:rPr>
                <w:rFonts w:cstheme="minorHAnsi"/>
                <w:b/>
                <w:sz w:val="21"/>
                <w:szCs w:val="21"/>
              </w:rPr>
            </w:pPr>
            <w:r w:rsidRPr="00AF1766">
              <w:rPr>
                <w:rFonts w:cstheme="minorHAnsi"/>
                <w:b/>
                <w:sz w:val="21"/>
                <w:szCs w:val="21"/>
              </w:rPr>
              <w:t>2</w:t>
            </w:r>
          </w:p>
        </w:tc>
        <w:tc>
          <w:tcPr>
            <w:tcW w:w="8363" w:type="dxa"/>
            <w:tcBorders>
              <w:top w:val="single" w:sz="4" w:space="0" w:color="auto"/>
            </w:tcBorders>
            <w:shd w:val="clear" w:color="auto" w:fill="C5E0B3" w:themeFill="accent6" w:themeFillTint="66"/>
          </w:tcPr>
          <w:p w14:paraId="140A4F9E" w14:textId="23578124" w:rsidR="00F2536E" w:rsidRPr="00AF1766" w:rsidRDefault="00F2536E" w:rsidP="006F2004">
            <w:pPr>
              <w:rPr>
                <w:rFonts w:cstheme="minorHAnsi"/>
                <w:b/>
                <w:sz w:val="21"/>
                <w:szCs w:val="21"/>
              </w:rPr>
            </w:pPr>
            <w:r w:rsidRPr="00AF1766">
              <w:rPr>
                <w:rFonts w:cstheme="minorHAnsi"/>
                <w:b/>
                <w:sz w:val="21"/>
                <w:szCs w:val="21"/>
              </w:rPr>
              <w:t xml:space="preserve">Preparing for the safe return to campus  </w:t>
            </w:r>
          </w:p>
        </w:tc>
        <w:tc>
          <w:tcPr>
            <w:tcW w:w="430" w:type="dxa"/>
            <w:tcBorders>
              <w:top w:val="single" w:sz="4" w:space="0" w:color="auto"/>
            </w:tcBorders>
            <w:shd w:val="clear" w:color="auto" w:fill="C5E0B3" w:themeFill="accent6" w:themeFillTint="66"/>
          </w:tcPr>
          <w:p w14:paraId="6A9D275A" w14:textId="7D7AAAA1" w:rsidR="00F2536E" w:rsidRPr="00AF1766" w:rsidRDefault="00F2536E" w:rsidP="006F2004">
            <w:pPr>
              <w:jc w:val="center"/>
              <w:rPr>
                <w:rFonts w:cstheme="minorHAnsi"/>
                <w:b/>
                <w:sz w:val="20"/>
                <w:szCs w:val="20"/>
              </w:rPr>
            </w:pPr>
            <w:r w:rsidRPr="00AF1766">
              <w:rPr>
                <w:rFonts w:cstheme="minorHAnsi"/>
                <w:b/>
                <w:sz w:val="20"/>
                <w:szCs w:val="20"/>
              </w:rPr>
              <w:t>√</w:t>
            </w:r>
          </w:p>
        </w:tc>
      </w:tr>
      <w:tr w:rsidR="00F2536E" w:rsidRPr="003915E1" w14:paraId="6FCCC2D0" w14:textId="77777777" w:rsidTr="66C09E72">
        <w:tc>
          <w:tcPr>
            <w:tcW w:w="421" w:type="dxa"/>
          </w:tcPr>
          <w:p w14:paraId="4AD2A7BC" w14:textId="1613E75C" w:rsidR="00F2536E" w:rsidRPr="00AF1766" w:rsidRDefault="00832C11" w:rsidP="006F2004">
            <w:pPr>
              <w:rPr>
                <w:rFonts w:cstheme="minorHAnsi"/>
                <w:sz w:val="20"/>
                <w:szCs w:val="20"/>
              </w:rPr>
            </w:pPr>
            <w:r w:rsidRPr="00AF1766">
              <w:rPr>
                <w:rFonts w:cstheme="minorHAnsi"/>
                <w:sz w:val="20"/>
                <w:szCs w:val="20"/>
              </w:rPr>
              <w:t>a</w:t>
            </w:r>
          </w:p>
        </w:tc>
        <w:tc>
          <w:tcPr>
            <w:tcW w:w="8363" w:type="dxa"/>
          </w:tcPr>
          <w:p w14:paraId="0E79B4A9" w14:textId="348E6C18" w:rsidR="00F2536E" w:rsidRPr="00AF1766" w:rsidRDefault="782FAE7E" w:rsidP="00162C0E">
            <w:pPr>
              <w:jc w:val="both"/>
              <w:rPr>
                <w:rFonts w:cstheme="minorHAnsi"/>
                <w:sz w:val="20"/>
                <w:szCs w:val="20"/>
              </w:rPr>
            </w:pPr>
            <w:r w:rsidRPr="00AF1766">
              <w:rPr>
                <w:rFonts w:cstheme="minorHAnsi"/>
                <w:sz w:val="20"/>
                <w:szCs w:val="20"/>
              </w:rPr>
              <w:t xml:space="preserve">Agree with your </w:t>
            </w:r>
            <w:r w:rsidR="00162C0E" w:rsidRPr="00AF1766">
              <w:rPr>
                <w:rFonts w:cstheme="minorHAnsi"/>
                <w:sz w:val="20"/>
                <w:szCs w:val="20"/>
              </w:rPr>
              <w:t>manager</w:t>
            </w:r>
            <w:r w:rsidR="0172D9DF" w:rsidRPr="00AF1766">
              <w:rPr>
                <w:rFonts w:cstheme="minorHAnsi"/>
                <w:sz w:val="20"/>
                <w:szCs w:val="20"/>
              </w:rPr>
              <w:t xml:space="preserve"> the</w:t>
            </w:r>
            <w:r w:rsidRPr="00AF1766">
              <w:rPr>
                <w:rFonts w:cstheme="minorHAnsi"/>
                <w:sz w:val="20"/>
                <w:szCs w:val="20"/>
              </w:rPr>
              <w:t xml:space="preserve"> work activities required to be carried out on campus</w:t>
            </w:r>
            <w:r w:rsidR="0580CBF3" w:rsidRPr="00AF1766">
              <w:rPr>
                <w:rFonts w:cstheme="minorHAnsi"/>
                <w:sz w:val="20"/>
                <w:szCs w:val="20"/>
              </w:rPr>
              <w:t xml:space="preserve">, </w:t>
            </w:r>
            <w:r w:rsidR="0172D9DF" w:rsidRPr="00AF1766">
              <w:rPr>
                <w:rFonts w:cstheme="minorHAnsi"/>
                <w:sz w:val="20"/>
                <w:szCs w:val="20"/>
              </w:rPr>
              <w:t>the</w:t>
            </w:r>
            <w:r w:rsidRPr="00AF1766">
              <w:rPr>
                <w:rFonts w:cstheme="minorHAnsi"/>
                <w:sz w:val="20"/>
                <w:szCs w:val="20"/>
              </w:rPr>
              <w:t xml:space="preserve"> roles </w:t>
            </w:r>
            <w:r w:rsidR="0172D9DF" w:rsidRPr="00AF1766">
              <w:rPr>
                <w:rFonts w:cstheme="minorHAnsi"/>
                <w:sz w:val="20"/>
                <w:szCs w:val="20"/>
              </w:rPr>
              <w:t xml:space="preserve">that </w:t>
            </w:r>
            <w:r w:rsidRPr="00AF1766">
              <w:rPr>
                <w:rFonts w:cstheme="minorHAnsi"/>
                <w:sz w:val="20"/>
                <w:szCs w:val="20"/>
              </w:rPr>
              <w:t>should return</w:t>
            </w:r>
            <w:r w:rsidR="0172D9DF" w:rsidRPr="00AF1766">
              <w:rPr>
                <w:rFonts w:cstheme="minorHAnsi"/>
                <w:sz w:val="20"/>
                <w:szCs w:val="20"/>
              </w:rPr>
              <w:t xml:space="preserve"> and when, and</w:t>
            </w:r>
            <w:r w:rsidRPr="00AF1766">
              <w:rPr>
                <w:rFonts w:cstheme="minorHAnsi"/>
                <w:sz w:val="20"/>
                <w:szCs w:val="20"/>
              </w:rPr>
              <w:t xml:space="preserve"> </w:t>
            </w:r>
            <w:r w:rsidR="0172D9DF" w:rsidRPr="00AF1766">
              <w:rPr>
                <w:rFonts w:cstheme="minorHAnsi"/>
                <w:sz w:val="20"/>
                <w:szCs w:val="20"/>
              </w:rPr>
              <w:t>the</w:t>
            </w:r>
            <w:r w:rsidRPr="00AF1766">
              <w:rPr>
                <w:rFonts w:cstheme="minorHAnsi"/>
                <w:sz w:val="20"/>
                <w:szCs w:val="20"/>
              </w:rPr>
              <w:t xml:space="preserve"> workspace</w:t>
            </w:r>
            <w:r w:rsidR="0172D9DF" w:rsidRPr="00AF1766">
              <w:rPr>
                <w:rFonts w:cstheme="minorHAnsi"/>
                <w:sz w:val="20"/>
                <w:szCs w:val="20"/>
              </w:rPr>
              <w:t xml:space="preserve"> that</w:t>
            </w:r>
            <w:r w:rsidRPr="00AF1766">
              <w:rPr>
                <w:rFonts w:cstheme="minorHAnsi"/>
                <w:sz w:val="20"/>
                <w:szCs w:val="20"/>
              </w:rPr>
              <w:t xml:space="preserve"> </w:t>
            </w:r>
            <w:r w:rsidR="0172D9DF" w:rsidRPr="00AF1766">
              <w:rPr>
                <w:rFonts w:cstheme="minorHAnsi"/>
                <w:sz w:val="20"/>
                <w:szCs w:val="20"/>
              </w:rPr>
              <w:t>is</w:t>
            </w:r>
            <w:r w:rsidRPr="00AF1766">
              <w:rPr>
                <w:rFonts w:cstheme="minorHAnsi"/>
                <w:sz w:val="20"/>
                <w:szCs w:val="20"/>
              </w:rPr>
              <w:t xml:space="preserve"> required</w:t>
            </w:r>
            <w:r w:rsidR="0172D9DF" w:rsidRPr="00AF1766">
              <w:rPr>
                <w:rFonts w:cstheme="minorHAnsi"/>
                <w:sz w:val="20"/>
                <w:szCs w:val="20"/>
              </w:rPr>
              <w:t>.</w:t>
            </w:r>
          </w:p>
        </w:tc>
        <w:tc>
          <w:tcPr>
            <w:tcW w:w="430" w:type="dxa"/>
          </w:tcPr>
          <w:p w14:paraId="6E14774E" w14:textId="77777777" w:rsidR="00F2536E" w:rsidRPr="00AF1766" w:rsidRDefault="00F2536E" w:rsidP="006F2004">
            <w:pPr>
              <w:rPr>
                <w:rFonts w:cstheme="minorHAnsi"/>
                <w:sz w:val="20"/>
                <w:szCs w:val="20"/>
              </w:rPr>
            </w:pPr>
          </w:p>
        </w:tc>
      </w:tr>
      <w:tr w:rsidR="00832C11" w:rsidRPr="003915E1" w14:paraId="7EB2D0E1" w14:textId="77777777" w:rsidTr="66C09E72">
        <w:tc>
          <w:tcPr>
            <w:tcW w:w="421" w:type="dxa"/>
          </w:tcPr>
          <w:p w14:paraId="2B06DC94" w14:textId="3E4481E6" w:rsidR="00832C11" w:rsidRPr="00AF1766" w:rsidRDefault="00832C11" w:rsidP="006F2004">
            <w:pPr>
              <w:rPr>
                <w:rFonts w:cstheme="minorHAnsi"/>
                <w:sz w:val="20"/>
                <w:szCs w:val="20"/>
              </w:rPr>
            </w:pPr>
            <w:r w:rsidRPr="00AF1766">
              <w:rPr>
                <w:rFonts w:cstheme="minorHAnsi"/>
                <w:sz w:val="20"/>
                <w:szCs w:val="20"/>
              </w:rPr>
              <w:t>b</w:t>
            </w:r>
          </w:p>
        </w:tc>
        <w:tc>
          <w:tcPr>
            <w:tcW w:w="8363" w:type="dxa"/>
          </w:tcPr>
          <w:p w14:paraId="4148EDE9" w14:textId="24490A3F" w:rsidR="00832C11" w:rsidRPr="00AF1766" w:rsidRDefault="00832C11" w:rsidP="00162C0E">
            <w:pPr>
              <w:jc w:val="both"/>
              <w:rPr>
                <w:rFonts w:cstheme="minorHAnsi"/>
                <w:sz w:val="20"/>
                <w:szCs w:val="20"/>
              </w:rPr>
            </w:pPr>
            <w:r w:rsidRPr="00AF1766">
              <w:rPr>
                <w:rFonts w:cstheme="minorHAnsi"/>
                <w:sz w:val="20"/>
                <w:szCs w:val="20"/>
              </w:rPr>
              <w:t>Establish who will return.  If you only require some of the team, you should apply a fair process to identify who will return.  A rota may be appropriate.</w:t>
            </w:r>
          </w:p>
        </w:tc>
        <w:tc>
          <w:tcPr>
            <w:tcW w:w="430" w:type="dxa"/>
          </w:tcPr>
          <w:p w14:paraId="25DBDCD0" w14:textId="77777777" w:rsidR="00832C11" w:rsidRPr="00AF1766" w:rsidRDefault="00832C11" w:rsidP="006F2004">
            <w:pPr>
              <w:rPr>
                <w:rFonts w:cstheme="minorHAnsi"/>
                <w:sz w:val="20"/>
                <w:szCs w:val="20"/>
              </w:rPr>
            </w:pPr>
          </w:p>
        </w:tc>
      </w:tr>
      <w:tr w:rsidR="00832C11" w:rsidRPr="003915E1" w14:paraId="4C707F7A" w14:textId="77777777" w:rsidTr="66C09E72">
        <w:tc>
          <w:tcPr>
            <w:tcW w:w="421" w:type="dxa"/>
          </w:tcPr>
          <w:p w14:paraId="671954BE" w14:textId="12D73C2C" w:rsidR="00832C11" w:rsidRPr="00AF1766" w:rsidRDefault="00832C11" w:rsidP="006F2004">
            <w:pPr>
              <w:rPr>
                <w:rFonts w:cstheme="minorHAnsi"/>
                <w:sz w:val="20"/>
                <w:szCs w:val="20"/>
              </w:rPr>
            </w:pPr>
            <w:r w:rsidRPr="00AF1766">
              <w:rPr>
                <w:rFonts w:cstheme="minorHAnsi"/>
                <w:sz w:val="20"/>
                <w:szCs w:val="20"/>
              </w:rPr>
              <w:t>c</w:t>
            </w:r>
          </w:p>
        </w:tc>
        <w:tc>
          <w:tcPr>
            <w:tcW w:w="8363" w:type="dxa"/>
          </w:tcPr>
          <w:p w14:paraId="51D4DF07" w14:textId="55D2E228" w:rsidR="00832C11" w:rsidRPr="00AF1766" w:rsidRDefault="00832C11" w:rsidP="00514CE0">
            <w:pPr>
              <w:jc w:val="both"/>
              <w:rPr>
                <w:rFonts w:cstheme="minorHAnsi"/>
                <w:sz w:val="20"/>
                <w:szCs w:val="20"/>
              </w:rPr>
            </w:pPr>
            <w:r w:rsidRPr="00AF1766">
              <w:rPr>
                <w:rFonts w:cstheme="minorHAnsi"/>
                <w:sz w:val="20"/>
                <w:szCs w:val="20"/>
              </w:rPr>
              <w:t xml:space="preserve">Identify any staff who fall into a vulnerable group.  Review the </w:t>
            </w:r>
            <w:r w:rsidRPr="00AF1766">
              <w:rPr>
                <w:rFonts w:cstheme="minorHAnsi"/>
                <w:b/>
                <w:bCs/>
                <w:sz w:val="20"/>
                <w:szCs w:val="20"/>
                <w:u w:val="single"/>
              </w:rPr>
              <w:t>Supporting Vulnerable Groups</w:t>
            </w:r>
            <w:r w:rsidRPr="00AF1766">
              <w:rPr>
                <w:rFonts w:cstheme="minorHAnsi"/>
                <w:b/>
                <w:bCs/>
                <w:sz w:val="20"/>
                <w:szCs w:val="20"/>
              </w:rPr>
              <w:t xml:space="preserve"> </w:t>
            </w:r>
            <w:r w:rsidRPr="00AF1766">
              <w:rPr>
                <w:rFonts w:cstheme="minorHAnsi"/>
                <w:sz w:val="20"/>
                <w:szCs w:val="20"/>
              </w:rPr>
              <w:t xml:space="preserve">section of </w:t>
            </w:r>
            <w:r w:rsidRPr="00AF1766">
              <w:rPr>
                <w:rFonts w:cstheme="minorHAnsi"/>
                <w:b/>
                <w:bCs/>
                <w:sz w:val="20"/>
                <w:szCs w:val="20"/>
              </w:rPr>
              <w:t>Returning to Campus Life –</w:t>
            </w:r>
            <w:r w:rsidR="00162C0E" w:rsidRPr="00AF1766">
              <w:rPr>
                <w:rFonts w:cstheme="minorHAnsi"/>
                <w:b/>
                <w:bCs/>
                <w:sz w:val="20"/>
                <w:szCs w:val="20"/>
              </w:rPr>
              <w:t xml:space="preserve"> </w:t>
            </w:r>
            <w:r w:rsidRPr="00AF1766">
              <w:rPr>
                <w:rFonts w:cstheme="minorHAnsi"/>
                <w:b/>
                <w:bCs/>
                <w:sz w:val="20"/>
                <w:szCs w:val="20"/>
              </w:rPr>
              <w:t>Guidance</w:t>
            </w:r>
            <w:r w:rsidR="00162C0E" w:rsidRPr="00AF1766">
              <w:rPr>
                <w:rFonts w:cstheme="minorHAnsi"/>
                <w:b/>
                <w:bCs/>
                <w:sz w:val="20"/>
                <w:szCs w:val="20"/>
              </w:rPr>
              <w:t xml:space="preserve"> for Managers</w:t>
            </w:r>
            <w:r w:rsidRPr="00AF1766">
              <w:rPr>
                <w:rFonts w:cstheme="minorHAnsi"/>
                <w:b/>
                <w:bCs/>
                <w:sz w:val="20"/>
                <w:szCs w:val="20"/>
              </w:rPr>
              <w:t xml:space="preserve"> </w:t>
            </w:r>
          </w:p>
        </w:tc>
        <w:tc>
          <w:tcPr>
            <w:tcW w:w="430" w:type="dxa"/>
          </w:tcPr>
          <w:p w14:paraId="6E7CFFDC" w14:textId="77777777" w:rsidR="00832C11" w:rsidRPr="00AF1766" w:rsidRDefault="00832C11" w:rsidP="006F2004">
            <w:pPr>
              <w:rPr>
                <w:rFonts w:cstheme="minorHAnsi"/>
                <w:sz w:val="20"/>
                <w:szCs w:val="20"/>
              </w:rPr>
            </w:pPr>
          </w:p>
        </w:tc>
      </w:tr>
      <w:tr w:rsidR="00F2536E" w:rsidRPr="003915E1" w14:paraId="55B6CD67" w14:textId="77777777" w:rsidTr="66C09E72">
        <w:tc>
          <w:tcPr>
            <w:tcW w:w="421" w:type="dxa"/>
            <w:shd w:val="clear" w:color="auto" w:fill="C5E0B3" w:themeFill="accent6" w:themeFillTint="66"/>
          </w:tcPr>
          <w:p w14:paraId="496A8940" w14:textId="57F22BDA" w:rsidR="00F2536E" w:rsidRPr="00AF1766" w:rsidRDefault="0002152F" w:rsidP="006F2004">
            <w:pPr>
              <w:rPr>
                <w:rFonts w:cstheme="minorHAnsi"/>
                <w:b/>
                <w:sz w:val="21"/>
                <w:szCs w:val="21"/>
              </w:rPr>
            </w:pPr>
            <w:r w:rsidRPr="00AF1766">
              <w:rPr>
                <w:rFonts w:cstheme="minorHAnsi"/>
                <w:b/>
                <w:sz w:val="21"/>
                <w:szCs w:val="21"/>
              </w:rPr>
              <w:t>3</w:t>
            </w:r>
          </w:p>
        </w:tc>
        <w:tc>
          <w:tcPr>
            <w:tcW w:w="8363" w:type="dxa"/>
            <w:shd w:val="clear" w:color="auto" w:fill="C5E0B3" w:themeFill="accent6" w:themeFillTint="66"/>
          </w:tcPr>
          <w:p w14:paraId="17203A4A" w14:textId="72FF7D2B" w:rsidR="00F2536E" w:rsidRPr="00AF1766" w:rsidRDefault="00F2536E" w:rsidP="006F2004">
            <w:pPr>
              <w:rPr>
                <w:rFonts w:cstheme="minorHAnsi"/>
                <w:b/>
                <w:sz w:val="21"/>
                <w:szCs w:val="21"/>
              </w:rPr>
            </w:pPr>
            <w:r w:rsidRPr="00AF1766">
              <w:rPr>
                <w:rFonts w:cstheme="minorHAnsi"/>
                <w:b/>
                <w:sz w:val="21"/>
                <w:szCs w:val="21"/>
              </w:rPr>
              <w:t xml:space="preserve">Health and Safety </w:t>
            </w:r>
            <w:r w:rsidR="002B6CC0" w:rsidRPr="00AF1766">
              <w:rPr>
                <w:rFonts w:cstheme="minorHAnsi"/>
                <w:b/>
                <w:sz w:val="21"/>
                <w:szCs w:val="21"/>
              </w:rPr>
              <w:t>requirements</w:t>
            </w:r>
          </w:p>
        </w:tc>
        <w:tc>
          <w:tcPr>
            <w:tcW w:w="430" w:type="dxa"/>
            <w:shd w:val="clear" w:color="auto" w:fill="C5E0B3" w:themeFill="accent6" w:themeFillTint="66"/>
          </w:tcPr>
          <w:p w14:paraId="4A68DAC9" w14:textId="15C5A94E" w:rsidR="00F2536E" w:rsidRPr="00AF1766" w:rsidRDefault="00F2536E" w:rsidP="006F2004">
            <w:pPr>
              <w:jc w:val="center"/>
              <w:rPr>
                <w:rFonts w:cstheme="minorHAnsi"/>
                <w:b/>
                <w:sz w:val="20"/>
                <w:szCs w:val="20"/>
              </w:rPr>
            </w:pPr>
            <w:r w:rsidRPr="00AF1766">
              <w:rPr>
                <w:rFonts w:cstheme="minorHAnsi"/>
                <w:b/>
                <w:sz w:val="20"/>
                <w:szCs w:val="20"/>
              </w:rPr>
              <w:t>√</w:t>
            </w:r>
          </w:p>
        </w:tc>
      </w:tr>
      <w:tr w:rsidR="00F2536E" w:rsidRPr="003915E1" w14:paraId="1EF81099" w14:textId="77777777" w:rsidTr="66C09E72">
        <w:tc>
          <w:tcPr>
            <w:tcW w:w="421" w:type="dxa"/>
          </w:tcPr>
          <w:p w14:paraId="74482087" w14:textId="45875EB6" w:rsidR="00F2536E" w:rsidRPr="00AF1766" w:rsidRDefault="000917F7" w:rsidP="006F2004">
            <w:pPr>
              <w:rPr>
                <w:rFonts w:cstheme="minorHAnsi"/>
                <w:sz w:val="20"/>
                <w:szCs w:val="20"/>
              </w:rPr>
            </w:pPr>
            <w:r w:rsidRPr="00AF1766">
              <w:rPr>
                <w:rFonts w:cstheme="minorHAnsi"/>
                <w:sz w:val="20"/>
                <w:szCs w:val="20"/>
              </w:rPr>
              <w:t>a</w:t>
            </w:r>
          </w:p>
        </w:tc>
        <w:tc>
          <w:tcPr>
            <w:tcW w:w="8363" w:type="dxa"/>
          </w:tcPr>
          <w:p w14:paraId="0E14C79E" w14:textId="110F5D66" w:rsidR="0043130F" w:rsidRPr="00AF1766" w:rsidRDefault="000335F8" w:rsidP="000335F8">
            <w:pPr>
              <w:jc w:val="both"/>
              <w:rPr>
                <w:rFonts w:cstheme="minorHAnsi"/>
                <w:sz w:val="20"/>
                <w:szCs w:val="20"/>
              </w:rPr>
            </w:pPr>
            <w:r w:rsidRPr="00AF1766">
              <w:rPr>
                <w:rFonts w:cstheme="minorHAnsi"/>
                <w:sz w:val="20"/>
                <w:szCs w:val="20"/>
              </w:rPr>
              <w:t xml:space="preserve">Consider </w:t>
            </w:r>
            <w:r w:rsidR="00F2536E" w:rsidRPr="00AF1766">
              <w:rPr>
                <w:rFonts w:cstheme="minorHAnsi"/>
                <w:sz w:val="20"/>
                <w:szCs w:val="20"/>
              </w:rPr>
              <w:t xml:space="preserve">multi occupancy office capacities </w:t>
            </w:r>
            <w:r w:rsidRPr="00AF1766">
              <w:rPr>
                <w:rFonts w:cstheme="minorHAnsi"/>
                <w:sz w:val="20"/>
                <w:szCs w:val="20"/>
              </w:rPr>
              <w:t xml:space="preserve">(provided by H&amp;S) </w:t>
            </w:r>
            <w:r w:rsidR="00F2536E" w:rsidRPr="00AF1766">
              <w:rPr>
                <w:rFonts w:cstheme="minorHAnsi"/>
                <w:sz w:val="20"/>
                <w:szCs w:val="20"/>
              </w:rPr>
              <w:t xml:space="preserve">to ensure that social distancing can be maintained – how many people can be present at any one time and how will </w:t>
            </w:r>
            <w:r w:rsidRPr="00AF1766">
              <w:rPr>
                <w:rFonts w:cstheme="minorHAnsi"/>
                <w:sz w:val="20"/>
                <w:szCs w:val="20"/>
              </w:rPr>
              <w:t xml:space="preserve">work areas be </w:t>
            </w:r>
            <w:r w:rsidR="002158BB" w:rsidRPr="00AF1766">
              <w:rPr>
                <w:rFonts w:cstheme="minorHAnsi"/>
                <w:sz w:val="20"/>
                <w:szCs w:val="20"/>
              </w:rPr>
              <w:t>configured.</w:t>
            </w:r>
            <w:r w:rsidRPr="00AF1766">
              <w:rPr>
                <w:rFonts w:cstheme="minorHAnsi"/>
                <w:sz w:val="20"/>
                <w:szCs w:val="20"/>
              </w:rPr>
              <w:t xml:space="preserve"> </w:t>
            </w:r>
            <w:r w:rsidR="00832C11" w:rsidRPr="00AF1766">
              <w:rPr>
                <w:rFonts w:cstheme="minorHAnsi"/>
                <w:sz w:val="20"/>
                <w:szCs w:val="20"/>
              </w:rPr>
              <w:t xml:space="preserve"> </w:t>
            </w:r>
            <w:r w:rsidRPr="00AF1766">
              <w:rPr>
                <w:rFonts w:cstheme="minorHAnsi"/>
                <w:sz w:val="20"/>
                <w:szCs w:val="20"/>
              </w:rPr>
              <w:t xml:space="preserve">See </w:t>
            </w:r>
            <w:hyperlink r:id="rId20" w:history="1">
              <w:r w:rsidR="00EF1EFB" w:rsidRPr="00AF1766">
                <w:rPr>
                  <w:rStyle w:val="Hyperlink"/>
                  <w:rFonts w:cstheme="minorHAnsi"/>
                  <w:bCs/>
                  <w:sz w:val="20"/>
                  <w:szCs w:val="20"/>
                  <w:lang w:eastAsia="en-GB"/>
                </w:rPr>
                <w:t>Managing Multiple Occupancy Offices</w:t>
              </w:r>
            </w:hyperlink>
          </w:p>
        </w:tc>
        <w:tc>
          <w:tcPr>
            <w:tcW w:w="430" w:type="dxa"/>
          </w:tcPr>
          <w:p w14:paraId="4E3AB384" w14:textId="77777777" w:rsidR="00F2536E" w:rsidRPr="00AF1766" w:rsidRDefault="00F2536E" w:rsidP="006F2004">
            <w:pPr>
              <w:rPr>
                <w:rFonts w:cstheme="minorHAnsi"/>
                <w:sz w:val="20"/>
                <w:szCs w:val="20"/>
              </w:rPr>
            </w:pPr>
          </w:p>
        </w:tc>
      </w:tr>
      <w:tr w:rsidR="000335F8" w:rsidRPr="003915E1" w14:paraId="15B486F3" w14:textId="77777777" w:rsidTr="66C09E72">
        <w:tc>
          <w:tcPr>
            <w:tcW w:w="421" w:type="dxa"/>
          </w:tcPr>
          <w:p w14:paraId="0409B85C" w14:textId="19DC3959" w:rsidR="000335F8" w:rsidRPr="00AF1766" w:rsidRDefault="000917F7" w:rsidP="006F2004">
            <w:pPr>
              <w:rPr>
                <w:rFonts w:cstheme="minorHAnsi"/>
                <w:sz w:val="20"/>
                <w:szCs w:val="20"/>
              </w:rPr>
            </w:pPr>
            <w:r w:rsidRPr="00AF1766">
              <w:rPr>
                <w:rFonts w:cstheme="minorHAnsi"/>
                <w:sz w:val="20"/>
                <w:szCs w:val="20"/>
              </w:rPr>
              <w:t>b</w:t>
            </w:r>
          </w:p>
        </w:tc>
        <w:tc>
          <w:tcPr>
            <w:tcW w:w="8363" w:type="dxa"/>
          </w:tcPr>
          <w:p w14:paraId="03F256A0" w14:textId="22511E29" w:rsidR="000335F8" w:rsidRPr="00AF1766" w:rsidRDefault="000335F8" w:rsidP="000335F8">
            <w:pPr>
              <w:jc w:val="both"/>
              <w:rPr>
                <w:rFonts w:cstheme="minorHAnsi"/>
                <w:sz w:val="20"/>
                <w:szCs w:val="20"/>
              </w:rPr>
            </w:pPr>
            <w:r w:rsidRPr="00AF1766">
              <w:rPr>
                <w:rFonts w:cstheme="minorHAnsi"/>
                <w:sz w:val="20"/>
                <w:szCs w:val="20"/>
              </w:rPr>
              <w:t xml:space="preserve">Prepare the workplace in line with </w:t>
            </w:r>
            <w:r w:rsidR="000917F7" w:rsidRPr="00AF1766">
              <w:rPr>
                <w:rFonts w:cstheme="minorHAnsi"/>
                <w:sz w:val="20"/>
                <w:szCs w:val="20"/>
              </w:rPr>
              <w:t xml:space="preserve">health and safety guidance </w:t>
            </w:r>
            <w:r w:rsidR="005C3F4B" w:rsidRPr="00AF1766">
              <w:rPr>
                <w:rFonts w:cstheme="minorHAnsi"/>
                <w:sz w:val="20"/>
                <w:szCs w:val="20"/>
              </w:rPr>
              <w:t xml:space="preserve">and any local </w:t>
            </w:r>
            <w:r w:rsidRPr="00AF1766">
              <w:rPr>
                <w:rFonts w:cstheme="minorHAnsi"/>
                <w:sz w:val="20"/>
                <w:szCs w:val="20"/>
              </w:rPr>
              <w:t>risk assessment</w:t>
            </w:r>
            <w:r w:rsidR="005C3F4B" w:rsidRPr="00AF1766">
              <w:rPr>
                <w:rFonts w:cstheme="minorHAnsi"/>
                <w:sz w:val="20"/>
                <w:szCs w:val="20"/>
              </w:rPr>
              <w:t>s</w:t>
            </w:r>
            <w:r w:rsidR="00ED1C2E" w:rsidRPr="00AF1766">
              <w:rPr>
                <w:rFonts w:cstheme="minorHAnsi"/>
                <w:sz w:val="20"/>
                <w:szCs w:val="20"/>
              </w:rPr>
              <w:t xml:space="preserve"> </w:t>
            </w:r>
            <w:r w:rsidRPr="00AF1766">
              <w:rPr>
                <w:rFonts w:cstheme="minorHAnsi"/>
                <w:sz w:val="20"/>
                <w:szCs w:val="20"/>
              </w:rPr>
              <w:t>ensuring that any additional equipment or control measures are in place prior to any staff returning</w:t>
            </w:r>
            <w:r w:rsidR="00544D2E" w:rsidRPr="00AF1766">
              <w:rPr>
                <w:rFonts w:cstheme="minorHAnsi"/>
                <w:sz w:val="20"/>
                <w:szCs w:val="20"/>
              </w:rPr>
              <w:t>.</w:t>
            </w:r>
            <w:r w:rsidR="00720B24" w:rsidRPr="00AF1766">
              <w:rPr>
                <w:rFonts w:cstheme="minorHAnsi"/>
                <w:sz w:val="20"/>
                <w:szCs w:val="20"/>
              </w:rPr>
              <w:t xml:space="preserve"> Contact the </w:t>
            </w:r>
            <w:hyperlink r:id="rId21" w:history="1">
              <w:r w:rsidR="00720B24" w:rsidRPr="00AF1766">
                <w:rPr>
                  <w:rStyle w:val="Hyperlink"/>
                  <w:rFonts w:cstheme="minorHAnsi"/>
                  <w:sz w:val="20"/>
                  <w:szCs w:val="20"/>
                </w:rPr>
                <w:t>Health &amp; Safety Team</w:t>
              </w:r>
            </w:hyperlink>
            <w:r w:rsidR="00720B24" w:rsidRPr="00AF1766">
              <w:rPr>
                <w:rStyle w:val="Hyperlink"/>
                <w:rFonts w:cstheme="minorHAnsi"/>
                <w:sz w:val="20"/>
                <w:szCs w:val="20"/>
                <w:u w:val="none"/>
              </w:rPr>
              <w:t xml:space="preserve"> </w:t>
            </w:r>
            <w:r w:rsidR="00720B24" w:rsidRPr="00AF1766">
              <w:rPr>
                <w:rStyle w:val="Hyperlink"/>
                <w:rFonts w:cstheme="minorHAnsi"/>
                <w:color w:val="auto"/>
                <w:sz w:val="20"/>
                <w:szCs w:val="20"/>
                <w:u w:val="none"/>
              </w:rPr>
              <w:t>if you have any questions or concerns.</w:t>
            </w:r>
          </w:p>
        </w:tc>
        <w:tc>
          <w:tcPr>
            <w:tcW w:w="430" w:type="dxa"/>
          </w:tcPr>
          <w:p w14:paraId="02F1EA42" w14:textId="77777777" w:rsidR="000335F8" w:rsidRPr="00AF1766" w:rsidRDefault="000335F8" w:rsidP="006F2004">
            <w:pPr>
              <w:rPr>
                <w:rFonts w:cstheme="minorHAnsi"/>
                <w:sz w:val="20"/>
                <w:szCs w:val="20"/>
              </w:rPr>
            </w:pPr>
          </w:p>
        </w:tc>
      </w:tr>
      <w:tr w:rsidR="000335F8" w:rsidRPr="003915E1" w14:paraId="7D8FE5BF" w14:textId="77777777" w:rsidTr="66C09E72">
        <w:tc>
          <w:tcPr>
            <w:tcW w:w="421" w:type="dxa"/>
          </w:tcPr>
          <w:p w14:paraId="5AE6981A" w14:textId="7797491D" w:rsidR="000335F8" w:rsidRPr="00AF1766" w:rsidRDefault="000917F7" w:rsidP="000335F8">
            <w:pPr>
              <w:rPr>
                <w:rFonts w:cstheme="minorHAnsi"/>
                <w:sz w:val="20"/>
                <w:szCs w:val="20"/>
              </w:rPr>
            </w:pPr>
            <w:r w:rsidRPr="00AF1766">
              <w:rPr>
                <w:rFonts w:cstheme="minorHAnsi"/>
                <w:sz w:val="20"/>
                <w:szCs w:val="20"/>
              </w:rPr>
              <w:t>c</w:t>
            </w:r>
          </w:p>
        </w:tc>
        <w:tc>
          <w:tcPr>
            <w:tcW w:w="8363" w:type="dxa"/>
          </w:tcPr>
          <w:p w14:paraId="05B31461" w14:textId="7639E500" w:rsidR="000335F8" w:rsidRPr="00AF1766" w:rsidRDefault="000335F8" w:rsidP="000335F8">
            <w:pPr>
              <w:jc w:val="both"/>
              <w:rPr>
                <w:rFonts w:cstheme="minorHAnsi"/>
                <w:sz w:val="20"/>
                <w:szCs w:val="20"/>
              </w:rPr>
            </w:pPr>
            <w:r w:rsidRPr="00AF1766">
              <w:rPr>
                <w:rFonts w:cstheme="minorHAnsi"/>
                <w:sz w:val="20"/>
                <w:szCs w:val="20"/>
              </w:rPr>
              <w:t xml:space="preserve">Identify any tasks that require people to work closer than social distancing requirements.  </w:t>
            </w:r>
          </w:p>
          <w:p w14:paraId="42217B05" w14:textId="2F5D62C1" w:rsidR="000335F8" w:rsidRPr="00AF1766" w:rsidRDefault="001D64A5" w:rsidP="000F59E0">
            <w:pPr>
              <w:pStyle w:val="ListParagraph"/>
              <w:numPr>
                <w:ilvl w:val="0"/>
                <w:numId w:val="13"/>
              </w:numPr>
              <w:ind w:left="460" w:hanging="283"/>
              <w:rPr>
                <w:rFonts w:cstheme="minorHAnsi"/>
                <w:sz w:val="20"/>
                <w:szCs w:val="20"/>
              </w:rPr>
            </w:pPr>
            <w:r w:rsidRPr="00AF1766">
              <w:rPr>
                <w:rFonts w:cstheme="minorHAnsi"/>
                <w:sz w:val="20"/>
                <w:szCs w:val="20"/>
              </w:rPr>
              <w:t>Is the task required to be done?</w:t>
            </w:r>
            <w:r w:rsidR="00F968E4" w:rsidRPr="00AF1766">
              <w:rPr>
                <w:rFonts w:cstheme="minorHAnsi"/>
                <w:sz w:val="20"/>
                <w:szCs w:val="20"/>
              </w:rPr>
              <w:t xml:space="preserve"> </w:t>
            </w:r>
            <w:r w:rsidRPr="00AF1766">
              <w:rPr>
                <w:rFonts w:cstheme="minorHAnsi"/>
                <w:sz w:val="20"/>
                <w:szCs w:val="20"/>
              </w:rPr>
              <w:t xml:space="preserve">If so, do </w:t>
            </w:r>
            <w:r w:rsidR="000335F8" w:rsidRPr="00AF1766">
              <w:rPr>
                <w:rFonts w:cstheme="minorHAnsi"/>
                <w:sz w:val="20"/>
                <w:szCs w:val="20"/>
              </w:rPr>
              <w:t>they need to work this close?</w:t>
            </w:r>
          </w:p>
          <w:p w14:paraId="406E9F78" w14:textId="1B53ECBA" w:rsidR="003915E1" w:rsidRPr="00AF1766" w:rsidRDefault="000335F8" w:rsidP="000F59E0">
            <w:pPr>
              <w:pStyle w:val="ListParagraph"/>
              <w:numPr>
                <w:ilvl w:val="0"/>
                <w:numId w:val="13"/>
              </w:numPr>
              <w:ind w:left="460" w:hanging="283"/>
              <w:rPr>
                <w:rFonts w:cstheme="minorHAnsi"/>
                <w:sz w:val="20"/>
                <w:szCs w:val="20"/>
              </w:rPr>
            </w:pPr>
            <w:r w:rsidRPr="00AF1766">
              <w:rPr>
                <w:rFonts w:cstheme="minorHAnsi"/>
                <w:sz w:val="20"/>
                <w:szCs w:val="20"/>
              </w:rPr>
              <w:t>Is an alternative, safer way to work</w:t>
            </w:r>
            <w:r w:rsidR="003915E1" w:rsidRPr="00AF1766">
              <w:rPr>
                <w:rFonts w:cstheme="minorHAnsi"/>
                <w:sz w:val="20"/>
                <w:szCs w:val="20"/>
              </w:rPr>
              <w:t xml:space="preserve"> achievable? </w:t>
            </w:r>
          </w:p>
          <w:p w14:paraId="3B18150F" w14:textId="703F1DFE" w:rsidR="000335F8" w:rsidRPr="00AF1766" w:rsidRDefault="000335F8" w:rsidP="000F59E0">
            <w:pPr>
              <w:pStyle w:val="ListParagraph"/>
              <w:numPr>
                <w:ilvl w:val="0"/>
                <w:numId w:val="13"/>
              </w:numPr>
              <w:ind w:left="460" w:hanging="283"/>
              <w:rPr>
                <w:rFonts w:cstheme="minorHAnsi"/>
                <w:sz w:val="20"/>
                <w:szCs w:val="20"/>
              </w:rPr>
            </w:pPr>
            <w:r w:rsidRPr="00AF1766">
              <w:rPr>
                <w:rFonts w:cstheme="minorHAnsi"/>
                <w:sz w:val="20"/>
                <w:szCs w:val="20"/>
              </w:rPr>
              <w:t>Can you reduce the contact working time?</w:t>
            </w:r>
            <w:r w:rsidR="00F968E4" w:rsidRPr="00AF1766">
              <w:rPr>
                <w:rFonts w:cstheme="minorHAnsi"/>
                <w:sz w:val="20"/>
                <w:szCs w:val="20"/>
              </w:rPr>
              <w:t xml:space="preserve"> </w:t>
            </w:r>
            <w:r w:rsidRPr="00AF1766">
              <w:rPr>
                <w:rFonts w:cstheme="minorHAnsi"/>
                <w:sz w:val="20"/>
                <w:szCs w:val="20"/>
              </w:rPr>
              <w:t>Can they work back-to-back?</w:t>
            </w:r>
          </w:p>
          <w:p w14:paraId="5B660EE3" w14:textId="26891157" w:rsidR="000335F8" w:rsidRPr="00AF1766" w:rsidRDefault="013E4166" w:rsidP="000335F8">
            <w:pPr>
              <w:jc w:val="both"/>
              <w:rPr>
                <w:rFonts w:cstheme="minorHAnsi"/>
                <w:sz w:val="20"/>
                <w:szCs w:val="20"/>
              </w:rPr>
            </w:pPr>
            <w:r w:rsidRPr="00AF1766">
              <w:rPr>
                <w:rFonts w:cstheme="minorHAnsi"/>
                <w:sz w:val="20"/>
                <w:szCs w:val="20"/>
              </w:rPr>
              <w:t>If not, can Personal Protective Equipment be used as a last resort?</w:t>
            </w:r>
          </w:p>
        </w:tc>
        <w:tc>
          <w:tcPr>
            <w:tcW w:w="430" w:type="dxa"/>
          </w:tcPr>
          <w:p w14:paraId="7555F473" w14:textId="77777777" w:rsidR="000335F8" w:rsidRPr="00AF1766" w:rsidRDefault="000335F8" w:rsidP="000335F8">
            <w:pPr>
              <w:rPr>
                <w:rFonts w:cstheme="minorHAnsi"/>
                <w:sz w:val="20"/>
                <w:szCs w:val="20"/>
              </w:rPr>
            </w:pPr>
          </w:p>
        </w:tc>
      </w:tr>
      <w:tr w:rsidR="007004DA" w:rsidRPr="003915E1" w14:paraId="1FDF6B29" w14:textId="77777777" w:rsidTr="66C09E72">
        <w:tc>
          <w:tcPr>
            <w:tcW w:w="421" w:type="dxa"/>
          </w:tcPr>
          <w:p w14:paraId="69CE79CB" w14:textId="12727F21" w:rsidR="007004DA" w:rsidRPr="00AF1766" w:rsidRDefault="000917F7" w:rsidP="000335F8">
            <w:pPr>
              <w:rPr>
                <w:rFonts w:cstheme="minorHAnsi"/>
                <w:sz w:val="20"/>
                <w:szCs w:val="20"/>
              </w:rPr>
            </w:pPr>
            <w:r w:rsidRPr="00AF1766">
              <w:rPr>
                <w:rFonts w:cstheme="minorHAnsi"/>
                <w:sz w:val="20"/>
                <w:szCs w:val="20"/>
              </w:rPr>
              <w:t>d</w:t>
            </w:r>
          </w:p>
        </w:tc>
        <w:tc>
          <w:tcPr>
            <w:tcW w:w="8363" w:type="dxa"/>
          </w:tcPr>
          <w:p w14:paraId="3123502A" w14:textId="4369F338" w:rsidR="00720B24" w:rsidRPr="00AF1766" w:rsidRDefault="007004DA" w:rsidP="000335F8">
            <w:pPr>
              <w:jc w:val="both"/>
              <w:rPr>
                <w:rFonts w:cstheme="minorHAnsi"/>
                <w:sz w:val="20"/>
                <w:szCs w:val="20"/>
              </w:rPr>
            </w:pPr>
            <w:r w:rsidRPr="00AF1766">
              <w:rPr>
                <w:rFonts w:cstheme="minorHAnsi"/>
                <w:sz w:val="20"/>
                <w:szCs w:val="20"/>
              </w:rPr>
              <w:t>Review any Personal Emergency Evacuations Plans (PEEP) to ensure they reflect changes.</w:t>
            </w:r>
            <w:r w:rsidR="007E2B2E" w:rsidRPr="00AF1766">
              <w:rPr>
                <w:rFonts w:cstheme="minorHAnsi"/>
                <w:sz w:val="20"/>
                <w:szCs w:val="20"/>
              </w:rPr>
              <w:t xml:space="preserve">  Contact the Health &amp; Safety team for advice.</w:t>
            </w:r>
          </w:p>
        </w:tc>
        <w:tc>
          <w:tcPr>
            <w:tcW w:w="430" w:type="dxa"/>
          </w:tcPr>
          <w:p w14:paraId="32C738EB" w14:textId="77777777" w:rsidR="007004DA" w:rsidRPr="00AF1766" w:rsidRDefault="007004DA" w:rsidP="000335F8">
            <w:pPr>
              <w:rPr>
                <w:rFonts w:cstheme="minorHAnsi"/>
                <w:sz w:val="20"/>
                <w:szCs w:val="20"/>
              </w:rPr>
            </w:pPr>
          </w:p>
        </w:tc>
      </w:tr>
      <w:tr w:rsidR="009154A5" w:rsidRPr="003915E1" w14:paraId="23AFD16D" w14:textId="77777777" w:rsidTr="001A2E96">
        <w:trPr>
          <w:trHeight w:val="222"/>
        </w:trPr>
        <w:tc>
          <w:tcPr>
            <w:tcW w:w="421" w:type="dxa"/>
            <w:shd w:val="clear" w:color="auto" w:fill="C5E0B3"/>
          </w:tcPr>
          <w:p w14:paraId="05012008" w14:textId="29A3FC63" w:rsidR="009154A5" w:rsidRPr="00AF1766" w:rsidRDefault="00ED1C2E" w:rsidP="009154A5">
            <w:pPr>
              <w:rPr>
                <w:rFonts w:cstheme="minorHAnsi"/>
                <w:b/>
                <w:sz w:val="21"/>
                <w:szCs w:val="21"/>
              </w:rPr>
            </w:pPr>
            <w:r w:rsidRPr="00AF1766">
              <w:rPr>
                <w:rFonts w:cstheme="minorHAnsi"/>
                <w:b/>
                <w:sz w:val="21"/>
                <w:szCs w:val="21"/>
              </w:rPr>
              <w:t>4</w:t>
            </w:r>
          </w:p>
        </w:tc>
        <w:tc>
          <w:tcPr>
            <w:tcW w:w="8363" w:type="dxa"/>
            <w:tcBorders>
              <w:bottom w:val="single" w:sz="4" w:space="0" w:color="auto"/>
            </w:tcBorders>
            <w:shd w:val="clear" w:color="auto" w:fill="C5E0B3"/>
          </w:tcPr>
          <w:p w14:paraId="17367A52" w14:textId="5489B66A" w:rsidR="009154A5" w:rsidRPr="00AF1766" w:rsidRDefault="009154A5" w:rsidP="009154A5">
            <w:pPr>
              <w:rPr>
                <w:rFonts w:cstheme="minorHAnsi"/>
                <w:b/>
                <w:sz w:val="21"/>
                <w:szCs w:val="21"/>
              </w:rPr>
            </w:pPr>
            <w:r w:rsidRPr="00AF1766">
              <w:rPr>
                <w:rFonts w:cstheme="minorHAnsi"/>
                <w:b/>
                <w:sz w:val="21"/>
                <w:szCs w:val="21"/>
              </w:rPr>
              <w:t>Mandatory training and important documentation for all staff returning</w:t>
            </w:r>
          </w:p>
        </w:tc>
        <w:tc>
          <w:tcPr>
            <w:tcW w:w="430" w:type="dxa"/>
            <w:shd w:val="clear" w:color="auto" w:fill="C5E0B3" w:themeFill="accent6" w:themeFillTint="66"/>
          </w:tcPr>
          <w:p w14:paraId="1FFF6419" w14:textId="5697C998" w:rsidR="009154A5" w:rsidRPr="00AF1766" w:rsidRDefault="003915E1" w:rsidP="009154A5">
            <w:pPr>
              <w:jc w:val="center"/>
              <w:rPr>
                <w:rFonts w:cstheme="minorHAnsi"/>
                <w:b/>
                <w:sz w:val="20"/>
                <w:szCs w:val="20"/>
              </w:rPr>
            </w:pPr>
            <w:r w:rsidRPr="00AF1766">
              <w:rPr>
                <w:rFonts w:cstheme="minorHAnsi"/>
                <w:b/>
                <w:sz w:val="20"/>
                <w:szCs w:val="20"/>
              </w:rPr>
              <w:t>√</w:t>
            </w:r>
          </w:p>
        </w:tc>
      </w:tr>
      <w:tr w:rsidR="009154A5" w:rsidRPr="003915E1" w14:paraId="3E32EEF3" w14:textId="77777777" w:rsidTr="00E22507">
        <w:tc>
          <w:tcPr>
            <w:tcW w:w="421" w:type="dxa"/>
            <w:tcBorders>
              <w:bottom w:val="single" w:sz="4" w:space="0" w:color="auto"/>
            </w:tcBorders>
          </w:tcPr>
          <w:p w14:paraId="2B01FADF" w14:textId="4227F313" w:rsidR="009154A5" w:rsidRPr="00AF1766" w:rsidRDefault="009154A5" w:rsidP="009154A5">
            <w:pPr>
              <w:rPr>
                <w:rFonts w:cstheme="minorHAnsi"/>
                <w:b/>
                <w:sz w:val="20"/>
                <w:szCs w:val="20"/>
              </w:rPr>
            </w:pPr>
            <w:r w:rsidRPr="00AF1766">
              <w:rPr>
                <w:rFonts w:cstheme="minorHAnsi"/>
                <w:sz w:val="20"/>
                <w:szCs w:val="20"/>
              </w:rPr>
              <w:t>a</w:t>
            </w:r>
          </w:p>
        </w:tc>
        <w:tc>
          <w:tcPr>
            <w:tcW w:w="8363" w:type="dxa"/>
            <w:tcBorders>
              <w:bottom w:val="single" w:sz="4" w:space="0" w:color="auto"/>
            </w:tcBorders>
            <w:shd w:val="clear" w:color="auto" w:fill="auto"/>
          </w:tcPr>
          <w:p w14:paraId="0602004D" w14:textId="5281D234" w:rsidR="009154A5" w:rsidRPr="00AF1766" w:rsidRDefault="009154A5" w:rsidP="00ED1C2E">
            <w:pPr>
              <w:jc w:val="both"/>
              <w:rPr>
                <w:rFonts w:cstheme="minorHAnsi"/>
                <w:b/>
                <w:sz w:val="20"/>
                <w:szCs w:val="20"/>
              </w:rPr>
            </w:pPr>
            <w:r w:rsidRPr="00AF1766">
              <w:rPr>
                <w:rFonts w:cstheme="minorHAnsi"/>
                <w:sz w:val="20"/>
                <w:szCs w:val="20"/>
              </w:rPr>
              <w:t xml:space="preserve">It is very important for you to ensure all your team </w:t>
            </w:r>
            <w:r w:rsidR="00ED1C2E" w:rsidRPr="00AF1766">
              <w:rPr>
                <w:rFonts w:cstheme="minorHAnsi"/>
                <w:sz w:val="20"/>
                <w:szCs w:val="20"/>
              </w:rPr>
              <w:t xml:space="preserve">members </w:t>
            </w:r>
            <w:r w:rsidRPr="00AF1766">
              <w:rPr>
                <w:rFonts w:cstheme="minorHAnsi"/>
                <w:sz w:val="20"/>
                <w:szCs w:val="20"/>
              </w:rPr>
              <w:t xml:space="preserve">who are returning to the workplace (or a full or partial basis) complete the mandatory </w:t>
            </w:r>
            <w:hyperlink r:id="rId22" w:history="1">
              <w:r w:rsidRPr="00AF1766">
                <w:rPr>
                  <w:rStyle w:val="Hyperlink"/>
                  <w:rFonts w:cstheme="minorHAnsi"/>
                  <w:sz w:val="20"/>
                  <w:szCs w:val="20"/>
                </w:rPr>
                <w:t>Return to Campus Health &amp; Safety Guidance (Staff) training course</w:t>
              </w:r>
            </w:hyperlink>
            <w:r w:rsidRPr="00AF1766">
              <w:rPr>
                <w:rStyle w:val="Hyperlink"/>
                <w:rFonts w:cstheme="minorHAnsi"/>
                <w:sz w:val="20"/>
                <w:szCs w:val="20"/>
                <w:u w:val="none"/>
              </w:rPr>
              <w:t xml:space="preserve"> </w:t>
            </w:r>
            <w:r w:rsidRPr="00AF1766">
              <w:rPr>
                <w:rStyle w:val="Hyperlink"/>
                <w:rFonts w:cstheme="minorHAnsi"/>
                <w:color w:val="auto"/>
                <w:sz w:val="20"/>
                <w:szCs w:val="20"/>
                <w:u w:val="none"/>
              </w:rPr>
              <w:t>before they return</w:t>
            </w:r>
            <w:r w:rsidR="00ED1C2E" w:rsidRPr="00AF1766">
              <w:rPr>
                <w:rStyle w:val="Hyperlink"/>
                <w:rFonts w:cstheme="minorHAnsi"/>
                <w:color w:val="auto"/>
                <w:sz w:val="20"/>
                <w:szCs w:val="20"/>
                <w:u w:val="none"/>
              </w:rPr>
              <w:t>,</w:t>
            </w:r>
            <w:r w:rsidRPr="00AF1766">
              <w:rPr>
                <w:rStyle w:val="Hyperlink"/>
                <w:rFonts w:cstheme="minorHAnsi"/>
                <w:color w:val="auto"/>
                <w:sz w:val="20"/>
                <w:szCs w:val="20"/>
                <w:u w:val="none"/>
              </w:rPr>
              <w:t xml:space="preserve"> even if they have completed this course previously.</w:t>
            </w:r>
          </w:p>
        </w:tc>
        <w:tc>
          <w:tcPr>
            <w:tcW w:w="430" w:type="dxa"/>
            <w:tcBorders>
              <w:bottom w:val="single" w:sz="4" w:space="0" w:color="auto"/>
            </w:tcBorders>
            <w:shd w:val="clear" w:color="auto" w:fill="auto"/>
          </w:tcPr>
          <w:p w14:paraId="15D241CC" w14:textId="77777777" w:rsidR="009154A5" w:rsidRPr="00AF1766" w:rsidRDefault="009154A5" w:rsidP="009154A5">
            <w:pPr>
              <w:jc w:val="center"/>
              <w:rPr>
                <w:rFonts w:cstheme="minorHAnsi"/>
                <w:b/>
                <w:sz w:val="20"/>
                <w:szCs w:val="20"/>
              </w:rPr>
            </w:pPr>
          </w:p>
        </w:tc>
      </w:tr>
      <w:tr w:rsidR="009154A5" w:rsidRPr="003915E1" w14:paraId="0E8A4F20" w14:textId="77777777" w:rsidTr="00F509E1">
        <w:trPr>
          <w:trHeight w:val="17"/>
        </w:trPr>
        <w:tc>
          <w:tcPr>
            <w:tcW w:w="421" w:type="dxa"/>
            <w:tcBorders>
              <w:bottom w:val="nil"/>
              <w:right w:val="single" w:sz="4" w:space="0" w:color="auto"/>
            </w:tcBorders>
          </w:tcPr>
          <w:p w14:paraId="6149A059" w14:textId="7F7E31AB" w:rsidR="009154A5" w:rsidRPr="00AF1766" w:rsidRDefault="009154A5" w:rsidP="009154A5">
            <w:pPr>
              <w:rPr>
                <w:rFonts w:cstheme="minorHAnsi"/>
                <w:b/>
                <w:sz w:val="20"/>
                <w:szCs w:val="20"/>
              </w:rPr>
            </w:pPr>
            <w:r w:rsidRPr="00AF1766">
              <w:rPr>
                <w:rFonts w:cstheme="minorHAnsi"/>
                <w:sz w:val="20"/>
                <w:szCs w:val="20"/>
              </w:rPr>
              <w:t>b</w:t>
            </w:r>
          </w:p>
        </w:tc>
        <w:tc>
          <w:tcPr>
            <w:tcW w:w="8363" w:type="dxa"/>
            <w:tcBorders>
              <w:top w:val="single" w:sz="4" w:space="0" w:color="auto"/>
              <w:left w:val="single" w:sz="4" w:space="0" w:color="auto"/>
              <w:bottom w:val="nil"/>
              <w:right w:val="single" w:sz="4" w:space="0" w:color="auto"/>
            </w:tcBorders>
            <w:shd w:val="clear" w:color="auto" w:fill="auto"/>
          </w:tcPr>
          <w:p w14:paraId="6099690C" w14:textId="49F5DF35" w:rsidR="00ED1C2E" w:rsidRPr="00AF1766" w:rsidRDefault="009154A5" w:rsidP="00AF1F5B">
            <w:pPr>
              <w:jc w:val="both"/>
              <w:rPr>
                <w:rFonts w:cstheme="minorHAnsi"/>
                <w:sz w:val="20"/>
                <w:szCs w:val="20"/>
              </w:rPr>
            </w:pPr>
            <w:r w:rsidRPr="00AF1766">
              <w:rPr>
                <w:rFonts w:cstheme="minorHAnsi"/>
                <w:sz w:val="20"/>
                <w:szCs w:val="20"/>
              </w:rPr>
              <w:t xml:space="preserve">Please ensure that </w:t>
            </w:r>
            <w:r w:rsidR="003915E1" w:rsidRPr="00AF1766">
              <w:rPr>
                <w:rFonts w:cstheme="minorHAnsi"/>
                <w:sz w:val="20"/>
                <w:szCs w:val="20"/>
              </w:rPr>
              <w:t>staff</w:t>
            </w:r>
            <w:r w:rsidRPr="00AF1766">
              <w:rPr>
                <w:rFonts w:cstheme="minorHAnsi"/>
                <w:sz w:val="20"/>
                <w:szCs w:val="20"/>
              </w:rPr>
              <w:t xml:space="preserve"> </w:t>
            </w:r>
            <w:r w:rsidR="00207341" w:rsidRPr="00AF1766">
              <w:rPr>
                <w:rFonts w:cstheme="minorHAnsi"/>
                <w:sz w:val="20"/>
                <w:szCs w:val="20"/>
              </w:rPr>
              <w:t xml:space="preserve">know that the </w:t>
            </w:r>
            <w:hyperlink r:id="rId23" w:history="1">
              <w:r w:rsidR="00207341" w:rsidRPr="00AF1766">
                <w:rPr>
                  <w:rStyle w:val="Hyperlink"/>
                  <w:rFonts w:cstheme="minorHAnsi"/>
                  <w:sz w:val="20"/>
                  <w:szCs w:val="20"/>
                </w:rPr>
                <w:t>Return to Campus Life</w:t>
              </w:r>
            </w:hyperlink>
            <w:r w:rsidR="00AF1F5B" w:rsidRPr="00AF1766">
              <w:rPr>
                <w:rFonts w:cstheme="minorHAnsi"/>
                <w:sz w:val="20"/>
                <w:szCs w:val="20"/>
              </w:rPr>
              <w:t xml:space="preserve"> and </w:t>
            </w:r>
            <w:hyperlink r:id="rId24" w:history="1">
              <w:r w:rsidR="00AF1F5B" w:rsidRPr="00AF1766">
                <w:rPr>
                  <w:rStyle w:val="Hyperlink"/>
                  <w:rFonts w:cstheme="minorHAnsi"/>
                  <w:sz w:val="20"/>
                  <w:szCs w:val="20"/>
                </w:rPr>
                <w:t>Health &amp; Safety</w:t>
              </w:r>
            </w:hyperlink>
            <w:r w:rsidR="00AF1F5B" w:rsidRPr="00AF1766">
              <w:rPr>
                <w:rFonts w:cstheme="minorHAnsi"/>
                <w:sz w:val="20"/>
                <w:szCs w:val="20"/>
              </w:rPr>
              <w:t xml:space="preserve"> webpages contain important information and that they </w:t>
            </w:r>
            <w:r w:rsidRPr="00AF1766">
              <w:rPr>
                <w:rFonts w:cstheme="minorHAnsi"/>
                <w:sz w:val="20"/>
                <w:szCs w:val="20"/>
              </w:rPr>
              <w:t xml:space="preserve">read the following </w:t>
            </w:r>
            <w:bookmarkStart w:id="1" w:name="_Hlk82425058"/>
            <w:r w:rsidR="00170C12" w:rsidRPr="00170C12">
              <w:rPr>
                <w:rFonts w:cstheme="minorHAnsi"/>
                <w:sz w:val="20"/>
                <w:szCs w:val="20"/>
              </w:rPr>
              <w:fldChar w:fldCharType="begin"/>
            </w:r>
            <w:r w:rsidR="00170C12" w:rsidRPr="00170C12">
              <w:rPr>
                <w:rFonts w:cstheme="minorHAnsi"/>
                <w:sz w:val="20"/>
                <w:szCs w:val="20"/>
              </w:rPr>
              <w:instrText>HYPERLINK "https://staff.napier.ac.uk/services/governance-compliance/healthandsafety/Pages/HealthSafety.aspx"</w:instrText>
            </w:r>
            <w:r w:rsidR="00170C12" w:rsidRPr="00170C12">
              <w:rPr>
                <w:rFonts w:cstheme="minorHAnsi"/>
                <w:sz w:val="20"/>
                <w:szCs w:val="20"/>
              </w:rPr>
              <w:fldChar w:fldCharType="separate"/>
            </w:r>
            <w:r w:rsidR="00170C12" w:rsidRPr="00170C12">
              <w:rPr>
                <w:rStyle w:val="Hyperlink"/>
                <w:rFonts w:cstheme="minorHAnsi"/>
                <w:sz w:val="20"/>
                <w:szCs w:val="20"/>
              </w:rPr>
              <w:t>Covid-19 Return to Campus Health &amp; Safety Guidance</w:t>
            </w:r>
            <w:r w:rsidR="00170C12" w:rsidRPr="00170C12">
              <w:rPr>
                <w:rFonts w:cstheme="minorHAnsi"/>
                <w:sz w:val="20"/>
                <w:szCs w:val="20"/>
              </w:rPr>
              <w:fldChar w:fldCharType="end"/>
            </w:r>
            <w:bookmarkEnd w:id="1"/>
            <w:r w:rsidR="000917F7" w:rsidRPr="00AF1766">
              <w:rPr>
                <w:rStyle w:val="Hyperlink"/>
                <w:rFonts w:cstheme="minorHAnsi"/>
                <w:color w:val="auto"/>
                <w:sz w:val="20"/>
                <w:szCs w:val="20"/>
                <w:u w:val="none"/>
              </w:rPr>
              <w:t xml:space="preserve"> before returning.</w:t>
            </w:r>
          </w:p>
        </w:tc>
        <w:tc>
          <w:tcPr>
            <w:tcW w:w="430" w:type="dxa"/>
            <w:tcBorders>
              <w:left w:val="single" w:sz="4" w:space="0" w:color="auto"/>
              <w:bottom w:val="nil"/>
            </w:tcBorders>
            <w:shd w:val="clear" w:color="auto" w:fill="auto"/>
          </w:tcPr>
          <w:p w14:paraId="785FCEB8" w14:textId="77777777" w:rsidR="009154A5" w:rsidRPr="00AF1766" w:rsidRDefault="009154A5" w:rsidP="009154A5">
            <w:pPr>
              <w:jc w:val="center"/>
              <w:rPr>
                <w:rFonts w:cstheme="minorHAnsi"/>
                <w:b/>
                <w:sz w:val="20"/>
                <w:szCs w:val="20"/>
              </w:rPr>
            </w:pPr>
          </w:p>
        </w:tc>
      </w:tr>
      <w:tr w:rsidR="009154A5" w:rsidRPr="003915E1" w14:paraId="0B5C099F" w14:textId="77777777" w:rsidTr="66C09E72">
        <w:tc>
          <w:tcPr>
            <w:tcW w:w="421" w:type="dxa"/>
            <w:shd w:val="clear" w:color="auto" w:fill="C5E0B3" w:themeFill="accent6" w:themeFillTint="66"/>
          </w:tcPr>
          <w:p w14:paraId="68C3C46F" w14:textId="043B1B3D" w:rsidR="009154A5" w:rsidRPr="00AF1766" w:rsidRDefault="00ED1C2E" w:rsidP="009154A5">
            <w:pPr>
              <w:rPr>
                <w:rFonts w:cstheme="minorHAnsi"/>
                <w:b/>
                <w:sz w:val="21"/>
                <w:szCs w:val="21"/>
              </w:rPr>
            </w:pPr>
            <w:r w:rsidRPr="00AF1766">
              <w:rPr>
                <w:rFonts w:cstheme="minorHAnsi"/>
                <w:b/>
                <w:sz w:val="21"/>
                <w:szCs w:val="21"/>
              </w:rPr>
              <w:t>5</w:t>
            </w:r>
          </w:p>
        </w:tc>
        <w:tc>
          <w:tcPr>
            <w:tcW w:w="8363" w:type="dxa"/>
            <w:shd w:val="clear" w:color="auto" w:fill="C5E0B3" w:themeFill="accent6" w:themeFillTint="66"/>
          </w:tcPr>
          <w:p w14:paraId="3953D554" w14:textId="7D42F42A" w:rsidR="009154A5" w:rsidRPr="00AF1766" w:rsidRDefault="009154A5" w:rsidP="009154A5">
            <w:pPr>
              <w:rPr>
                <w:rFonts w:cstheme="minorHAnsi"/>
                <w:b/>
                <w:sz w:val="21"/>
                <w:szCs w:val="21"/>
              </w:rPr>
            </w:pPr>
            <w:r w:rsidRPr="00AF1766">
              <w:rPr>
                <w:rFonts w:cstheme="minorHAnsi"/>
                <w:b/>
                <w:sz w:val="21"/>
                <w:szCs w:val="21"/>
              </w:rPr>
              <w:t xml:space="preserve">1:1 support for each team member  </w:t>
            </w:r>
          </w:p>
        </w:tc>
        <w:tc>
          <w:tcPr>
            <w:tcW w:w="430" w:type="dxa"/>
            <w:shd w:val="clear" w:color="auto" w:fill="C5E0B3" w:themeFill="accent6" w:themeFillTint="66"/>
          </w:tcPr>
          <w:p w14:paraId="602BCCC8" w14:textId="77777777" w:rsidR="009154A5" w:rsidRPr="00AF1766" w:rsidRDefault="009154A5" w:rsidP="009154A5">
            <w:pPr>
              <w:jc w:val="center"/>
              <w:rPr>
                <w:rFonts w:cstheme="minorHAnsi"/>
                <w:b/>
                <w:sz w:val="20"/>
                <w:szCs w:val="20"/>
              </w:rPr>
            </w:pPr>
            <w:r w:rsidRPr="00AF1766">
              <w:rPr>
                <w:rFonts w:cstheme="minorHAnsi"/>
                <w:b/>
                <w:sz w:val="20"/>
                <w:szCs w:val="20"/>
              </w:rPr>
              <w:t>√</w:t>
            </w:r>
          </w:p>
        </w:tc>
      </w:tr>
      <w:tr w:rsidR="009154A5" w:rsidRPr="003915E1" w14:paraId="077363F8" w14:textId="77777777" w:rsidTr="66C09E72">
        <w:tc>
          <w:tcPr>
            <w:tcW w:w="421" w:type="dxa"/>
          </w:tcPr>
          <w:p w14:paraId="3FF1D4B2" w14:textId="23E83B6C" w:rsidR="009154A5" w:rsidRPr="00AF1766" w:rsidRDefault="009154A5" w:rsidP="009154A5">
            <w:pPr>
              <w:rPr>
                <w:rFonts w:cstheme="minorHAnsi"/>
                <w:sz w:val="20"/>
                <w:szCs w:val="20"/>
              </w:rPr>
            </w:pPr>
            <w:r w:rsidRPr="00AF1766">
              <w:rPr>
                <w:rFonts w:cstheme="minorHAnsi"/>
                <w:sz w:val="20"/>
                <w:szCs w:val="20"/>
              </w:rPr>
              <w:t>a</w:t>
            </w:r>
          </w:p>
        </w:tc>
        <w:tc>
          <w:tcPr>
            <w:tcW w:w="8363" w:type="dxa"/>
          </w:tcPr>
          <w:p w14:paraId="3B797D9E" w14:textId="7E95CD29" w:rsidR="009154A5" w:rsidRPr="00AF1766" w:rsidRDefault="009154A5" w:rsidP="009154A5">
            <w:pPr>
              <w:jc w:val="both"/>
              <w:rPr>
                <w:rFonts w:cstheme="minorHAnsi"/>
                <w:sz w:val="20"/>
                <w:szCs w:val="20"/>
              </w:rPr>
            </w:pPr>
            <w:r w:rsidRPr="00AF1766">
              <w:rPr>
                <w:rFonts w:cstheme="minorHAnsi"/>
                <w:sz w:val="20"/>
                <w:szCs w:val="20"/>
              </w:rPr>
              <w:t xml:space="preserve">Share your plans and proposed timescales for returning to campus with your team </w:t>
            </w:r>
            <w:r w:rsidR="00ED1C2E" w:rsidRPr="00AF1766">
              <w:rPr>
                <w:rFonts w:cstheme="minorHAnsi"/>
                <w:sz w:val="20"/>
                <w:szCs w:val="20"/>
              </w:rPr>
              <w:t xml:space="preserve">members </w:t>
            </w:r>
            <w:r w:rsidRPr="00AF1766">
              <w:rPr>
                <w:rFonts w:cstheme="minorHAnsi"/>
                <w:sz w:val="20"/>
                <w:szCs w:val="20"/>
              </w:rPr>
              <w:t>before they are finalised, invite feedback and ensure ongoing dialogue.</w:t>
            </w:r>
          </w:p>
        </w:tc>
        <w:tc>
          <w:tcPr>
            <w:tcW w:w="430" w:type="dxa"/>
          </w:tcPr>
          <w:p w14:paraId="3ED4DEC8" w14:textId="77777777" w:rsidR="009154A5" w:rsidRPr="00AF1766" w:rsidRDefault="009154A5" w:rsidP="009154A5">
            <w:pPr>
              <w:rPr>
                <w:rFonts w:cstheme="minorHAnsi"/>
                <w:sz w:val="20"/>
                <w:szCs w:val="20"/>
              </w:rPr>
            </w:pPr>
          </w:p>
        </w:tc>
      </w:tr>
      <w:tr w:rsidR="009154A5" w:rsidRPr="003915E1" w14:paraId="71E881E1" w14:textId="77777777" w:rsidTr="66C09E72">
        <w:tc>
          <w:tcPr>
            <w:tcW w:w="421" w:type="dxa"/>
          </w:tcPr>
          <w:p w14:paraId="64E9E0FE" w14:textId="047F75AE" w:rsidR="009154A5" w:rsidRPr="00AF1766" w:rsidRDefault="009154A5" w:rsidP="009154A5">
            <w:pPr>
              <w:rPr>
                <w:rFonts w:cstheme="minorHAnsi"/>
                <w:sz w:val="20"/>
                <w:szCs w:val="20"/>
              </w:rPr>
            </w:pPr>
            <w:r w:rsidRPr="00AF1766">
              <w:rPr>
                <w:rFonts w:cstheme="minorHAnsi"/>
                <w:sz w:val="20"/>
                <w:szCs w:val="20"/>
              </w:rPr>
              <w:t>b</w:t>
            </w:r>
          </w:p>
        </w:tc>
        <w:tc>
          <w:tcPr>
            <w:tcW w:w="8363" w:type="dxa"/>
          </w:tcPr>
          <w:p w14:paraId="664D5C75" w14:textId="65EAA694" w:rsidR="009154A5" w:rsidRPr="00AF1766" w:rsidRDefault="009154A5" w:rsidP="009154A5">
            <w:pPr>
              <w:jc w:val="both"/>
              <w:rPr>
                <w:rFonts w:cstheme="minorHAnsi"/>
                <w:sz w:val="20"/>
                <w:szCs w:val="20"/>
              </w:rPr>
            </w:pPr>
            <w:r w:rsidRPr="00AF1766">
              <w:rPr>
                <w:rFonts w:cstheme="minorHAnsi"/>
                <w:b/>
                <w:bCs/>
                <w:sz w:val="20"/>
                <w:szCs w:val="20"/>
              </w:rPr>
              <w:t>Supportive return to campus wellbeing conversation</w:t>
            </w:r>
            <w:r w:rsidRPr="00AF1766">
              <w:rPr>
                <w:rFonts w:cstheme="minorHAnsi"/>
                <w:sz w:val="20"/>
                <w:szCs w:val="20"/>
              </w:rPr>
              <w:t xml:space="preserve"> – have a 1:1 conversation with each member of your team who </w:t>
            </w:r>
            <w:r w:rsidR="00ED1C2E" w:rsidRPr="00AF1766">
              <w:rPr>
                <w:rFonts w:cstheme="minorHAnsi"/>
                <w:sz w:val="20"/>
                <w:szCs w:val="20"/>
              </w:rPr>
              <w:t>is</w:t>
            </w:r>
            <w:r w:rsidRPr="00AF1766">
              <w:rPr>
                <w:rFonts w:cstheme="minorHAnsi"/>
                <w:sz w:val="20"/>
                <w:szCs w:val="20"/>
              </w:rPr>
              <w:t xml:space="preserve"> returning to work on campus to establish how they are feeling about returning. </w:t>
            </w:r>
            <w:r w:rsidRPr="00AF1766">
              <w:rPr>
                <w:rFonts w:cstheme="minorHAnsi"/>
                <w:sz w:val="20"/>
                <w:szCs w:val="20"/>
              </w:rPr>
              <w:lastRenderedPageBreak/>
              <w:t xml:space="preserve">Encourage people to share any concerns so that together you can identify </w:t>
            </w:r>
            <w:r w:rsidR="00ED1C2E" w:rsidRPr="00AF1766">
              <w:rPr>
                <w:rFonts w:cstheme="minorHAnsi"/>
                <w:sz w:val="20"/>
                <w:szCs w:val="20"/>
              </w:rPr>
              <w:t xml:space="preserve">any </w:t>
            </w:r>
            <w:r w:rsidR="006C58AE" w:rsidRPr="00AF1766">
              <w:rPr>
                <w:rFonts w:cstheme="minorHAnsi"/>
                <w:sz w:val="20"/>
                <w:szCs w:val="20"/>
              </w:rPr>
              <w:t>additional appropriate</w:t>
            </w:r>
            <w:r w:rsidRPr="00AF1766">
              <w:rPr>
                <w:rFonts w:cstheme="minorHAnsi"/>
                <w:sz w:val="20"/>
                <w:szCs w:val="20"/>
              </w:rPr>
              <w:t xml:space="preserve"> measures or solutions to put in place.  The</w:t>
            </w:r>
            <w:r w:rsidR="00170C12">
              <w:rPr>
                <w:rFonts w:cstheme="minorHAnsi"/>
                <w:sz w:val="20"/>
                <w:szCs w:val="20"/>
              </w:rPr>
              <w:t xml:space="preserve"> </w:t>
            </w:r>
            <w:hyperlink r:id="rId25" w:history="1">
              <w:r w:rsidR="00170C12" w:rsidRPr="00170C12">
                <w:rPr>
                  <w:rStyle w:val="Hyperlink"/>
                  <w:sz w:val="20"/>
                  <w:szCs w:val="20"/>
                </w:rPr>
                <w:t>Return to Campus Life - Guidance for Managers</w:t>
              </w:r>
            </w:hyperlink>
            <w:r w:rsidRPr="00AF1766">
              <w:rPr>
                <w:rFonts w:cstheme="minorHAnsi"/>
                <w:sz w:val="20"/>
                <w:szCs w:val="20"/>
              </w:rPr>
              <w:t xml:space="preserve"> contains tips for conducting these conversations (</w:t>
            </w:r>
            <w:r w:rsidRPr="00AF1766">
              <w:rPr>
                <w:rFonts w:cstheme="minorHAnsi"/>
                <w:i/>
                <w:iCs/>
                <w:sz w:val="20"/>
                <w:szCs w:val="20"/>
              </w:rPr>
              <w:t>see appendix 3</w:t>
            </w:r>
            <w:r w:rsidRPr="00AF1766">
              <w:rPr>
                <w:rFonts w:cstheme="minorHAnsi"/>
                <w:sz w:val="20"/>
                <w:szCs w:val="20"/>
              </w:rPr>
              <w:t>).</w:t>
            </w:r>
          </w:p>
          <w:p w14:paraId="6966054F" w14:textId="77777777" w:rsidR="009154A5" w:rsidRPr="00AF1766" w:rsidRDefault="009154A5" w:rsidP="00AF1766">
            <w:pPr>
              <w:jc w:val="both"/>
              <w:rPr>
                <w:rFonts w:cstheme="minorHAnsi"/>
                <w:b/>
                <w:bCs/>
                <w:sz w:val="10"/>
                <w:szCs w:val="10"/>
              </w:rPr>
            </w:pPr>
          </w:p>
          <w:p w14:paraId="6ACA7D25" w14:textId="69912CB2" w:rsidR="009154A5" w:rsidRPr="00AF1766" w:rsidRDefault="009154A5" w:rsidP="00ED1C2E">
            <w:pPr>
              <w:pStyle w:val="ListParagraph"/>
              <w:numPr>
                <w:ilvl w:val="0"/>
                <w:numId w:val="19"/>
              </w:numPr>
              <w:ind w:left="312" w:hanging="284"/>
              <w:jc w:val="both"/>
              <w:rPr>
                <w:rFonts w:cstheme="minorHAnsi"/>
                <w:sz w:val="20"/>
                <w:szCs w:val="20"/>
              </w:rPr>
            </w:pPr>
            <w:r w:rsidRPr="00AF1766">
              <w:rPr>
                <w:rFonts w:cstheme="minorHAnsi"/>
                <w:sz w:val="20"/>
                <w:szCs w:val="20"/>
              </w:rPr>
              <w:t xml:space="preserve">Contact the </w:t>
            </w:r>
            <w:hyperlink r:id="rId26" w:history="1">
              <w:r w:rsidRPr="00AF1766">
                <w:rPr>
                  <w:rStyle w:val="Hyperlink"/>
                  <w:rFonts w:cstheme="minorHAnsi"/>
                  <w:sz w:val="20"/>
                  <w:szCs w:val="20"/>
                </w:rPr>
                <w:t>HR Team</w:t>
              </w:r>
            </w:hyperlink>
            <w:r w:rsidRPr="00AF1766">
              <w:rPr>
                <w:rFonts w:cstheme="minorHAnsi"/>
                <w:sz w:val="20"/>
                <w:szCs w:val="20"/>
              </w:rPr>
              <w:t xml:space="preserve"> if a permanent change to working hours is required, or if you need advice about offering alternative duties to a member of staff.  </w:t>
            </w:r>
          </w:p>
          <w:p w14:paraId="4A8CFDEA" w14:textId="77777777" w:rsidR="009154A5" w:rsidRPr="00AF1766" w:rsidRDefault="009154A5" w:rsidP="009154A5">
            <w:pPr>
              <w:jc w:val="both"/>
              <w:rPr>
                <w:rFonts w:cstheme="minorHAnsi"/>
                <w:sz w:val="10"/>
                <w:szCs w:val="10"/>
              </w:rPr>
            </w:pPr>
          </w:p>
          <w:p w14:paraId="3D4CE437" w14:textId="350085BB" w:rsidR="009154A5" w:rsidRPr="00AF1766" w:rsidRDefault="009154A5" w:rsidP="00ED1C2E">
            <w:pPr>
              <w:pStyle w:val="ListParagraph"/>
              <w:numPr>
                <w:ilvl w:val="0"/>
                <w:numId w:val="19"/>
              </w:numPr>
              <w:ind w:left="312" w:hanging="284"/>
              <w:jc w:val="both"/>
              <w:rPr>
                <w:rFonts w:cstheme="minorHAnsi"/>
                <w:sz w:val="20"/>
                <w:szCs w:val="20"/>
              </w:rPr>
            </w:pPr>
            <w:r w:rsidRPr="00AF1766">
              <w:rPr>
                <w:rFonts w:cstheme="minorHAnsi"/>
                <w:sz w:val="20"/>
                <w:szCs w:val="20"/>
              </w:rPr>
              <w:t xml:space="preserve">Signpost staff to </w:t>
            </w:r>
            <w:hyperlink r:id="rId27">
              <w:r w:rsidRPr="00AF1766">
                <w:rPr>
                  <w:rStyle w:val="Hyperlink"/>
                  <w:rFonts w:cstheme="minorHAnsi"/>
                  <w:color w:val="4472C4" w:themeColor="accent1"/>
                  <w:sz w:val="20"/>
                  <w:szCs w:val="20"/>
                </w:rPr>
                <w:t>Health and Wellbeing resources</w:t>
              </w:r>
            </w:hyperlink>
            <w:r w:rsidRPr="00AF1766">
              <w:rPr>
                <w:rStyle w:val="Hyperlink"/>
                <w:rFonts w:cstheme="minorHAnsi"/>
                <w:color w:val="4472C4" w:themeColor="accent1"/>
                <w:sz w:val="20"/>
                <w:szCs w:val="20"/>
                <w:u w:val="none"/>
              </w:rPr>
              <w:t xml:space="preserve"> </w:t>
            </w:r>
            <w:r w:rsidRPr="00AF1766">
              <w:rPr>
                <w:rFonts w:cstheme="minorHAnsi"/>
                <w:sz w:val="20"/>
                <w:szCs w:val="20"/>
              </w:rPr>
              <w:t xml:space="preserve">as appropriate and encourage </w:t>
            </w:r>
            <w:r w:rsidR="00ED1C2E" w:rsidRPr="00AF1766">
              <w:rPr>
                <w:rFonts w:cstheme="minorHAnsi"/>
                <w:sz w:val="20"/>
                <w:szCs w:val="20"/>
              </w:rPr>
              <w:t>your team</w:t>
            </w:r>
            <w:r w:rsidRPr="00AF1766">
              <w:rPr>
                <w:rFonts w:cstheme="minorHAnsi"/>
                <w:sz w:val="20"/>
                <w:szCs w:val="20"/>
              </w:rPr>
              <w:t xml:space="preserve"> to participate in </w:t>
            </w:r>
            <w:r w:rsidR="00ED1C2E" w:rsidRPr="00AF1766">
              <w:rPr>
                <w:rFonts w:cstheme="minorHAnsi"/>
                <w:sz w:val="20"/>
                <w:szCs w:val="20"/>
              </w:rPr>
              <w:t xml:space="preserve">the </w:t>
            </w:r>
            <w:r w:rsidRPr="00AF1766">
              <w:rPr>
                <w:rFonts w:cstheme="minorHAnsi"/>
                <w:sz w:val="20"/>
                <w:szCs w:val="20"/>
              </w:rPr>
              <w:t>University wellbeing initiatives.</w:t>
            </w:r>
          </w:p>
          <w:p w14:paraId="11DC37FE" w14:textId="77777777" w:rsidR="009154A5" w:rsidRPr="00AF1766" w:rsidRDefault="009154A5" w:rsidP="009154A5">
            <w:pPr>
              <w:jc w:val="both"/>
              <w:rPr>
                <w:rFonts w:cstheme="minorHAnsi"/>
                <w:sz w:val="10"/>
                <w:szCs w:val="10"/>
              </w:rPr>
            </w:pPr>
          </w:p>
          <w:p w14:paraId="6E2D6469" w14:textId="5CACE7F0" w:rsidR="009154A5" w:rsidRPr="00AF1766" w:rsidRDefault="009154A5" w:rsidP="009154A5">
            <w:pPr>
              <w:jc w:val="both"/>
              <w:rPr>
                <w:rFonts w:cstheme="minorHAnsi"/>
                <w:sz w:val="20"/>
                <w:szCs w:val="20"/>
              </w:rPr>
            </w:pPr>
            <w:r w:rsidRPr="00AF1766">
              <w:rPr>
                <w:rFonts w:cstheme="minorHAnsi"/>
                <w:b/>
                <w:bCs/>
                <w:sz w:val="20"/>
                <w:szCs w:val="20"/>
              </w:rPr>
              <w:t>Occupational Health</w:t>
            </w:r>
            <w:r w:rsidR="00ED1C2E" w:rsidRPr="00AF1766">
              <w:rPr>
                <w:rFonts w:cstheme="minorHAnsi"/>
                <w:sz w:val="20"/>
                <w:szCs w:val="20"/>
              </w:rPr>
              <w:t xml:space="preserve"> </w:t>
            </w:r>
            <w:r w:rsidRPr="00AF1766">
              <w:rPr>
                <w:rFonts w:cstheme="minorHAnsi"/>
                <w:sz w:val="20"/>
                <w:szCs w:val="20"/>
              </w:rPr>
              <w:t xml:space="preserve">- contact the HR team if a member of your team still feels unable to return to campus.  It may be appropriate to seek a referral to </w:t>
            </w:r>
            <w:r w:rsidR="00ED1C2E" w:rsidRPr="00AF1766">
              <w:rPr>
                <w:rFonts w:cstheme="minorHAnsi"/>
                <w:sz w:val="20"/>
                <w:szCs w:val="20"/>
              </w:rPr>
              <w:t>OH</w:t>
            </w:r>
            <w:r w:rsidRPr="00AF1766">
              <w:rPr>
                <w:rFonts w:cstheme="minorHAnsi"/>
                <w:sz w:val="20"/>
                <w:szCs w:val="20"/>
              </w:rPr>
              <w:t xml:space="preserve"> for further support.</w:t>
            </w:r>
          </w:p>
          <w:p w14:paraId="576029DF" w14:textId="77777777" w:rsidR="009154A5" w:rsidRPr="00AF1766" w:rsidRDefault="009154A5" w:rsidP="009154A5">
            <w:pPr>
              <w:jc w:val="both"/>
              <w:rPr>
                <w:rFonts w:cstheme="minorHAnsi"/>
                <w:sz w:val="10"/>
                <w:szCs w:val="10"/>
              </w:rPr>
            </w:pPr>
          </w:p>
          <w:p w14:paraId="2971C504" w14:textId="772C67BF" w:rsidR="009154A5" w:rsidRPr="00AF1766" w:rsidRDefault="009154A5" w:rsidP="009154A5">
            <w:pPr>
              <w:jc w:val="both"/>
              <w:rPr>
                <w:rFonts w:cstheme="minorHAnsi"/>
                <w:sz w:val="20"/>
                <w:szCs w:val="20"/>
              </w:rPr>
            </w:pPr>
            <w:r w:rsidRPr="00AF1766">
              <w:rPr>
                <w:rFonts w:cstheme="minorHAnsi"/>
                <w:b/>
                <w:bCs/>
                <w:sz w:val="20"/>
                <w:szCs w:val="20"/>
              </w:rPr>
              <w:t>Ongoing wellbeing conversations</w:t>
            </w:r>
            <w:r w:rsidRPr="00AF1766">
              <w:rPr>
                <w:rFonts w:cstheme="minorHAnsi"/>
                <w:sz w:val="20"/>
                <w:szCs w:val="20"/>
              </w:rPr>
              <w:t xml:space="preserve"> – ensure that you check in with staff regularly, ask them how they are and encourage them to raise any concerns so that appropriate support can be provided.  </w:t>
            </w:r>
          </w:p>
        </w:tc>
        <w:tc>
          <w:tcPr>
            <w:tcW w:w="430" w:type="dxa"/>
          </w:tcPr>
          <w:p w14:paraId="0CA004E5" w14:textId="77777777" w:rsidR="009154A5" w:rsidRPr="00AF1766" w:rsidRDefault="009154A5" w:rsidP="009154A5">
            <w:pPr>
              <w:rPr>
                <w:rFonts w:cstheme="minorHAnsi"/>
                <w:sz w:val="20"/>
                <w:szCs w:val="20"/>
              </w:rPr>
            </w:pPr>
          </w:p>
        </w:tc>
      </w:tr>
      <w:tr w:rsidR="009154A5" w:rsidRPr="003915E1" w14:paraId="6891155D" w14:textId="77777777" w:rsidTr="66C09E72">
        <w:tc>
          <w:tcPr>
            <w:tcW w:w="421" w:type="dxa"/>
          </w:tcPr>
          <w:p w14:paraId="66D09644" w14:textId="5241CCFE" w:rsidR="009154A5" w:rsidRPr="00AF1766" w:rsidRDefault="009154A5" w:rsidP="009154A5">
            <w:pPr>
              <w:rPr>
                <w:rFonts w:cstheme="minorHAnsi"/>
                <w:sz w:val="20"/>
                <w:szCs w:val="20"/>
              </w:rPr>
            </w:pPr>
            <w:r w:rsidRPr="00AF1766">
              <w:rPr>
                <w:rFonts w:cstheme="minorHAnsi"/>
                <w:sz w:val="20"/>
                <w:szCs w:val="20"/>
              </w:rPr>
              <w:t>c</w:t>
            </w:r>
          </w:p>
        </w:tc>
        <w:tc>
          <w:tcPr>
            <w:tcW w:w="8363" w:type="dxa"/>
          </w:tcPr>
          <w:p w14:paraId="6B21A264" w14:textId="34867A40" w:rsidR="009154A5" w:rsidRPr="00AF1766" w:rsidRDefault="009154A5" w:rsidP="009154A5">
            <w:pPr>
              <w:jc w:val="both"/>
              <w:rPr>
                <w:rFonts w:cstheme="minorHAnsi"/>
                <w:sz w:val="20"/>
                <w:szCs w:val="20"/>
              </w:rPr>
            </w:pPr>
            <w:r w:rsidRPr="00AF1766">
              <w:rPr>
                <w:rFonts w:cstheme="minorHAnsi"/>
                <w:b/>
                <w:bCs/>
                <w:sz w:val="20"/>
                <w:szCs w:val="20"/>
              </w:rPr>
              <w:t xml:space="preserve">Campus tour </w:t>
            </w:r>
            <w:r w:rsidRPr="00AF1766">
              <w:rPr>
                <w:rFonts w:cstheme="minorHAnsi"/>
                <w:sz w:val="20"/>
                <w:szCs w:val="20"/>
              </w:rPr>
              <w:t>– when each staff member returns to campus, a short visit/tour of the relevant areas of the campus must be carried out with a colleague before starting work to allow staff to see the measures that have been put in place to ensure their safety.  Any changes that have been made to local workplace/labs/office layout or provision of equipment should be discussed and staff should be made aware that office windows</w:t>
            </w:r>
            <w:r w:rsidR="00EF1EFB" w:rsidRPr="00AF1766">
              <w:rPr>
                <w:rFonts w:cstheme="minorHAnsi"/>
                <w:sz w:val="20"/>
                <w:szCs w:val="20"/>
              </w:rPr>
              <w:t>/doors (where possible)</w:t>
            </w:r>
            <w:r w:rsidRPr="00AF1766">
              <w:rPr>
                <w:rFonts w:cstheme="minorHAnsi"/>
                <w:sz w:val="20"/>
                <w:szCs w:val="20"/>
              </w:rPr>
              <w:t xml:space="preserve"> should be kept open.</w:t>
            </w:r>
          </w:p>
        </w:tc>
        <w:tc>
          <w:tcPr>
            <w:tcW w:w="430" w:type="dxa"/>
          </w:tcPr>
          <w:p w14:paraId="045FC18E" w14:textId="77777777" w:rsidR="009154A5" w:rsidRPr="003915E1" w:rsidRDefault="009154A5" w:rsidP="009154A5">
            <w:pPr>
              <w:jc w:val="both"/>
              <w:rPr>
                <w:rFonts w:cstheme="minorHAnsi"/>
                <w:sz w:val="21"/>
                <w:szCs w:val="21"/>
              </w:rPr>
            </w:pPr>
          </w:p>
        </w:tc>
      </w:tr>
      <w:tr w:rsidR="009154A5" w:rsidRPr="003915E1" w14:paraId="381C6374" w14:textId="77777777" w:rsidTr="00E22507">
        <w:tc>
          <w:tcPr>
            <w:tcW w:w="421" w:type="dxa"/>
            <w:tcBorders>
              <w:bottom w:val="single" w:sz="4" w:space="0" w:color="auto"/>
            </w:tcBorders>
          </w:tcPr>
          <w:p w14:paraId="7FCB99E2" w14:textId="0A455C55" w:rsidR="009154A5" w:rsidRPr="00AF1766" w:rsidRDefault="009154A5" w:rsidP="009154A5">
            <w:pPr>
              <w:rPr>
                <w:rFonts w:cstheme="minorHAnsi"/>
                <w:sz w:val="20"/>
                <w:szCs w:val="20"/>
              </w:rPr>
            </w:pPr>
            <w:r w:rsidRPr="00AF1766">
              <w:rPr>
                <w:rFonts w:cstheme="minorHAnsi"/>
                <w:sz w:val="20"/>
                <w:szCs w:val="20"/>
              </w:rPr>
              <w:t>d</w:t>
            </w:r>
          </w:p>
        </w:tc>
        <w:tc>
          <w:tcPr>
            <w:tcW w:w="8363" w:type="dxa"/>
            <w:tcBorders>
              <w:bottom w:val="single" w:sz="4" w:space="0" w:color="auto"/>
            </w:tcBorders>
          </w:tcPr>
          <w:p w14:paraId="40DB6AC3" w14:textId="187CC526" w:rsidR="009154A5" w:rsidRPr="00AF1766" w:rsidRDefault="009154A5" w:rsidP="009154A5">
            <w:pPr>
              <w:jc w:val="both"/>
              <w:rPr>
                <w:rFonts w:cstheme="minorHAnsi"/>
                <w:sz w:val="20"/>
                <w:szCs w:val="20"/>
              </w:rPr>
            </w:pPr>
            <w:r w:rsidRPr="00AF1766">
              <w:rPr>
                <w:rFonts w:cstheme="minorHAnsi"/>
                <w:b/>
                <w:bCs/>
                <w:sz w:val="20"/>
                <w:szCs w:val="20"/>
              </w:rPr>
              <w:t xml:space="preserve">Travel </w:t>
            </w:r>
            <w:r w:rsidRPr="00AF1766">
              <w:rPr>
                <w:rFonts w:cstheme="minorHAnsi"/>
                <w:sz w:val="20"/>
                <w:szCs w:val="20"/>
              </w:rPr>
              <w:t xml:space="preserve">– discuss how staff are intending to travel to and from work.  Transport Scotland have produced </w:t>
            </w:r>
            <w:hyperlink r:id="rId28" w:history="1">
              <w:r w:rsidRPr="00AF1766">
                <w:rPr>
                  <w:rStyle w:val="Hyperlink"/>
                  <w:rFonts w:cstheme="minorHAnsi"/>
                  <w:sz w:val="20"/>
                  <w:szCs w:val="20"/>
                </w:rPr>
                <w:t>guidance</w:t>
              </w:r>
            </w:hyperlink>
            <w:r w:rsidRPr="00AF1766">
              <w:rPr>
                <w:rStyle w:val="Hyperlink"/>
                <w:rFonts w:cstheme="minorHAnsi"/>
                <w:sz w:val="20"/>
                <w:szCs w:val="20"/>
                <w:u w:val="none"/>
              </w:rPr>
              <w:t xml:space="preserve"> </w:t>
            </w:r>
            <w:r w:rsidRPr="00AF1766">
              <w:rPr>
                <w:rFonts w:cstheme="minorHAnsi"/>
                <w:sz w:val="20"/>
                <w:szCs w:val="20"/>
              </w:rPr>
              <w:t>on travelling safely on public transport.  If staff are concerned about travelling on public transport you may be able to provide flexibility around working hours/patterns to enable them to travel outside peak periods during this temporary period.</w:t>
            </w:r>
          </w:p>
        </w:tc>
        <w:tc>
          <w:tcPr>
            <w:tcW w:w="430" w:type="dxa"/>
            <w:tcBorders>
              <w:bottom w:val="single" w:sz="4" w:space="0" w:color="auto"/>
            </w:tcBorders>
          </w:tcPr>
          <w:p w14:paraId="3C9B97D4" w14:textId="77777777" w:rsidR="009154A5" w:rsidRPr="003915E1" w:rsidRDefault="009154A5" w:rsidP="009154A5">
            <w:pPr>
              <w:jc w:val="both"/>
              <w:rPr>
                <w:rFonts w:cstheme="minorHAnsi"/>
                <w:sz w:val="21"/>
                <w:szCs w:val="21"/>
              </w:rPr>
            </w:pPr>
          </w:p>
        </w:tc>
      </w:tr>
      <w:tr w:rsidR="009154A5" w:rsidRPr="003915E1" w14:paraId="579F5C29" w14:textId="77777777" w:rsidTr="00E22507">
        <w:tc>
          <w:tcPr>
            <w:tcW w:w="421" w:type="dxa"/>
            <w:tcBorders>
              <w:bottom w:val="single" w:sz="4" w:space="0" w:color="auto"/>
            </w:tcBorders>
          </w:tcPr>
          <w:p w14:paraId="34201EE6" w14:textId="21F3EE90" w:rsidR="009154A5" w:rsidRPr="00AF1766" w:rsidRDefault="009154A5" w:rsidP="009154A5">
            <w:pPr>
              <w:rPr>
                <w:rFonts w:cstheme="minorHAnsi"/>
                <w:sz w:val="20"/>
                <w:szCs w:val="20"/>
              </w:rPr>
            </w:pPr>
            <w:r w:rsidRPr="00AF1766">
              <w:rPr>
                <w:rFonts w:cstheme="minorHAnsi"/>
                <w:sz w:val="20"/>
                <w:szCs w:val="20"/>
              </w:rPr>
              <w:t>e</w:t>
            </w:r>
          </w:p>
        </w:tc>
        <w:tc>
          <w:tcPr>
            <w:tcW w:w="8363" w:type="dxa"/>
            <w:tcBorders>
              <w:bottom w:val="single" w:sz="4" w:space="0" w:color="auto"/>
            </w:tcBorders>
          </w:tcPr>
          <w:p w14:paraId="4F4E3B84" w14:textId="4E040CC3" w:rsidR="00E22507" w:rsidRPr="00AF1766" w:rsidRDefault="00EF1EFB" w:rsidP="009154A5">
            <w:pPr>
              <w:jc w:val="both"/>
              <w:rPr>
                <w:rFonts w:cstheme="minorHAnsi"/>
                <w:sz w:val="20"/>
                <w:szCs w:val="20"/>
              </w:rPr>
            </w:pPr>
            <w:r w:rsidRPr="00AF1766">
              <w:rPr>
                <w:rFonts w:cstheme="minorHAnsi"/>
                <w:b/>
                <w:bCs/>
                <w:sz w:val="20"/>
                <w:szCs w:val="20"/>
              </w:rPr>
              <w:t>High risk</w:t>
            </w:r>
            <w:r w:rsidR="009154A5" w:rsidRPr="00AF1766">
              <w:rPr>
                <w:rFonts w:cstheme="minorHAnsi"/>
                <w:b/>
                <w:bCs/>
                <w:sz w:val="20"/>
                <w:szCs w:val="20"/>
              </w:rPr>
              <w:t xml:space="preserve"> groups </w:t>
            </w:r>
            <w:r w:rsidR="009154A5" w:rsidRPr="00AF1766">
              <w:rPr>
                <w:rFonts w:cstheme="minorHAnsi"/>
                <w:sz w:val="20"/>
                <w:szCs w:val="20"/>
              </w:rPr>
              <w:t>– if any of your team fall within a</w:t>
            </w:r>
            <w:r w:rsidRPr="00AF1766">
              <w:rPr>
                <w:rFonts w:cstheme="minorHAnsi"/>
                <w:sz w:val="20"/>
                <w:szCs w:val="20"/>
              </w:rPr>
              <w:t xml:space="preserve"> high risk</w:t>
            </w:r>
            <w:r w:rsidR="009154A5" w:rsidRPr="00AF1766">
              <w:rPr>
                <w:rFonts w:cstheme="minorHAnsi"/>
                <w:sz w:val="20"/>
                <w:szCs w:val="20"/>
              </w:rPr>
              <w:t xml:space="preserve"> group you should ask them to seek advice from their GP/clinician about additional measures which may need to be implemented to ensure their safe return and they should complete the</w:t>
            </w:r>
            <w:r w:rsidR="003C3D27" w:rsidRPr="00AF1766">
              <w:rPr>
                <w:rFonts w:cstheme="minorHAnsi"/>
                <w:sz w:val="20"/>
                <w:szCs w:val="20"/>
              </w:rPr>
              <w:t xml:space="preserve"> </w:t>
            </w:r>
            <w:hyperlink r:id="rId29" w:history="1">
              <w:r w:rsidR="003C3D27" w:rsidRPr="00AF1766">
                <w:rPr>
                  <w:color w:val="0000FF"/>
                  <w:sz w:val="20"/>
                  <w:szCs w:val="20"/>
                  <w:u w:val="single"/>
                </w:rPr>
                <w:t>COVID-19 Individual Health Risk Assessment</w:t>
              </w:r>
            </w:hyperlink>
            <w:r w:rsidR="009154A5" w:rsidRPr="00AF1766">
              <w:rPr>
                <w:rFonts w:cstheme="minorHAnsi"/>
                <w:sz w:val="20"/>
                <w:szCs w:val="20"/>
              </w:rPr>
              <w:t xml:space="preserve"> which you should discuss together.</w:t>
            </w:r>
          </w:p>
        </w:tc>
        <w:tc>
          <w:tcPr>
            <w:tcW w:w="430" w:type="dxa"/>
            <w:tcBorders>
              <w:bottom w:val="single" w:sz="4" w:space="0" w:color="auto"/>
            </w:tcBorders>
          </w:tcPr>
          <w:p w14:paraId="074E0841" w14:textId="77777777" w:rsidR="009154A5" w:rsidRPr="003915E1" w:rsidRDefault="009154A5" w:rsidP="009154A5">
            <w:pPr>
              <w:jc w:val="both"/>
              <w:rPr>
                <w:rFonts w:cstheme="minorHAnsi"/>
                <w:sz w:val="21"/>
                <w:szCs w:val="21"/>
              </w:rPr>
            </w:pPr>
          </w:p>
        </w:tc>
      </w:tr>
      <w:tr w:rsidR="009154A5" w:rsidRPr="003915E1" w14:paraId="68CDC4C9" w14:textId="77777777" w:rsidTr="00E22507">
        <w:tc>
          <w:tcPr>
            <w:tcW w:w="421" w:type="dxa"/>
            <w:tcBorders>
              <w:top w:val="nil"/>
              <w:left w:val="single" w:sz="4" w:space="0" w:color="5F5F5F"/>
              <w:bottom w:val="single" w:sz="4" w:space="0" w:color="5F5F5F"/>
              <w:right w:val="single" w:sz="4" w:space="0" w:color="5F5F5F"/>
            </w:tcBorders>
            <w:shd w:val="clear" w:color="auto" w:fill="C5E0B3" w:themeFill="accent6" w:themeFillTint="66"/>
          </w:tcPr>
          <w:p w14:paraId="6F2050B8" w14:textId="4407957E" w:rsidR="009154A5" w:rsidRPr="00AF1766" w:rsidRDefault="00ED1C2E" w:rsidP="009154A5">
            <w:pPr>
              <w:rPr>
                <w:rFonts w:cstheme="minorHAnsi"/>
                <w:b/>
                <w:bCs/>
                <w:sz w:val="21"/>
                <w:szCs w:val="21"/>
              </w:rPr>
            </w:pPr>
            <w:r w:rsidRPr="00AF1766">
              <w:rPr>
                <w:rFonts w:cstheme="minorHAnsi"/>
                <w:b/>
                <w:bCs/>
                <w:sz w:val="21"/>
                <w:szCs w:val="21"/>
              </w:rPr>
              <w:t>6</w:t>
            </w:r>
          </w:p>
        </w:tc>
        <w:tc>
          <w:tcPr>
            <w:tcW w:w="8363" w:type="dxa"/>
            <w:tcBorders>
              <w:top w:val="nil"/>
              <w:left w:val="single" w:sz="4" w:space="0" w:color="5F5F5F"/>
              <w:bottom w:val="single" w:sz="4" w:space="0" w:color="5F5F5F"/>
              <w:right w:val="single" w:sz="4" w:space="0" w:color="5F5F5F"/>
            </w:tcBorders>
            <w:shd w:val="clear" w:color="auto" w:fill="C5E0B3" w:themeFill="accent6" w:themeFillTint="66"/>
          </w:tcPr>
          <w:p w14:paraId="45C5A824" w14:textId="17F55B4F" w:rsidR="009154A5" w:rsidRPr="00AF1766" w:rsidRDefault="009154A5" w:rsidP="009154A5">
            <w:pPr>
              <w:jc w:val="both"/>
              <w:rPr>
                <w:rFonts w:cstheme="minorHAnsi"/>
                <w:b/>
                <w:bCs/>
                <w:sz w:val="21"/>
                <w:szCs w:val="21"/>
              </w:rPr>
            </w:pPr>
            <w:r w:rsidRPr="00AF1766">
              <w:rPr>
                <w:rFonts w:cstheme="minorHAnsi"/>
                <w:b/>
                <w:bCs/>
                <w:sz w:val="21"/>
                <w:szCs w:val="21"/>
              </w:rPr>
              <w:t>Practical information to discuss with all staff returning</w:t>
            </w:r>
          </w:p>
        </w:tc>
        <w:tc>
          <w:tcPr>
            <w:tcW w:w="430" w:type="dxa"/>
            <w:tcBorders>
              <w:top w:val="nil"/>
              <w:left w:val="single" w:sz="4" w:space="0" w:color="5F5F5F"/>
              <w:bottom w:val="single" w:sz="4" w:space="0" w:color="5F5F5F"/>
              <w:right w:val="single" w:sz="4" w:space="0" w:color="5F5F5F"/>
            </w:tcBorders>
            <w:shd w:val="clear" w:color="auto" w:fill="C5E0B3" w:themeFill="accent6" w:themeFillTint="66"/>
          </w:tcPr>
          <w:p w14:paraId="4AD04C50" w14:textId="1BD24C35" w:rsidR="009154A5" w:rsidRPr="003915E1" w:rsidRDefault="009154A5" w:rsidP="009154A5">
            <w:pPr>
              <w:jc w:val="center"/>
              <w:rPr>
                <w:rFonts w:cstheme="minorHAnsi"/>
                <w:b/>
              </w:rPr>
            </w:pPr>
            <w:r w:rsidRPr="003915E1">
              <w:rPr>
                <w:rFonts w:cstheme="minorHAnsi"/>
                <w:b/>
              </w:rPr>
              <w:t>√</w:t>
            </w:r>
          </w:p>
        </w:tc>
      </w:tr>
      <w:tr w:rsidR="009154A5" w:rsidRPr="003915E1" w14:paraId="5932A8BA" w14:textId="77777777" w:rsidTr="66C09E72">
        <w:tc>
          <w:tcPr>
            <w:tcW w:w="421" w:type="dxa"/>
          </w:tcPr>
          <w:p w14:paraId="7601A078" w14:textId="776F5F0B" w:rsidR="009154A5" w:rsidRPr="00AF1766" w:rsidRDefault="00EF1EFB" w:rsidP="009154A5">
            <w:pPr>
              <w:rPr>
                <w:rFonts w:cstheme="minorHAnsi"/>
                <w:sz w:val="20"/>
                <w:szCs w:val="20"/>
              </w:rPr>
            </w:pPr>
            <w:r w:rsidRPr="00AF1766">
              <w:rPr>
                <w:rFonts w:cstheme="minorHAnsi"/>
                <w:sz w:val="20"/>
                <w:szCs w:val="20"/>
              </w:rPr>
              <w:t>a</w:t>
            </w:r>
          </w:p>
        </w:tc>
        <w:tc>
          <w:tcPr>
            <w:tcW w:w="8363" w:type="dxa"/>
          </w:tcPr>
          <w:p w14:paraId="37761880" w14:textId="7B6178FF" w:rsidR="009154A5" w:rsidRPr="00AF1766" w:rsidRDefault="009154A5" w:rsidP="009154A5">
            <w:pPr>
              <w:jc w:val="both"/>
              <w:rPr>
                <w:rFonts w:cstheme="minorHAnsi"/>
                <w:sz w:val="20"/>
                <w:szCs w:val="20"/>
              </w:rPr>
            </w:pPr>
            <w:r w:rsidRPr="00AF1766">
              <w:rPr>
                <w:rFonts w:cstheme="minorHAnsi"/>
                <w:b/>
                <w:bCs/>
                <w:sz w:val="20"/>
                <w:szCs w:val="20"/>
              </w:rPr>
              <w:t xml:space="preserve">Asymptomatic testing </w:t>
            </w:r>
            <w:r w:rsidRPr="00AF1766">
              <w:rPr>
                <w:rFonts w:cstheme="minorHAnsi"/>
                <w:sz w:val="20"/>
                <w:szCs w:val="20"/>
              </w:rPr>
              <w:t xml:space="preserve">– ensure that staff are aware that they can arrange for regular lateral flow tests when coming onto campus.  They can either </w:t>
            </w:r>
            <w:r w:rsidR="00D714BA" w:rsidRPr="00AF1766">
              <w:rPr>
                <w:rFonts w:cstheme="minorHAnsi"/>
                <w:sz w:val="20"/>
                <w:szCs w:val="20"/>
              </w:rPr>
              <w:t xml:space="preserve">collect lateral flow tests from NHS collection sites </w:t>
            </w:r>
            <w:r w:rsidRPr="00AF1766">
              <w:rPr>
                <w:rFonts w:cstheme="minorHAnsi"/>
                <w:sz w:val="20"/>
                <w:szCs w:val="20"/>
              </w:rPr>
              <w:t xml:space="preserve">or order </w:t>
            </w:r>
            <w:r w:rsidR="00D714BA" w:rsidRPr="00AF1766">
              <w:rPr>
                <w:rFonts w:cstheme="minorHAnsi"/>
                <w:sz w:val="20"/>
                <w:szCs w:val="20"/>
              </w:rPr>
              <w:t>them</w:t>
            </w:r>
            <w:r w:rsidRPr="00AF1766">
              <w:rPr>
                <w:rFonts w:cstheme="minorHAnsi"/>
                <w:sz w:val="20"/>
                <w:szCs w:val="20"/>
              </w:rPr>
              <w:t xml:space="preserve"> from NHS online.  Testing FAQ’s are available </w:t>
            </w:r>
            <w:hyperlink r:id="rId30" w:history="1">
              <w:r w:rsidRPr="00AF1766">
                <w:rPr>
                  <w:rStyle w:val="Hyperlink"/>
                  <w:rFonts w:cstheme="minorHAnsi"/>
                  <w:sz w:val="20"/>
                  <w:szCs w:val="20"/>
                </w:rPr>
                <w:t>here</w:t>
              </w:r>
            </w:hyperlink>
            <w:r w:rsidR="00D714BA" w:rsidRPr="00AF1766">
              <w:rPr>
                <w:rFonts w:cstheme="minorHAnsi"/>
                <w:sz w:val="20"/>
                <w:szCs w:val="20"/>
              </w:rPr>
              <w:t xml:space="preserve"> </w:t>
            </w:r>
          </w:p>
        </w:tc>
        <w:tc>
          <w:tcPr>
            <w:tcW w:w="430" w:type="dxa"/>
          </w:tcPr>
          <w:p w14:paraId="4896B88C" w14:textId="77777777" w:rsidR="009154A5" w:rsidRPr="003915E1" w:rsidRDefault="009154A5" w:rsidP="009154A5">
            <w:pPr>
              <w:rPr>
                <w:rFonts w:cstheme="minorHAnsi"/>
                <w:sz w:val="21"/>
                <w:szCs w:val="21"/>
              </w:rPr>
            </w:pPr>
          </w:p>
        </w:tc>
      </w:tr>
      <w:tr w:rsidR="009154A5" w:rsidRPr="003915E1" w14:paraId="23A2F9F1" w14:textId="77777777" w:rsidTr="66C09E72">
        <w:tc>
          <w:tcPr>
            <w:tcW w:w="421" w:type="dxa"/>
          </w:tcPr>
          <w:p w14:paraId="61725F9A" w14:textId="790A6473" w:rsidR="009154A5" w:rsidRPr="00AF1766" w:rsidRDefault="00EF1EFB" w:rsidP="009154A5">
            <w:pPr>
              <w:rPr>
                <w:rFonts w:cstheme="minorHAnsi"/>
                <w:sz w:val="20"/>
                <w:szCs w:val="20"/>
              </w:rPr>
            </w:pPr>
            <w:r w:rsidRPr="00AF1766">
              <w:rPr>
                <w:rFonts w:cstheme="minorHAnsi"/>
                <w:sz w:val="20"/>
                <w:szCs w:val="20"/>
              </w:rPr>
              <w:t>b</w:t>
            </w:r>
          </w:p>
        </w:tc>
        <w:tc>
          <w:tcPr>
            <w:tcW w:w="8363" w:type="dxa"/>
          </w:tcPr>
          <w:p w14:paraId="7BCA7367" w14:textId="06C7CB5F" w:rsidR="009154A5" w:rsidRPr="00AF1766" w:rsidRDefault="009154A5" w:rsidP="009154A5">
            <w:pPr>
              <w:jc w:val="both"/>
              <w:rPr>
                <w:rFonts w:cstheme="minorHAnsi"/>
                <w:sz w:val="20"/>
                <w:szCs w:val="20"/>
              </w:rPr>
            </w:pPr>
            <w:r w:rsidRPr="00AF1766">
              <w:rPr>
                <w:rFonts w:cstheme="minorHAnsi"/>
                <w:b/>
                <w:bCs/>
                <w:sz w:val="20"/>
                <w:szCs w:val="20"/>
              </w:rPr>
              <w:t>Work practices</w:t>
            </w:r>
            <w:r w:rsidRPr="00AF1766">
              <w:rPr>
                <w:rFonts w:cstheme="minorHAnsi"/>
                <w:sz w:val="20"/>
                <w:szCs w:val="20"/>
              </w:rPr>
              <w:t xml:space="preserve"> – if it is necessary to make any temporary changes to normal working arrangements to maintain safe working practices and social distancing as part of the risk assessment process, e.g., working some time on campus and some time at home or working different patterns in multiple occupancy offices, you should discuss these changes </w:t>
            </w:r>
            <w:r w:rsidR="00ED1C2E" w:rsidRPr="00AF1766">
              <w:rPr>
                <w:rFonts w:cstheme="minorHAnsi"/>
                <w:sz w:val="20"/>
                <w:szCs w:val="20"/>
              </w:rPr>
              <w:t>with staff.</w:t>
            </w:r>
          </w:p>
        </w:tc>
        <w:tc>
          <w:tcPr>
            <w:tcW w:w="430" w:type="dxa"/>
          </w:tcPr>
          <w:p w14:paraId="20BA3C2B" w14:textId="77777777" w:rsidR="009154A5" w:rsidRPr="003915E1" w:rsidRDefault="009154A5" w:rsidP="009154A5">
            <w:pPr>
              <w:rPr>
                <w:rFonts w:cstheme="minorHAnsi"/>
                <w:sz w:val="21"/>
                <w:szCs w:val="21"/>
              </w:rPr>
            </w:pPr>
          </w:p>
        </w:tc>
      </w:tr>
      <w:tr w:rsidR="009154A5" w:rsidRPr="003915E1" w14:paraId="069E43A8" w14:textId="77777777" w:rsidTr="66C09E72">
        <w:tc>
          <w:tcPr>
            <w:tcW w:w="421" w:type="dxa"/>
          </w:tcPr>
          <w:p w14:paraId="26A859D9" w14:textId="05F09CDE" w:rsidR="009154A5" w:rsidRPr="00AF1766" w:rsidRDefault="00170C12" w:rsidP="009154A5">
            <w:pPr>
              <w:rPr>
                <w:rFonts w:cstheme="minorHAnsi"/>
                <w:sz w:val="20"/>
                <w:szCs w:val="20"/>
              </w:rPr>
            </w:pPr>
            <w:r>
              <w:rPr>
                <w:rFonts w:cstheme="minorHAnsi"/>
                <w:sz w:val="20"/>
                <w:szCs w:val="20"/>
              </w:rPr>
              <w:t>C</w:t>
            </w:r>
          </w:p>
        </w:tc>
        <w:tc>
          <w:tcPr>
            <w:tcW w:w="8363" w:type="dxa"/>
          </w:tcPr>
          <w:p w14:paraId="238BB1CD" w14:textId="7D6985E3" w:rsidR="009154A5" w:rsidRPr="00AF1766" w:rsidRDefault="009154A5" w:rsidP="009154A5">
            <w:pPr>
              <w:jc w:val="both"/>
              <w:rPr>
                <w:rFonts w:cstheme="minorHAnsi"/>
                <w:b/>
                <w:bCs/>
                <w:sz w:val="20"/>
                <w:szCs w:val="20"/>
              </w:rPr>
            </w:pPr>
            <w:r w:rsidRPr="00AF1766">
              <w:rPr>
                <w:rFonts w:cstheme="minorHAnsi"/>
                <w:b/>
                <w:bCs/>
                <w:sz w:val="20"/>
                <w:szCs w:val="20"/>
              </w:rPr>
              <w:t>Car parking</w:t>
            </w:r>
            <w:r w:rsidRPr="00AF1766">
              <w:rPr>
                <w:rFonts w:cstheme="minorHAnsi"/>
                <w:sz w:val="20"/>
                <w:szCs w:val="20"/>
              </w:rPr>
              <w:t xml:space="preserve"> - remind staff</w:t>
            </w:r>
            <w:r w:rsidR="00AF1766" w:rsidRPr="00AF1766">
              <w:rPr>
                <w:rFonts w:cstheme="minorHAnsi"/>
                <w:sz w:val="20"/>
                <w:szCs w:val="20"/>
              </w:rPr>
              <w:t xml:space="preserve"> </w:t>
            </w:r>
            <w:r w:rsidRPr="00AF1766">
              <w:rPr>
                <w:rFonts w:cstheme="minorHAnsi"/>
                <w:sz w:val="20"/>
                <w:szCs w:val="20"/>
              </w:rPr>
              <w:t>that car parking is</w:t>
            </w:r>
            <w:r w:rsidR="00EF1EFB" w:rsidRPr="00AF1766">
              <w:rPr>
                <w:rFonts w:cstheme="minorHAnsi"/>
                <w:sz w:val="20"/>
                <w:szCs w:val="20"/>
              </w:rPr>
              <w:t xml:space="preserve"> currently</w:t>
            </w:r>
            <w:r w:rsidRPr="00AF1766">
              <w:rPr>
                <w:rFonts w:cstheme="minorHAnsi"/>
                <w:sz w:val="20"/>
                <w:szCs w:val="20"/>
              </w:rPr>
              <w:t xml:space="preserve"> free in all University car parks.  Temporary permits are required to park at </w:t>
            </w:r>
            <w:proofErr w:type="spellStart"/>
            <w:r w:rsidRPr="00AF1766">
              <w:rPr>
                <w:rFonts w:cstheme="minorHAnsi"/>
                <w:sz w:val="20"/>
                <w:szCs w:val="20"/>
              </w:rPr>
              <w:t>Merchiston</w:t>
            </w:r>
            <w:proofErr w:type="spellEnd"/>
            <w:r w:rsidRPr="00AF1766">
              <w:rPr>
                <w:rFonts w:cstheme="minorHAnsi"/>
                <w:sz w:val="20"/>
                <w:szCs w:val="20"/>
              </w:rPr>
              <w:t xml:space="preserve"> </w:t>
            </w:r>
            <w:r w:rsidR="003915E1" w:rsidRPr="00AF1766">
              <w:rPr>
                <w:rFonts w:cstheme="minorHAnsi"/>
                <w:sz w:val="20"/>
                <w:szCs w:val="20"/>
              </w:rPr>
              <w:t>(via</w:t>
            </w:r>
            <w:r w:rsidRPr="00AF1766">
              <w:rPr>
                <w:rFonts w:cstheme="minorHAnsi"/>
                <w:sz w:val="20"/>
                <w:szCs w:val="20"/>
              </w:rPr>
              <w:t xml:space="preserve"> </w:t>
            </w:r>
            <w:hyperlink r:id="rId31" w:history="1">
              <w:r w:rsidRPr="00AF1766">
                <w:rPr>
                  <w:rStyle w:val="Hyperlink"/>
                  <w:rFonts w:cstheme="minorHAnsi"/>
                  <w:sz w:val="20"/>
                  <w:szCs w:val="20"/>
                </w:rPr>
                <w:t>car.parking@napier.ac.uk</w:t>
              </w:r>
            </w:hyperlink>
            <w:r w:rsidR="003915E1" w:rsidRPr="00AF1766">
              <w:rPr>
                <w:rFonts w:cstheme="minorHAnsi"/>
                <w:sz w:val="20"/>
                <w:szCs w:val="20"/>
              </w:rPr>
              <w:t>)</w:t>
            </w:r>
          </w:p>
        </w:tc>
        <w:tc>
          <w:tcPr>
            <w:tcW w:w="430" w:type="dxa"/>
          </w:tcPr>
          <w:p w14:paraId="4130C264" w14:textId="77777777" w:rsidR="009154A5" w:rsidRPr="003915E1" w:rsidRDefault="009154A5" w:rsidP="009154A5">
            <w:pPr>
              <w:rPr>
                <w:rFonts w:cstheme="minorHAnsi"/>
                <w:sz w:val="21"/>
                <w:szCs w:val="21"/>
              </w:rPr>
            </w:pPr>
          </w:p>
        </w:tc>
      </w:tr>
      <w:tr w:rsidR="009154A5" w:rsidRPr="003915E1" w14:paraId="77663A77" w14:textId="77777777" w:rsidTr="003327BB">
        <w:trPr>
          <w:trHeight w:val="345"/>
        </w:trPr>
        <w:tc>
          <w:tcPr>
            <w:tcW w:w="421" w:type="dxa"/>
          </w:tcPr>
          <w:p w14:paraId="63CBA823" w14:textId="6167671E" w:rsidR="009154A5" w:rsidRPr="00AF1766" w:rsidRDefault="00170C12" w:rsidP="009154A5">
            <w:pPr>
              <w:rPr>
                <w:rFonts w:cstheme="minorHAnsi"/>
                <w:sz w:val="20"/>
                <w:szCs w:val="20"/>
              </w:rPr>
            </w:pPr>
            <w:r>
              <w:rPr>
                <w:rFonts w:cstheme="minorHAnsi"/>
                <w:sz w:val="20"/>
                <w:szCs w:val="20"/>
              </w:rPr>
              <w:t>D</w:t>
            </w:r>
          </w:p>
        </w:tc>
        <w:tc>
          <w:tcPr>
            <w:tcW w:w="8363" w:type="dxa"/>
          </w:tcPr>
          <w:p w14:paraId="16FE2E32" w14:textId="55619C81" w:rsidR="00AF1766" w:rsidRPr="00AF1766" w:rsidRDefault="009154A5" w:rsidP="009154A5">
            <w:pPr>
              <w:jc w:val="both"/>
              <w:rPr>
                <w:rFonts w:cstheme="minorHAnsi"/>
                <w:sz w:val="20"/>
                <w:szCs w:val="20"/>
              </w:rPr>
            </w:pPr>
            <w:r w:rsidRPr="00AF1766">
              <w:rPr>
                <w:rFonts w:cstheme="minorHAnsi"/>
                <w:b/>
                <w:bCs/>
                <w:sz w:val="20"/>
                <w:szCs w:val="20"/>
              </w:rPr>
              <w:t xml:space="preserve">Visitors to campus – </w:t>
            </w:r>
            <w:r w:rsidRPr="00AF1766">
              <w:rPr>
                <w:rFonts w:cstheme="minorHAnsi"/>
                <w:sz w:val="20"/>
                <w:szCs w:val="20"/>
              </w:rPr>
              <w:t xml:space="preserve">ensure staff are aware that there is process </w:t>
            </w:r>
            <w:r w:rsidR="003915E1" w:rsidRPr="00AF1766">
              <w:rPr>
                <w:rFonts w:cstheme="minorHAnsi"/>
                <w:sz w:val="20"/>
                <w:szCs w:val="20"/>
              </w:rPr>
              <w:t xml:space="preserve">for </w:t>
            </w:r>
            <w:r w:rsidRPr="00AF1766">
              <w:rPr>
                <w:rFonts w:cstheme="minorHAnsi"/>
                <w:sz w:val="20"/>
                <w:szCs w:val="20"/>
              </w:rPr>
              <w:t>bring</w:t>
            </w:r>
            <w:r w:rsidR="003915E1" w:rsidRPr="00AF1766">
              <w:rPr>
                <w:rFonts w:cstheme="minorHAnsi"/>
                <w:sz w:val="20"/>
                <w:szCs w:val="20"/>
              </w:rPr>
              <w:t>ing</w:t>
            </w:r>
            <w:r w:rsidRPr="00AF1766">
              <w:rPr>
                <w:rFonts w:cstheme="minorHAnsi"/>
                <w:sz w:val="20"/>
                <w:szCs w:val="20"/>
              </w:rPr>
              <w:t xml:space="preserve"> visitor</w:t>
            </w:r>
            <w:r w:rsidR="003915E1" w:rsidRPr="00AF1766">
              <w:rPr>
                <w:rFonts w:cstheme="minorHAnsi"/>
                <w:sz w:val="20"/>
                <w:szCs w:val="20"/>
              </w:rPr>
              <w:t>s</w:t>
            </w:r>
            <w:r w:rsidRPr="00AF1766">
              <w:rPr>
                <w:rFonts w:cstheme="minorHAnsi"/>
                <w:sz w:val="20"/>
                <w:szCs w:val="20"/>
              </w:rPr>
              <w:t xml:space="preserve"> onto campus and that they must notify the H&amp;S team in advance. Visitors guidance is available </w:t>
            </w:r>
            <w:hyperlink r:id="rId32" w:history="1">
              <w:r w:rsidR="00AF1766" w:rsidRPr="00AF1766">
                <w:rPr>
                  <w:rStyle w:val="Hyperlink"/>
                  <w:rFonts w:cstheme="minorHAnsi"/>
                  <w:sz w:val="20"/>
                  <w:szCs w:val="20"/>
                </w:rPr>
                <w:t>here</w:t>
              </w:r>
            </w:hyperlink>
          </w:p>
        </w:tc>
        <w:tc>
          <w:tcPr>
            <w:tcW w:w="430" w:type="dxa"/>
          </w:tcPr>
          <w:p w14:paraId="303EE1B9" w14:textId="77777777" w:rsidR="009154A5" w:rsidRPr="003915E1" w:rsidRDefault="009154A5" w:rsidP="009154A5">
            <w:pPr>
              <w:rPr>
                <w:rFonts w:cstheme="minorHAnsi"/>
                <w:sz w:val="21"/>
                <w:szCs w:val="21"/>
              </w:rPr>
            </w:pPr>
          </w:p>
        </w:tc>
      </w:tr>
      <w:tr w:rsidR="009154A5" w:rsidRPr="003915E1" w14:paraId="533E626D" w14:textId="77777777" w:rsidTr="66C09E72">
        <w:tc>
          <w:tcPr>
            <w:tcW w:w="421" w:type="dxa"/>
          </w:tcPr>
          <w:p w14:paraId="3C700DE2" w14:textId="316CF10B" w:rsidR="009154A5" w:rsidRPr="00AF1766" w:rsidRDefault="00170C12" w:rsidP="009154A5">
            <w:pPr>
              <w:rPr>
                <w:rFonts w:cstheme="minorHAnsi"/>
                <w:sz w:val="20"/>
                <w:szCs w:val="20"/>
              </w:rPr>
            </w:pPr>
            <w:r>
              <w:rPr>
                <w:rFonts w:cstheme="minorHAnsi"/>
                <w:sz w:val="20"/>
                <w:szCs w:val="20"/>
              </w:rPr>
              <w:t>e</w:t>
            </w:r>
          </w:p>
        </w:tc>
        <w:tc>
          <w:tcPr>
            <w:tcW w:w="8363" w:type="dxa"/>
          </w:tcPr>
          <w:p w14:paraId="31D17583" w14:textId="6A6C6871" w:rsidR="009154A5" w:rsidRPr="00AF1766" w:rsidRDefault="009154A5" w:rsidP="009154A5">
            <w:pPr>
              <w:jc w:val="both"/>
              <w:rPr>
                <w:rFonts w:cstheme="minorHAnsi"/>
                <w:sz w:val="20"/>
                <w:szCs w:val="20"/>
              </w:rPr>
            </w:pPr>
            <w:r w:rsidRPr="00AF1766">
              <w:rPr>
                <w:rFonts w:cstheme="minorHAnsi"/>
                <w:b/>
                <w:bCs/>
                <w:sz w:val="20"/>
                <w:szCs w:val="20"/>
              </w:rPr>
              <w:t>Office/IT equipment</w:t>
            </w:r>
            <w:r w:rsidRPr="00AF1766">
              <w:rPr>
                <w:rFonts w:cstheme="minorHAnsi"/>
                <w:sz w:val="20"/>
                <w:szCs w:val="20"/>
              </w:rPr>
              <w:t xml:space="preserve"> – </w:t>
            </w:r>
            <w:r w:rsidR="00981F55" w:rsidRPr="00AF1766">
              <w:rPr>
                <w:rFonts w:cstheme="minorHAnsi"/>
                <w:sz w:val="20"/>
                <w:szCs w:val="20"/>
              </w:rPr>
              <w:t xml:space="preserve">if staff continue to have a requirement for equipment at home they should keep hold of what they have already taken from the campus and then order what they require for use at the office </w:t>
            </w:r>
            <w:hyperlink r:id="rId33" w:history="1">
              <w:r w:rsidR="00981F55" w:rsidRPr="00AF1766">
                <w:rPr>
                  <w:rFonts w:eastAsia="Times New Roman" w:cstheme="minorHAnsi"/>
                  <w:color w:val="67B8E7"/>
                  <w:sz w:val="20"/>
                  <w:szCs w:val="20"/>
                  <w:u w:val="single"/>
                </w:rPr>
                <w:t>here</w:t>
              </w:r>
            </w:hyperlink>
            <w:r w:rsidR="00981F55" w:rsidRPr="00AF1766">
              <w:rPr>
                <w:rFonts w:cstheme="minorHAnsi"/>
                <w:color w:val="67B8E7"/>
                <w:sz w:val="20"/>
                <w:szCs w:val="20"/>
              </w:rPr>
              <w:t xml:space="preserve"> </w:t>
            </w:r>
            <w:r w:rsidR="00981F55" w:rsidRPr="00AF1766">
              <w:rPr>
                <w:rFonts w:cstheme="minorHAnsi"/>
                <w:sz w:val="20"/>
                <w:szCs w:val="20"/>
              </w:rPr>
              <w:t xml:space="preserve"> For smaller items, </w:t>
            </w:r>
            <w:r w:rsidR="003327BB">
              <w:rPr>
                <w:rFonts w:cstheme="minorHAnsi"/>
                <w:sz w:val="20"/>
                <w:szCs w:val="20"/>
              </w:rPr>
              <w:t>e.g.</w:t>
            </w:r>
            <w:r w:rsidR="00981F55" w:rsidRPr="00AF1766">
              <w:rPr>
                <w:rFonts w:cstheme="minorHAnsi"/>
                <w:sz w:val="20"/>
                <w:szCs w:val="20"/>
              </w:rPr>
              <w:t xml:space="preserve"> headsets, these are portable, so should be </w:t>
            </w:r>
            <w:r w:rsidR="003327BB">
              <w:rPr>
                <w:rFonts w:cstheme="minorHAnsi"/>
                <w:sz w:val="20"/>
                <w:szCs w:val="20"/>
              </w:rPr>
              <w:t>transported.</w:t>
            </w:r>
          </w:p>
        </w:tc>
        <w:tc>
          <w:tcPr>
            <w:tcW w:w="430" w:type="dxa"/>
          </w:tcPr>
          <w:p w14:paraId="4B95F755" w14:textId="77777777" w:rsidR="009154A5" w:rsidRPr="003915E1" w:rsidRDefault="009154A5" w:rsidP="009154A5">
            <w:pPr>
              <w:rPr>
                <w:rFonts w:cstheme="minorHAnsi"/>
                <w:sz w:val="21"/>
                <w:szCs w:val="21"/>
              </w:rPr>
            </w:pPr>
          </w:p>
        </w:tc>
      </w:tr>
      <w:bookmarkEnd w:id="0"/>
    </w:tbl>
    <w:p w14:paraId="564354AF" w14:textId="77777777" w:rsidR="00D43E7B" w:rsidRPr="003915E1" w:rsidRDefault="00170C12" w:rsidP="003327BB">
      <w:pPr>
        <w:rPr>
          <w:rFonts w:cstheme="minorHAnsi"/>
          <w:sz w:val="21"/>
          <w:szCs w:val="21"/>
        </w:rPr>
      </w:pPr>
    </w:p>
    <w:sectPr w:rsidR="00D43E7B" w:rsidRPr="003915E1" w:rsidSect="00AF1F5B">
      <w:footerReference w:type="default" r:id="rId34"/>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4F04" w14:textId="77777777" w:rsidR="00860F51" w:rsidRDefault="00860F51">
      <w:r>
        <w:separator/>
      </w:r>
    </w:p>
  </w:endnote>
  <w:endnote w:type="continuationSeparator" w:id="0">
    <w:p w14:paraId="0C57C0D1" w14:textId="77777777" w:rsidR="00860F51" w:rsidRDefault="0086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9183" w14:textId="01CBBD4B" w:rsidR="00E203A3" w:rsidRDefault="00D502E4">
    <w:pPr>
      <w:pStyle w:val="Footer"/>
    </w:pPr>
    <w:r>
      <w:t xml:space="preserve">Returning to Campus Life </w:t>
    </w:r>
    <w:r w:rsidR="001D64A5">
      <w:t>– Manager Checklist (</w:t>
    </w:r>
    <w:r w:rsidR="00170C12">
      <w:t xml:space="preserve">September </w:t>
    </w:r>
    <w:r w:rsidR="001D64A5">
      <w:t>2021)</w:t>
    </w:r>
    <w:r w:rsidR="00290BF3">
      <w:tab/>
      <w:t xml:space="preserve">Page </w:t>
    </w:r>
    <w:r w:rsidR="00290BF3">
      <w:rPr>
        <w:b/>
        <w:bCs/>
      </w:rPr>
      <w:fldChar w:fldCharType="begin"/>
    </w:r>
    <w:r w:rsidR="00290BF3">
      <w:rPr>
        <w:b/>
        <w:bCs/>
      </w:rPr>
      <w:instrText xml:space="preserve"> PAGE  \* Arabic  \* MERGEFORMAT </w:instrText>
    </w:r>
    <w:r w:rsidR="00290BF3">
      <w:rPr>
        <w:b/>
        <w:bCs/>
      </w:rPr>
      <w:fldChar w:fldCharType="separate"/>
    </w:r>
    <w:r w:rsidR="00290BF3">
      <w:rPr>
        <w:b/>
        <w:bCs/>
        <w:noProof/>
      </w:rPr>
      <w:t>1</w:t>
    </w:r>
    <w:r w:rsidR="00290BF3">
      <w:rPr>
        <w:b/>
        <w:bCs/>
      </w:rPr>
      <w:fldChar w:fldCharType="end"/>
    </w:r>
    <w:r w:rsidR="00290BF3">
      <w:t xml:space="preserve"> of </w:t>
    </w:r>
    <w:r w:rsidR="00290BF3">
      <w:rPr>
        <w:b/>
        <w:bCs/>
      </w:rPr>
      <w:fldChar w:fldCharType="begin"/>
    </w:r>
    <w:r w:rsidR="00290BF3">
      <w:rPr>
        <w:b/>
        <w:bCs/>
      </w:rPr>
      <w:instrText xml:space="preserve"> NUMPAGES  \* Arabic  \* MERGEFORMAT </w:instrText>
    </w:r>
    <w:r w:rsidR="00290BF3">
      <w:rPr>
        <w:b/>
        <w:bCs/>
      </w:rPr>
      <w:fldChar w:fldCharType="separate"/>
    </w:r>
    <w:r w:rsidR="00290BF3">
      <w:rPr>
        <w:b/>
        <w:bCs/>
        <w:noProof/>
      </w:rPr>
      <w:t>2</w:t>
    </w:r>
    <w:r w:rsidR="00290BF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5BB4" w14:textId="77777777" w:rsidR="00860F51" w:rsidRDefault="00860F51">
      <w:r>
        <w:separator/>
      </w:r>
    </w:p>
  </w:footnote>
  <w:footnote w:type="continuationSeparator" w:id="0">
    <w:p w14:paraId="7BB28D31" w14:textId="77777777" w:rsidR="00860F51" w:rsidRDefault="00860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25pt;height:500.25pt" o:bullet="t">
        <v:imagedata r:id="rId1" o:title="Tick-01"/>
      </v:shape>
    </w:pict>
  </w:numPicBullet>
  <w:abstractNum w:abstractNumId="0" w15:restartNumberingAfterBreak="0">
    <w:nsid w:val="08B112B7"/>
    <w:multiLevelType w:val="hybridMultilevel"/>
    <w:tmpl w:val="68C4B2D4"/>
    <w:lvl w:ilvl="0" w:tplc="FD22C9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F5AC7"/>
    <w:multiLevelType w:val="hybridMultilevel"/>
    <w:tmpl w:val="A992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A6E5F"/>
    <w:multiLevelType w:val="hybridMultilevel"/>
    <w:tmpl w:val="0C429E34"/>
    <w:lvl w:ilvl="0" w:tplc="B3F2D1DA">
      <w:start w:val="1"/>
      <w:numFmt w:val="lowerLetter"/>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17E67"/>
    <w:multiLevelType w:val="hybridMultilevel"/>
    <w:tmpl w:val="35E4DF0E"/>
    <w:lvl w:ilvl="0" w:tplc="BA0C089A">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65C2C"/>
    <w:multiLevelType w:val="hybridMultilevel"/>
    <w:tmpl w:val="A572A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658D7"/>
    <w:multiLevelType w:val="hybridMultilevel"/>
    <w:tmpl w:val="F1A0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70923"/>
    <w:multiLevelType w:val="hybridMultilevel"/>
    <w:tmpl w:val="4E487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5A523C"/>
    <w:multiLevelType w:val="hybridMultilevel"/>
    <w:tmpl w:val="384E73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95724"/>
    <w:multiLevelType w:val="hybridMultilevel"/>
    <w:tmpl w:val="7E0E6A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978BD"/>
    <w:multiLevelType w:val="hybridMultilevel"/>
    <w:tmpl w:val="8372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57776"/>
    <w:multiLevelType w:val="hybridMultilevel"/>
    <w:tmpl w:val="C062173C"/>
    <w:lvl w:ilvl="0" w:tplc="02163E40">
      <w:start w:val="1"/>
      <w:numFmt w:val="bullet"/>
      <w:lvlText w:val=""/>
      <w:lvlJc w:val="left"/>
      <w:pPr>
        <w:ind w:left="2880" w:hanging="360"/>
      </w:pPr>
      <w:rPr>
        <w:rFonts w:ascii="Wingdings" w:hAnsi="Wingdings" w:hint="default"/>
        <w:color w:val="579FBB"/>
      </w:rPr>
    </w:lvl>
    <w:lvl w:ilvl="1" w:tplc="31363C20">
      <w:start w:val="1"/>
      <w:numFmt w:val="bullet"/>
      <w:lvlText w:val=""/>
      <w:lvlPicBulletId w:val="0"/>
      <w:lvlJc w:val="left"/>
      <w:pPr>
        <w:ind w:left="3600" w:hanging="360"/>
      </w:pPr>
      <w:rPr>
        <w:rFonts w:ascii="Symbol" w:hAnsi="Symbol"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4E0B5193"/>
    <w:multiLevelType w:val="hybridMultilevel"/>
    <w:tmpl w:val="52A28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F27E27"/>
    <w:multiLevelType w:val="hybridMultilevel"/>
    <w:tmpl w:val="C374EC32"/>
    <w:lvl w:ilvl="0" w:tplc="02163E40">
      <w:start w:val="1"/>
      <w:numFmt w:val="bullet"/>
      <w:lvlText w:val=""/>
      <w:lvlJc w:val="left"/>
      <w:pPr>
        <w:ind w:left="720" w:hanging="360"/>
      </w:pPr>
      <w:rPr>
        <w:rFonts w:ascii="Wingdings" w:hAnsi="Wingdings"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63BAA"/>
    <w:multiLevelType w:val="hybridMultilevel"/>
    <w:tmpl w:val="F700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E75E7"/>
    <w:multiLevelType w:val="hybridMultilevel"/>
    <w:tmpl w:val="CA607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934464"/>
    <w:multiLevelType w:val="hybridMultilevel"/>
    <w:tmpl w:val="092C2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F61408"/>
    <w:multiLevelType w:val="hybridMultilevel"/>
    <w:tmpl w:val="3D8476B6"/>
    <w:lvl w:ilvl="0" w:tplc="31363C20">
      <w:start w:val="1"/>
      <w:numFmt w:val="bullet"/>
      <w:lvlText w:val=""/>
      <w:lvlPicBulletId w:val="0"/>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7D97F13"/>
    <w:multiLevelType w:val="hybridMultilevel"/>
    <w:tmpl w:val="AB1AB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442A5"/>
    <w:multiLevelType w:val="hybridMultilevel"/>
    <w:tmpl w:val="CB1A5C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85BA7"/>
    <w:multiLevelType w:val="hybridMultilevel"/>
    <w:tmpl w:val="A8C04F18"/>
    <w:lvl w:ilvl="0" w:tplc="BA0C089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A61E5"/>
    <w:multiLevelType w:val="hybridMultilevel"/>
    <w:tmpl w:val="C92C40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4"/>
  </w:num>
  <w:num w:numId="5">
    <w:abstractNumId w:val="7"/>
  </w:num>
  <w:num w:numId="6">
    <w:abstractNumId w:val="20"/>
  </w:num>
  <w:num w:numId="7">
    <w:abstractNumId w:val="8"/>
  </w:num>
  <w:num w:numId="8">
    <w:abstractNumId w:val="2"/>
  </w:num>
  <w:num w:numId="9">
    <w:abstractNumId w:val="4"/>
  </w:num>
  <w:num w:numId="10">
    <w:abstractNumId w:val="3"/>
  </w:num>
  <w:num w:numId="11">
    <w:abstractNumId w:val="19"/>
  </w:num>
  <w:num w:numId="12">
    <w:abstractNumId w:val="5"/>
  </w:num>
  <w:num w:numId="13">
    <w:abstractNumId w:val="11"/>
  </w:num>
  <w:num w:numId="14">
    <w:abstractNumId w:val="17"/>
  </w:num>
  <w:num w:numId="15">
    <w:abstractNumId w:val="15"/>
  </w:num>
  <w:num w:numId="16">
    <w:abstractNumId w:val="10"/>
  </w:num>
  <w:num w:numId="17">
    <w:abstractNumId w:val="18"/>
  </w:num>
  <w:num w:numId="18">
    <w:abstractNumId w:val="16"/>
  </w:num>
  <w:num w:numId="19">
    <w:abstractNumId w:val="12"/>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59"/>
    <w:rsid w:val="00003412"/>
    <w:rsid w:val="00017CE7"/>
    <w:rsid w:val="0002152F"/>
    <w:rsid w:val="000335F8"/>
    <w:rsid w:val="00042816"/>
    <w:rsid w:val="00056ABE"/>
    <w:rsid w:val="000615DA"/>
    <w:rsid w:val="000917F7"/>
    <w:rsid w:val="000A2735"/>
    <w:rsid w:val="000A5734"/>
    <w:rsid w:val="000A5A2D"/>
    <w:rsid w:val="000F59E0"/>
    <w:rsid w:val="00103617"/>
    <w:rsid w:val="001339BD"/>
    <w:rsid w:val="00162C0E"/>
    <w:rsid w:val="001634DA"/>
    <w:rsid w:val="00170C12"/>
    <w:rsid w:val="001A2E96"/>
    <w:rsid w:val="001D64A5"/>
    <w:rsid w:val="001E2472"/>
    <w:rsid w:val="001E5EF3"/>
    <w:rsid w:val="001F7D63"/>
    <w:rsid w:val="00207341"/>
    <w:rsid w:val="002158BB"/>
    <w:rsid w:val="00230DA3"/>
    <w:rsid w:val="0024160C"/>
    <w:rsid w:val="002473B9"/>
    <w:rsid w:val="00262B69"/>
    <w:rsid w:val="002638E6"/>
    <w:rsid w:val="00290BF3"/>
    <w:rsid w:val="002A45DB"/>
    <w:rsid w:val="002B6CC0"/>
    <w:rsid w:val="002D2766"/>
    <w:rsid w:val="002E0037"/>
    <w:rsid w:val="002E1662"/>
    <w:rsid w:val="0030766A"/>
    <w:rsid w:val="0031514B"/>
    <w:rsid w:val="003327BB"/>
    <w:rsid w:val="003915E1"/>
    <w:rsid w:val="003C3D27"/>
    <w:rsid w:val="003D33F3"/>
    <w:rsid w:val="003E56DA"/>
    <w:rsid w:val="00414AF6"/>
    <w:rsid w:val="00414E24"/>
    <w:rsid w:val="0043130F"/>
    <w:rsid w:val="004456EE"/>
    <w:rsid w:val="004943CF"/>
    <w:rsid w:val="0049650A"/>
    <w:rsid w:val="00514CE0"/>
    <w:rsid w:val="00540515"/>
    <w:rsid w:val="00544D2E"/>
    <w:rsid w:val="005A273D"/>
    <w:rsid w:val="005C3F4B"/>
    <w:rsid w:val="005E5AE8"/>
    <w:rsid w:val="005F3353"/>
    <w:rsid w:val="006342F2"/>
    <w:rsid w:val="00665BB0"/>
    <w:rsid w:val="00674605"/>
    <w:rsid w:val="00684DA0"/>
    <w:rsid w:val="0069263F"/>
    <w:rsid w:val="006C58AE"/>
    <w:rsid w:val="007004DA"/>
    <w:rsid w:val="00711E05"/>
    <w:rsid w:val="00720B24"/>
    <w:rsid w:val="00754A07"/>
    <w:rsid w:val="007625E8"/>
    <w:rsid w:val="00763270"/>
    <w:rsid w:val="0077679B"/>
    <w:rsid w:val="007841FC"/>
    <w:rsid w:val="007A2083"/>
    <w:rsid w:val="007A2D72"/>
    <w:rsid w:val="007A7417"/>
    <w:rsid w:val="007E2B2E"/>
    <w:rsid w:val="007E50FB"/>
    <w:rsid w:val="00811267"/>
    <w:rsid w:val="0082015C"/>
    <w:rsid w:val="00832C11"/>
    <w:rsid w:val="00836DD0"/>
    <w:rsid w:val="00842F92"/>
    <w:rsid w:val="00860F51"/>
    <w:rsid w:val="00864659"/>
    <w:rsid w:val="008923BD"/>
    <w:rsid w:val="008B6997"/>
    <w:rsid w:val="008C2B57"/>
    <w:rsid w:val="008E686E"/>
    <w:rsid w:val="0090565A"/>
    <w:rsid w:val="009154A5"/>
    <w:rsid w:val="009448FD"/>
    <w:rsid w:val="0095289C"/>
    <w:rsid w:val="00981F55"/>
    <w:rsid w:val="009953E8"/>
    <w:rsid w:val="009D1515"/>
    <w:rsid w:val="00A205C4"/>
    <w:rsid w:val="00A37B5E"/>
    <w:rsid w:val="00AA6063"/>
    <w:rsid w:val="00AC027B"/>
    <w:rsid w:val="00AF1766"/>
    <w:rsid w:val="00AF1F5B"/>
    <w:rsid w:val="00B065D3"/>
    <w:rsid w:val="00B0799B"/>
    <w:rsid w:val="00B25CD2"/>
    <w:rsid w:val="00B930FE"/>
    <w:rsid w:val="00BA1E68"/>
    <w:rsid w:val="00BA68F5"/>
    <w:rsid w:val="00BA7E6E"/>
    <w:rsid w:val="00BD4861"/>
    <w:rsid w:val="00C24E0B"/>
    <w:rsid w:val="00C4047C"/>
    <w:rsid w:val="00C44AD2"/>
    <w:rsid w:val="00C52C7A"/>
    <w:rsid w:val="00C67981"/>
    <w:rsid w:val="00C82454"/>
    <w:rsid w:val="00C94C08"/>
    <w:rsid w:val="00C94D90"/>
    <w:rsid w:val="00CA1FC2"/>
    <w:rsid w:val="00CB7B9A"/>
    <w:rsid w:val="00D502E4"/>
    <w:rsid w:val="00D714BA"/>
    <w:rsid w:val="00DC34B8"/>
    <w:rsid w:val="00DD488C"/>
    <w:rsid w:val="00DF4DF1"/>
    <w:rsid w:val="00E14980"/>
    <w:rsid w:val="00E203A3"/>
    <w:rsid w:val="00E22507"/>
    <w:rsid w:val="00E25E26"/>
    <w:rsid w:val="00E828AB"/>
    <w:rsid w:val="00E93D2B"/>
    <w:rsid w:val="00ED1C2E"/>
    <w:rsid w:val="00EF1EFB"/>
    <w:rsid w:val="00EF214A"/>
    <w:rsid w:val="00F05B4E"/>
    <w:rsid w:val="00F23A11"/>
    <w:rsid w:val="00F2536E"/>
    <w:rsid w:val="00F33C3F"/>
    <w:rsid w:val="00F509E1"/>
    <w:rsid w:val="00F61BE9"/>
    <w:rsid w:val="00F622C9"/>
    <w:rsid w:val="00F968E4"/>
    <w:rsid w:val="00FC4360"/>
    <w:rsid w:val="00FD1BE7"/>
    <w:rsid w:val="013E4166"/>
    <w:rsid w:val="0172D9DF"/>
    <w:rsid w:val="04F034CE"/>
    <w:rsid w:val="0580CBF3"/>
    <w:rsid w:val="099FF6BB"/>
    <w:rsid w:val="0B077E24"/>
    <w:rsid w:val="0DAB41A7"/>
    <w:rsid w:val="12B96E5B"/>
    <w:rsid w:val="12DC2549"/>
    <w:rsid w:val="1D809779"/>
    <w:rsid w:val="20543ABC"/>
    <w:rsid w:val="209DB406"/>
    <w:rsid w:val="20FFF69F"/>
    <w:rsid w:val="28FB3D3C"/>
    <w:rsid w:val="2D10B979"/>
    <w:rsid w:val="2D1D43DC"/>
    <w:rsid w:val="2E2E5D11"/>
    <w:rsid w:val="311B32C8"/>
    <w:rsid w:val="332D2D87"/>
    <w:rsid w:val="33680BE1"/>
    <w:rsid w:val="337A7508"/>
    <w:rsid w:val="360A9C3E"/>
    <w:rsid w:val="36120796"/>
    <w:rsid w:val="3953B976"/>
    <w:rsid w:val="3F4FA5C3"/>
    <w:rsid w:val="3F641260"/>
    <w:rsid w:val="407AF29B"/>
    <w:rsid w:val="44108922"/>
    <w:rsid w:val="44EA38DD"/>
    <w:rsid w:val="4E80E391"/>
    <w:rsid w:val="4EB9005F"/>
    <w:rsid w:val="510FCCDF"/>
    <w:rsid w:val="56DD7BE1"/>
    <w:rsid w:val="586A2D10"/>
    <w:rsid w:val="590684B5"/>
    <w:rsid w:val="5A97DD2C"/>
    <w:rsid w:val="5AD75316"/>
    <w:rsid w:val="5BCCF148"/>
    <w:rsid w:val="5BF66C01"/>
    <w:rsid w:val="5CA666F5"/>
    <w:rsid w:val="64DB842F"/>
    <w:rsid w:val="65A969B2"/>
    <w:rsid w:val="669C1B9A"/>
    <w:rsid w:val="66C09E72"/>
    <w:rsid w:val="684D44BB"/>
    <w:rsid w:val="6889D1F7"/>
    <w:rsid w:val="696BC1A0"/>
    <w:rsid w:val="6B64825D"/>
    <w:rsid w:val="6DE837AF"/>
    <w:rsid w:val="71BA9B84"/>
    <w:rsid w:val="73B63E10"/>
    <w:rsid w:val="75FF2796"/>
    <w:rsid w:val="768459B4"/>
    <w:rsid w:val="76B3506F"/>
    <w:rsid w:val="782FAE7E"/>
    <w:rsid w:val="7AD265E8"/>
    <w:rsid w:val="7CEFA0BA"/>
    <w:rsid w:val="7EBF483C"/>
    <w:rsid w:val="7EF21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C8C21"/>
  <w15:chartTrackingRefBased/>
  <w15:docId w15:val="{2574DD78-0C32-4996-9E7A-16C2428B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659"/>
    <w:pPr>
      <w:spacing w:after="0" w:line="240" w:lineRule="auto"/>
    </w:pPr>
  </w:style>
  <w:style w:type="paragraph" w:styleId="Heading1">
    <w:name w:val="heading 1"/>
    <w:basedOn w:val="Normal"/>
    <w:next w:val="Normal"/>
    <w:link w:val="Heading1Char"/>
    <w:uiPriority w:val="9"/>
    <w:qFormat/>
    <w:rsid w:val="008646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65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6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659"/>
    <w:rPr>
      <w:color w:val="0563C1" w:themeColor="hyperlink"/>
      <w:u w:val="single"/>
    </w:rPr>
  </w:style>
  <w:style w:type="paragraph" w:styleId="ListParagraph">
    <w:name w:val="List Paragraph"/>
    <w:basedOn w:val="Normal"/>
    <w:uiPriority w:val="34"/>
    <w:qFormat/>
    <w:rsid w:val="00864659"/>
    <w:pPr>
      <w:ind w:left="720"/>
      <w:contextualSpacing/>
    </w:pPr>
  </w:style>
  <w:style w:type="character" w:styleId="CommentReference">
    <w:name w:val="annotation reference"/>
    <w:basedOn w:val="DefaultParagraphFont"/>
    <w:uiPriority w:val="99"/>
    <w:semiHidden/>
    <w:unhideWhenUsed/>
    <w:rsid w:val="00864659"/>
    <w:rPr>
      <w:sz w:val="16"/>
      <w:szCs w:val="16"/>
    </w:rPr>
  </w:style>
  <w:style w:type="paragraph" w:styleId="CommentText">
    <w:name w:val="annotation text"/>
    <w:basedOn w:val="Normal"/>
    <w:link w:val="CommentTextChar"/>
    <w:uiPriority w:val="99"/>
    <w:semiHidden/>
    <w:unhideWhenUsed/>
    <w:rsid w:val="00864659"/>
    <w:rPr>
      <w:sz w:val="20"/>
      <w:szCs w:val="20"/>
    </w:rPr>
  </w:style>
  <w:style w:type="character" w:customStyle="1" w:styleId="CommentTextChar">
    <w:name w:val="Comment Text Char"/>
    <w:basedOn w:val="DefaultParagraphFont"/>
    <w:link w:val="CommentText"/>
    <w:uiPriority w:val="99"/>
    <w:semiHidden/>
    <w:rsid w:val="00864659"/>
    <w:rPr>
      <w:sz w:val="20"/>
      <w:szCs w:val="20"/>
    </w:rPr>
  </w:style>
  <w:style w:type="paragraph" w:styleId="Header">
    <w:name w:val="header"/>
    <w:basedOn w:val="Normal"/>
    <w:link w:val="HeaderChar"/>
    <w:uiPriority w:val="99"/>
    <w:unhideWhenUsed/>
    <w:rsid w:val="00864659"/>
    <w:pPr>
      <w:tabs>
        <w:tab w:val="center" w:pos="4513"/>
        <w:tab w:val="right" w:pos="9026"/>
      </w:tabs>
    </w:pPr>
  </w:style>
  <w:style w:type="character" w:customStyle="1" w:styleId="HeaderChar">
    <w:name w:val="Header Char"/>
    <w:basedOn w:val="DefaultParagraphFont"/>
    <w:link w:val="Header"/>
    <w:uiPriority w:val="99"/>
    <w:rsid w:val="00864659"/>
  </w:style>
  <w:style w:type="paragraph" w:styleId="Footer">
    <w:name w:val="footer"/>
    <w:basedOn w:val="Normal"/>
    <w:link w:val="FooterChar"/>
    <w:uiPriority w:val="99"/>
    <w:unhideWhenUsed/>
    <w:rsid w:val="00864659"/>
    <w:pPr>
      <w:tabs>
        <w:tab w:val="center" w:pos="4513"/>
        <w:tab w:val="right" w:pos="9026"/>
      </w:tabs>
    </w:pPr>
  </w:style>
  <w:style w:type="character" w:customStyle="1" w:styleId="FooterChar">
    <w:name w:val="Footer Char"/>
    <w:basedOn w:val="DefaultParagraphFont"/>
    <w:link w:val="Footer"/>
    <w:uiPriority w:val="99"/>
    <w:rsid w:val="00864659"/>
  </w:style>
  <w:style w:type="paragraph" w:styleId="BalloonText">
    <w:name w:val="Balloon Text"/>
    <w:basedOn w:val="Normal"/>
    <w:link w:val="BalloonTextChar"/>
    <w:uiPriority w:val="99"/>
    <w:semiHidden/>
    <w:unhideWhenUsed/>
    <w:rsid w:val="00864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659"/>
    <w:rPr>
      <w:rFonts w:ascii="Segoe UI" w:hAnsi="Segoe UI" w:cs="Segoe UI"/>
      <w:sz w:val="18"/>
      <w:szCs w:val="18"/>
    </w:rPr>
  </w:style>
  <w:style w:type="character" w:styleId="UnresolvedMention">
    <w:name w:val="Unresolved Mention"/>
    <w:basedOn w:val="DefaultParagraphFont"/>
    <w:uiPriority w:val="99"/>
    <w:semiHidden/>
    <w:unhideWhenUsed/>
    <w:rsid w:val="004456EE"/>
    <w:rPr>
      <w:color w:val="605E5C"/>
      <w:shd w:val="clear" w:color="auto" w:fill="E1DFDD"/>
    </w:rPr>
  </w:style>
  <w:style w:type="character" w:styleId="FollowedHyperlink">
    <w:name w:val="FollowedHyperlink"/>
    <w:basedOn w:val="DefaultParagraphFont"/>
    <w:uiPriority w:val="99"/>
    <w:semiHidden/>
    <w:unhideWhenUsed/>
    <w:rsid w:val="0095289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065D3"/>
    <w:rPr>
      <w:b/>
      <w:bCs/>
    </w:rPr>
  </w:style>
  <w:style w:type="character" w:customStyle="1" w:styleId="CommentSubjectChar">
    <w:name w:val="Comment Subject Char"/>
    <w:basedOn w:val="CommentTextChar"/>
    <w:link w:val="CommentSubject"/>
    <w:uiPriority w:val="99"/>
    <w:semiHidden/>
    <w:rsid w:val="00B065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umanresources@napier.ac.uk" TargetMode="External"/><Relationship Id="rId18" Type="http://schemas.openxmlformats.org/officeDocument/2006/relationships/hyperlink" Target="https://staff.napier.ac.uk/services/hr/workingattheUniversity/healthandwellbeing/Pages/Campus-Life.aspx" TargetMode="External"/><Relationship Id="rId26" Type="http://schemas.openxmlformats.org/officeDocument/2006/relationships/hyperlink" Target="mailto:humanresources@napier.ac.uk" TargetMode="External"/><Relationship Id="rId3" Type="http://schemas.openxmlformats.org/officeDocument/2006/relationships/customXml" Target="../customXml/item3.xml"/><Relationship Id="rId21" Type="http://schemas.openxmlformats.org/officeDocument/2006/relationships/hyperlink" Target="mailto:safetyoffice@napier.ac.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afetyoffice@napier.ac.uk" TargetMode="External"/><Relationship Id="rId17" Type="http://schemas.openxmlformats.org/officeDocument/2006/relationships/hyperlink" Target="https://edinburghnapieruniversity.newsweaver.com/4irwbtgywc/bs0jpwwb4lc1tteebgfu1p/external?email=true&amp;a=5&amp;p=1923336&amp;t=112125" TargetMode="External"/><Relationship Id="rId25" Type="http://schemas.openxmlformats.org/officeDocument/2006/relationships/hyperlink" Target="https://staff.napier.ac.uk/PolicyAdministration/HomePageAdmin/Documents/Return%20to%20Campus%20Life%20-%20Guidance%20for%20Managers%2013%20September%202021.docx" TargetMode="External"/><Relationship Id="rId33" Type="http://schemas.openxmlformats.org/officeDocument/2006/relationships/hyperlink" Target="https://staff.napier.ac.uk/services/cit/Pages/IT-Procurement.aspx" TargetMode="External"/><Relationship Id="rId2" Type="http://schemas.openxmlformats.org/officeDocument/2006/relationships/customXml" Target="../customXml/item2.xml"/><Relationship Id="rId16" Type="http://schemas.openxmlformats.org/officeDocument/2006/relationships/hyperlink" Target="https://staff.napier.ac.uk/PolicyAdministration/HomePageAdmin/Documents/Return%20to%20Campus%20Life%20-%20Guidance%20for%20Managers%2013%20September%202021.docx" TargetMode="External"/><Relationship Id="rId20" Type="http://schemas.openxmlformats.org/officeDocument/2006/relationships/hyperlink" Target="https://staff.napier.ac.uk/services/governance-compliance/healthandsafety/guidance/Documents/multiple%20occupancy%20office%20management%20v2.1%202021-08-04.pdf" TargetMode="External"/><Relationship Id="rId29" Type="http://schemas.openxmlformats.org/officeDocument/2006/relationships/hyperlink" Target="https://staff.napier.ac.uk/PolicyAdministration/HomePageAdmin/Documents/COVID-19%20Individual%20Risk%20Assessment%20Form%20June%20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staff.napier.ac.uk/has" TargetMode="External"/><Relationship Id="rId32" Type="http://schemas.openxmlformats.org/officeDocument/2006/relationships/hyperlink" Target="https://staff.napier.ac.uk/services/governance-compliance/healthandsafety/guidance/Documents/Visitors%20to%20campus%20v2.0%202021-08-02.pdf" TargetMode="External"/><Relationship Id="rId5" Type="http://schemas.openxmlformats.org/officeDocument/2006/relationships/numbering" Target="numbering.xml"/><Relationship Id="rId15" Type="http://schemas.openxmlformats.org/officeDocument/2006/relationships/hyperlink" Target="mailto:humanresources@napier.ac.uk" TargetMode="External"/><Relationship Id="rId23" Type="http://schemas.openxmlformats.org/officeDocument/2006/relationships/hyperlink" Target="https://staff.napier.ac.uk/services/hr/workingattheUniversity/healthandwellbeing/Pages/Campus-Life.aspx" TargetMode="External"/><Relationship Id="rId28" Type="http://schemas.openxmlformats.org/officeDocument/2006/relationships/hyperlink" Target="https://www.transport.gov.scot/coronavirus-covid-19/transport-transition-plan/advice-on-how-to-travel-safel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aff.napier.ac.uk/has" TargetMode="External"/><Relationship Id="rId31" Type="http://schemas.openxmlformats.org/officeDocument/2006/relationships/hyperlink" Target="mailto:car.parking@napi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tyoffice@napier.ac.uk" TargetMode="External"/><Relationship Id="rId22" Type="http://schemas.openxmlformats.org/officeDocument/2006/relationships/hyperlink" Target="https://edinburghnapieruniversity.newsweaver.com/4irwbtgywc/bs0jpwwb4lc1tteebgfu1p/external?email=true&amp;a=5&amp;p=1923336&amp;t=112125" TargetMode="External"/><Relationship Id="rId27" Type="http://schemas.openxmlformats.org/officeDocument/2006/relationships/hyperlink" Target="https://staff.napier.ac.uk/services/hr/workingattheUniversity/healthandwellbeing/Pages/MentalHealthandWellbeing.aspx" TargetMode="External"/><Relationship Id="rId30" Type="http://schemas.openxmlformats.org/officeDocument/2006/relationships/hyperlink" Target="https://staff.napier.ac.uk/PolicyAdministration/HomePageAdmin/Documents/Asymptomatic%20testing%20-%20colleague%20FAQs%20as%20at%20130421.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9B678-52D7-4AB3-8118-312677EF7674}"/>
</file>

<file path=customXml/itemProps2.xml><?xml version="1.0" encoding="utf-8"?>
<ds:datastoreItem xmlns:ds="http://schemas.openxmlformats.org/officeDocument/2006/customXml" ds:itemID="{B867508F-CC4D-4793-A540-707BD1CF72C4}"/>
</file>

<file path=customXml/itemProps3.xml><?xml version="1.0" encoding="utf-8"?>
<ds:datastoreItem xmlns:ds="http://schemas.openxmlformats.org/officeDocument/2006/customXml" ds:itemID="{2A442B94-5A2F-41CA-853E-05925607479F}"/>
</file>

<file path=customXml/itemProps4.xml><?xml version="1.0" encoding="utf-8"?>
<ds:datastoreItem xmlns:ds="http://schemas.openxmlformats.org/officeDocument/2006/customXml" ds:itemID="{75499D37-29B3-4339-9B84-0CB7169D0AA2}"/>
</file>

<file path=docProps/app.xml><?xml version="1.0" encoding="utf-8"?>
<Properties xmlns="http://schemas.openxmlformats.org/officeDocument/2006/extended-properties" xmlns:vt="http://schemas.openxmlformats.org/officeDocument/2006/docPropsVTypes">
  <Template>Normal.dotm</Template>
  <TotalTime>2</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Manager Safety Checklist COVID-19 Return to Campus v1.0 24062020</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Campus Life - Manager Checklist 13 September 2021</dc:title>
  <dc:subject/>
  <dc:creator>S</dc:creator>
  <cp:keywords/>
  <dc:description/>
  <cp:lastModifiedBy>Leonard, Caroline</cp:lastModifiedBy>
  <cp:revision>2</cp:revision>
  <dcterms:created xsi:type="dcterms:W3CDTF">2021-09-14T09:45:00Z</dcterms:created>
  <dcterms:modified xsi:type="dcterms:W3CDTF">2021-09-14T09:45:00Z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