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glossary/fontTable.xml" ContentType="application/vnd.openxmlformats-officedocument.wordprocessingml.fontTable+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commentsIds.xml" ContentType="application/vnd.openxmlformats-officedocument.wordprocessingml.commentsIds+xml"/>
  <Override PartName="/word/commentsExtensible.xml" ContentType="application/vnd.openxmlformats-officedocument.wordprocessingml.commentsExtensi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C4BE5" w14:textId="219EB21B" w:rsidR="00DC2924" w:rsidRPr="00F7072E" w:rsidRDefault="009E79D4" w:rsidP="00DC2924">
      <w:pPr>
        <w:jc w:val="center"/>
        <w:rPr>
          <w:rFonts w:ascii="Titillium" w:hAnsi="Titillium"/>
          <w:b/>
          <w:color w:val="579FBB"/>
          <w:sz w:val="36"/>
          <w:szCs w:val="36"/>
        </w:rPr>
      </w:pPr>
      <w:r w:rsidRPr="00F7072E">
        <w:rPr>
          <w:rFonts w:ascii="Titillium" w:hAnsi="Titillium"/>
          <w:b/>
          <w:color w:val="579FBB"/>
          <w:sz w:val="36"/>
          <w:szCs w:val="36"/>
        </w:rPr>
        <w:t>Transitioning B</w:t>
      </w:r>
      <w:r w:rsidR="009B30A7" w:rsidRPr="00F7072E">
        <w:rPr>
          <w:rFonts w:ascii="Titillium" w:hAnsi="Titillium"/>
          <w:b/>
          <w:color w:val="579FBB"/>
          <w:sz w:val="36"/>
          <w:szCs w:val="36"/>
        </w:rPr>
        <w:t xml:space="preserve">ack to Campus </w:t>
      </w:r>
    </w:p>
    <w:p w14:paraId="6309B0B5" w14:textId="322BA098" w:rsidR="00DC2924" w:rsidRDefault="00DC2924" w:rsidP="00DC2924">
      <w:pPr>
        <w:jc w:val="center"/>
        <w:rPr>
          <w:rFonts w:ascii="Titillium" w:hAnsi="Titillium"/>
          <w:b/>
          <w:color w:val="579FBB"/>
          <w:sz w:val="32"/>
          <w:szCs w:val="32"/>
        </w:rPr>
      </w:pPr>
      <w:r>
        <w:rPr>
          <w:rFonts w:ascii="Titillium" w:hAnsi="Titillium"/>
          <w:b/>
          <w:color w:val="579FBB"/>
          <w:sz w:val="32"/>
          <w:szCs w:val="32"/>
        </w:rPr>
        <w:t>Guidance for Managers</w:t>
      </w:r>
    </w:p>
    <w:p w14:paraId="4C697538" w14:textId="77777777" w:rsidR="0072506E" w:rsidRPr="007B1D6F" w:rsidRDefault="0072506E" w:rsidP="00816961">
      <w:pPr>
        <w:rPr>
          <w:rFonts w:ascii="Titillium" w:hAnsi="Titillium"/>
          <w:b/>
          <w:color w:val="548DD4" w:themeColor="text2" w:themeTint="99"/>
          <w:sz w:val="22"/>
          <w:szCs w:val="22"/>
        </w:rPr>
      </w:pPr>
    </w:p>
    <w:p w14:paraId="233C4000" w14:textId="2727E3C0" w:rsidR="00C04527" w:rsidRPr="007B1D6F" w:rsidRDefault="00082AC2" w:rsidP="00F7072E">
      <w:pPr>
        <w:jc w:val="both"/>
        <w:rPr>
          <w:rFonts w:ascii="Titillium" w:hAnsi="Titillium"/>
          <w:sz w:val="22"/>
          <w:szCs w:val="22"/>
        </w:rPr>
      </w:pPr>
      <w:r w:rsidRPr="007B1D6F">
        <w:rPr>
          <w:rFonts w:ascii="Titillium" w:hAnsi="Titillium"/>
          <w:sz w:val="22"/>
          <w:szCs w:val="22"/>
        </w:rPr>
        <w:t xml:space="preserve">In line with the </w:t>
      </w:r>
      <w:r w:rsidR="00307247">
        <w:rPr>
          <w:rFonts w:ascii="Titillium" w:hAnsi="Titillium"/>
          <w:sz w:val="22"/>
          <w:szCs w:val="22"/>
        </w:rPr>
        <w:t>Working Safely during the Covid-</w:t>
      </w:r>
      <w:r w:rsidRPr="007B1D6F">
        <w:rPr>
          <w:rFonts w:ascii="Titillium" w:hAnsi="Titillium"/>
          <w:sz w:val="22"/>
          <w:szCs w:val="22"/>
        </w:rPr>
        <w:t xml:space="preserve">19 Pandemic </w:t>
      </w:r>
      <w:r w:rsidR="00307247">
        <w:rPr>
          <w:rFonts w:ascii="Titillium" w:hAnsi="Titillium"/>
          <w:sz w:val="22"/>
          <w:szCs w:val="22"/>
        </w:rPr>
        <w:t>G</w:t>
      </w:r>
      <w:r w:rsidRPr="007B1D6F">
        <w:rPr>
          <w:rFonts w:ascii="Titillium" w:hAnsi="Titillium"/>
          <w:sz w:val="22"/>
          <w:szCs w:val="22"/>
        </w:rPr>
        <w:t xml:space="preserve">overnment guidance, we have developed the following guidance </w:t>
      </w:r>
      <w:r w:rsidR="00942DA8" w:rsidRPr="007B1D6F">
        <w:rPr>
          <w:rFonts w:ascii="Titillium" w:hAnsi="Titillium"/>
          <w:sz w:val="22"/>
          <w:szCs w:val="22"/>
        </w:rPr>
        <w:t xml:space="preserve">to support managers transition </w:t>
      </w:r>
      <w:r w:rsidR="00307247">
        <w:rPr>
          <w:rFonts w:ascii="Titillium" w:hAnsi="Titillium"/>
          <w:sz w:val="22"/>
          <w:szCs w:val="22"/>
        </w:rPr>
        <w:t xml:space="preserve">some colleagues </w:t>
      </w:r>
      <w:r w:rsidR="00942DA8" w:rsidRPr="007B1D6F">
        <w:rPr>
          <w:rFonts w:ascii="Titillium" w:hAnsi="Titillium"/>
          <w:sz w:val="22"/>
          <w:szCs w:val="22"/>
        </w:rPr>
        <w:t>back to campus</w:t>
      </w:r>
      <w:r w:rsidR="00307247">
        <w:rPr>
          <w:rFonts w:ascii="Titillium" w:hAnsi="Titillium"/>
          <w:sz w:val="22"/>
          <w:szCs w:val="22"/>
        </w:rPr>
        <w:t>,</w:t>
      </w:r>
      <w:r w:rsidR="00942DA8" w:rsidRPr="007B1D6F">
        <w:rPr>
          <w:rFonts w:ascii="Titillium" w:hAnsi="Titillium"/>
          <w:sz w:val="22"/>
          <w:szCs w:val="22"/>
        </w:rPr>
        <w:t xml:space="preserve"> whil</w:t>
      </w:r>
      <w:r w:rsidR="00307247">
        <w:rPr>
          <w:rFonts w:ascii="Titillium" w:hAnsi="Titillium"/>
          <w:sz w:val="22"/>
          <w:szCs w:val="22"/>
        </w:rPr>
        <w:t>e others continue to work from</w:t>
      </w:r>
      <w:r w:rsidR="00942DA8" w:rsidRPr="007B1D6F">
        <w:rPr>
          <w:rFonts w:ascii="Titillium" w:hAnsi="Titillium"/>
          <w:sz w:val="22"/>
          <w:szCs w:val="22"/>
        </w:rPr>
        <w:t xml:space="preserve"> home</w:t>
      </w:r>
      <w:r w:rsidR="007B1D6F" w:rsidRPr="007B1D6F">
        <w:rPr>
          <w:rFonts w:ascii="Titillium" w:hAnsi="Titillium"/>
          <w:sz w:val="22"/>
          <w:szCs w:val="22"/>
        </w:rPr>
        <w:t>.</w:t>
      </w:r>
      <w:r w:rsidR="00942DA8" w:rsidRPr="007B1D6F">
        <w:rPr>
          <w:rFonts w:ascii="Titillium" w:hAnsi="Titillium"/>
          <w:sz w:val="22"/>
          <w:szCs w:val="22"/>
        </w:rPr>
        <w:t xml:space="preserve"> </w:t>
      </w:r>
    </w:p>
    <w:p w14:paraId="667C1D19" w14:textId="45034008" w:rsidR="00C04527" w:rsidRPr="007B1D6F" w:rsidRDefault="00C04527" w:rsidP="00F7072E">
      <w:pPr>
        <w:jc w:val="both"/>
        <w:rPr>
          <w:rFonts w:ascii="Titillium" w:hAnsi="Titillium"/>
          <w:sz w:val="22"/>
          <w:szCs w:val="22"/>
        </w:rPr>
      </w:pPr>
    </w:p>
    <w:p w14:paraId="52C43CD4" w14:textId="318BCC68" w:rsidR="00D62EEC" w:rsidRDefault="00082AC2" w:rsidP="00F7072E">
      <w:pPr>
        <w:jc w:val="both"/>
        <w:rPr>
          <w:rFonts w:ascii="Titillium" w:hAnsi="Titillium"/>
          <w:sz w:val="22"/>
          <w:szCs w:val="22"/>
        </w:rPr>
      </w:pPr>
      <w:r w:rsidRPr="007B1D6F">
        <w:rPr>
          <w:rFonts w:ascii="Titillium" w:hAnsi="Titillium"/>
          <w:sz w:val="22"/>
          <w:szCs w:val="22"/>
        </w:rPr>
        <w:t xml:space="preserve">As lockdown restrictions ease, </w:t>
      </w:r>
      <w:r w:rsidR="00942DA8" w:rsidRPr="007B1D6F">
        <w:rPr>
          <w:rFonts w:ascii="Titillium" w:hAnsi="Titillium"/>
          <w:sz w:val="22"/>
          <w:szCs w:val="22"/>
        </w:rPr>
        <w:t xml:space="preserve">the guidance will ensure managers are aware of the key principles aligned to the University’s new way of working over the coming months, ensuring that we follow </w:t>
      </w:r>
      <w:r w:rsidR="000610D2">
        <w:rPr>
          <w:rFonts w:ascii="Titillium" w:hAnsi="Titillium"/>
          <w:sz w:val="22"/>
          <w:szCs w:val="22"/>
        </w:rPr>
        <w:t>Scottish G</w:t>
      </w:r>
      <w:r w:rsidR="00942DA8" w:rsidRPr="007B1D6F">
        <w:rPr>
          <w:rFonts w:ascii="Titillium" w:hAnsi="Titillium"/>
          <w:sz w:val="22"/>
          <w:szCs w:val="22"/>
        </w:rPr>
        <w:t xml:space="preserve">overnment and Public Health Scotland advice </w:t>
      </w:r>
      <w:r w:rsidR="00307247">
        <w:rPr>
          <w:rFonts w:ascii="Titillium" w:hAnsi="Titillium"/>
          <w:sz w:val="22"/>
          <w:szCs w:val="22"/>
        </w:rPr>
        <w:t xml:space="preserve">so that </w:t>
      </w:r>
      <w:r w:rsidR="00942DA8" w:rsidRPr="007B1D6F">
        <w:rPr>
          <w:rFonts w:ascii="Titillium" w:hAnsi="Titillium"/>
          <w:sz w:val="22"/>
          <w:szCs w:val="22"/>
        </w:rPr>
        <w:t xml:space="preserve">staff </w:t>
      </w:r>
      <w:r w:rsidR="00307247">
        <w:rPr>
          <w:rFonts w:ascii="Titillium" w:hAnsi="Titillium"/>
          <w:sz w:val="22"/>
          <w:szCs w:val="22"/>
        </w:rPr>
        <w:t xml:space="preserve">both </w:t>
      </w:r>
      <w:r w:rsidR="00942DA8" w:rsidRPr="007B1D6F">
        <w:rPr>
          <w:rFonts w:ascii="Titillium" w:hAnsi="Titillium"/>
          <w:sz w:val="22"/>
          <w:szCs w:val="22"/>
        </w:rPr>
        <w:t>on</w:t>
      </w:r>
      <w:r w:rsidR="00307247">
        <w:rPr>
          <w:rFonts w:ascii="Titillium" w:hAnsi="Titillium"/>
          <w:sz w:val="22"/>
          <w:szCs w:val="22"/>
        </w:rPr>
        <w:t>,</w:t>
      </w:r>
      <w:r w:rsidR="00942DA8" w:rsidRPr="007B1D6F">
        <w:rPr>
          <w:rFonts w:ascii="Titillium" w:hAnsi="Titillium"/>
          <w:sz w:val="22"/>
          <w:szCs w:val="22"/>
        </w:rPr>
        <w:t xml:space="preserve"> and off campus</w:t>
      </w:r>
      <w:r w:rsidR="00307247">
        <w:rPr>
          <w:rFonts w:ascii="Titillium" w:hAnsi="Titillium"/>
          <w:sz w:val="22"/>
          <w:szCs w:val="22"/>
        </w:rPr>
        <w:t>,</w:t>
      </w:r>
      <w:r w:rsidR="00942DA8" w:rsidRPr="007B1D6F">
        <w:rPr>
          <w:rFonts w:ascii="Titillium" w:hAnsi="Titillium"/>
          <w:sz w:val="22"/>
          <w:szCs w:val="22"/>
        </w:rPr>
        <w:t xml:space="preserve"> are supported.  </w:t>
      </w:r>
      <w:r w:rsidR="008655E3" w:rsidRPr="007B1D6F">
        <w:rPr>
          <w:rFonts w:ascii="Titillium" w:hAnsi="Titillium"/>
          <w:sz w:val="22"/>
          <w:szCs w:val="22"/>
        </w:rPr>
        <w:t xml:space="preserve">We </w:t>
      </w:r>
      <w:r w:rsidR="00416138" w:rsidRPr="007B1D6F">
        <w:rPr>
          <w:rFonts w:ascii="Titillium" w:hAnsi="Titillium"/>
          <w:sz w:val="22"/>
          <w:szCs w:val="22"/>
        </w:rPr>
        <w:t xml:space="preserve">will continue to review </w:t>
      </w:r>
      <w:r w:rsidR="00307247">
        <w:rPr>
          <w:rFonts w:ascii="Titillium" w:hAnsi="Titillium"/>
          <w:sz w:val="22"/>
          <w:szCs w:val="22"/>
        </w:rPr>
        <w:t>G</w:t>
      </w:r>
      <w:r w:rsidR="00416138" w:rsidRPr="007B1D6F">
        <w:rPr>
          <w:rFonts w:ascii="Titillium" w:hAnsi="Titillium"/>
          <w:sz w:val="22"/>
          <w:szCs w:val="22"/>
        </w:rPr>
        <w:t>overnmen</w:t>
      </w:r>
      <w:r w:rsidR="00937FC6" w:rsidRPr="007B1D6F">
        <w:rPr>
          <w:rFonts w:ascii="Titillium" w:hAnsi="Titillium"/>
          <w:sz w:val="22"/>
          <w:szCs w:val="22"/>
        </w:rPr>
        <w:t xml:space="preserve">t </w:t>
      </w:r>
      <w:r w:rsidR="006B4AA7" w:rsidRPr="007B1D6F">
        <w:rPr>
          <w:rFonts w:ascii="Titillium" w:hAnsi="Titillium"/>
          <w:sz w:val="22"/>
          <w:szCs w:val="22"/>
        </w:rPr>
        <w:t xml:space="preserve">guidance </w:t>
      </w:r>
      <w:r w:rsidR="00463863">
        <w:rPr>
          <w:rFonts w:ascii="Titillium" w:hAnsi="Titillium"/>
          <w:sz w:val="22"/>
          <w:szCs w:val="22"/>
        </w:rPr>
        <w:t xml:space="preserve">on an ongoing basis </w:t>
      </w:r>
      <w:r w:rsidR="007B1D6F" w:rsidRPr="007B1D6F">
        <w:rPr>
          <w:rFonts w:ascii="Titillium" w:hAnsi="Titillium"/>
          <w:sz w:val="22"/>
          <w:szCs w:val="22"/>
        </w:rPr>
        <w:t xml:space="preserve">and </w:t>
      </w:r>
      <w:r w:rsidR="006B4AA7" w:rsidRPr="007B1D6F">
        <w:rPr>
          <w:rFonts w:ascii="Titillium" w:hAnsi="Titillium"/>
          <w:sz w:val="22"/>
          <w:szCs w:val="22"/>
        </w:rPr>
        <w:t xml:space="preserve">revise our </w:t>
      </w:r>
      <w:r w:rsidR="00942DA8" w:rsidRPr="007B1D6F">
        <w:rPr>
          <w:rFonts w:ascii="Titillium" w:hAnsi="Titillium"/>
          <w:sz w:val="22"/>
          <w:szCs w:val="22"/>
        </w:rPr>
        <w:t xml:space="preserve">support documents </w:t>
      </w:r>
      <w:r w:rsidR="00937FC6" w:rsidRPr="007B1D6F">
        <w:rPr>
          <w:rFonts w:ascii="Titillium" w:hAnsi="Titillium"/>
          <w:sz w:val="22"/>
          <w:szCs w:val="22"/>
        </w:rPr>
        <w:t xml:space="preserve">accordingly.  </w:t>
      </w:r>
    </w:p>
    <w:p w14:paraId="3A08274D" w14:textId="77777777" w:rsidR="00D62EEC" w:rsidRDefault="00D62EEC" w:rsidP="00F7072E">
      <w:pPr>
        <w:jc w:val="both"/>
        <w:rPr>
          <w:rFonts w:ascii="Titillium" w:hAnsi="Titillium"/>
          <w:sz w:val="22"/>
          <w:szCs w:val="22"/>
        </w:rPr>
      </w:pPr>
    </w:p>
    <w:p w14:paraId="20C6393C" w14:textId="4D5E69A8" w:rsidR="00450627" w:rsidRPr="007B1D6F" w:rsidRDefault="00082AC2" w:rsidP="00F7072E">
      <w:pPr>
        <w:jc w:val="both"/>
        <w:rPr>
          <w:rFonts w:ascii="Titillium" w:hAnsi="Titillium"/>
          <w:sz w:val="22"/>
          <w:szCs w:val="22"/>
        </w:rPr>
      </w:pPr>
      <w:r w:rsidRPr="007B1D6F">
        <w:rPr>
          <w:rFonts w:ascii="Titillium" w:hAnsi="Titillium"/>
          <w:sz w:val="22"/>
          <w:szCs w:val="22"/>
        </w:rPr>
        <w:t>This</w:t>
      </w:r>
      <w:r w:rsidR="00450627" w:rsidRPr="007B1D6F">
        <w:rPr>
          <w:rFonts w:ascii="Titillium" w:hAnsi="Titillium"/>
          <w:sz w:val="22"/>
          <w:szCs w:val="22"/>
        </w:rPr>
        <w:t xml:space="preserve"> guidance should be used in conjunction with other support documents available including:</w:t>
      </w:r>
    </w:p>
    <w:p w14:paraId="6F8E6F56" w14:textId="77777777" w:rsidR="00450627" w:rsidRPr="007034B9" w:rsidRDefault="00450627" w:rsidP="00F7072E">
      <w:pPr>
        <w:jc w:val="both"/>
        <w:rPr>
          <w:rFonts w:ascii="Titillium" w:hAnsi="Titillium"/>
          <w:color w:val="7030A0"/>
        </w:rPr>
      </w:pPr>
    </w:p>
    <w:p w14:paraId="7235D233" w14:textId="4189312D" w:rsidR="0081150B" w:rsidRDefault="0081150B" w:rsidP="0081150B">
      <w:pPr>
        <w:pStyle w:val="ListParagraph"/>
        <w:numPr>
          <w:ilvl w:val="0"/>
          <w:numId w:val="1"/>
        </w:numPr>
        <w:autoSpaceDE w:val="0"/>
        <w:autoSpaceDN w:val="0"/>
        <w:adjustRightInd w:val="0"/>
        <w:spacing w:line="360" w:lineRule="auto"/>
        <w:jc w:val="both"/>
        <w:rPr>
          <w:rFonts w:ascii="Titillium" w:eastAsiaTheme="minorEastAsia" w:hAnsi="Titillium" w:cs="Titillium-Semibold"/>
          <w:color w:val="1F497D" w:themeColor="text2"/>
          <w:sz w:val="22"/>
          <w:szCs w:val="22"/>
        </w:rPr>
      </w:pPr>
      <w:hyperlink r:id="rId8" w:history="1">
        <w:r>
          <w:rPr>
            <w:rStyle w:val="Hyperlink"/>
            <w:rFonts w:ascii="Titillium" w:eastAsiaTheme="minorEastAsia" w:hAnsi="Titillium" w:cs="Titillium-Semibold"/>
            <w:sz w:val="22"/>
            <w:szCs w:val="22"/>
          </w:rPr>
          <w:t>Homeworking during Covid-19 - Employee Guidance</w:t>
        </w:r>
      </w:hyperlink>
    </w:p>
    <w:p w14:paraId="48444DC3" w14:textId="0008BF67" w:rsidR="0081150B" w:rsidRDefault="0081150B" w:rsidP="0081150B">
      <w:pPr>
        <w:pStyle w:val="ListParagraph"/>
        <w:numPr>
          <w:ilvl w:val="0"/>
          <w:numId w:val="1"/>
        </w:numPr>
        <w:autoSpaceDE w:val="0"/>
        <w:autoSpaceDN w:val="0"/>
        <w:adjustRightInd w:val="0"/>
        <w:spacing w:line="360" w:lineRule="auto"/>
        <w:jc w:val="both"/>
        <w:rPr>
          <w:rFonts w:ascii="Titillium" w:eastAsiaTheme="minorEastAsia" w:hAnsi="Titillium" w:cs="Titillium-Semibold"/>
          <w:color w:val="1F497D" w:themeColor="text2"/>
          <w:sz w:val="22"/>
          <w:szCs w:val="22"/>
        </w:rPr>
      </w:pPr>
      <w:hyperlink r:id="rId9" w:history="1">
        <w:r>
          <w:rPr>
            <w:rStyle w:val="Hyperlink"/>
            <w:rFonts w:ascii="Titillium" w:eastAsiaTheme="minorEastAsia" w:hAnsi="Titillium" w:cs="Titillium-Semibold"/>
            <w:sz w:val="22"/>
            <w:szCs w:val="22"/>
          </w:rPr>
          <w:t>Homeworking during Covid-19 - Manager Guidance</w:t>
        </w:r>
      </w:hyperlink>
    </w:p>
    <w:p w14:paraId="6AA394CD" w14:textId="690B6D08" w:rsidR="001E555B" w:rsidRDefault="001E555B" w:rsidP="001E555B">
      <w:pPr>
        <w:pStyle w:val="ListParagraph"/>
        <w:numPr>
          <w:ilvl w:val="0"/>
          <w:numId w:val="1"/>
        </w:numPr>
        <w:autoSpaceDE w:val="0"/>
        <w:autoSpaceDN w:val="0"/>
        <w:adjustRightInd w:val="0"/>
        <w:spacing w:line="360" w:lineRule="auto"/>
        <w:jc w:val="both"/>
        <w:rPr>
          <w:rFonts w:ascii="Titillium" w:eastAsiaTheme="minorEastAsia" w:hAnsi="Titillium" w:cs="Titillium-Semibold"/>
          <w:color w:val="1F497D" w:themeColor="text2"/>
          <w:sz w:val="22"/>
          <w:szCs w:val="22"/>
        </w:rPr>
      </w:pPr>
      <w:hyperlink r:id="rId10" w:history="1">
        <w:r>
          <w:rPr>
            <w:rStyle w:val="Hyperlink"/>
            <w:rFonts w:ascii="Titillium" w:eastAsiaTheme="minorEastAsia" w:hAnsi="Titillium" w:cs="Titillium-Semibold"/>
            <w:sz w:val="22"/>
            <w:szCs w:val="22"/>
          </w:rPr>
          <w:t>Mental Health &amp; Wellbeing - Manager Guidance</w:t>
        </w:r>
      </w:hyperlink>
    </w:p>
    <w:p w14:paraId="3E51CFDD" w14:textId="69378C7B" w:rsidR="000610D2" w:rsidRPr="007034B9" w:rsidRDefault="001E555B" w:rsidP="0017029C">
      <w:pPr>
        <w:pStyle w:val="ListParagraph"/>
        <w:numPr>
          <w:ilvl w:val="0"/>
          <w:numId w:val="1"/>
        </w:numPr>
        <w:autoSpaceDE w:val="0"/>
        <w:autoSpaceDN w:val="0"/>
        <w:adjustRightInd w:val="0"/>
        <w:spacing w:line="360" w:lineRule="auto"/>
        <w:jc w:val="both"/>
        <w:rPr>
          <w:rFonts w:ascii="Titillium" w:eastAsiaTheme="minorEastAsia" w:hAnsi="Titillium" w:cs="Titillium-Semibold"/>
          <w:color w:val="1F497D" w:themeColor="text2"/>
          <w:sz w:val="22"/>
          <w:szCs w:val="22"/>
        </w:rPr>
      </w:pPr>
      <w:hyperlink r:id="rId11" w:history="1">
        <w:r w:rsidR="005A22FC" w:rsidRPr="007034B9">
          <w:rPr>
            <w:rStyle w:val="Hyperlink"/>
            <w:rFonts w:ascii="Titillium" w:eastAsiaTheme="minorEastAsia" w:hAnsi="Titillium" w:cs="Titillium-Semibold"/>
            <w:color w:val="1F497D" w:themeColor="text2"/>
            <w:sz w:val="22"/>
            <w:szCs w:val="22"/>
          </w:rPr>
          <w:t>Health &amp; Safety</w:t>
        </w:r>
      </w:hyperlink>
      <w:r w:rsidR="005A22FC" w:rsidRPr="009E79D4">
        <w:rPr>
          <w:rFonts w:ascii="Titillium" w:eastAsiaTheme="minorEastAsia" w:hAnsi="Titillium" w:cs="Titillium-Semibold"/>
          <w:color w:val="1F497D" w:themeColor="text2"/>
          <w:sz w:val="22"/>
          <w:szCs w:val="22"/>
          <w:u w:val="single"/>
        </w:rPr>
        <w:t xml:space="preserve"> guidance</w:t>
      </w:r>
      <w:r w:rsidR="005A22FC" w:rsidRPr="007034B9">
        <w:rPr>
          <w:rFonts w:ascii="Titillium" w:eastAsiaTheme="minorEastAsia" w:hAnsi="Titillium" w:cs="Titillium-Semibold"/>
          <w:color w:val="1F497D" w:themeColor="text2"/>
          <w:sz w:val="22"/>
          <w:szCs w:val="22"/>
        </w:rPr>
        <w:t xml:space="preserve"> </w:t>
      </w:r>
    </w:p>
    <w:p w14:paraId="5D4C2695" w14:textId="0B1291CA" w:rsidR="00463863" w:rsidRPr="00F7072E" w:rsidRDefault="001E555B" w:rsidP="0017029C">
      <w:pPr>
        <w:pStyle w:val="ListParagraph"/>
        <w:numPr>
          <w:ilvl w:val="0"/>
          <w:numId w:val="1"/>
        </w:numPr>
        <w:autoSpaceDE w:val="0"/>
        <w:autoSpaceDN w:val="0"/>
        <w:adjustRightInd w:val="0"/>
        <w:spacing w:line="360" w:lineRule="auto"/>
        <w:jc w:val="both"/>
        <w:rPr>
          <w:rStyle w:val="Hyperlink"/>
          <w:rFonts w:ascii="Titillium" w:eastAsiaTheme="minorEastAsia" w:hAnsi="Titillium" w:cs="Titillium-Semibold"/>
          <w:color w:val="1F497D" w:themeColor="text2"/>
          <w:sz w:val="22"/>
          <w:szCs w:val="22"/>
          <w:u w:val="none"/>
        </w:rPr>
      </w:pPr>
      <w:hyperlink r:id="rId12" w:history="1">
        <w:r w:rsidR="007034B9" w:rsidRPr="007034B9">
          <w:rPr>
            <w:rStyle w:val="Hyperlink"/>
            <w:rFonts w:ascii="Titillium" w:eastAsiaTheme="minorEastAsia" w:hAnsi="Titillium" w:cs="Titillium-Semibold"/>
            <w:color w:val="1F497D" w:themeColor="text2"/>
            <w:sz w:val="22"/>
            <w:szCs w:val="22"/>
          </w:rPr>
          <w:t>Informat</w:t>
        </w:r>
        <w:r w:rsidR="007034B9" w:rsidRPr="007034B9">
          <w:rPr>
            <w:rStyle w:val="Hyperlink"/>
            <w:rFonts w:ascii="Titillium" w:eastAsiaTheme="minorEastAsia" w:hAnsi="Titillium" w:cs="Titillium-Semibold"/>
            <w:color w:val="1F497D" w:themeColor="text2"/>
            <w:sz w:val="22"/>
            <w:szCs w:val="22"/>
          </w:rPr>
          <w:t>i</w:t>
        </w:r>
        <w:r w:rsidR="007034B9" w:rsidRPr="007034B9">
          <w:rPr>
            <w:rStyle w:val="Hyperlink"/>
            <w:rFonts w:ascii="Titillium" w:eastAsiaTheme="minorEastAsia" w:hAnsi="Titillium" w:cs="Titillium-Semibold"/>
            <w:color w:val="1F497D" w:themeColor="text2"/>
            <w:sz w:val="22"/>
            <w:szCs w:val="22"/>
          </w:rPr>
          <w:t>on Services - IT</w:t>
        </w:r>
      </w:hyperlink>
    </w:p>
    <w:p w14:paraId="0AD09612" w14:textId="3C6EFF66" w:rsidR="00F7072E" w:rsidRDefault="00F7072E" w:rsidP="00F7072E">
      <w:pPr>
        <w:autoSpaceDE w:val="0"/>
        <w:autoSpaceDN w:val="0"/>
        <w:adjustRightInd w:val="0"/>
        <w:spacing w:line="360" w:lineRule="auto"/>
        <w:jc w:val="both"/>
        <w:rPr>
          <w:rFonts w:ascii="Titillium" w:eastAsiaTheme="minorEastAsia" w:hAnsi="Titillium" w:cs="Titillium-Semibold"/>
          <w:color w:val="1F497D" w:themeColor="text2"/>
          <w:sz w:val="22"/>
          <w:szCs w:val="22"/>
        </w:rPr>
      </w:pPr>
      <w:bookmarkStart w:id="0" w:name="_GoBack"/>
      <w:bookmarkEnd w:id="0"/>
    </w:p>
    <w:tbl>
      <w:tblPr>
        <w:tblStyle w:val="TableGrid4"/>
        <w:tblW w:w="10022" w:type="dxa"/>
        <w:tblInd w:w="-572" w:type="dxa"/>
        <w:tblBorders>
          <w:top w:val="single" w:sz="4" w:space="0" w:color="4472C4"/>
          <w:left w:val="single" w:sz="4" w:space="0" w:color="4472C4"/>
          <w:bottom w:val="single" w:sz="4" w:space="0" w:color="4472C4"/>
          <w:right w:val="single" w:sz="4" w:space="0" w:color="4472C4"/>
          <w:insideH w:val="single" w:sz="4" w:space="0" w:color="4472C4"/>
          <w:insideV w:val="single" w:sz="4" w:space="0" w:color="4472C4"/>
        </w:tblBorders>
        <w:tblLook w:val="04A0" w:firstRow="1" w:lastRow="0" w:firstColumn="1" w:lastColumn="0" w:noHBand="0" w:noVBand="1"/>
      </w:tblPr>
      <w:tblGrid>
        <w:gridCol w:w="2348"/>
        <w:gridCol w:w="405"/>
        <w:gridCol w:w="5374"/>
        <w:gridCol w:w="1280"/>
        <w:gridCol w:w="615"/>
      </w:tblGrid>
      <w:tr w:rsidR="00207478" w:rsidRPr="00207478" w14:paraId="5773470B" w14:textId="77777777" w:rsidTr="0020631C">
        <w:trPr>
          <w:trHeight w:val="276"/>
        </w:trPr>
        <w:tc>
          <w:tcPr>
            <w:tcW w:w="2415" w:type="dxa"/>
            <w:tcBorders>
              <w:top w:val="nil"/>
              <w:left w:val="nil"/>
              <w:bottom w:val="nil"/>
              <w:right w:val="single" w:sz="12" w:space="0" w:color="4BACC6" w:themeColor="accent5"/>
            </w:tcBorders>
          </w:tcPr>
          <w:p w14:paraId="41084A1A" w14:textId="25C302E0" w:rsidR="00207478" w:rsidRPr="00F7072E" w:rsidRDefault="00F7072E" w:rsidP="00F7072E">
            <w:pPr>
              <w:ind w:left="465" w:hanging="142"/>
              <w:jc w:val="both"/>
              <w:rPr>
                <w:rFonts w:ascii="Titillium" w:eastAsia="Calibri" w:hAnsi="Titillium" w:cs="Times New Roman"/>
                <w:b/>
                <w:color w:val="579FBB"/>
              </w:rPr>
            </w:pPr>
            <w:r>
              <w:rPr>
                <w:rFonts w:ascii="Titillium" w:eastAsia="Calibri" w:hAnsi="Titillium" w:cs="Times New Roman"/>
                <w:b/>
              </w:rPr>
              <w:t xml:space="preserve">   </w:t>
            </w:r>
            <w:r w:rsidRPr="00F7072E">
              <w:rPr>
                <w:rFonts w:ascii="Titillium" w:eastAsia="Calibri" w:hAnsi="Titillium" w:cs="Times New Roman"/>
                <w:b/>
                <w:color w:val="579FBB"/>
              </w:rPr>
              <w:t>Table of Contents</w:t>
            </w:r>
          </w:p>
        </w:tc>
        <w:tc>
          <w:tcPr>
            <w:tcW w:w="420" w:type="dxa"/>
            <w:tcBorders>
              <w:top w:val="nil"/>
              <w:left w:val="single" w:sz="12" w:space="0" w:color="4BACC6" w:themeColor="accent5"/>
              <w:bottom w:val="nil"/>
              <w:right w:val="nil"/>
            </w:tcBorders>
          </w:tcPr>
          <w:p w14:paraId="760FB117"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5309C3E7"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Key Principles for a Safe Workforce</w:t>
            </w:r>
          </w:p>
        </w:tc>
        <w:tc>
          <w:tcPr>
            <w:tcW w:w="1280" w:type="dxa"/>
            <w:tcBorders>
              <w:top w:val="nil"/>
              <w:left w:val="nil"/>
              <w:bottom w:val="nil"/>
              <w:right w:val="nil"/>
            </w:tcBorders>
          </w:tcPr>
          <w:p w14:paraId="38AD5B32"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6D9064AE" w14:textId="77777777" w:rsidR="00207478" w:rsidRPr="00F7072E" w:rsidRDefault="00207478" w:rsidP="00F7072E">
            <w:pPr>
              <w:jc w:val="both"/>
              <w:rPr>
                <w:rFonts w:ascii="Calibri" w:eastAsia="Calibri" w:hAnsi="Calibri" w:cs="Times New Roman"/>
                <w:b/>
                <w:color w:val="579FBB"/>
              </w:rPr>
            </w:pPr>
            <w:r w:rsidRPr="00F7072E">
              <w:rPr>
                <w:rFonts w:ascii="Calibri" w:eastAsia="Calibri" w:hAnsi="Calibri" w:cs="Times New Roman"/>
                <w:b/>
                <w:color w:val="579FBB"/>
              </w:rPr>
              <w:t>P.01</w:t>
            </w:r>
          </w:p>
        </w:tc>
      </w:tr>
      <w:tr w:rsidR="00207478" w:rsidRPr="00207478" w14:paraId="482AE22F" w14:textId="77777777" w:rsidTr="0020631C">
        <w:trPr>
          <w:trHeight w:val="276"/>
        </w:trPr>
        <w:tc>
          <w:tcPr>
            <w:tcW w:w="2415" w:type="dxa"/>
            <w:tcBorders>
              <w:top w:val="nil"/>
              <w:left w:val="nil"/>
              <w:bottom w:val="nil"/>
              <w:right w:val="single" w:sz="12" w:space="0" w:color="4BACC6" w:themeColor="accent5"/>
            </w:tcBorders>
          </w:tcPr>
          <w:p w14:paraId="7C79571F"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56103034"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4616231E"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Plan &amp; Prepare for Returning Staff Safely to Campus</w:t>
            </w:r>
          </w:p>
        </w:tc>
        <w:tc>
          <w:tcPr>
            <w:tcW w:w="1280" w:type="dxa"/>
            <w:tcBorders>
              <w:top w:val="nil"/>
              <w:left w:val="nil"/>
              <w:bottom w:val="nil"/>
              <w:right w:val="nil"/>
            </w:tcBorders>
          </w:tcPr>
          <w:p w14:paraId="5A4E02C6"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7DCD4DB4" w14:textId="77777777" w:rsidR="00207478" w:rsidRPr="00F7072E" w:rsidRDefault="00207478" w:rsidP="00F7072E">
            <w:pPr>
              <w:jc w:val="both"/>
              <w:rPr>
                <w:rFonts w:ascii="Calibri" w:eastAsia="Calibri" w:hAnsi="Calibri" w:cs="Times New Roman"/>
                <w:b/>
                <w:color w:val="579FBB"/>
              </w:rPr>
            </w:pPr>
            <w:r w:rsidRPr="00F7072E">
              <w:rPr>
                <w:rFonts w:ascii="Calibri" w:eastAsia="Calibri" w:hAnsi="Calibri" w:cs="Times New Roman"/>
                <w:b/>
                <w:color w:val="579FBB"/>
              </w:rPr>
              <w:t>P.02</w:t>
            </w:r>
          </w:p>
        </w:tc>
      </w:tr>
      <w:tr w:rsidR="00207478" w:rsidRPr="00207478" w14:paraId="7B57D743" w14:textId="77777777" w:rsidTr="0020631C">
        <w:trPr>
          <w:trHeight w:val="276"/>
        </w:trPr>
        <w:tc>
          <w:tcPr>
            <w:tcW w:w="2415" w:type="dxa"/>
            <w:tcBorders>
              <w:top w:val="nil"/>
              <w:left w:val="nil"/>
              <w:bottom w:val="nil"/>
              <w:right w:val="single" w:sz="12" w:space="0" w:color="4BACC6" w:themeColor="accent5"/>
            </w:tcBorders>
          </w:tcPr>
          <w:p w14:paraId="3033FF37"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55D2A829"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0D8A1C2B"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Supporting Different Staff Groups</w:t>
            </w:r>
          </w:p>
        </w:tc>
        <w:tc>
          <w:tcPr>
            <w:tcW w:w="1280" w:type="dxa"/>
            <w:tcBorders>
              <w:top w:val="nil"/>
              <w:left w:val="nil"/>
              <w:bottom w:val="nil"/>
              <w:right w:val="nil"/>
            </w:tcBorders>
          </w:tcPr>
          <w:p w14:paraId="066746FC"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431AEF37" w14:textId="06EB70DC" w:rsidR="00207478" w:rsidRPr="00F7072E" w:rsidRDefault="00325B51" w:rsidP="00F7072E">
            <w:pPr>
              <w:jc w:val="both"/>
              <w:rPr>
                <w:rFonts w:ascii="Calibri" w:eastAsia="Calibri" w:hAnsi="Calibri" w:cs="Times New Roman"/>
                <w:b/>
                <w:color w:val="579FBB"/>
              </w:rPr>
            </w:pPr>
            <w:r>
              <w:rPr>
                <w:rFonts w:ascii="Calibri" w:eastAsia="Calibri" w:hAnsi="Calibri" w:cs="Times New Roman"/>
                <w:b/>
                <w:color w:val="579FBB"/>
              </w:rPr>
              <w:t>P.04</w:t>
            </w:r>
          </w:p>
        </w:tc>
      </w:tr>
      <w:tr w:rsidR="00207478" w:rsidRPr="00207478" w14:paraId="795C1FC5" w14:textId="77777777" w:rsidTr="0020631C">
        <w:trPr>
          <w:trHeight w:val="276"/>
        </w:trPr>
        <w:tc>
          <w:tcPr>
            <w:tcW w:w="2415" w:type="dxa"/>
            <w:tcBorders>
              <w:top w:val="nil"/>
              <w:left w:val="nil"/>
              <w:bottom w:val="nil"/>
              <w:right w:val="single" w:sz="12" w:space="0" w:color="4BACC6" w:themeColor="accent5"/>
            </w:tcBorders>
          </w:tcPr>
          <w:p w14:paraId="73EA0DB6"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751D005E"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74A3FCB9" w14:textId="105AF066"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Travel</w:t>
            </w:r>
            <w:r w:rsidR="00B20AD1" w:rsidRPr="00307247">
              <w:rPr>
                <w:rFonts w:ascii="Titillium" w:eastAsia="Calibri" w:hAnsi="Titillium" w:cs="Times New Roman"/>
                <w:sz w:val="20"/>
                <w:szCs w:val="20"/>
              </w:rPr>
              <w:t>ling to and from Campus</w:t>
            </w:r>
          </w:p>
        </w:tc>
        <w:tc>
          <w:tcPr>
            <w:tcW w:w="1280" w:type="dxa"/>
            <w:tcBorders>
              <w:top w:val="nil"/>
              <w:left w:val="nil"/>
              <w:bottom w:val="nil"/>
              <w:right w:val="nil"/>
            </w:tcBorders>
          </w:tcPr>
          <w:p w14:paraId="522338AC"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2C41F4E1" w14:textId="123B9ACB" w:rsidR="00207478" w:rsidRPr="00F7072E" w:rsidRDefault="009E79D4" w:rsidP="00325B51">
            <w:pPr>
              <w:jc w:val="both"/>
              <w:rPr>
                <w:rFonts w:ascii="Calibri" w:eastAsia="Calibri" w:hAnsi="Calibri" w:cs="Times New Roman"/>
                <w:b/>
                <w:color w:val="579FBB"/>
              </w:rPr>
            </w:pPr>
            <w:r w:rsidRPr="00F7072E">
              <w:rPr>
                <w:rFonts w:ascii="Calibri" w:eastAsia="Calibri" w:hAnsi="Calibri" w:cs="Times New Roman"/>
                <w:b/>
                <w:color w:val="579FBB"/>
              </w:rPr>
              <w:t>P.1</w:t>
            </w:r>
            <w:r w:rsidR="00325B51">
              <w:rPr>
                <w:rFonts w:ascii="Calibri" w:eastAsia="Calibri" w:hAnsi="Calibri" w:cs="Times New Roman"/>
                <w:b/>
                <w:color w:val="579FBB"/>
              </w:rPr>
              <w:t>0</w:t>
            </w:r>
          </w:p>
        </w:tc>
      </w:tr>
      <w:tr w:rsidR="00207478" w:rsidRPr="00207478" w14:paraId="554AEE1F" w14:textId="77777777" w:rsidTr="0020631C">
        <w:trPr>
          <w:trHeight w:val="276"/>
        </w:trPr>
        <w:tc>
          <w:tcPr>
            <w:tcW w:w="2415" w:type="dxa"/>
            <w:tcBorders>
              <w:top w:val="nil"/>
              <w:left w:val="nil"/>
              <w:bottom w:val="nil"/>
              <w:right w:val="single" w:sz="12" w:space="0" w:color="4BACC6" w:themeColor="accent5"/>
            </w:tcBorders>
          </w:tcPr>
          <w:p w14:paraId="5E3BC612"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362A83F8"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18159C5C"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Staff Mental Health &amp; Well Being</w:t>
            </w:r>
          </w:p>
        </w:tc>
        <w:tc>
          <w:tcPr>
            <w:tcW w:w="1280" w:type="dxa"/>
            <w:tcBorders>
              <w:top w:val="nil"/>
              <w:left w:val="nil"/>
              <w:bottom w:val="nil"/>
              <w:right w:val="nil"/>
            </w:tcBorders>
          </w:tcPr>
          <w:p w14:paraId="101C320B"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24B88173" w14:textId="4307C750" w:rsidR="00207478" w:rsidRPr="00F7072E" w:rsidRDefault="00207478" w:rsidP="00325B51">
            <w:pPr>
              <w:jc w:val="both"/>
              <w:rPr>
                <w:rFonts w:ascii="Calibri" w:eastAsia="Calibri" w:hAnsi="Calibri" w:cs="Times New Roman"/>
                <w:b/>
                <w:color w:val="579FBB"/>
              </w:rPr>
            </w:pPr>
            <w:r w:rsidRPr="00F7072E">
              <w:rPr>
                <w:rFonts w:ascii="Calibri" w:eastAsia="Calibri" w:hAnsi="Calibri" w:cs="Times New Roman"/>
                <w:b/>
                <w:color w:val="579FBB"/>
              </w:rPr>
              <w:t>P.1</w:t>
            </w:r>
            <w:r w:rsidR="00325B51">
              <w:rPr>
                <w:rFonts w:ascii="Calibri" w:eastAsia="Calibri" w:hAnsi="Calibri" w:cs="Times New Roman"/>
                <w:b/>
                <w:color w:val="579FBB"/>
              </w:rPr>
              <w:t>1</w:t>
            </w:r>
          </w:p>
        </w:tc>
      </w:tr>
      <w:tr w:rsidR="00207478" w:rsidRPr="00207478" w14:paraId="007E1069" w14:textId="77777777" w:rsidTr="0020631C">
        <w:trPr>
          <w:trHeight w:val="260"/>
        </w:trPr>
        <w:tc>
          <w:tcPr>
            <w:tcW w:w="2415" w:type="dxa"/>
            <w:tcBorders>
              <w:top w:val="nil"/>
              <w:left w:val="nil"/>
              <w:bottom w:val="nil"/>
              <w:right w:val="single" w:sz="12" w:space="0" w:color="4BACC6" w:themeColor="accent5"/>
            </w:tcBorders>
          </w:tcPr>
          <w:p w14:paraId="369DF0D5"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642CDF7D"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28869C86" w14:textId="343E786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Covid</w:t>
            </w:r>
            <w:r w:rsidR="00484FB2" w:rsidRPr="00307247">
              <w:rPr>
                <w:rFonts w:ascii="Titillium" w:eastAsia="Calibri" w:hAnsi="Titillium" w:cs="Times New Roman"/>
                <w:sz w:val="20"/>
                <w:szCs w:val="20"/>
              </w:rPr>
              <w:t>-</w:t>
            </w:r>
            <w:r w:rsidRPr="00307247">
              <w:rPr>
                <w:rFonts w:ascii="Titillium" w:eastAsia="Calibri" w:hAnsi="Titillium" w:cs="Times New Roman"/>
                <w:sz w:val="20"/>
                <w:szCs w:val="20"/>
              </w:rPr>
              <w:t>19 Test &amp; Protect Self Isolating</w:t>
            </w:r>
          </w:p>
        </w:tc>
        <w:tc>
          <w:tcPr>
            <w:tcW w:w="1280" w:type="dxa"/>
            <w:tcBorders>
              <w:top w:val="nil"/>
              <w:left w:val="nil"/>
              <w:bottom w:val="nil"/>
              <w:right w:val="nil"/>
            </w:tcBorders>
          </w:tcPr>
          <w:p w14:paraId="4F2F798D"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6B56EAE4" w14:textId="1749E275" w:rsidR="00207478" w:rsidRPr="00F7072E" w:rsidRDefault="00207478" w:rsidP="00325B51">
            <w:pPr>
              <w:jc w:val="both"/>
              <w:rPr>
                <w:rFonts w:ascii="Calibri" w:eastAsia="Calibri" w:hAnsi="Calibri" w:cs="Times New Roman"/>
                <w:b/>
                <w:color w:val="579FBB"/>
              </w:rPr>
            </w:pPr>
            <w:r w:rsidRPr="00F7072E">
              <w:rPr>
                <w:rFonts w:ascii="Calibri" w:eastAsia="Calibri" w:hAnsi="Calibri" w:cs="Times New Roman"/>
                <w:b/>
                <w:color w:val="579FBB"/>
              </w:rPr>
              <w:t>P.1</w:t>
            </w:r>
            <w:r w:rsidR="00325B51">
              <w:rPr>
                <w:rFonts w:ascii="Calibri" w:eastAsia="Calibri" w:hAnsi="Calibri" w:cs="Times New Roman"/>
                <w:b/>
                <w:color w:val="579FBB"/>
              </w:rPr>
              <w:t>2</w:t>
            </w:r>
          </w:p>
        </w:tc>
      </w:tr>
      <w:tr w:rsidR="00207478" w:rsidRPr="00207478" w14:paraId="1D3BB529" w14:textId="77777777" w:rsidTr="0020631C">
        <w:trPr>
          <w:trHeight w:val="276"/>
        </w:trPr>
        <w:tc>
          <w:tcPr>
            <w:tcW w:w="2415" w:type="dxa"/>
            <w:tcBorders>
              <w:top w:val="nil"/>
              <w:left w:val="nil"/>
              <w:bottom w:val="nil"/>
              <w:right w:val="single" w:sz="12" w:space="0" w:color="4BACC6" w:themeColor="accent5"/>
            </w:tcBorders>
          </w:tcPr>
          <w:p w14:paraId="7F484F0D"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140DADCC"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6BD124BA"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Complying with Government Guidance &amp; Health &amp; Safety</w:t>
            </w:r>
          </w:p>
        </w:tc>
        <w:tc>
          <w:tcPr>
            <w:tcW w:w="1280" w:type="dxa"/>
            <w:tcBorders>
              <w:top w:val="nil"/>
              <w:left w:val="nil"/>
              <w:bottom w:val="nil"/>
              <w:right w:val="nil"/>
            </w:tcBorders>
          </w:tcPr>
          <w:p w14:paraId="517AE78F"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731239AE" w14:textId="43CF1699" w:rsidR="00207478" w:rsidRPr="00F7072E" w:rsidRDefault="00325B51" w:rsidP="00F7072E">
            <w:pPr>
              <w:jc w:val="both"/>
              <w:rPr>
                <w:rFonts w:ascii="Calibri" w:eastAsia="Calibri" w:hAnsi="Calibri" w:cs="Times New Roman"/>
                <w:b/>
                <w:color w:val="579FBB"/>
              </w:rPr>
            </w:pPr>
            <w:r>
              <w:rPr>
                <w:rFonts w:ascii="Calibri" w:eastAsia="Calibri" w:hAnsi="Calibri" w:cs="Times New Roman"/>
                <w:b/>
                <w:color w:val="579FBB"/>
              </w:rPr>
              <w:t>P.16</w:t>
            </w:r>
          </w:p>
        </w:tc>
      </w:tr>
      <w:tr w:rsidR="00207478" w:rsidRPr="00207478" w14:paraId="318958B7" w14:textId="77777777" w:rsidTr="0020631C">
        <w:trPr>
          <w:trHeight w:val="276"/>
        </w:trPr>
        <w:tc>
          <w:tcPr>
            <w:tcW w:w="2415" w:type="dxa"/>
            <w:tcBorders>
              <w:top w:val="nil"/>
              <w:left w:val="nil"/>
              <w:bottom w:val="nil"/>
              <w:right w:val="single" w:sz="12" w:space="0" w:color="4BACC6" w:themeColor="accent5"/>
            </w:tcBorders>
          </w:tcPr>
          <w:p w14:paraId="16A19D92"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51269BF1"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51394557"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Learning &amp; Development</w:t>
            </w:r>
          </w:p>
        </w:tc>
        <w:tc>
          <w:tcPr>
            <w:tcW w:w="1280" w:type="dxa"/>
            <w:tcBorders>
              <w:top w:val="nil"/>
              <w:left w:val="nil"/>
              <w:bottom w:val="nil"/>
              <w:right w:val="nil"/>
            </w:tcBorders>
          </w:tcPr>
          <w:p w14:paraId="1D25FDD0"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5586DAEB" w14:textId="149A57EE" w:rsidR="00207478" w:rsidRPr="00F7072E" w:rsidRDefault="00325B51" w:rsidP="00F7072E">
            <w:pPr>
              <w:jc w:val="both"/>
              <w:rPr>
                <w:rFonts w:ascii="Calibri" w:eastAsia="Calibri" w:hAnsi="Calibri" w:cs="Times New Roman"/>
                <w:b/>
                <w:color w:val="579FBB"/>
              </w:rPr>
            </w:pPr>
            <w:r>
              <w:rPr>
                <w:rFonts w:ascii="Calibri" w:eastAsia="Calibri" w:hAnsi="Calibri" w:cs="Times New Roman"/>
                <w:b/>
                <w:color w:val="579FBB"/>
              </w:rPr>
              <w:t>P.17</w:t>
            </w:r>
          </w:p>
        </w:tc>
      </w:tr>
      <w:tr w:rsidR="00207478" w:rsidRPr="00207478" w14:paraId="7827E4D8" w14:textId="77777777" w:rsidTr="0020631C">
        <w:trPr>
          <w:trHeight w:val="276"/>
        </w:trPr>
        <w:tc>
          <w:tcPr>
            <w:tcW w:w="2415" w:type="dxa"/>
            <w:tcBorders>
              <w:top w:val="nil"/>
              <w:left w:val="nil"/>
              <w:bottom w:val="nil"/>
              <w:right w:val="single" w:sz="12" w:space="0" w:color="4BACC6" w:themeColor="accent5"/>
            </w:tcBorders>
          </w:tcPr>
          <w:p w14:paraId="7D1D3B2B"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6573E6E4"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2A6DA5DA"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Appendix 1 – Flowchart Return to Work</w:t>
            </w:r>
          </w:p>
        </w:tc>
        <w:tc>
          <w:tcPr>
            <w:tcW w:w="1280" w:type="dxa"/>
            <w:tcBorders>
              <w:top w:val="nil"/>
              <w:left w:val="nil"/>
              <w:bottom w:val="nil"/>
              <w:right w:val="nil"/>
            </w:tcBorders>
          </w:tcPr>
          <w:p w14:paraId="4B805AAF"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1623D826" w14:textId="53A551A7" w:rsidR="00207478" w:rsidRPr="00F7072E" w:rsidRDefault="00653955" w:rsidP="00F7072E">
            <w:pPr>
              <w:jc w:val="both"/>
              <w:rPr>
                <w:rFonts w:ascii="Calibri" w:eastAsia="Calibri" w:hAnsi="Calibri" w:cs="Times New Roman"/>
                <w:b/>
                <w:color w:val="579FBB"/>
              </w:rPr>
            </w:pPr>
            <w:r>
              <w:rPr>
                <w:rFonts w:ascii="Calibri" w:eastAsia="Calibri" w:hAnsi="Calibri" w:cs="Times New Roman"/>
                <w:b/>
                <w:color w:val="579FBB"/>
              </w:rPr>
              <w:t>P.18</w:t>
            </w:r>
          </w:p>
        </w:tc>
      </w:tr>
      <w:tr w:rsidR="00207478" w:rsidRPr="00207478" w14:paraId="37BACB3F" w14:textId="77777777" w:rsidTr="0020631C">
        <w:trPr>
          <w:trHeight w:val="80"/>
        </w:trPr>
        <w:tc>
          <w:tcPr>
            <w:tcW w:w="2415" w:type="dxa"/>
            <w:tcBorders>
              <w:top w:val="nil"/>
              <w:left w:val="nil"/>
              <w:bottom w:val="nil"/>
              <w:right w:val="single" w:sz="12" w:space="0" w:color="4BACC6" w:themeColor="accent5"/>
            </w:tcBorders>
          </w:tcPr>
          <w:p w14:paraId="2D8337C5" w14:textId="77777777" w:rsidR="00207478" w:rsidRPr="00207478" w:rsidRDefault="00207478" w:rsidP="00F7072E">
            <w:pPr>
              <w:jc w:val="both"/>
              <w:rPr>
                <w:rFonts w:ascii="Calibri" w:eastAsia="Calibri" w:hAnsi="Calibri" w:cs="Times New Roman"/>
                <w:b/>
              </w:rPr>
            </w:pPr>
          </w:p>
        </w:tc>
        <w:tc>
          <w:tcPr>
            <w:tcW w:w="420" w:type="dxa"/>
            <w:tcBorders>
              <w:top w:val="nil"/>
              <w:left w:val="single" w:sz="12" w:space="0" w:color="4BACC6" w:themeColor="accent5"/>
              <w:bottom w:val="nil"/>
              <w:right w:val="nil"/>
            </w:tcBorders>
          </w:tcPr>
          <w:p w14:paraId="1DFF3970" w14:textId="77777777" w:rsidR="00207478" w:rsidRPr="00207478" w:rsidRDefault="00207478" w:rsidP="0017029C">
            <w:pPr>
              <w:numPr>
                <w:ilvl w:val="0"/>
                <w:numId w:val="17"/>
              </w:numPr>
              <w:ind w:left="357" w:hanging="357"/>
              <w:contextualSpacing/>
              <w:jc w:val="both"/>
              <w:rPr>
                <w:rFonts w:ascii="Calibri" w:eastAsia="Calibri" w:hAnsi="Calibri" w:cs="Times New Roman"/>
              </w:rPr>
            </w:pPr>
          </w:p>
        </w:tc>
        <w:tc>
          <w:tcPr>
            <w:tcW w:w="5671" w:type="dxa"/>
            <w:tcBorders>
              <w:top w:val="nil"/>
              <w:left w:val="nil"/>
              <w:bottom w:val="nil"/>
              <w:right w:val="nil"/>
            </w:tcBorders>
          </w:tcPr>
          <w:p w14:paraId="634B525B" w14:textId="77777777" w:rsidR="00207478" w:rsidRPr="00307247" w:rsidRDefault="00207478" w:rsidP="00F7072E">
            <w:pPr>
              <w:ind w:left="-102" w:right="474"/>
              <w:jc w:val="both"/>
              <w:rPr>
                <w:rFonts w:ascii="Titillium" w:eastAsia="Calibri" w:hAnsi="Titillium" w:cs="Times New Roman"/>
                <w:sz w:val="20"/>
                <w:szCs w:val="20"/>
              </w:rPr>
            </w:pPr>
            <w:r w:rsidRPr="00307247">
              <w:rPr>
                <w:rFonts w:ascii="Titillium" w:eastAsia="Calibri" w:hAnsi="Titillium" w:cs="Times New Roman"/>
                <w:sz w:val="20"/>
                <w:szCs w:val="20"/>
              </w:rPr>
              <w:t>Appendix 2 – Wellness Action Plan</w:t>
            </w:r>
          </w:p>
        </w:tc>
        <w:tc>
          <w:tcPr>
            <w:tcW w:w="1280" w:type="dxa"/>
            <w:tcBorders>
              <w:top w:val="nil"/>
              <w:left w:val="nil"/>
              <w:bottom w:val="nil"/>
              <w:right w:val="nil"/>
            </w:tcBorders>
          </w:tcPr>
          <w:p w14:paraId="5BA350A3" w14:textId="77777777" w:rsidR="00207478" w:rsidRPr="00207478" w:rsidRDefault="00207478" w:rsidP="00F7072E">
            <w:pPr>
              <w:jc w:val="both"/>
              <w:rPr>
                <w:rFonts w:ascii="Calibri" w:eastAsia="Calibri" w:hAnsi="Calibri" w:cs="Times New Roman"/>
              </w:rPr>
            </w:pPr>
            <w:r w:rsidRPr="00207478">
              <w:rPr>
                <w:rFonts w:ascii="Calibri" w:eastAsia="Calibri" w:hAnsi="Calibri" w:cs="Times New Roman"/>
              </w:rPr>
              <w:t>…………………</w:t>
            </w:r>
          </w:p>
        </w:tc>
        <w:tc>
          <w:tcPr>
            <w:tcW w:w="236" w:type="dxa"/>
            <w:tcBorders>
              <w:top w:val="nil"/>
              <w:left w:val="nil"/>
              <w:bottom w:val="nil"/>
              <w:right w:val="nil"/>
            </w:tcBorders>
          </w:tcPr>
          <w:p w14:paraId="2359666B" w14:textId="0F48ADD3" w:rsidR="00207478" w:rsidRPr="00F7072E" w:rsidRDefault="00653955" w:rsidP="00F7072E">
            <w:pPr>
              <w:jc w:val="both"/>
              <w:rPr>
                <w:rFonts w:ascii="Calibri" w:eastAsia="Calibri" w:hAnsi="Calibri" w:cs="Times New Roman"/>
                <w:b/>
                <w:color w:val="579FBB"/>
              </w:rPr>
            </w:pPr>
            <w:r>
              <w:rPr>
                <w:rFonts w:ascii="Calibri" w:eastAsia="Calibri" w:hAnsi="Calibri" w:cs="Times New Roman"/>
                <w:b/>
                <w:color w:val="579FBB"/>
              </w:rPr>
              <w:t>P.19</w:t>
            </w:r>
          </w:p>
        </w:tc>
      </w:tr>
    </w:tbl>
    <w:p w14:paraId="14140874" w14:textId="77777777" w:rsidR="00207478" w:rsidRPr="00207478" w:rsidRDefault="00207478" w:rsidP="00F7072E">
      <w:pPr>
        <w:spacing w:after="160" w:line="259" w:lineRule="auto"/>
        <w:jc w:val="both"/>
        <w:rPr>
          <w:rFonts w:ascii="Calibri" w:eastAsia="Calibri" w:hAnsi="Calibri" w:cs="Times New Roman"/>
          <w:sz w:val="22"/>
          <w:szCs w:val="22"/>
        </w:rPr>
      </w:pPr>
    </w:p>
    <w:p w14:paraId="7B36D594" w14:textId="661A2F88" w:rsidR="00207478" w:rsidRDefault="00207478" w:rsidP="00F7072E">
      <w:pPr>
        <w:autoSpaceDE w:val="0"/>
        <w:autoSpaceDN w:val="0"/>
        <w:adjustRightInd w:val="0"/>
        <w:spacing w:line="360" w:lineRule="auto"/>
        <w:jc w:val="both"/>
        <w:rPr>
          <w:rFonts w:ascii="Titillium" w:eastAsiaTheme="minorEastAsia" w:hAnsi="Titillium" w:cs="Titillium-Semibold"/>
          <w:color w:val="1F497D" w:themeColor="text2"/>
          <w:sz w:val="22"/>
          <w:szCs w:val="22"/>
        </w:rPr>
      </w:pPr>
    </w:p>
    <w:p w14:paraId="3575611E" w14:textId="385E224A" w:rsidR="00207478" w:rsidRDefault="00207478" w:rsidP="00F7072E">
      <w:pPr>
        <w:autoSpaceDE w:val="0"/>
        <w:autoSpaceDN w:val="0"/>
        <w:adjustRightInd w:val="0"/>
        <w:spacing w:line="360" w:lineRule="auto"/>
        <w:jc w:val="both"/>
        <w:rPr>
          <w:rFonts w:ascii="Titillium" w:eastAsiaTheme="minorEastAsia" w:hAnsi="Titillium" w:cs="Titillium-Semibold"/>
          <w:color w:val="1F497D" w:themeColor="text2"/>
          <w:sz w:val="22"/>
          <w:szCs w:val="22"/>
        </w:rPr>
      </w:pPr>
    </w:p>
    <w:p w14:paraId="0E5646C1" w14:textId="1EE513BC" w:rsidR="00207478" w:rsidRDefault="00207478" w:rsidP="00F7072E">
      <w:pPr>
        <w:autoSpaceDE w:val="0"/>
        <w:autoSpaceDN w:val="0"/>
        <w:adjustRightInd w:val="0"/>
        <w:spacing w:line="360" w:lineRule="auto"/>
        <w:jc w:val="both"/>
        <w:rPr>
          <w:rFonts w:ascii="Titillium" w:eastAsiaTheme="minorEastAsia" w:hAnsi="Titillium" w:cs="Titillium-Semibold"/>
          <w:color w:val="1F497D" w:themeColor="text2"/>
          <w:sz w:val="22"/>
          <w:szCs w:val="22"/>
        </w:rPr>
      </w:pPr>
    </w:p>
    <w:p w14:paraId="5532E0EC" w14:textId="1BEB9E78" w:rsidR="00207478" w:rsidRDefault="00207478" w:rsidP="00F7072E">
      <w:pPr>
        <w:autoSpaceDE w:val="0"/>
        <w:autoSpaceDN w:val="0"/>
        <w:adjustRightInd w:val="0"/>
        <w:spacing w:line="360" w:lineRule="auto"/>
        <w:jc w:val="both"/>
        <w:rPr>
          <w:rFonts w:ascii="Titillium" w:eastAsiaTheme="minorEastAsia" w:hAnsi="Titillium" w:cs="Titillium-Semibold"/>
          <w:color w:val="1F497D" w:themeColor="text2"/>
          <w:sz w:val="22"/>
          <w:szCs w:val="22"/>
        </w:rPr>
      </w:pPr>
    </w:p>
    <w:p w14:paraId="392B282D" w14:textId="47B1243C" w:rsidR="00207478" w:rsidRDefault="00207478" w:rsidP="00207478">
      <w:pPr>
        <w:autoSpaceDE w:val="0"/>
        <w:autoSpaceDN w:val="0"/>
        <w:adjustRightInd w:val="0"/>
        <w:spacing w:line="360" w:lineRule="auto"/>
        <w:rPr>
          <w:rFonts w:ascii="Titillium" w:eastAsiaTheme="minorEastAsia" w:hAnsi="Titillium" w:cs="Titillium-Semibold"/>
          <w:color w:val="1F497D" w:themeColor="text2"/>
          <w:sz w:val="22"/>
          <w:szCs w:val="22"/>
        </w:rPr>
      </w:pPr>
    </w:p>
    <w:p w14:paraId="26E2B498" w14:textId="3D4B4B0B" w:rsidR="00C04527" w:rsidRPr="00F7072E" w:rsidRDefault="000415C8" w:rsidP="00ED103E">
      <w:pPr>
        <w:spacing w:line="276" w:lineRule="auto"/>
        <w:ind w:left="-142"/>
        <w:rPr>
          <w:rFonts w:ascii="Titillium" w:hAnsi="Titillium"/>
          <w:color w:val="579FBB"/>
        </w:rPr>
      </w:pPr>
      <w:r w:rsidRPr="00F7072E">
        <w:rPr>
          <w:rFonts w:ascii="Titillium" w:hAnsi="Titillium"/>
          <w:color w:val="579FBB"/>
        </w:rPr>
        <w:t xml:space="preserve"> </w:t>
      </w:r>
      <w:r w:rsidR="00C04527" w:rsidRPr="00F7072E">
        <w:rPr>
          <w:rFonts w:ascii="Titillium" w:eastAsiaTheme="minorEastAsia" w:hAnsi="Titillium" w:cs="Titillium-Semibold"/>
          <w:b/>
          <w:color w:val="579FBB"/>
        </w:rPr>
        <w:t xml:space="preserve">Key Principles for a Safe Workforce </w:t>
      </w:r>
    </w:p>
    <w:p w14:paraId="5FEC65E1" w14:textId="77777777" w:rsidR="00582B11" w:rsidRDefault="00582B11" w:rsidP="00582B11">
      <w:pPr>
        <w:ind w:firstLine="360"/>
        <w:rPr>
          <w:rFonts w:ascii="Titillium" w:eastAsiaTheme="minorEastAsia" w:hAnsi="Titillium" w:cs="Titillium-Semibold"/>
          <w:b/>
          <w:color w:val="F79646" w:themeColor="accent6"/>
          <w:sz w:val="22"/>
          <w:szCs w:val="22"/>
        </w:rPr>
      </w:pPr>
    </w:p>
    <w:p w14:paraId="7A92381C" w14:textId="77777777" w:rsidR="00F7072E" w:rsidRDefault="00C04527" w:rsidP="0017029C">
      <w:pPr>
        <w:pStyle w:val="ListParagraph"/>
        <w:numPr>
          <w:ilvl w:val="0"/>
          <w:numId w:val="17"/>
        </w:numPr>
        <w:ind w:left="426" w:hanging="426"/>
        <w:rPr>
          <w:rFonts w:ascii="Titillium" w:eastAsiaTheme="minorEastAsia" w:hAnsi="Titillium" w:cs="Titillium-Semibold"/>
          <w:b/>
          <w:color w:val="F79646"/>
          <w:sz w:val="22"/>
          <w:szCs w:val="22"/>
        </w:rPr>
      </w:pPr>
      <w:r w:rsidRPr="00F7072E">
        <w:rPr>
          <w:rFonts w:ascii="Titillium" w:eastAsiaTheme="minorEastAsia" w:hAnsi="Titillium" w:cs="Titillium-Semibold"/>
          <w:b/>
          <w:color w:val="F79646"/>
          <w:sz w:val="22"/>
          <w:szCs w:val="22"/>
        </w:rPr>
        <w:t xml:space="preserve">University Approach </w:t>
      </w:r>
    </w:p>
    <w:p w14:paraId="08DDD50F" w14:textId="3DCCF2FA" w:rsidR="008105A4" w:rsidRPr="00F7072E" w:rsidRDefault="00C04527" w:rsidP="00F7072E">
      <w:pPr>
        <w:pStyle w:val="ListParagraph"/>
        <w:ind w:left="426"/>
        <w:jc w:val="both"/>
        <w:rPr>
          <w:rFonts w:ascii="Titillium" w:eastAsiaTheme="minorEastAsia" w:hAnsi="Titillium" w:cs="Titillium-Semibold"/>
          <w:b/>
          <w:color w:val="F79646"/>
          <w:sz w:val="22"/>
          <w:szCs w:val="22"/>
        </w:rPr>
      </w:pPr>
      <w:r w:rsidRPr="00F7072E">
        <w:rPr>
          <w:rFonts w:ascii="Titillium" w:eastAsiaTheme="minorEastAsia" w:hAnsi="Titillium" w:cstheme="minorBidi"/>
          <w:color w:val="000000" w:themeColor="text1"/>
          <w:kern w:val="24"/>
          <w:sz w:val="22"/>
          <w:szCs w:val="22"/>
          <w:lang w:val="en-US" w:eastAsia="en-GB"/>
        </w:rPr>
        <w:t>We wil</w:t>
      </w:r>
      <w:r w:rsidR="00F54711" w:rsidRPr="00F7072E">
        <w:rPr>
          <w:rFonts w:ascii="Titillium" w:eastAsiaTheme="minorEastAsia" w:hAnsi="Titillium" w:cstheme="minorBidi"/>
          <w:color w:val="000000" w:themeColor="text1"/>
          <w:kern w:val="24"/>
          <w:sz w:val="22"/>
          <w:szCs w:val="22"/>
          <w:lang w:val="en-US" w:eastAsia="en-GB"/>
        </w:rPr>
        <w:t xml:space="preserve">l always follow </w:t>
      </w:r>
      <w:r w:rsidR="000610D2" w:rsidRPr="00F7072E">
        <w:rPr>
          <w:rFonts w:ascii="Titillium" w:eastAsiaTheme="minorEastAsia" w:hAnsi="Titillium" w:cstheme="minorBidi"/>
          <w:color w:val="000000" w:themeColor="text1"/>
          <w:kern w:val="24"/>
          <w:sz w:val="22"/>
          <w:szCs w:val="22"/>
          <w:lang w:val="en-US" w:eastAsia="en-GB"/>
        </w:rPr>
        <w:t xml:space="preserve">Scottish </w:t>
      </w:r>
      <w:r w:rsidR="00F54711" w:rsidRPr="00F7072E">
        <w:rPr>
          <w:rFonts w:ascii="Titillium" w:eastAsiaTheme="minorEastAsia" w:hAnsi="Titillium" w:cstheme="minorBidi"/>
          <w:color w:val="000000" w:themeColor="text1"/>
          <w:kern w:val="24"/>
          <w:sz w:val="22"/>
          <w:szCs w:val="22"/>
          <w:lang w:val="en-US" w:eastAsia="en-GB"/>
        </w:rPr>
        <w:t xml:space="preserve">Government and </w:t>
      </w:r>
      <w:r w:rsidR="00942DA8" w:rsidRPr="00F7072E">
        <w:rPr>
          <w:rFonts w:ascii="Titillium" w:eastAsiaTheme="minorEastAsia" w:hAnsi="Titillium" w:cstheme="minorBidi"/>
          <w:color w:val="000000" w:themeColor="text1"/>
          <w:kern w:val="24"/>
          <w:sz w:val="22"/>
          <w:szCs w:val="22"/>
          <w:lang w:val="en-US" w:eastAsia="en-GB"/>
        </w:rPr>
        <w:t>P</w:t>
      </w:r>
      <w:r w:rsidRPr="00F7072E">
        <w:rPr>
          <w:rFonts w:ascii="Titillium" w:eastAsiaTheme="minorEastAsia" w:hAnsi="Titillium" w:cstheme="minorBidi"/>
          <w:color w:val="000000" w:themeColor="text1"/>
          <w:kern w:val="24"/>
          <w:sz w:val="22"/>
          <w:szCs w:val="22"/>
          <w:lang w:val="en-US" w:eastAsia="en-GB"/>
        </w:rPr>
        <w:t xml:space="preserve">ublic </w:t>
      </w:r>
      <w:r w:rsidR="00942DA8" w:rsidRPr="00F7072E">
        <w:rPr>
          <w:rFonts w:ascii="Titillium" w:eastAsiaTheme="minorEastAsia" w:hAnsi="Titillium" w:cstheme="minorBidi"/>
          <w:color w:val="000000" w:themeColor="text1"/>
          <w:kern w:val="24"/>
          <w:sz w:val="22"/>
          <w:szCs w:val="22"/>
          <w:lang w:val="en-US" w:eastAsia="en-GB"/>
        </w:rPr>
        <w:t>H</w:t>
      </w:r>
      <w:r w:rsidRPr="00F7072E">
        <w:rPr>
          <w:rFonts w:ascii="Titillium" w:eastAsiaTheme="minorEastAsia" w:hAnsi="Titillium" w:cstheme="minorBidi"/>
          <w:color w:val="000000" w:themeColor="text1"/>
          <w:kern w:val="24"/>
          <w:sz w:val="22"/>
          <w:szCs w:val="22"/>
          <w:lang w:val="en-US" w:eastAsia="en-GB"/>
        </w:rPr>
        <w:t xml:space="preserve">ealth </w:t>
      </w:r>
      <w:r w:rsidR="00942DA8" w:rsidRPr="00F7072E">
        <w:rPr>
          <w:rFonts w:ascii="Titillium" w:eastAsiaTheme="minorEastAsia" w:hAnsi="Titillium" w:cstheme="minorBidi"/>
          <w:color w:val="000000" w:themeColor="text1"/>
          <w:kern w:val="24"/>
          <w:sz w:val="22"/>
          <w:szCs w:val="22"/>
          <w:lang w:val="en-US" w:eastAsia="en-GB"/>
        </w:rPr>
        <w:t xml:space="preserve">Scotland </w:t>
      </w:r>
      <w:r w:rsidRPr="00F7072E">
        <w:rPr>
          <w:rFonts w:ascii="Titillium" w:eastAsiaTheme="minorEastAsia" w:hAnsi="Titillium" w:cstheme="minorBidi"/>
          <w:color w:val="000000" w:themeColor="text1"/>
          <w:kern w:val="24"/>
          <w:sz w:val="22"/>
          <w:szCs w:val="22"/>
          <w:lang w:val="en-US" w:eastAsia="en-GB"/>
        </w:rPr>
        <w:t xml:space="preserve">advice </w:t>
      </w:r>
      <w:r w:rsidR="000610D2" w:rsidRPr="00F7072E">
        <w:rPr>
          <w:rFonts w:ascii="Titillium" w:eastAsiaTheme="minorEastAsia" w:hAnsi="Titillium" w:cstheme="minorBidi"/>
          <w:color w:val="000000" w:themeColor="text1"/>
          <w:kern w:val="24"/>
          <w:sz w:val="22"/>
          <w:szCs w:val="22"/>
          <w:lang w:val="en-US" w:eastAsia="en-GB"/>
        </w:rPr>
        <w:t>regarding</w:t>
      </w:r>
      <w:r w:rsidRPr="00F7072E">
        <w:rPr>
          <w:rFonts w:ascii="Titillium" w:eastAsiaTheme="minorEastAsia" w:hAnsi="Titillium" w:cstheme="minorBidi"/>
          <w:color w:val="000000" w:themeColor="text1"/>
          <w:kern w:val="24"/>
          <w:sz w:val="22"/>
          <w:szCs w:val="22"/>
          <w:lang w:val="en-US" w:eastAsia="en-GB"/>
        </w:rPr>
        <w:t xml:space="preserve"> safe practices to protect the </w:t>
      </w:r>
      <w:r w:rsidR="00942DA8" w:rsidRPr="00F7072E">
        <w:rPr>
          <w:rFonts w:ascii="Titillium" w:eastAsiaTheme="minorEastAsia" w:hAnsi="Titillium" w:cstheme="minorBidi"/>
          <w:color w:val="000000" w:themeColor="text1"/>
          <w:kern w:val="24"/>
          <w:sz w:val="22"/>
          <w:szCs w:val="22"/>
          <w:lang w:val="en-US" w:eastAsia="en-GB"/>
        </w:rPr>
        <w:t>University, its</w:t>
      </w:r>
      <w:r w:rsidRPr="00F7072E">
        <w:rPr>
          <w:rFonts w:ascii="Titillium" w:eastAsiaTheme="minorEastAsia" w:hAnsi="Titillium" w:cstheme="minorBidi"/>
          <w:color w:val="000000" w:themeColor="text1"/>
          <w:kern w:val="24"/>
          <w:sz w:val="22"/>
          <w:szCs w:val="22"/>
          <w:lang w:val="en-US" w:eastAsia="en-GB"/>
        </w:rPr>
        <w:t xml:space="preserve"> staff </w:t>
      </w:r>
      <w:r w:rsidR="00942DA8" w:rsidRPr="00F7072E">
        <w:rPr>
          <w:rFonts w:ascii="Titillium" w:eastAsiaTheme="minorEastAsia" w:hAnsi="Titillium" w:cstheme="minorBidi"/>
          <w:color w:val="000000" w:themeColor="text1"/>
          <w:kern w:val="24"/>
          <w:sz w:val="22"/>
          <w:szCs w:val="22"/>
          <w:lang w:val="en-US" w:eastAsia="en-GB"/>
        </w:rPr>
        <w:t xml:space="preserve">and our </w:t>
      </w:r>
      <w:r w:rsidRPr="00F7072E">
        <w:rPr>
          <w:rFonts w:ascii="Titillium" w:eastAsiaTheme="minorEastAsia" w:hAnsi="Titillium" w:cstheme="minorBidi"/>
          <w:color w:val="000000" w:themeColor="text1"/>
          <w:kern w:val="24"/>
          <w:sz w:val="22"/>
          <w:szCs w:val="22"/>
          <w:lang w:val="en-US" w:eastAsia="en-GB"/>
        </w:rPr>
        <w:t>students</w:t>
      </w:r>
      <w:r w:rsidR="008105A4" w:rsidRPr="00F7072E">
        <w:rPr>
          <w:rFonts w:ascii="Titillium" w:eastAsiaTheme="minorEastAsia" w:hAnsi="Titillium" w:cstheme="minorBidi"/>
          <w:color w:val="000000" w:themeColor="text1"/>
          <w:kern w:val="24"/>
          <w:sz w:val="22"/>
          <w:szCs w:val="22"/>
          <w:lang w:val="en-US" w:eastAsia="en-GB"/>
        </w:rPr>
        <w:t xml:space="preserve">; and it is </w:t>
      </w:r>
      <w:r w:rsidR="008105A4" w:rsidRPr="00F7072E">
        <w:rPr>
          <w:rFonts w:ascii="Titillium" w:hAnsi="Titillium"/>
          <w:sz w:val="22"/>
          <w:szCs w:val="22"/>
        </w:rPr>
        <w:t xml:space="preserve">essential that all staff and students follow </w:t>
      </w:r>
      <w:r w:rsidR="00BF76B4" w:rsidRPr="00F7072E">
        <w:rPr>
          <w:rFonts w:ascii="Titillium" w:hAnsi="Titillium"/>
          <w:sz w:val="22"/>
          <w:szCs w:val="22"/>
        </w:rPr>
        <w:t>all health and safety guidance issued</w:t>
      </w:r>
      <w:r w:rsidR="008105A4" w:rsidRPr="00F7072E">
        <w:rPr>
          <w:rFonts w:ascii="Titillium" w:hAnsi="Titillium"/>
          <w:sz w:val="22"/>
          <w:szCs w:val="22"/>
        </w:rPr>
        <w:t xml:space="preserve"> and displayed throughout University buildings.</w:t>
      </w:r>
    </w:p>
    <w:p w14:paraId="1703929E" w14:textId="0572E764" w:rsidR="00450627" w:rsidRDefault="00450627" w:rsidP="00F7072E">
      <w:pPr>
        <w:spacing w:line="216" w:lineRule="auto"/>
        <w:contextualSpacing/>
        <w:jc w:val="both"/>
        <w:rPr>
          <w:rFonts w:ascii="Titillium" w:eastAsiaTheme="minorEastAsia" w:hAnsi="Titillium" w:cstheme="minorBidi"/>
          <w:color w:val="000000" w:themeColor="text1"/>
          <w:kern w:val="24"/>
          <w:sz w:val="22"/>
          <w:szCs w:val="22"/>
          <w:lang w:val="en-US" w:eastAsia="en-GB"/>
        </w:rPr>
      </w:pPr>
    </w:p>
    <w:p w14:paraId="624646A0" w14:textId="77777777" w:rsidR="00F7072E" w:rsidRDefault="003F404D" w:rsidP="0017029C">
      <w:pPr>
        <w:pStyle w:val="ListParagraph"/>
        <w:numPr>
          <w:ilvl w:val="0"/>
          <w:numId w:val="17"/>
        </w:numPr>
        <w:ind w:left="426" w:hanging="426"/>
        <w:jc w:val="both"/>
        <w:rPr>
          <w:rFonts w:ascii="Titillium" w:hAnsi="Titillium" w:cstheme="minorHAnsi"/>
          <w:b/>
          <w:color w:val="F79646" w:themeColor="accent6"/>
          <w:sz w:val="22"/>
          <w:szCs w:val="22"/>
        </w:rPr>
      </w:pPr>
      <w:r w:rsidRPr="00F7072E">
        <w:rPr>
          <w:rFonts w:ascii="Titillium" w:hAnsi="Titillium" w:cstheme="minorHAnsi"/>
          <w:b/>
          <w:color w:val="F79646" w:themeColor="accent6"/>
          <w:sz w:val="22"/>
          <w:szCs w:val="22"/>
        </w:rPr>
        <w:t xml:space="preserve">Homeworking </w:t>
      </w:r>
    </w:p>
    <w:p w14:paraId="70930B81" w14:textId="3D79B388" w:rsidR="00450627" w:rsidRPr="00F7072E" w:rsidRDefault="00450627" w:rsidP="00F7072E">
      <w:pPr>
        <w:pStyle w:val="ListParagraph"/>
        <w:ind w:left="426"/>
        <w:jc w:val="both"/>
        <w:rPr>
          <w:rFonts w:ascii="Titillium" w:hAnsi="Titillium" w:cstheme="minorHAnsi"/>
          <w:b/>
          <w:color w:val="F79646" w:themeColor="accent6"/>
          <w:sz w:val="22"/>
          <w:szCs w:val="22"/>
        </w:rPr>
      </w:pPr>
      <w:r w:rsidRPr="00F7072E">
        <w:rPr>
          <w:rFonts w:ascii="Titillium" w:hAnsi="Titillium" w:cstheme="minorHAnsi"/>
          <w:sz w:val="22"/>
          <w:szCs w:val="22"/>
        </w:rPr>
        <w:t xml:space="preserve">In line with </w:t>
      </w:r>
      <w:r w:rsidR="00307247">
        <w:rPr>
          <w:rFonts w:ascii="Titillium" w:hAnsi="Titillium" w:cstheme="minorHAnsi"/>
          <w:sz w:val="22"/>
          <w:szCs w:val="22"/>
        </w:rPr>
        <w:t>G</w:t>
      </w:r>
      <w:r w:rsidRPr="00F7072E">
        <w:rPr>
          <w:rFonts w:ascii="Titillium" w:hAnsi="Titillium" w:cstheme="minorHAnsi"/>
          <w:sz w:val="22"/>
          <w:szCs w:val="22"/>
        </w:rPr>
        <w:t>overnment</w:t>
      </w:r>
      <w:r w:rsidR="003F404D" w:rsidRPr="00F7072E">
        <w:rPr>
          <w:rFonts w:ascii="Titillium" w:hAnsi="Titillium" w:cstheme="minorHAnsi"/>
          <w:sz w:val="22"/>
          <w:szCs w:val="22"/>
        </w:rPr>
        <w:t xml:space="preserve"> guidance</w:t>
      </w:r>
      <w:r w:rsidRPr="00F7072E">
        <w:rPr>
          <w:rFonts w:ascii="Titillium" w:hAnsi="Titillium" w:cstheme="minorHAnsi"/>
          <w:sz w:val="22"/>
          <w:szCs w:val="22"/>
        </w:rPr>
        <w:t>, where staff can work from home</w:t>
      </w:r>
      <w:r w:rsidR="00942DA8" w:rsidRPr="00F7072E">
        <w:rPr>
          <w:rFonts w:ascii="Titillium" w:hAnsi="Titillium" w:cstheme="minorHAnsi"/>
          <w:sz w:val="22"/>
          <w:szCs w:val="22"/>
        </w:rPr>
        <w:t xml:space="preserve"> </w:t>
      </w:r>
      <w:r w:rsidR="004438C7" w:rsidRPr="00F7072E">
        <w:rPr>
          <w:rFonts w:ascii="Titillium" w:hAnsi="Titillium" w:cstheme="minorHAnsi"/>
          <w:sz w:val="22"/>
          <w:szCs w:val="22"/>
        </w:rPr>
        <w:t>effectively</w:t>
      </w:r>
      <w:r w:rsidR="008105A4" w:rsidRPr="00F7072E">
        <w:rPr>
          <w:rFonts w:ascii="Titillium" w:hAnsi="Titillium" w:cstheme="minorHAnsi"/>
          <w:sz w:val="22"/>
          <w:szCs w:val="22"/>
        </w:rPr>
        <w:t>,</w:t>
      </w:r>
      <w:r w:rsidRPr="00F7072E">
        <w:rPr>
          <w:rFonts w:ascii="Titillium" w:hAnsi="Titillium" w:cstheme="minorHAnsi"/>
          <w:sz w:val="22"/>
          <w:szCs w:val="22"/>
        </w:rPr>
        <w:t xml:space="preserve"> </w:t>
      </w:r>
      <w:r w:rsidR="00942DA8" w:rsidRPr="00F7072E">
        <w:rPr>
          <w:rFonts w:ascii="Titillium" w:hAnsi="Titillium" w:cstheme="minorHAnsi"/>
          <w:sz w:val="22"/>
          <w:szCs w:val="22"/>
        </w:rPr>
        <w:t xml:space="preserve">it </w:t>
      </w:r>
      <w:r w:rsidR="008105A4" w:rsidRPr="00F7072E">
        <w:rPr>
          <w:rFonts w:ascii="Titillium" w:hAnsi="Titillium" w:cstheme="minorHAnsi"/>
          <w:sz w:val="22"/>
          <w:szCs w:val="22"/>
        </w:rPr>
        <w:t xml:space="preserve">is </w:t>
      </w:r>
      <w:r w:rsidR="00942DA8" w:rsidRPr="00F7072E">
        <w:rPr>
          <w:rFonts w:ascii="Titillium" w:hAnsi="Titillium" w:cstheme="minorHAnsi"/>
          <w:sz w:val="22"/>
          <w:szCs w:val="22"/>
        </w:rPr>
        <w:t xml:space="preserve">expected that they </w:t>
      </w:r>
      <w:r w:rsidR="008105A4" w:rsidRPr="00F7072E">
        <w:rPr>
          <w:rFonts w:ascii="Titillium" w:hAnsi="Titillium" w:cstheme="minorHAnsi"/>
          <w:sz w:val="22"/>
          <w:szCs w:val="22"/>
        </w:rPr>
        <w:t>would</w:t>
      </w:r>
      <w:r w:rsidR="00942DA8" w:rsidRPr="00F7072E">
        <w:rPr>
          <w:rFonts w:ascii="Titillium" w:hAnsi="Titillium" w:cstheme="minorHAnsi"/>
          <w:sz w:val="22"/>
          <w:szCs w:val="22"/>
        </w:rPr>
        <w:t xml:space="preserve"> </w:t>
      </w:r>
      <w:r w:rsidRPr="00F7072E">
        <w:rPr>
          <w:rFonts w:ascii="Titillium" w:hAnsi="Titillium" w:cstheme="minorHAnsi"/>
          <w:sz w:val="22"/>
          <w:szCs w:val="22"/>
        </w:rPr>
        <w:t>continue doing so, unless their role is required</w:t>
      </w:r>
      <w:r w:rsidR="004438C7" w:rsidRPr="00F7072E">
        <w:rPr>
          <w:rFonts w:ascii="Titillium" w:hAnsi="Titillium" w:cstheme="minorHAnsi"/>
          <w:sz w:val="22"/>
          <w:szCs w:val="22"/>
        </w:rPr>
        <w:t xml:space="preserve"> </w:t>
      </w:r>
      <w:r w:rsidRPr="00F7072E">
        <w:rPr>
          <w:rFonts w:ascii="Titillium" w:hAnsi="Titillium" w:cstheme="minorHAnsi"/>
          <w:sz w:val="22"/>
          <w:szCs w:val="22"/>
        </w:rPr>
        <w:t>back on campus</w:t>
      </w:r>
      <w:r w:rsidR="003F404D" w:rsidRPr="00F7072E">
        <w:rPr>
          <w:rFonts w:ascii="Titillium" w:hAnsi="Titillium" w:cstheme="minorHAnsi"/>
          <w:sz w:val="22"/>
          <w:szCs w:val="22"/>
        </w:rPr>
        <w:t xml:space="preserve">.  </w:t>
      </w:r>
      <w:r w:rsidRPr="00F7072E">
        <w:rPr>
          <w:rFonts w:ascii="Titillium" w:hAnsi="Titillium" w:cstheme="minorHAnsi"/>
          <w:sz w:val="22"/>
          <w:szCs w:val="22"/>
        </w:rPr>
        <w:t>We will</w:t>
      </w:r>
      <w:r w:rsidR="004438C7" w:rsidRPr="00F7072E">
        <w:rPr>
          <w:rFonts w:ascii="Titillium" w:hAnsi="Titillium" w:cstheme="minorHAnsi"/>
          <w:sz w:val="22"/>
          <w:szCs w:val="22"/>
        </w:rPr>
        <w:t xml:space="preserve"> co</w:t>
      </w:r>
      <w:r w:rsidR="008105A4" w:rsidRPr="00F7072E">
        <w:rPr>
          <w:rFonts w:ascii="Titillium" w:hAnsi="Titillium" w:cstheme="minorHAnsi"/>
          <w:sz w:val="22"/>
          <w:szCs w:val="22"/>
        </w:rPr>
        <w:t xml:space="preserve">ntinually review this position </w:t>
      </w:r>
      <w:r w:rsidR="004438C7" w:rsidRPr="00F7072E">
        <w:rPr>
          <w:rFonts w:ascii="Titillium" w:hAnsi="Titillium" w:cstheme="minorHAnsi"/>
          <w:sz w:val="22"/>
          <w:szCs w:val="22"/>
        </w:rPr>
        <w:t xml:space="preserve">in line with </w:t>
      </w:r>
      <w:r w:rsidR="000610D2" w:rsidRPr="00F7072E">
        <w:rPr>
          <w:rFonts w:ascii="Titillium" w:hAnsi="Titillium" w:cstheme="minorHAnsi"/>
          <w:sz w:val="22"/>
          <w:szCs w:val="22"/>
        </w:rPr>
        <w:t xml:space="preserve">Scottish </w:t>
      </w:r>
      <w:r w:rsidRPr="00F7072E">
        <w:rPr>
          <w:rFonts w:ascii="Titillium" w:hAnsi="Titillium" w:cstheme="minorHAnsi"/>
          <w:sz w:val="22"/>
          <w:szCs w:val="22"/>
        </w:rPr>
        <w:t xml:space="preserve">Government </w:t>
      </w:r>
      <w:r w:rsidR="004438C7" w:rsidRPr="00F7072E">
        <w:rPr>
          <w:rFonts w:ascii="Titillium" w:hAnsi="Titillium" w:cstheme="minorHAnsi"/>
          <w:sz w:val="22"/>
          <w:szCs w:val="22"/>
        </w:rPr>
        <w:t xml:space="preserve">guidance. </w:t>
      </w:r>
    </w:p>
    <w:p w14:paraId="3BFEDC24" w14:textId="3E73B9CD" w:rsidR="006E6C9E" w:rsidRDefault="006E6C9E" w:rsidP="00F7072E">
      <w:pPr>
        <w:spacing w:line="216" w:lineRule="auto"/>
        <w:contextualSpacing/>
        <w:jc w:val="both"/>
        <w:rPr>
          <w:rFonts w:ascii="Times New Roman" w:hAnsi="Times New Roman" w:cs="Times New Roman"/>
          <w:sz w:val="22"/>
          <w:szCs w:val="22"/>
          <w:lang w:eastAsia="en-GB"/>
        </w:rPr>
      </w:pPr>
    </w:p>
    <w:p w14:paraId="2595E5AC" w14:textId="77777777" w:rsidR="00F7072E" w:rsidRDefault="003F404D" w:rsidP="0017029C">
      <w:pPr>
        <w:pStyle w:val="ListParagraph"/>
        <w:numPr>
          <w:ilvl w:val="0"/>
          <w:numId w:val="17"/>
        </w:numPr>
        <w:spacing w:line="216" w:lineRule="auto"/>
        <w:ind w:left="426" w:hanging="426"/>
        <w:jc w:val="both"/>
        <w:rPr>
          <w:rFonts w:ascii="Titillium" w:eastAsiaTheme="minorEastAsia" w:hAnsi="Titillium" w:cs="Titillium-Semibold"/>
          <w:b/>
          <w:color w:val="F79646" w:themeColor="accent6"/>
          <w:sz w:val="22"/>
          <w:szCs w:val="22"/>
        </w:rPr>
      </w:pPr>
      <w:r w:rsidRPr="00F7072E">
        <w:rPr>
          <w:rFonts w:ascii="Titillium" w:eastAsiaTheme="minorEastAsia" w:hAnsi="Titillium" w:cs="Titillium-Semibold"/>
          <w:b/>
          <w:color w:val="F79646" w:themeColor="accent6"/>
          <w:sz w:val="22"/>
          <w:szCs w:val="22"/>
        </w:rPr>
        <w:t>Return to Campu</w:t>
      </w:r>
      <w:r w:rsidR="00F7072E">
        <w:rPr>
          <w:rFonts w:ascii="Titillium" w:eastAsiaTheme="minorEastAsia" w:hAnsi="Titillium" w:cs="Titillium-Semibold"/>
          <w:b/>
          <w:color w:val="F79646" w:themeColor="accent6"/>
          <w:sz w:val="22"/>
          <w:szCs w:val="22"/>
        </w:rPr>
        <w:t>s</w:t>
      </w:r>
    </w:p>
    <w:p w14:paraId="738E3990" w14:textId="1D05B95C" w:rsidR="00D95EF6" w:rsidRPr="00F7072E" w:rsidRDefault="00D95EF6" w:rsidP="00F7072E">
      <w:pPr>
        <w:pStyle w:val="ListParagraph"/>
        <w:spacing w:line="216" w:lineRule="auto"/>
        <w:ind w:left="426"/>
        <w:jc w:val="both"/>
        <w:rPr>
          <w:rFonts w:ascii="Titillium" w:eastAsiaTheme="minorEastAsia" w:hAnsi="Titillium" w:cs="Titillium-Semibold"/>
          <w:b/>
          <w:color w:val="F79646" w:themeColor="accent6"/>
          <w:sz w:val="22"/>
          <w:szCs w:val="22"/>
        </w:rPr>
      </w:pPr>
      <w:r w:rsidRPr="00F7072E">
        <w:rPr>
          <w:rFonts w:ascii="Titillium" w:eastAsiaTheme="minorEastAsia" w:hAnsi="Titillium" w:cs="Titillium-Semibold"/>
          <w:sz w:val="22"/>
          <w:szCs w:val="22"/>
        </w:rPr>
        <w:t xml:space="preserve">The University </w:t>
      </w:r>
      <w:r w:rsidR="004438C7" w:rsidRPr="00F7072E">
        <w:rPr>
          <w:rFonts w:ascii="Titillium" w:eastAsiaTheme="minorEastAsia" w:hAnsi="Titillium" w:cs="Titillium-Semibold"/>
          <w:sz w:val="22"/>
          <w:szCs w:val="22"/>
        </w:rPr>
        <w:t xml:space="preserve">created a </w:t>
      </w:r>
      <w:r w:rsidRPr="00F7072E">
        <w:rPr>
          <w:rFonts w:ascii="Titillium" w:eastAsiaTheme="minorEastAsia" w:hAnsi="Titillium" w:cs="Titillium-Semibold"/>
          <w:sz w:val="22"/>
          <w:szCs w:val="22"/>
        </w:rPr>
        <w:t xml:space="preserve">Steering group </w:t>
      </w:r>
      <w:r w:rsidR="004438C7" w:rsidRPr="00F7072E">
        <w:rPr>
          <w:rFonts w:ascii="Titillium" w:eastAsiaTheme="minorEastAsia" w:hAnsi="Titillium" w:cs="Titillium-Semibold"/>
          <w:sz w:val="22"/>
          <w:szCs w:val="22"/>
        </w:rPr>
        <w:t xml:space="preserve">who </w:t>
      </w:r>
      <w:r w:rsidR="007B1D6F" w:rsidRPr="00F7072E">
        <w:rPr>
          <w:rFonts w:ascii="Titillium" w:eastAsiaTheme="minorEastAsia" w:hAnsi="Titillium" w:cs="Titillium-Semibold"/>
          <w:sz w:val="22"/>
          <w:szCs w:val="22"/>
        </w:rPr>
        <w:t xml:space="preserve">met regularly and </w:t>
      </w:r>
      <w:r w:rsidRPr="00F7072E">
        <w:rPr>
          <w:rFonts w:ascii="Titillium" w:eastAsiaTheme="minorEastAsia" w:hAnsi="Titillium" w:cs="Titillium-Semibold"/>
          <w:sz w:val="22"/>
          <w:szCs w:val="22"/>
        </w:rPr>
        <w:t>overs</w:t>
      </w:r>
      <w:r w:rsidR="006E1B8B">
        <w:rPr>
          <w:rFonts w:ascii="Titillium" w:eastAsiaTheme="minorEastAsia" w:hAnsi="Titillium" w:cs="Titillium-Semibold"/>
          <w:sz w:val="22"/>
          <w:szCs w:val="22"/>
        </w:rPr>
        <w:t>aw</w:t>
      </w:r>
      <w:r w:rsidRPr="00F7072E">
        <w:rPr>
          <w:rFonts w:ascii="Titillium" w:eastAsiaTheme="minorEastAsia" w:hAnsi="Titillium" w:cs="Titillium-Semibold"/>
          <w:sz w:val="22"/>
          <w:szCs w:val="22"/>
        </w:rPr>
        <w:t xml:space="preserve"> the phased reopening of </w:t>
      </w:r>
      <w:r w:rsidR="004438C7" w:rsidRPr="00F7072E">
        <w:rPr>
          <w:rFonts w:ascii="Titillium" w:eastAsiaTheme="minorEastAsia" w:hAnsi="Titillium" w:cs="Titillium-Semibold"/>
          <w:sz w:val="22"/>
          <w:szCs w:val="22"/>
        </w:rPr>
        <w:t xml:space="preserve">University buildings and </w:t>
      </w:r>
      <w:r w:rsidRPr="00F7072E">
        <w:rPr>
          <w:rFonts w:ascii="Titillium" w:eastAsiaTheme="minorEastAsia" w:hAnsi="Titillium" w:cs="Titillium-Semibold"/>
          <w:sz w:val="22"/>
          <w:szCs w:val="22"/>
        </w:rPr>
        <w:t>prioritise</w:t>
      </w:r>
      <w:r w:rsidR="006E1B8B">
        <w:rPr>
          <w:rFonts w:ascii="Titillium" w:eastAsiaTheme="minorEastAsia" w:hAnsi="Titillium" w:cs="Titillium-Semibold"/>
          <w:sz w:val="22"/>
          <w:szCs w:val="22"/>
        </w:rPr>
        <w:t>d</w:t>
      </w:r>
      <w:r w:rsidRPr="00F7072E">
        <w:rPr>
          <w:rFonts w:ascii="Titillium" w:eastAsiaTheme="minorEastAsia" w:hAnsi="Titillium" w:cs="Titillium-Semibold"/>
          <w:sz w:val="22"/>
          <w:szCs w:val="22"/>
        </w:rPr>
        <w:t xml:space="preserve"> </w:t>
      </w:r>
      <w:r w:rsidR="004438C7" w:rsidRPr="00F7072E">
        <w:rPr>
          <w:rFonts w:ascii="Titillium" w:eastAsiaTheme="minorEastAsia" w:hAnsi="Titillium" w:cs="Titillium-Semibold"/>
          <w:sz w:val="22"/>
          <w:szCs w:val="22"/>
        </w:rPr>
        <w:t xml:space="preserve">groups returning based on </w:t>
      </w:r>
      <w:r w:rsidRPr="00F7072E">
        <w:rPr>
          <w:rFonts w:ascii="Titillium" w:eastAsiaTheme="minorEastAsia" w:hAnsi="Titillium" w:cs="Titillium-Semibold"/>
          <w:sz w:val="22"/>
          <w:szCs w:val="22"/>
        </w:rPr>
        <w:t>requirements</w:t>
      </w:r>
      <w:r w:rsidR="003E30D4" w:rsidRPr="00F7072E">
        <w:rPr>
          <w:rFonts w:ascii="Titillium" w:eastAsiaTheme="minorEastAsia" w:hAnsi="Titillium" w:cs="Titillium-Semibold"/>
          <w:sz w:val="22"/>
          <w:szCs w:val="22"/>
        </w:rPr>
        <w:t>,</w:t>
      </w:r>
      <w:r w:rsidR="004438C7" w:rsidRPr="00F7072E">
        <w:rPr>
          <w:rFonts w:ascii="Titillium" w:eastAsiaTheme="minorEastAsia" w:hAnsi="Titillium" w:cs="Titillium-Semibold"/>
          <w:sz w:val="22"/>
          <w:szCs w:val="22"/>
        </w:rPr>
        <w:t xml:space="preserve"> service needs</w:t>
      </w:r>
      <w:r w:rsidR="003E30D4" w:rsidRPr="00F7072E">
        <w:rPr>
          <w:rFonts w:ascii="Titillium" w:eastAsiaTheme="minorEastAsia" w:hAnsi="Titillium" w:cs="Titillium-Semibold"/>
          <w:sz w:val="22"/>
          <w:szCs w:val="22"/>
        </w:rPr>
        <w:t xml:space="preserve"> and individual circumstances</w:t>
      </w:r>
      <w:r w:rsidRPr="00F7072E">
        <w:rPr>
          <w:rFonts w:ascii="Titillium" w:eastAsiaTheme="minorEastAsia" w:hAnsi="Titillium" w:cs="Titillium-Semibold"/>
          <w:sz w:val="22"/>
          <w:szCs w:val="22"/>
        </w:rPr>
        <w:t xml:space="preserve">. </w:t>
      </w:r>
    </w:p>
    <w:p w14:paraId="1263CD2B" w14:textId="3CD86FF9" w:rsidR="008105A4" w:rsidRDefault="008105A4" w:rsidP="00F7072E">
      <w:pPr>
        <w:spacing w:line="216" w:lineRule="auto"/>
        <w:ind w:left="360"/>
        <w:contextualSpacing/>
        <w:jc w:val="both"/>
        <w:rPr>
          <w:rFonts w:ascii="Titillium" w:eastAsiaTheme="minorEastAsia" w:hAnsi="Titillium" w:cs="Titillium-Semibold"/>
          <w:sz w:val="22"/>
          <w:szCs w:val="22"/>
        </w:rPr>
      </w:pPr>
    </w:p>
    <w:p w14:paraId="564C7A00" w14:textId="7BA72CF5" w:rsidR="008105A4" w:rsidRDefault="008105A4" w:rsidP="00F7072E">
      <w:pPr>
        <w:spacing w:line="216" w:lineRule="auto"/>
        <w:ind w:left="426"/>
        <w:contextualSpacing/>
        <w:jc w:val="both"/>
        <w:rPr>
          <w:rFonts w:ascii="Titillium" w:eastAsiaTheme="minorEastAsia" w:hAnsi="Titillium" w:cs="Titillium-Semibold"/>
          <w:sz w:val="22"/>
          <w:szCs w:val="22"/>
        </w:rPr>
      </w:pPr>
      <w:r w:rsidRPr="008105A4">
        <w:rPr>
          <w:rFonts w:ascii="Titillium" w:eastAsiaTheme="minorEastAsia" w:hAnsi="Titillium" w:cs="Titillium-Semibold"/>
          <w:sz w:val="22"/>
          <w:szCs w:val="22"/>
        </w:rPr>
        <w:t xml:space="preserve">Prior to reopening, any work areas or labs that </w:t>
      </w:r>
      <w:r w:rsidR="006E1B8B">
        <w:rPr>
          <w:rFonts w:ascii="Titillium" w:eastAsiaTheme="minorEastAsia" w:hAnsi="Titillium" w:cs="Titillium-Semibold"/>
          <w:sz w:val="22"/>
          <w:szCs w:val="22"/>
        </w:rPr>
        <w:t>were</w:t>
      </w:r>
      <w:r w:rsidRPr="008105A4">
        <w:rPr>
          <w:rFonts w:ascii="Titillium" w:eastAsiaTheme="minorEastAsia" w:hAnsi="Titillium" w:cs="Titillium-Semibold"/>
          <w:sz w:val="22"/>
          <w:szCs w:val="22"/>
        </w:rPr>
        <w:t xml:space="preserve"> closed due to lockdown </w:t>
      </w:r>
      <w:r w:rsidR="006E1B8B">
        <w:rPr>
          <w:rFonts w:ascii="Titillium" w:eastAsiaTheme="minorEastAsia" w:hAnsi="Titillium" w:cs="Titillium-Semibold"/>
          <w:sz w:val="22"/>
          <w:szCs w:val="22"/>
        </w:rPr>
        <w:t>were</w:t>
      </w:r>
      <w:r w:rsidR="00B55D18">
        <w:rPr>
          <w:rFonts w:ascii="Titillium" w:eastAsiaTheme="minorEastAsia" w:hAnsi="Titillium" w:cs="Titillium-Semibold"/>
          <w:sz w:val="22"/>
          <w:szCs w:val="22"/>
        </w:rPr>
        <w:t xml:space="preserve"> checked and </w:t>
      </w:r>
      <w:r w:rsidRPr="008105A4">
        <w:rPr>
          <w:rFonts w:ascii="Titillium" w:eastAsiaTheme="minorEastAsia" w:hAnsi="Titillium" w:cs="Titillium-Semibold"/>
          <w:sz w:val="22"/>
          <w:szCs w:val="22"/>
        </w:rPr>
        <w:t>assess</w:t>
      </w:r>
      <w:r>
        <w:rPr>
          <w:rFonts w:ascii="Titillium" w:eastAsiaTheme="minorEastAsia" w:hAnsi="Titillium" w:cs="Titillium-Semibold"/>
          <w:sz w:val="22"/>
          <w:szCs w:val="22"/>
        </w:rPr>
        <w:t>ed</w:t>
      </w:r>
      <w:r w:rsidRPr="008105A4">
        <w:rPr>
          <w:rFonts w:ascii="Titillium" w:eastAsiaTheme="minorEastAsia" w:hAnsi="Titillium" w:cs="Titillium-Semibold"/>
          <w:sz w:val="22"/>
          <w:szCs w:val="22"/>
        </w:rPr>
        <w:t xml:space="preserve"> </w:t>
      </w:r>
      <w:r w:rsidR="00B55D18">
        <w:rPr>
          <w:rFonts w:ascii="Titillium" w:eastAsiaTheme="minorEastAsia" w:hAnsi="Titillium" w:cs="Titillium-Semibold"/>
          <w:sz w:val="22"/>
          <w:szCs w:val="22"/>
        </w:rPr>
        <w:t xml:space="preserve">before staff </w:t>
      </w:r>
      <w:r w:rsidR="003E30D4">
        <w:rPr>
          <w:rFonts w:ascii="Titillium" w:eastAsiaTheme="minorEastAsia" w:hAnsi="Titillium" w:cs="Titillium-Semibold"/>
          <w:sz w:val="22"/>
          <w:szCs w:val="22"/>
        </w:rPr>
        <w:t>return</w:t>
      </w:r>
      <w:r w:rsidR="00B55D18">
        <w:rPr>
          <w:rFonts w:ascii="Titillium" w:eastAsiaTheme="minorEastAsia" w:hAnsi="Titillium" w:cs="Titillium-Semibold"/>
          <w:sz w:val="22"/>
          <w:szCs w:val="22"/>
        </w:rPr>
        <w:t xml:space="preserve"> e.g. </w:t>
      </w:r>
      <w:r w:rsidRPr="008105A4">
        <w:rPr>
          <w:rFonts w:ascii="Titillium" w:eastAsiaTheme="minorEastAsia" w:hAnsi="Titillium" w:cs="Titillium-Semibold"/>
          <w:sz w:val="22"/>
          <w:szCs w:val="22"/>
        </w:rPr>
        <w:t>ventilation systems</w:t>
      </w:r>
      <w:r w:rsidR="006E1B8B">
        <w:rPr>
          <w:rFonts w:ascii="Titillium" w:eastAsiaTheme="minorEastAsia" w:hAnsi="Titillium" w:cs="Titillium-Semibold"/>
          <w:sz w:val="22"/>
          <w:szCs w:val="22"/>
        </w:rPr>
        <w:t xml:space="preserve"> were checked</w:t>
      </w:r>
      <w:r w:rsidRPr="008105A4">
        <w:rPr>
          <w:rFonts w:ascii="Titillium" w:eastAsiaTheme="minorEastAsia" w:hAnsi="Titillium" w:cs="Titillium-Semibold"/>
          <w:sz w:val="22"/>
          <w:szCs w:val="22"/>
        </w:rPr>
        <w:t>, maintenance checks</w:t>
      </w:r>
      <w:r w:rsidR="006E1B8B">
        <w:rPr>
          <w:rFonts w:ascii="Titillium" w:eastAsiaTheme="minorEastAsia" w:hAnsi="Titillium" w:cs="Titillium-Semibold"/>
          <w:sz w:val="22"/>
          <w:szCs w:val="22"/>
        </w:rPr>
        <w:t xml:space="preserve"> undertaken</w:t>
      </w:r>
      <w:r w:rsidRPr="008105A4">
        <w:rPr>
          <w:rFonts w:ascii="Titillium" w:eastAsiaTheme="minorEastAsia" w:hAnsi="Titillium" w:cs="Titillium-Semibold"/>
          <w:sz w:val="22"/>
          <w:szCs w:val="22"/>
        </w:rPr>
        <w:t>, deep clean</w:t>
      </w:r>
      <w:r w:rsidR="006E1B8B">
        <w:rPr>
          <w:rFonts w:ascii="Titillium" w:eastAsiaTheme="minorEastAsia" w:hAnsi="Titillium" w:cs="Titillium-Semibold"/>
          <w:sz w:val="22"/>
          <w:szCs w:val="22"/>
        </w:rPr>
        <w:t>s undertaken</w:t>
      </w:r>
      <w:r w:rsidRPr="008105A4">
        <w:rPr>
          <w:rFonts w:ascii="Titillium" w:eastAsiaTheme="minorEastAsia" w:hAnsi="Titillium" w:cs="Titillium-Semibold"/>
          <w:sz w:val="22"/>
          <w:szCs w:val="22"/>
        </w:rPr>
        <w:t xml:space="preserve"> and increas</w:t>
      </w:r>
      <w:r w:rsidR="006E1B8B">
        <w:rPr>
          <w:rFonts w:ascii="Titillium" w:eastAsiaTheme="minorEastAsia" w:hAnsi="Titillium" w:cs="Titillium-Semibold"/>
          <w:sz w:val="22"/>
          <w:szCs w:val="22"/>
        </w:rPr>
        <w:t>ed</w:t>
      </w:r>
      <w:r w:rsidRPr="008105A4">
        <w:rPr>
          <w:rFonts w:ascii="Titillium" w:eastAsiaTheme="minorEastAsia" w:hAnsi="Titillium" w:cs="Titillium-Semibold"/>
          <w:sz w:val="22"/>
          <w:szCs w:val="22"/>
        </w:rPr>
        <w:t xml:space="preserve"> ventilation by opening windows.  </w:t>
      </w:r>
    </w:p>
    <w:p w14:paraId="49BE403F" w14:textId="77777777" w:rsidR="00D95EF6" w:rsidRDefault="00D95EF6" w:rsidP="006E6C9E">
      <w:pPr>
        <w:spacing w:line="216" w:lineRule="auto"/>
        <w:ind w:left="360"/>
        <w:contextualSpacing/>
        <w:rPr>
          <w:rFonts w:ascii="Titillium" w:eastAsiaTheme="minorEastAsia" w:hAnsi="Titillium" w:cs="Titillium-Semibold"/>
          <w:sz w:val="22"/>
          <w:szCs w:val="22"/>
        </w:rPr>
      </w:pPr>
    </w:p>
    <w:p w14:paraId="00D12ADC" w14:textId="499F4ED4" w:rsidR="00C04527" w:rsidRPr="006E6C9E" w:rsidRDefault="006E1B8B" w:rsidP="00F7072E">
      <w:pPr>
        <w:spacing w:line="216" w:lineRule="auto"/>
        <w:ind w:left="567" w:hanging="141"/>
        <w:contextualSpacing/>
        <w:rPr>
          <w:rFonts w:ascii="Times New Roman" w:hAnsi="Times New Roman" w:cs="Times New Roman"/>
          <w:sz w:val="22"/>
          <w:szCs w:val="22"/>
          <w:lang w:eastAsia="en-GB"/>
        </w:rPr>
      </w:pPr>
      <w:r>
        <w:rPr>
          <w:rFonts w:ascii="Titillium" w:eastAsiaTheme="minorEastAsia" w:hAnsi="Titillium" w:cs="Titillium-Semibold"/>
          <w:sz w:val="22"/>
          <w:szCs w:val="22"/>
        </w:rPr>
        <w:t>To</w:t>
      </w:r>
      <w:r w:rsidR="00C04527" w:rsidRPr="00D67EB2">
        <w:rPr>
          <w:rFonts w:ascii="Titillium" w:eastAsiaTheme="minorEastAsia" w:hAnsi="Titillium" w:cs="Titillium-Semibold"/>
          <w:sz w:val="22"/>
          <w:szCs w:val="22"/>
        </w:rPr>
        <w:t xml:space="preserve"> ensure the safety of the workplace </w:t>
      </w:r>
      <w:r>
        <w:rPr>
          <w:rFonts w:ascii="Titillium" w:eastAsiaTheme="minorEastAsia" w:hAnsi="Titillium" w:cs="Titillium-Semibold"/>
          <w:sz w:val="22"/>
          <w:szCs w:val="22"/>
        </w:rPr>
        <w:t>we have:</w:t>
      </w:r>
    </w:p>
    <w:p w14:paraId="7365F38A" w14:textId="77777777" w:rsidR="00C04527" w:rsidRPr="00D67EB2" w:rsidRDefault="00C04527" w:rsidP="00C04527">
      <w:pPr>
        <w:ind w:left="360"/>
        <w:rPr>
          <w:rFonts w:ascii="Titillium" w:eastAsiaTheme="minorEastAsia" w:hAnsi="Titillium" w:cs="Titillium-Semibold"/>
          <w:sz w:val="22"/>
          <w:szCs w:val="22"/>
        </w:rPr>
      </w:pPr>
    </w:p>
    <w:p w14:paraId="293CE920" w14:textId="3411834C" w:rsidR="00C04527" w:rsidRPr="00E63D8C" w:rsidRDefault="00307247" w:rsidP="0017029C">
      <w:pPr>
        <w:pStyle w:val="ListParagraph"/>
        <w:numPr>
          <w:ilvl w:val="0"/>
          <w:numId w:val="20"/>
        </w:numPr>
        <w:ind w:hanging="294"/>
        <w:jc w:val="both"/>
        <w:rPr>
          <w:rFonts w:ascii="Titillium" w:eastAsiaTheme="minorEastAsia" w:hAnsi="Titillium" w:cs="Titillium-Semibold"/>
          <w:sz w:val="22"/>
          <w:szCs w:val="22"/>
        </w:rPr>
      </w:pPr>
      <w:r>
        <w:rPr>
          <w:rFonts w:ascii="Titillium" w:eastAsiaTheme="minorEastAsia" w:hAnsi="Titillium" w:cs="Titillium-Semibold"/>
          <w:sz w:val="22"/>
          <w:szCs w:val="22"/>
        </w:rPr>
        <w:t>Carr</w:t>
      </w:r>
      <w:r w:rsidR="006E1B8B">
        <w:rPr>
          <w:rFonts w:ascii="Titillium" w:eastAsiaTheme="minorEastAsia" w:hAnsi="Titillium" w:cs="Titillium-Semibold"/>
          <w:sz w:val="22"/>
          <w:szCs w:val="22"/>
        </w:rPr>
        <w:t>ied</w:t>
      </w:r>
      <w:r>
        <w:rPr>
          <w:rFonts w:ascii="Titillium" w:eastAsiaTheme="minorEastAsia" w:hAnsi="Titillium" w:cs="Titillium-Semibold"/>
          <w:sz w:val="22"/>
          <w:szCs w:val="22"/>
        </w:rPr>
        <w:t xml:space="preserve"> out</w:t>
      </w:r>
      <w:r w:rsidR="006E1B8B">
        <w:rPr>
          <w:rFonts w:ascii="Titillium" w:eastAsiaTheme="minorEastAsia" w:hAnsi="Titillium" w:cs="Titillium-Semibold"/>
          <w:sz w:val="22"/>
          <w:szCs w:val="22"/>
        </w:rPr>
        <w:t xml:space="preserve"> </w:t>
      </w:r>
      <w:r>
        <w:rPr>
          <w:rFonts w:ascii="Titillium" w:eastAsiaTheme="minorEastAsia" w:hAnsi="Titillium" w:cs="Titillium-Semibold"/>
          <w:sz w:val="22"/>
          <w:szCs w:val="22"/>
        </w:rPr>
        <w:t>Covid-</w:t>
      </w:r>
      <w:r w:rsidR="00C04527" w:rsidRPr="009F473E">
        <w:rPr>
          <w:rFonts w:ascii="Titillium" w:eastAsiaTheme="minorEastAsia" w:hAnsi="Titillium" w:cs="Titillium-Semibold"/>
          <w:sz w:val="22"/>
          <w:szCs w:val="22"/>
        </w:rPr>
        <w:t xml:space="preserve">19 </w:t>
      </w:r>
      <w:r w:rsidR="006E1B8B">
        <w:rPr>
          <w:rFonts w:ascii="Titillium" w:eastAsiaTheme="minorEastAsia" w:hAnsi="Titillium" w:cs="Titillium-Semibold"/>
          <w:sz w:val="22"/>
          <w:szCs w:val="22"/>
        </w:rPr>
        <w:t xml:space="preserve">return to work </w:t>
      </w:r>
      <w:r w:rsidR="00C04527" w:rsidRPr="009F473E">
        <w:rPr>
          <w:rFonts w:ascii="Titillium" w:eastAsiaTheme="minorEastAsia" w:hAnsi="Titillium" w:cs="Titillium-Semibold"/>
          <w:sz w:val="22"/>
          <w:szCs w:val="22"/>
        </w:rPr>
        <w:t>risk assessment</w:t>
      </w:r>
      <w:r w:rsidR="006E1B8B">
        <w:rPr>
          <w:rFonts w:ascii="Titillium" w:eastAsiaTheme="minorEastAsia" w:hAnsi="Titillium" w:cs="Titillium-Semibold"/>
          <w:sz w:val="22"/>
          <w:szCs w:val="22"/>
        </w:rPr>
        <w:t>s</w:t>
      </w:r>
      <w:r w:rsidR="00C04527">
        <w:rPr>
          <w:rFonts w:ascii="Titillium" w:eastAsiaTheme="minorEastAsia" w:hAnsi="Titillium" w:cs="Titillium-Semibold"/>
          <w:sz w:val="22"/>
          <w:szCs w:val="22"/>
        </w:rPr>
        <w:t>,</w:t>
      </w:r>
      <w:r w:rsidR="00C04527" w:rsidRPr="009F473E">
        <w:rPr>
          <w:rFonts w:ascii="Titillium" w:eastAsiaTheme="minorEastAsia" w:hAnsi="Titillium" w:cs="Titillium-Semibold"/>
          <w:sz w:val="22"/>
          <w:szCs w:val="22"/>
        </w:rPr>
        <w:t xml:space="preserve"> in line with the H</w:t>
      </w:r>
      <w:r>
        <w:rPr>
          <w:rFonts w:ascii="Titillium" w:eastAsiaTheme="minorEastAsia" w:hAnsi="Titillium" w:cs="Titillium-Semibold"/>
          <w:sz w:val="22"/>
          <w:szCs w:val="22"/>
        </w:rPr>
        <w:t xml:space="preserve">ealth &amp; </w:t>
      </w:r>
      <w:r w:rsidR="00C04527" w:rsidRPr="009F473E">
        <w:rPr>
          <w:rFonts w:ascii="Titillium" w:eastAsiaTheme="minorEastAsia" w:hAnsi="Titillium" w:cs="Titillium-Semibold"/>
          <w:sz w:val="22"/>
          <w:szCs w:val="22"/>
        </w:rPr>
        <w:t>S</w:t>
      </w:r>
      <w:r>
        <w:rPr>
          <w:rFonts w:ascii="Titillium" w:eastAsiaTheme="minorEastAsia" w:hAnsi="Titillium" w:cs="Titillium-Semibold"/>
          <w:sz w:val="22"/>
          <w:szCs w:val="22"/>
        </w:rPr>
        <w:t xml:space="preserve">afety </w:t>
      </w:r>
      <w:r w:rsidR="00C04527" w:rsidRPr="009F473E">
        <w:rPr>
          <w:rFonts w:ascii="Titillium" w:eastAsiaTheme="minorEastAsia" w:hAnsi="Titillium" w:cs="Titillium-Semibold"/>
          <w:sz w:val="22"/>
          <w:szCs w:val="22"/>
        </w:rPr>
        <w:t>E</w:t>
      </w:r>
      <w:r>
        <w:rPr>
          <w:rFonts w:ascii="Titillium" w:eastAsiaTheme="minorEastAsia" w:hAnsi="Titillium" w:cs="Titillium-Semibold"/>
          <w:sz w:val="22"/>
          <w:szCs w:val="22"/>
        </w:rPr>
        <w:t>xecutive (HSE)</w:t>
      </w:r>
      <w:r w:rsidR="00C04527" w:rsidRPr="009F473E">
        <w:rPr>
          <w:rFonts w:ascii="Titillium" w:eastAsiaTheme="minorEastAsia" w:hAnsi="Titillium" w:cs="Titillium-Semibold"/>
          <w:sz w:val="22"/>
          <w:szCs w:val="22"/>
        </w:rPr>
        <w:t xml:space="preserve"> gui</w:t>
      </w:r>
      <w:r>
        <w:rPr>
          <w:rFonts w:ascii="Titillium" w:eastAsiaTheme="minorEastAsia" w:hAnsi="Titillium" w:cs="Titillium-Semibold"/>
          <w:sz w:val="22"/>
          <w:szCs w:val="22"/>
        </w:rPr>
        <w:t xml:space="preserve">delines </w:t>
      </w:r>
      <w:r w:rsidR="00C04527">
        <w:rPr>
          <w:rFonts w:ascii="Titillium" w:eastAsiaTheme="minorEastAsia" w:hAnsi="Titillium" w:cs="Titillium-Semibold"/>
          <w:sz w:val="22"/>
          <w:szCs w:val="22"/>
        </w:rPr>
        <w:t>and in</w:t>
      </w:r>
      <w:r w:rsidR="00C04527" w:rsidRPr="009F473E">
        <w:rPr>
          <w:rFonts w:ascii="Titillium" w:eastAsiaTheme="minorEastAsia" w:hAnsi="Titillium" w:cs="Titillium-Semibold"/>
          <w:sz w:val="22"/>
          <w:szCs w:val="22"/>
        </w:rPr>
        <w:t xml:space="preserve"> conjunction with the </w:t>
      </w:r>
      <w:r>
        <w:rPr>
          <w:rFonts w:ascii="Titillium" w:eastAsiaTheme="minorEastAsia" w:hAnsi="Titillium" w:cs="Titillium-Semibold"/>
          <w:sz w:val="22"/>
          <w:szCs w:val="22"/>
        </w:rPr>
        <w:t xml:space="preserve">University’s </w:t>
      </w:r>
      <w:r w:rsidR="00C04527" w:rsidRPr="009F473E">
        <w:rPr>
          <w:rFonts w:ascii="Titillium" w:eastAsiaTheme="minorEastAsia" w:hAnsi="Titillium" w:cs="Titillium-Semibold"/>
          <w:sz w:val="22"/>
          <w:szCs w:val="22"/>
        </w:rPr>
        <w:t>Hea</w:t>
      </w:r>
      <w:r w:rsidR="00C04527">
        <w:rPr>
          <w:rFonts w:ascii="Titillium" w:eastAsiaTheme="minorEastAsia" w:hAnsi="Titillium" w:cs="Titillium-Semibold"/>
          <w:sz w:val="22"/>
          <w:szCs w:val="22"/>
        </w:rPr>
        <w:t>lth &amp; Safety team, to cover communal areas and work places.</w:t>
      </w:r>
    </w:p>
    <w:p w14:paraId="20C83689" w14:textId="1EE6B9A0" w:rsidR="00C04527" w:rsidRPr="00E63D8C" w:rsidRDefault="00C04527" w:rsidP="0017029C">
      <w:pPr>
        <w:pStyle w:val="ListParagraph"/>
        <w:numPr>
          <w:ilvl w:val="0"/>
          <w:numId w:val="20"/>
        </w:numPr>
        <w:ind w:hanging="294"/>
        <w:jc w:val="both"/>
        <w:rPr>
          <w:rFonts w:ascii="Titillium" w:eastAsiaTheme="minorEastAsia" w:hAnsi="Titillium" w:cs="Titillium-Semibold"/>
          <w:sz w:val="22"/>
          <w:szCs w:val="22"/>
        </w:rPr>
      </w:pPr>
      <w:r w:rsidRPr="00E63D8C">
        <w:rPr>
          <w:rFonts w:ascii="Titillium" w:eastAsiaTheme="minorEastAsia" w:hAnsi="Titillium" w:cs="Titillium-Semibold"/>
          <w:sz w:val="22"/>
          <w:szCs w:val="22"/>
        </w:rPr>
        <w:t>Consult</w:t>
      </w:r>
      <w:r w:rsidR="006E1B8B">
        <w:rPr>
          <w:rFonts w:ascii="Titillium" w:eastAsiaTheme="minorEastAsia" w:hAnsi="Titillium" w:cs="Titillium-Semibold"/>
          <w:sz w:val="22"/>
          <w:szCs w:val="22"/>
        </w:rPr>
        <w:t>ed</w:t>
      </w:r>
      <w:r w:rsidRPr="00E63D8C">
        <w:rPr>
          <w:rFonts w:ascii="Titillium" w:eastAsiaTheme="minorEastAsia" w:hAnsi="Titillium" w:cs="Titillium-Semibold"/>
          <w:sz w:val="22"/>
          <w:szCs w:val="22"/>
        </w:rPr>
        <w:t xml:space="preserve"> with our recognised trade union </w:t>
      </w:r>
      <w:r w:rsidR="00F7072E">
        <w:rPr>
          <w:rFonts w:ascii="Titillium" w:eastAsiaTheme="minorEastAsia" w:hAnsi="Titillium" w:cs="Titillium-Semibold"/>
          <w:sz w:val="22"/>
          <w:szCs w:val="22"/>
        </w:rPr>
        <w:t>representatives</w:t>
      </w:r>
      <w:r w:rsidRPr="00E63D8C">
        <w:rPr>
          <w:rFonts w:ascii="Titillium" w:eastAsiaTheme="minorEastAsia" w:hAnsi="Titillium" w:cs="Titillium-Semibold"/>
          <w:sz w:val="22"/>
          <w:szCs w:val="22"/>
        </w:rPr>
        <w:t xml:space="preserve"> </w:t>
      </w:r>
      <w:r>
        <w:rPr>
          <w:rFonts w:ascii="Titillium" w:eastAsiaTheme="minorEastAsia" w:hAnsi="Titillium" w:cs="Titillium-Semibold"/>
          <w:sz w:val="22"/>
          <w:szCs w:val="22"/>
        </w:rPr>
        <w:t>on these risk assessments</w:t>
      </w:r>
      <w:r w:rsidR="00F7072E">
        <w:rPr>
          <w:rFonts w:ascii="Titillium" w:eastAsiaTheme="minorEastAsia" w:hAnsi="Titillium" w:cs="Titillium-Semibold"/>
          <w:sz w:val="22"/>
          <w:szCs w:val="22"/>
        </w:rPr>
        <w:t>.</w:t>
      </w:r>
    </w:p>
    <w:p w14:paraId="1070D8AF" w14:textId="0534D77D" w:rsidR="003F4AC5" w:rsidRDefault="006E1B8B" w:rsidP="0017029C">
      <w:pPr>
        <w:pStyle w:val="ListParagraph"/>
        <w:numPr>
          <w:ilvl w:val="0"/>
          <w:numId w:val="20"/>
        </w:numPr>
        <w:ind w:hanging="294"/>
        <w:jc w:val="both"/>
        <w:rPr>
          <w:rFonts w:ascii="Titillium" w:eastAsiaTheme="minorEastAsia" w:hAnsi="Titillium" w:cs="Titillium-Semibold"/>
          <w:sz w:val="22"/>
          <w:szCs w:val="22"/>
        </w:rPr>
      </w:pPr>
      <w:r>
        <w:rPr>
          <w:rFonts w:ascii="Titillium" w:eastAsiaTheme="minorEastAsia" w:hAnsi="Titillium" w:cs="Titillium-Semibold"/>
          <w:sz w:val="22"/>
          <w:szCs w:val="22"/>
        </w:rPr>
        <w:t xml:space="preserve">Uploaded the overarching University Covid-19 return to work </w:t>
      </w:r>
      <w:r w:rsidR="00C04527" w:rsidRPr="00E63D8C">
        <w:rPr>
          <w:rFonts w:ascii="Titillium" w:eastAsiaTheme="minorEastAsia" w:hAnsi="Titillium" w:cs="Titillium-Semibold"/>
          <w:sz w:val="22"/>
          <w:szCs w:val="22"/>
        </w:rPr>
        <w:t xml:space="preserve">risk assessment </w:t>
      </w:r>
      <w:r>
        <w:rPr>
          <w:rFonts w:ascii="Titillium" w:eastAsiaTheme="minorEastAsia" w:hAnsi="Titillium" w:cs="Titillium-Semibold"/>
          <w:sz w:val="22"/>
          <w:szCs w:val="22"/>
        </w:rPr>
        <w:t>on the intranet so that all staff can access this.</w:t>
      </w:r>
    </w:p>
    <w:p w14:paraId="673B6EB3" w14:textId="573B86F6" w:rsidR="00D95EF6" w:rsidRDefault="006E1B8B" w:rsidP="0017029C">
      <w:pPr>
        <w:pStyle w:val="ListParagraph"/>
        <w:numPr>
          <w:ilvl w:val="0"/>
          <w:numId w:val="20"/>
        </w:numPr>
        <w:ind w:hanging="294"/>
        <w:jc w:val="both"/>
        <w:rPr>
          <w:rFonts w:ascii="Titillium" w:eastAsiaTheme="minorEastAsia" w:hAnsi="Titillium" w:cs="Titillium-Semibold"/>
          <w:sz w:val="22"/>
          <w:szCs w:val="22"/>
        </w:rPr>
      </w:pPr>
      <w:r>
        <w:rPr>
          <w:rFonts w:ascii="Titillium" w:eastAsiaTheme="minorEastAsia" w:hAnsi="Titillium" w:cs="Titillium-Semibold"/>
          <w:sz w:val="22"/>
          <w:szCs w:val="22"/>
        </w:rPr>
        <w:t>Put in place measures to control</w:t>
      </w:r>
      <w:r w:rsidR="00D95EF6">
        <w:rPr>
          <w:rFonts w:ascii="Titillium" w:eastAsiaTheme="minorEastAsia" w:hAnsi="Titillium" w:cs="Titillium-Semibold"/>
          <w:sz w:val="22"/>
          <w:szCs w:val="22"/>
        </w:rPr>
        <w:t xml:space="preserve"> the number of staff/students on campus to maintain a safe working environment</w:t>
      </w:r>
      <w:r>
        <w:rPr>
          <w:rFonts w:ascii="Titillium" w:eastAsiaTheme="minorEastAsia" w:hAnsi="Titillium" w:cs="Titillium-Semibold"/>
          <w:sz w:val="22"/>
          <w:szCs w:val="22"/>
        </w:rPr>
        <w:t xml:space="preserve"> for everyone</w:t>
      </w:r>
      <w:r w:rsidR="00F7072E">
        <w:rPr>
          <w:rFonts w:ascii="Titillium" w:eastAsiaTheme="minorEastAsia" w:hAnsi="Titillium" w:cs="Titillium-Semibold"/>
          <w:sz w:val="22"/>
          <w:szCs w:val="22"/>
        </w:rPr>
        <w:t>.</w:t>
      </w:r>
      <w:r w:rsidR="00D95EF6">
        <w:rPr>
          <w:rFonts w:ascii="Titillium" w:eastAsiaTheme="minorEastAsia" w:hAnsi="Titillium" w:cs="Titillium-Semibold"/>
          <w:sz w:val="22"/>
          <w:szCs w:val="22"/>
        </w:rPr>
        <w:t xml:space="preserve"> </w:t>
      </w:r>
    </w:p>
    <w:p w14:paraId="479392C1" w14:textId="6C624EF6" w:rsidR="00EE5D0C" w:rsidRDefault="00EE5D0C" w:rsidP="007B1D6F">
      <w:pPr>
        <w:rPr>
          <w:rFonts w:cstheme="minorHAnsi"/>
        </w:rPr>
      </w:pPr>
    </w:p>
    <w:p w14:paraId="2F7437E4" w14:textId="77777777" w:rsidR="00F7072E" w:rsidRDefault="007B1D6F" w:rsidP="0017029C">
      <w:pPr>
        <w:pStyle w:val="ListParagraph"/>
        <w:numPr>
          <w:ilvl w:val="0"/>
          <w:numId w:val="19"/>
        </w:numPr>
        <w:ind w:left="426" w:hanging="426"/>
        <w:rPr>
          <w:rFonts w:ascii="Titillium" w:hAnsi="Titillium" w:cstheme="minorHAnsi"/>
          <w:b/>
          <w:color w:val="F79646" w:themeColor="accent6"/>
          <w:sz w:val="22"/>
          <w:szCs w:val="22"/>
        </w:rPr>
      </w:pPr>
      <w:r w:rsidRPr="00F7072E">
        <w:rPr>
          <w:rFonts w:ascii="Titillium" w:hAnsi="Titillium" w:cstheme="minorHAnsi"/>
          <w:b/>
          <w:color w:val="F79646" w:themeColor="accent6"/>
          <w:sz w:val="22"/>
          <w:szCs w:val="22"/>
        </w:rPr>
        <w:t xml:space="preserve">Staff </w:t>
      </w:r>
      <w:r w:rsidR="004344AD" w:rsidRPr="00F7072E">
        <w:rPr>
          <w:rFonts w:ascii="Titillium" w:hAnsi="Titillium" w:cstheme="minorHAnsi"/>
          <w:b/>
          <w:color w:val="F79646" w:themeColor="accent6"/>
          <w:sz w:val="22"/>
          <w:szCs w:val="22"/>
        </w:rPr>
        <w:t xml:space="preserve">Mental </w:t>
      </w:r>
      <w:r w:rsidR="00F7072E">
        <w:rPr>
          <w:rFonts w:ascii="Titillium" w:hAnsi="Titillium" w:cstheme="minorHAnsi"/>
          <w:b/>
          <w:color w:val="F79646" w:themeColor="accent6"/>
          <w:sz w:val="22"/>
          <w:szCs w:val="22"/>
        </w:rPr>
        <w:t>Health and Wellbeing</w:t>
      </w:r>
    </w:p>
    <w:p w14:paraId="46F3B7CF" w14:textId="70D4D174" w:rsidR="004344AD" w:rsidRPr="00F7072E" w:rsidRDefault="00035DBD" w:rsidP="00F7072E">
      <w:pPr>
        <w:pStyle w:val="ListParagraph"/>
        <w:ind w:left="426"/>
        <w:jc w:val="both"/>
        <w:rPr>
          <w:rFonts w:ascii="Titillium" w:hAnsi="Titillium" w:cstheme="minorHAnsi"/>
          <w:b/>
          <w:color w:val="F79646" w:themeColor="accent6"/>
          <w:sz w:val="22"/>
          <w:szCs w:val="22"/>
        </w:rPr>
      </w:pPr>
      <w:r w:rsidRPr="00F7072E">
        <w:rPr>
          <w:rFonts w:ascii="Titillium" w:eastAsiaTheme="minorEastAsia" w:hAnsi="Titillium" w:cs="Titillium-Semibold"/>
          <w:sz w:val="22"/>
          <w:szCs w:val="22"/>
        </w:rPr>
        <w:t>We are</w:t>
      </w:r>
      <w:r w:rsidR="00B55D18" w:rsidRPr="00F7072E">
        <w:rPr>
          <w:rFonts w:ascii="Titillium" w:eastAsiaTheme="minorEastAsia" w:hAnsi="Titillium" w:cs="Titillium-Semibold"/>
          <w:sz w:val="22"/>
          <w:szCs w:val="22"/>
        </w:rPr>
        <w:t xml:space="preserve"> </w:t>
      </w:r>
      <w:r w:rsidR="007B1D6F" w:rsidRPr="00F7072E">
        <w:rPr>
          <w:rFonts w:ascii="Titillium" w:eastAsiaTheme="minorEastAsia" w:hAnsi="Titillium" w:cs="Titillium-Semibold"/>
          <w:sz w:val="22"/>
          <w:szCs w:val="22"/>
        </w:rPr>
        <w:t xml:space="preserve">committed to </w:t>
      </w:r>
      <w:r w:rsidR="004344AD" w:rsidRPr="00F7072E">
        <w:rPr>
          <w:rFonts w:ascii="Titillium" w:eastAsiaTheme="minorEastAsia" w:hAnsi="Titillium" w:cs="Titillium-Semibold"/>
          <w:sz w:val="22"/>
          <w:szCs w:val="22"/>
        </w:rPr>
        <w:t>placing</w:t>
      </w:r>
      <w:r w:rsidR="007B1D6F" w:rsidRPr="00F7072E">
        <w:rPr>
          <w:rFonts w:ascii="Titillium" w:eastAsiaTheme="minorEastAsia" w:hAnsi="Titillium" w:cs="Titillium-Semibold"/>
          <w:sz w:val="22"/>
          <w:szCs w:val="22"/>
        </w:rPr>
        <w:t xml:space="preserve"> health and wellbeing at the heart of the experience of w</w:t>
      </w:r>
      <w:r w:rsidR="00B55D18" w:rsidRPr="00F7072E">
        <w:rPr>
          <w:rFonts w:ascii="Titillium" w:eastAsiaTheme="minorEastAsia" w:hAnsi="Titillium" w:cs="Titillium-Semibold"/>
          <w:sz w:val="22"/>
          <w:szCs w:val="22"/>
        </w:rPr>
        <w:t xml:space="preserve">orking at the University and </w:t>
      </w:r>
      <w:r w:rsidR="000A67BE" w:rsidRPr="00F7072E">
        <w:rPr>
          <w:rFonts w:ascii="Titillium" w:eastAsiaTheme="minorEastAsia" w:hAnsi="Titillium" w:cs="Titillium-Semibold"/>
          <w:sz w:val="22"/>
          <w:szCs w:val="22"/>
        </w:rPr>
        <w:t>our decision making during this pandemic</w:t>
      </w:r>
      <w:r w:rsidR="003E30D4" w:rsidRPr="00F7072E">
        <w:rPr>
          <w:rFonts w:ascii="Titillium" w:eastAsiaTheme="minorEastAsia" w:hAnsi="Titillium" w:cs="Titillium-Semibold"/>
          <w:sz w:val="22"/>
          <w:szCs w:val="22"/>
        </w:rPr>
        <w:t>,</w:t>
      </w:r>
      <w:r w:rsidR="000A67BE" w:rsidRPr="00F7072E">
        <w:rPr>
          <w:rFonts w:ascii="Titillium" w:eastAsiaTheme="minorEastAsia" w:hAnsi="Titillium" w:cs="Titillium-Semibold"/>
          <w:sz w:val="22"/>
          <w:szCs w:val="22"/>
        </w:rPr>
        <w:t xml:space="preserve"> </w:t>
      </w:r>
      <w:r w:rsidR="00B55D18" w:rsidRPr="00F7072E">
        <w:rPr>
          <w:rFonts w:ascii="Titillium" w:eastAsiaTheme="minorEastAsia" w:hAnsi="Titillium" w:cs="Titillium-Semibold"/>
          <w:sz w:val="22"/>
          <w:szCs w:val="22"/>
        </w:rPr>
        <w:t>ensuring</w:t>
      </w:r>
      <w:r w:rsidR="007B1D6F" w:rsidRPr="00F7072E">
        <w:rPr>
          <w:rFonts w:ascii="Titillium" w:eastAsiaTheme="minorEastAsia" w:hAnsi="Titillium" w:cs="Titillium-Semibold"/>
          <w:sz w:val="22"/>
          <w:szCs w:val="22"/>
        </w:rPr>
        <w:t xml:space="preserve"> that all members of staff are able to work in a supportive and caring environment as we return to campus.</w:t>
      </w:r>
      <w:r w:rsidR="004344AD" w:rsidRPr="00F7072E">
        <w:rPr>
          <w:rFonts w:ascii="Titillium" w:eastAsiaTheme="minorEastAsia" w:hAnsi="Titillium" w:cs="Titillium-Semibold"/>
          <w:sz w:val="22"/>
          <w:szCs w:val="22"/>
        </w:rPr>
        <w:t xml:space="preserve">  </w:t>
      </w:r>
    </w:p>
    <w:p w14:paraId="49E7A041" w14:textId="77777777" w:rsidR="004344AD" w:rsidRDefault="004344AD" w:rsidP="00F7072E">
      <w:pPr>
        <w:ind w:left="360"/>
        <w:jc w:val="both"/>
        <w:rPr>
          <w:rFonts w:ascii="Titillium" w:eastAsiaTheme="minorEastAsia" w:hAnsi="Titillium" w:cs="Titillium-Semibold"/>
          <w:sz w:val="22"/>
          <w:szCs w:val="22"/>
        </w:rPr>
      </w:pPr>
    </w:p>
    <w:p w14:paraId="79F148D2" w14:textId="3B8F5777" w:rsidR="00EE5D0C" w:rsidRPr="00224EB9" w:rsidRDefault="006E358A" w:rsidP="003C099B">
      <w:pPr>
        <w:ind w:left="426"/>
        <w:jc w:val="both"/>
        <w:rPr>
          <w:rFonts w:ascii="Titillium" w:eastAsiaTheme="minorEastAsia" w:hAnsi="Titillium" w:cs="Titillium-Semibold"/>
          <w:sz w:val="22"/>
          <w:szCs w:val="22"/>
        </w:rPr>
      </w:pPr>
      <w:r>
        <w:rPr>
          <w:rFonts w:ascii="Titillium" w:eastAsiaTheme="minorEastAsia" w:hAnsi="Titillium" w:cs="Titillium-Semibold"/>
          <w:sz w:val="22"/>
          <w:szCs w:val="22"/>
        </w:rPr>
        <w:lastRenderedPageBreak/>
        <w:t>S</w:t>
      </w:r>
      <w:r w:rsidR="007B1D6F" w:rsidRPr="007B1D6F">
        <w:rPr>
          <w:rFonts w:ascii="Titillium" w:eastAsiaTheme="minorEastAsia" w:hAnsi="Titillium" w:cs="Titillium-Semibold"/>
          <w:sz w:val="22"/>
          <w:szCs w:val="22"/>
        </w:rPr>
        <w:t xml:space="preserve">taff who have health </w:t>
      </w:r>
      <w:r w:rsidR="003E30D4">
        <w:rPr>
          <w:rFonts w:ascii="Titillium" w:eastAsiaTheme="minorEastAsia" w:hAnsi="Titillium" w:cs="Titillium-Semibold"/>
          <w:sz w:val="22"/>
          <w:szCs w:val="22"/>
        </w:rPr>
        <w:t xml:space="preserve">issues </w:t>
      </w:r>
      <w:r w:rsidR="00BB5DF2">
        <w:rPr>
          <w:rFonts w:ascii="Titillium" w:eastAsiaTheme="minorEastAsia" w:hAnsi="Titillium" w:cs="Titillium-Semibold"/>
          <w:sz w:val="22"/>
          <w:szCs w:val="22"/>
        </w:rPr>
        <w:t xml:space="preserve">or </w:t>
      </w:r>
      <w:r w:rsidR="00BF76B4">
        <w:rPr>
          <w:rFonts w:ascii="Titillium" w:eastAsiaTheme="minorEastAsia" w:hAnsi="Titillium" w:cs="Titillium-Semibold"/>
          <w:sz w:val="22"/>
          <w:szCs w:val="22"/>
        </w:rPr>
        <w:t xml:space="preserve">anxieties </w:t>
      </w:r>
      <w:r w:rsidR="00BB5DF2">
        <w:rPr>
          <w:rFonts w:ascii="Titillium" w:eastAsiaTheme="minorEastAsia" w:hAnsi="Titillium" w:cs="Titillium-Semibold"/>
          <w:sz w:val="22"/>
          <w:szCs w:val="22"/>
        </w:rPr>
        <w:t>about the current situation,</w:t>
      </w:r>
      <w:r w:rsidR="00BB5DF2" w:rsidRPr="007B1D6F">
        <w:rPr>
          <w:rFonts w:ascii="Titillium" w:eastAsiaTheme="minorEastAsia" w:hAnsi="Titillium" w:cs="Titillium-Semibold"/>
          <w:sz w:val="22"/>
          <w:szCs w:val="22"/>
        </w:rPr>
        <w:t xml:space="preserve"> which may affect their work,</w:t>
      </w:r>
      <w:r w:rsidR="007B1D6F" w:rsidRPr="007B1D6F">
        <w:rPr>
          <w:rFonts w:ascii="Titillium" w:eastAsiaTheme="minorEastAsia" w:hAnsi="Titillium" w:cs="Titillium-Semibold"/>
          <w:sz w:val="22"/>
          <w:szCs w:val="22"/>
        </w:rPr>
        <w:t xml:space="preserve"> </w:t>
      </w:r>
      <w:r w:rsidR="004344AD">
        <w:rPr>
          <w:rFonts w:ascii="Titillium" w:eastAsiaTheme="minorEastAsia" w:hAnsi="Titillium" w:cs="Titillium-Semibold"/>
          <w:sz w:val="22"/>
          <w:szCs w:val="22"/>
        </w:rPr>
        <w:t xml:space="preserve">can raise these matters </w:t>
      </w:r>
      <w:r w:rsidR="003E30D4">
        <w:rPr>
          <w:rFonts w:ascii="Titillium" w:eastAsiaTheme="minorEastAsia" w:hAnsi="Titillium" w:cs="Titillium-Semibold"/>
          <w:sz w:val="22"/>
          <w:szCs w:val="22"/>
        </w:rPr>
        <w:t xml:space="preserve">with their manager </w:t>
      </w:r>
      <w:r w:rsidR="004344AD">
        <w:rPr>
          <w:rFonts w:ascii="Titillium" w:eastAsiaTheme="minorEastAsia" w:hAnsi="Titillium" w:cs="Titillium-Semibold"/>
          <w:sz w:val="22"/>
          <w:szCs w:val="22"/>
        </w:rPr>
        <w:t xml:space="preserve">and </w:t>
      </w:r>
      <w:r w:rsidR="003E30D4">
        <w:rPr>
          <w:rFonts w:ascii="Titillium" w:eastAsiaTheme="minorEastAsia" w:hAnsi="Titillium" w:cs="Titillium-Semibold"/>
          <w:sz w:val="22"/>
          <w:szCs w:val="22"/>
        </w:rPr>
        <w:t xml:space="preserve">suitable support </w:t>
      </w:r>
      <w:r w:rsidR="00307247">
        <w:rPr>
          <w:rFonts w:ascii="Titillium" w:eastAsiaTheme="minorEastAsia" w:hAnsi="Titillium" w:cs="Titillium-Semibold"/>
          <w:sz w:val="22"/>
          <w:szCs w:val="22"/>
        </w:rPr>
        <w:t>should be</w:t>
      </w:r>
      <w:r w:rsidR="003E30D4">
        <w:rPr>
          <w:rFonts w:ascii="Titillium" w:eastAsiaTheme="minorEastAsia" w:hAnsi="Titillium" w:cs="Titillium-Semibold"/>
          <w:sz w:val="22"/>
          <w:szCs w:val="22"/>
        </w:rPr>
        <w:t xml:space="preserve"> discussed with </w:t>
      </w:r>
      <w:r w:rsidR="004344AD">
        <w:rPr>
          <w:rFonts w:ascii="Titillium" w:eastAsiaTheme="minorEastAsia" w:hAnsi="Titillium" w:cs="Titillium-Semibold"/>
          <w:sz w:val="22"/>
          <w:szCs w:val="22"/>
        </w:rPr>
        <w:t xml:space="preserve">reasonable </w:t>
      </w:r>
      <w:r w:rsidR="00D56CBD">
        <w:rPr>
          <w:rFonts w:ascii="Titillium" w:eastAsiaTheme="minorEastAsia" w:hAnsi="Titillium" w:cs="Titillium-Semibold"/>
          <w:sz w:val="22"/>
          <w:szCs w:val="22"/>
        </w:rPr>
        <w:t>steps taken</w:t>
      </w:r>
      <w:r w:rsidR="007B1D6F" w:rsidRPr="007B1D6F">
        <w:rPr>
          <w:rFonts w:ascii="Titillium" w:eastAsiaTheme="minorEastAsia" w:hAnsi="Titillium" w:cs="Titillium-Semibold"/>
          <w:sz w:val="22"/>
          <w:szCs w:val="22"/>
        </w:rPr>
        <w:t xml:space="preserve"> to </w:t>
      </w:r>
      <w:r w:rsidR="004344AD" w:rsidRPr="007B1D6F">
        <w:rPr>
          <w:rFonts w:ascii="Titillium" w:eastAsiaTheme="minorEastAsia" w:hAnsi="Titillium" w:cs="Titillium-Semibold"/>
          <w:sz w:val="22"/>
          <w:szCs w:val="22"/>
        </w:rPr>
        <w:t>adjust</w:t>
      </w:r>
      <w:r w:rsidR="007B1D6F" w:rsidRPr="007B1D6F">
        <w:rPr>
          <w:rFonts w:ascii="Titillium" w:eastAsiaTheme="minorEastAsia" w:hAnsi="Titillium" w:cs="Titillium-Semibold"/>
          <w:sz w:val="22"/>
          <w:szCs w:val="22"/>
        </w:rPr>
        <w:t xml:space="preserve"> their work or circumstances to enable them to continue to fulfil their role.</w:t>
      </w:r>
      <w:r w:rsidR="001F62F8">
        <w:rPr>
          <w:rFonts w:ascii="Titillium" w:eastAsiaTheme="minorEastAsia" w:hAnsi="Titillium" w:cs="Titillium-Semibold"/>
          <w:sz w:val="22"/>
          <w:szCs w:val="22"/>
        </w:rPr>
        <w:t xml:space="preserve"> Alternatively, staff can contact the University </w:t>
      </w:r>
      <w:hyperlink r:id="rId13" w:history="1">
        <w:r w:rsidR="001F62F8" w:rsidRPr="001F62F8">
          <w:rPr>
            <w:rStyle w:val="Hyperlink"/>
            <w:rFonts w:ascii="Titillium" w:eastAsiaTheme="minorEastAsia" w:hAnsi="Titillium" w:cs="Titillium-Semibold"/>
            <w:sz w:val="22"/>
            <w:szCs w:val="22"/>
          </w:rPr>
          <w:t>Mental Health Champion Network</w:t>
        </w:r>
      </w:hyperlink>
      <w:r w:rsidR="001F62F8">
        <w:rPr>
          <w:rFonts w:ascii="Titillium" w:eastAsiaTheme="minorEastAsia" w:hAnsi="Titillium" w:cs="Titillium-Semibold"/>
          <w:sz w:val="22"/>
          <w:szCs w:val="22"/>
        </w:rPr>
        <w:t xml:space="preserve"> for support if they </w:t>
      </w:r>
      <w:r w:rsidR="00307247">
        <w:rPr>
          <w:rFonts w:ascii="Titillium" w:eastAsiaTheme="minorEastAsia" w:hAnsi="Titillium" w:cs="Titillium-Semibold"/>
          <w:sz w:val="22"/>
          <w:szCs w:val="22"/>
        </w:rPr>
        <w:t xml:space="preserve">are experiencing </w:t>
      </w:r>
      <w:r w:rsidR="001F62F8">
        <w:rPr>
          <w:rFonts w:ascii="Titillium" w:eastAsiaTheme="minorEastAsia" w:hAnsi="Titillium" w:cs="Titillium-Semibold"/>
          <w:sz w:val="22"/>
          <w:szCs w:val="22"/>
        </w:rPr>
        <w:t>mental health issues</w:t>
      </w:r>
      <w:r w:rsidR="00307247">
        <w:rPr>
          <w:rFonts w:ascii="Titillium" w:eastAsiaTheme="minorEastAsia" w:hAnsi="Titillium" w:cs="Titillium-Semibold"/>
          <w:sz w:val="22"/>
          <w:szCs w:val="22"/>
        </w:rPr>
        <w:t>.  T</w:t>
      </w:r>
      <w:r w:rsidR="001F62F8">
        <w:rPr>
          <w:rFonts w:ascii="Titillium" w:eastAsiaTheme="minorEastAsia" w:hAnsi="Titillium" w:cs="Titillium-Semibold"/>
          <w:sz w:val="22"/>
          <w:szCs w:val="22"/>
        </w:rPr>
        <w:t xml:space="preserve">he </w:t>
      </w:r>
      <w:hyperlink r:id="rId14" w:history="1">
        <w:r w:rsidR="001F62F8" w:rsidRPr="001F62F8">
          <w:rPr>
            <w:rStyle w:val="Hyperlink"/>
            <w:rFonts w:ascii="Titillium" w:eastAsiaTheme="minorEastAsia" w:hAnsi="Titillium" w:cs="Titillium-Semibold"/>
            <w:sz w:val="22"/>
            <w:szCs w:val="22"/>
          </w:rPr>
          <w:t>Employee Assistance Programme</w:t>
        </w:r>
      </w:hyperlink>
      <w:r w:rsidR="007E4AE0">
        <w:rPr>
          <w:rFonts w:ascii="Titillium" w:eastAsiaTheme="minorEastAsia" w:hAnsi="Titillium" w:cs="Titillium-Semibold"/>
          <w:sz w:val="22"/>
          <w:szCs w:val="22"/>
        </w:rPr>
        <w:t xml:space="preserve"> </w:t>
      </w:r>
      <w:r w:rsidR="00307247">
        <w:rPr>
          <w:rFonts w:ascii="Titillium" w:eastAsiaTheme="minorEastAsia" w:hAnsi="Titillium" w:cs="Titillium-Semibold"/>
          <w:sz w:val="22"/>
          <w:szCs w:val="22"/>
        </w:rPr>
        <w:t xml:space="preserve">and </w:t>
      </w:r>
      <w:hyperlink r:id="rId15" w:history="1">
        <w:r w:rsidR="00BF0E31" w:rsidRPr="00BF0E31">
          <w:rPr>
            <w:rStyle w:val="Hyperlink"/>
            <w:rFonts w:ascii="Titillium" w:eastAsiaTheme="minorEastAsia" w:hAnsi="Titillium" w:cs="Titillium-Semibold"/>
            <w:sz w:val="22"/>
            <w:szCs w:val="22"/>
          </w:rPr>
          <w:t>togetherall.com</w:t>
        </w:r>
      </w:hyperlink>
      <w:r w:rsidR="00BF0E31">
        <w:rPr>
          <w:rFonts w:ascii="Titillium" w:eastAsiaTheme="minorEastAsia" w:hAnsi="Titillium" w:cs="Titillium-Semibold"/>
          <w:sz w:val="22"/>
          <w:szCs w:val="22"/>
        </w:rPr>
        <w:t xml:space="preserve"> </w:t>
      </w:r>
      <w:r w:rsidR="00307247">
        <w:rPr>
          <w:rFonts w:ascii="Titillium" w:eastAsiaTheme="minorEastAsia" w:hAnsi="Titillium" w:cs="Titillium-Semibold"/>
          <w:sz w:val="22"/>
          <w:szCs w:val="22"/>
        </w:rPr>
        <w:t>online service are available 24/7.</w:t>
      </w:r>
    </w:p>
    <w:p w14:paraId="1D8AD925" w14:textId="652E6F5C" w:rsidR="00F97032" w:rsidRDefault="00F97032" w:rsidP="00F30C0C">
      <w:pPr>
        <w:rPr>
          <w:rFonts w:ascii="Titillium" w:eastAsia="Calibri" w:hAnsi="Titillium" w:cstheme="minorHAnsi"/>
          <w:sz w:val="22"/>
          <w:szCs w:val="22"/>
        </w:rPr>
      </w:pPr>
    </w:p>
    <w:p w14:paraId="04052C1D" w14:textId="6D03BDC8" w:rsidR="00F7072E" w:rsidRPr="00F7072E" w:rsidRDefault="00450627" w:rsidP="003C099B">
      <w:pPr>
        <w:rPr>
          <w:rFonts w:ascii="Titillium" w:hAnsi="Titillium"/>
          <w:b/>
          <w:color w:val="579FBB"/>
        </w:rPr>
      </w:pPr>
      <w:r w:rsidRPr="00F7072E">
        <w:rPr>
          <w:rFonts w:ascii="Titillium" w:hAnsi="Titillium"/>
          <w:b/>
          <w:color w:val="579FBB"/>
        </w:rPr>
        <w:t>Plan</w:t>
      </w:r>
      <w:r w:rsidR="00F7072E" w:rsidRPr="00F7072E">
        <w:rPr>
          <w:rFonts w:ascii="Titillium" w:hAnsi="Titillium"/>
          <w:b/>
          <w:color w:val="579FBB"/>
        </w:rPr>
        <w:t>ning and Preparing</w:t>
      </w:r>
      <w:r w:rsidR="00C04527" w:rsidRPr="00F7072E">
        <w:rPr>
          <w:rFonts w:ascii="Titillium" w:hAnsi="Titillium"/>
          <w:b/>
          <w:color w:val="579FBB"/>
        </w:rPr>
        <w:t xml:space="preserve"> </w:t>
      </w:r>
      <w:r w:rsidR="00CA3AD4" w:rsidRPr="00F7072E">
        <w:rPr>
          <w:rFonts w:ascii="Titillium" w:hAnsi="Titillium"/>
          <w:b/>
          <w:color w:val="579FBB"/>
        </w:rPr>
        <w:t>for</w:t>
      </w:r>
      <w:r w:rsidR="00F7072E" w:rsidRPr="00F7072E">
        <w:rPr>
          <w:rFonts w:ascii="Titillium" w:hAnsi="Titillium"/>
          <w:b/>
          <w:color w:val="579FBB"/>
        </w:rPr>
        <w:t xml:space="preserve"> R</w:t>
      </w:r>
      <w:r w:rsidR="00F20D5E" w:rsidRPr="00F7072E">
        <w:rPr>
          <w:rFonts w:ascii="Titillium" w:hAnsi="Titillium"/>
          <w:b/>
          <w:color w:val="579FBB"/>
        </w:rPr>
        <w:t>eturn</w:t>
      </w:r>
      <w:r w:rsidR="00CA3AD4" w:rsidRPr="00F7072E">
        <w:rPr>
          <w:rFonts w:ascii="Titillium" w:hAnsi="Titillium"/>
          <w:b/>
          <w:color w:val="579FBB"/>
        </w:rPr>
        <w:t>ing</w:t>
      </w:r>
      <w:r w:rsidR="00F20D5E" w:rsidRPr="00F7072E">
        <w:rPr>
          <w:rFonts w:ascii="Titillium" w:hAnsi="Titillium"/>
          <w:b/>
          <w:color w:val="579FBB"/>
        </w:rPr>
        <w:t xml:space="preserve"> </w:t>
      </w:r>
      <w:r w:rsidR="00F7072E" w:rsidRPr="00F7072E">
        <w:rPr>
          <w:rFonts w:ascii="Titillium" w:hAnsi="Titillium"/>
          <w:b/>
          <w:color w:val="579FBB"/>
        </w:rPr>
        <w:t>Staff Safely to Campus</w:t>
      </w:r>
    </w:p>
    <w:p w14:paraId="1037603A" w14:textId="227F2D9A" w:rsidR="00C04527" w:rsidRPr="00F7072E" w:rsidRDefault="00C015A1" w:rsidP="00A37725">
      <w:pPr>
        <w:ind w:firstLine="360"/>
        <w:rPr>
          <w:rFonts w:ascii="Titillium" w:eastAsia="Calibri" w:hAnsi="Titillium" w:cstheme="minorHAnsi"/>
          <w:color w:val="579FBB"/>
          <w:sz w:val="22"/>
          <w:szCs w:val="22"/>
        </w:rPr>
      </w:pPr>
      <w:r w:rsidRPr="00F7072E">
        <w:rPr>
          <w:rFonts w:ascii="Titillium" w:hAnsi="Titillium"/>
          <w:b/>
          <w:color w:val="579FBB"/>
          <w:sz w:val="22"/>
          <w:szCs w:val="22"/>
        </w:rPr>
        <w:t xml:space="preserve"> </w:t>
      </w:r>
    </w:p>
    <w:p w14:paraId="07328DFB" w14:textId="57890D20" w:rsidR="00C015A1" w:rsidRDefault="00F30C0C" w:rsidP="003C099B">
      <w:pPr>
        <w:jc w:val="both"/>
        <w:rPr>
          <w:rFonts w:ascii="Titillium" w:hAnsi="Titillium"/>
          <w:sz w:val="22"/>
          <w:szCs w:val="22"/>
        </w:rPr>
      </w:pPr>
      <w:r>
        <w:rPr>
          <w:rFonts w:ascii="Titillium" w:hAnsi="Titillium"/>
          <w:sz w:val="22"/>
          <w:szCs w:val="22"/>
        </w:rPr>
        <w:t xml:space="preserve">If </w:t>
      </w:r>
      <w:r w:rsidR="002756D9" w:rsidRPr="00E450B1">
        <w:rPr>
          <w:rFonts w:ascii="Titillium" w:hAnsi="Titillium"/>
          <w:sz w:val="22"/>
          <w:szCs w:val="22"/>
        </w:rPr>
        <w:t>a</w:t>
      </w:r>
      <w:r w:rsidR="00393384" w:rsidRPr="00E450B1">
        <w:rPr>
          <w:rFonts w:ascii="Titillium" w:hAnsi="Titillium"/>
          <w:sz w:val="22"/>
          <w:szCs w:val="22"/>
        </w:rPr>
        <w:t xml:space="preserve"> staff </w:t>
      </w:r>
      <w:r w:rsidR="002756D9" w:rsidRPr="00E450B1">
        <w:rPr>
          <w:rFonts w:ascii="Titillium" w:hAnsi="Titillium"/>
          <w:sz w:val="22"/>
          <w:szCs w:val="22"/>
        </w:rPr>
        <w:t>member’s</w:t>
      </w:r>
      <w:r w:rsidR="00F155B0" w:rsidRPr="00E450B1">
        <w:rPr>
          <w:rFonts w:ascii="Titillium" w:hAnsi="Titillium"/>
          <w:sz w:val="22"/>
          <w:szCs w:val="22"/>
        </w:rPr>
        <w:t xml:space="preserve"> work</w:t>
      </w:r>
      <w:r w:rsidR="00F02BBE" w:rsidRPr="00E450B1">
        <w:rPr>
          <w:rFonts w:ascii="Titillium" w:hAnsi="Titillium"/>
          <w:sz w:val="22"/>
          <w:szCs w:val="22"/>
        </w:rPr>
        <w:t xml:space="preserve"> </w:t>
      </w:r>
      <w:r w:rsidR="00393384" w:rsidRPr="00E450B1">
        <w:rPr>
          <w:rFonts w:ascii="Titillium" w:hAnsi="Titillium"/>
          <w:sz w:val="22"/>
          <w:szCs w:val="22"/>
        </w:rPr>
        <w:t xml:space="preserve">activity is </w:t>
      </w:r>
      <w:r w:rsidR="00393384" w:rsidRPr="001374AF">
        <w:rPr>
          <w:rFonts w:ascii="Titillium" w:hAnsi="Titillium"/>
          <w:sz w:val="22"/>
          <w:szCs w:val="22"/>
          <w:u w:val="single"/>
        </w:rPr>
        <w:t>essential</w:t>
      </w:r>
      <w:r w:rsidR="00393384" w:rsidRPr="00307247">
        <w:rPr>
          <w:rFonts w:ascii="Titillium" w:hAnsi="Titillium"/>
          <w:sz w:val="22"/>
          <w:szCs w:val="22"/>
        </w:rPr>
        <w:t xml:space="preserve"> </w:t>
      </w:r>
      <w:r w:rsidR="00393384" w:rsidRPr="00E450B1">
        <w:rPr>
          <w:rFonts w:ascii="Titillium" w:hAnsi="Titillium"/>
          <w:sz w:val="22"/>
          <w:szCs w:val="22"/>
        </w:rPr>
        <w:t>and</w:t>
      </w:r>
      <w:r w:rsidR="00F155B0" w:rsidRPr="00E450B1">
        <w:rPr>
          <w:rFonts w:ascii="Titillium" w:hAnsi="Titillium"/>
          <w:sz w:val="22"/>
          <w:szCs w:val="22"/>
        </w:rPr>
        <w:t xml:space="preserve"> </w:t>
      </w:r>
      <w:r w:rsidR="00F02BBE" w:rsidRPr="001374AF">
        <w:rPr>
          <w:rFonts w:ascii="Titillium" w:hAnsi="Titillium"/>
          <w:sz w:val="22"/>
          <w:szCs w:val="22"/>
          <w:u w:val="single"/>
        </w:rPr>
        <w:t>cannot operate from home</w:t>
      </w:r>
      <w:r w:rsidR="00393384" w:rsidRPr="00E450B1">
        <w:rPr>
          <w:rFonts w:ascii="Titillium" w:hAnsi="Titillium"/>
          <w:sz w:val="22"/>
          <w:szCs w:val="22"/>
        </w:rPr>
        <w:t xml:space="preserve"> or </w:t>
      </w:r>
      <w:r w:rsidR="00E32426" w:rsidRPr="001374AF">
        <w:rPr>
          <w:rFonts w:ascii="Titillium" w:hAnsi="Titillium"/>
          <w:sz w:val="22"/>
          <w:szCs w:val="22"/>
          <w:u w:val="single"/>
        </w:rPr>
        <w:t xml:space="preserve">a physical presence is </w:t>
      </w:r>
      <w:r w:rsidR="00393384" w:rsidRPr="001374AF">
        <w:rPr>
          <w:rFonts w:ascii="Titillium" w:hAnsi="Titillium"/>
          <w:sz w:val="22"/>
          <w:szCs w:val="22"/>
          <w:u w:val="single"/>
        </w:rPr>
        <w:t>required for business continuity</w:t>
      </w:r>
      <w:r w:rsidR="0005379F">
        <w:rPr>
          <w:rFonts w:ascii="Titillium" w:hAnsi="Titillium"/>
          <w:sz w:val="22"/>
          <w:szCs w:val="22"/>
          <w:u w:val="single"/>
        </w:rPr>
        <w:t>, teaching purposes or to provide a campus service to students and/or staff</w:t>
      </w:r>
      <w:r w:rsidR="00F02BBE" w:rsidRPr="00E450B1">
        <w:rPr>
          <w:rFonts w:ascii="Titillium" w:hAnsi="Titillium"/>
          <w:sz w:val="22"/>
          <w:szCs w:val="22"/>
        </w:rPr>
        <w:t xml:space="preserve"> </w:t>
      </w:r>
      <w:r w:rsidR="002756D9" w:rsidRPr="00E450B1">
        <w:rPr>
          <w:rFonts w:ascii="Titillium" w:hAnsi="Titillium"/>
          <w:sz w:val="22"/>
          <w:szCs w:val="22"/>
        </w:rPr>
        <w:t>the staff member is</w:t>
      </w:r>
      <w:r w:rsidR="001374AF">
        <w:rPr>
          <w:rFonts w:ascii="Titillium" w:hAnsi="Titillium"/>
          <w:sz w:val="22"/>
          <w:szCs w:val="22"/>
        </w:rPr>
        <w:t xml:space="preserve"> therefore</w:t>
      </w:r>
      <w:r w:rsidR="002756D9" w:rsidRPr="00E450B1">
        <w:rPr>
          <w:rFonts w:ascii="Titillium" w:hAnsi="Titillium"/>
          <w:sz w:val="22"/>
          <w:szCs w:val="22"/>
        </w:rPr>
        <w:t xml:space="preserve"> required to</w:t>
      </w:r>
      <w:r w:rsidR="00F155B0" w:rsidRPr="00E450B1">
        <w:rPr>
          <w:rFonts w:ascii="Titillium" w:hAnsi="Titillium"/>
          <w:sz w:val="22"/>
          <w:szCs w:val="22"/>
        </w:rPr>
        <w:t xml:space="preserve"> </w:t>
      </w:r>
      <w:r w:rsidR="00F02BBE" w:rsidRPr="00E450B1">
        <w:rPr>
          <w:rFonts w:ascii="Titillium" w:hAnsi="Titillium"/>
          <w:sz w:val="22"/>
          <w:szCs w:val="22"/>
        </w:rPr>
        <w:t>return to campus</w:t>
      </w:r>
      <w:r w:rsidR="0005379F">
        <w:rPr>
          <w:rFonts w:ascii="Titillium" w:hAnsi="Titillium"/>
          <w:sz w:val="22"/>
          <w:szCs w:val="22"/>
        </w:rPr>
        <w:t xml:space="preserve"> for some or all of their working week</w:t>
      </w:r>
      <w:r w:rsidR="00DF47F1">
        <w:rPr>
          <w:rFonts w:ascii="Titillium" w:hAnsi="Titillium"/>
          <w:sz w:val="22"/>
          <w:szCs w:val="22"/>
        </w:rPr>
        <w:t xml:space="preserve"> </w:t>
      </w:r>
      <w:r w:rsidR="00224EB9">
        <w:rPr>
          <w:rFonts w:ascii="Titillium" w:hAnsi="Titillium"/>
          <w:sz w:val="22"/>
          <w:szCs w:val="22"/>
        </w:rPr>
        <w:t>so</w:t>
      </w:r>
      <w:r w:rsidR="00F155B0" w:rsidRPr="001374AF">
        <w:rPr>
          <w:rFonts w:ascii="Titillium" w:hAnsi="Titillium"/>
          <w:sz w:val="22"/>
          <w:szCs w:val="22"/>
        </w:rPr>
        <w:t xml:space="preserve"> you </w:t>
      </w:r>
      <w:r w:rsidR="003F764C" w:rsidRPr="001374AF">
        <w:rPr>
          <w:rFonts w:ascii="Titillium" w:hAnsi="Titillium"/>
          <w:sz w:val="22"/>
          <w:szCs w:val="22"/>
        </w:rPr>
        <w:t xml:space="preserve">will need to </w:t>
      </w:r>
      <w:r w:rsidR="009E2B82" w:rsidRPr="001374AF">
        <w:rPr>
          <w:rFonts w:ascii="Titillium" w:hAnsi="Titillium"/>
          <w:sz w:val="22"/>
          <w:szCs w:val="22"/>
        </w:rPr>
        <w:t>consider the following:</w:t>
      </w:r>
      <w:r w:rsidR="009E2B82" w:rsidRPr="00E450B1">
        <w:rPr>
          <w:rFonts w:ascii="Titillium" w:hAnsi="Titillium"/>
          <w:sz w:val="22"/>
          <w:szCs w:val="22"/>
        </w:rPr>
        <w:t xml:space="preserve"> </w:t>
      </w:r>
    </w:p>
    <w:p w14:paraId="5536F998" w14:textId="77777777" w:rsidR="00562E65" w:rsidRPr="00E450B1" w:rsidRDefault="00562E65" w:rsidP="009E2B82">
      <w:pPr>
        <w:ind w:left="360"/>
        <w:rPr>
          <w:rFonts w:ascii="Titillium" w:hAnsi="Titillium"/>
          <w:sz w:val="22"/>
          <w:szCs w:val="22"/>
        </w:rPr>
      </w:pPr>
    </w:p>
    <w:p w14:paraId="65DD1220" w14:textId="35ACFEB9" w:rsidR="00224EB9" w:rsidRPr="00F7072E" w:rsidRDefault="00224EB9" w:rsidP="003C099B">
      <w:pPr>
        <w:jc w:val="both"/>
        <w:rPr>
          <w:rFonts w:ascii="Titillium" w:hAnsi="Titillium"/>
          <w:sz w:val="18"/>
          <w:szCs w:val="18"/>
        </w:rPr>
      </w:pPr>
      <w:r w:rsidRPr="00F7072E">
        <w:rPr>
          <w:rFonts w:ascii="Titillium" w:hAnsi="Titillium"/>
          <w:sz w:val="18"/>
          <w:szCs w:val="18"/>
        </w:rPr>
        <w:t xml:space="preserve">(Note: If </w:t>
      </w:r>
      <w:r w:rsidR="00662C75">
        <w:rPr>
          <w:rFonts w:ascii="Titillium" w:hAnsi="Titillium"/>
          <w:sz w:val="18"/>
          <w:szCs w:val="18"/>
        </w:rPr>
        <w:t xml:space="preserve">a staff member advises you that they are more vulnerable to the risk of </w:t>
      </w:r>
      <w:r w:rsidR="0061539B">
        <w:rPr>
          <w:rFonts w:ascii="Titillium" w:hAnsi="Titillium"/>
          <w:sz w:val="18"/>
          <w:szCs w:val="18"/>
        </w:rPr>
        <w:t>severe illness from Covid-19</w:t>
      </w:r>
      <w:r w:rsidRPr="00F7072E">
        <w:rPr>
          <w:rFonts w:ascii="Titillium" w:hAnsi="Titillium"/>
          <w:sz w:val="18"/>
          <w:szCs w:val="18"/>
        </w:rPr>
        <w:t>, please refer to section below on supporting staff in the vulnerable group categories)</w:t>
      </w:r>
    </w:p>
    <w:p w14:paraId="63C018BC" w14:textId="77777777" w:rsidR="00224EB9" w:rsidRPr="00224EB9" w:rsidRDefault="00224EB9" w:rsidP="00224EB9">
      <w:pPr>
        <w:ind w:left="360"/>
        <w:rPr>
          <w:rFonts w:ascii="Titillium" w:hAnsi="Titillium"/>
          <w:b/>
          <w:sz w:val="16"/>
          <w:szCs w:val="16"/>
        </w:rPr>
      </w:pPr>
    </w:p>
    <w:p w14:paraId="3D3CF588" w14:textId="1682886D" w:rsidR="00F155B0" w:rsidRDefault="00393384" w:rsidP="0017029C">
      <w:pPr>
        <w:pStyle w:val="ListParagraph"/>
        <w:numPr>
          <w:ilvl w:val="0"/>
          <w:numId w:val="21"/>
        </w:numPr>
        <w:ind w:left="426" w:hanging="426"/>
        <w:rPr>
          <w:rFonts w:ascii="Titillium" w:hAnsi="Titillium"/>
          <w:b/>
          <w:color w:val="F79646"/>
          <w:sz w:val="22"/>
          <w:szCs w:val="22"/>
        </w:rPr>
      </w:pPr>
      <w:r w:rsidRPr="00F7072E">
        <w:rPr>
          <w:rFonts w:ascii="Titillium" w:hAnsi="Titillium"/>
          <w:b/>
          <w:color w:val="F79646"/>
          <w:sz w:val="22"/>
          <w:szCs w:val="22"/>
        </w:rPr>
        <w:t xml:space="preserve">Preparing the workplace </w:t>
      </w:r>
    </w:p>
    <w:p w14:paraId="28B8896D" w14:textId="77777777" w:rsidR="00F7072E" w:rsidRPr="00F7072E" w:rsidRDefault="00F7072E" w:rsidP="00F7072E">
      <w:pPr>
        <w:pStyle w:val="ListParagraph"/>
        <w:rPr>
          <w:rFonts w:ascii="Titillium" w:hAnsi="Titillium"/>
          <w:b/>
          <w:color w:val="F79646"/>
          <w:sz w:val="22"/>
          <w:szCs w:val="22"/>
        </w:rPr>
      </w:pPr>
    </w:p>
    <w:p w14:paraId="49B727B2" w14:textId="3889D766" w:rsidR="00006B4F" w:rsidRDefault="00006B4F" w:rsidP="0017029C">
      <w:pPr>
        <w:pStyle w:val="ListParagraph"/>
        <w:numPr>
          <w:ilvl w:val="0"/>
          <w:numId w:val="22"/>
        </w:numPr>
        <w:ind w:left="709" w:hanging="283"/>
        <w:jc w:val="both"/>
        <w:rPr>
          <w:rFonts w:ascii="Titillium" w:hAnsi="Titillium"/>
          <w:sz w:val="22"/>
          <w:szCs w:val="22"/>
        </w:rPr>
      </w:pPr>
      <w:r w:rsidRPr="00006B4F">
        <w:rPr>
          <w:rFonts w:ascii="Titillium" w:hAnsi="Titillium"/>
          <w:sz w:val="22"/>
          <w:szCs w:val="22"/>
        </w:rPr>
        <w:t xml:space="preserve">Consider which work activities are required to be carried out and which roles </w:t>
      </w:r>
      <w:r w:rsidR="00307247">
        <w:rPr>
          <w:rFonts w:ascii="Titillium" w:hAnsi="Titillium"/>
          <w:sz w:val="22"/>
          <w:szCs w:val="22"/>
        </w:rPr>
        <w:t xml:space="preserve">should </w:t>
      </w:r>
      <w:r w:rsidRPr="00006B4F">
        <w:rPr>
          <w:rFonts w:ascii="Titillium" w:hAnsi="Titillium"/>
          <w:sz w:val="22"/>
          <w:szCs w:val="22"/>
        </w:rPr>
        <w:t>return -</w:t>
      </w:r>
      <w:r w:rsidR="00307247">
        <w:rPr>
          <w:rFonts w:ascii="Titillium" w:hAnsi="Titillium"/>
          <w:sz w:val="22"/>
          <w:szCs w:val="22"/>
        </w:rPr>
        <w:t xml:space="preserve"> </w:t>
      </w:r>
      <w:r w:rsidRPr="00006B4F">
        <w:rPr>
          <w:rFonts w:ascii="Titillium" w:hAnsi="Titillium"/>
          <w:sz w:val="22"/>
          <w:szCs w:val="22"/>
        </w:rPr>
        <w:t>how many staff and for how long</w:t>
      </w:r>
      <w:r>
        <w:rPr>
          <w:rFonts w:ascii="Titillium" w:hAnsi="Titillium"/>
          <w:sz w:val="22"/>
          <w:szCs w:val="22"/>
        </w:rPr>
        <w:t xml:space="preserve"> and what workspace will be required.</w:t>
      </w:r>
    </w:p>
    <w:p w14:paraId="38DB2FAE" w14:textId="2E19157F" w:rsidR="00E0184D" w:rsidRDefault="00006B4F" w:rsidP="0017029C">
      <w:pPr>
        <w:pStyle w:val="ListParagraph"/>
        <w:numPr>
          <w:ilvl w:val="0"/>
          <w:numId w:val="22"/>
        </w:numPr>
        <w:ind w:left="709" w:hanging="283"/>
        <w:jc w:val="both"/>
        <w:rPr>
          <w:rFonts w:ascii="Titillium" w:hAnsi="Titillium"/>
          <w:sz w:val="22"/>
          <w:szCs w:val="22"/>
        </w:rPr>
      </w:pPr>
      <w:r>
        <w:rPr>
          <w:rFonts w:ascii="Titillium" w:hAnsi="Titillium"/>
          <w:sz w:val="22"/>
          <w:szCs w:val="22"/>
        </w:rPr>
        <w:t xml:space="preserve">Check </w:t>
      </w:r>
      <w:r w:rsidR="00E0184D">
        <w:rPr>
          <w:rFonts w:ascii="Titillium" w:hAnsi="Titillium"/>
          <w:sz w:val="22"/>
          <w:szCs w:val="22"/>
        </w:rPr>
        <w:t xml:space="preserve">the </w:t>
      </w:r>
      <w:r>
        <w:rPr>
          <w:rFonts w:ascii="Titillium" w:hAnsi="Titillium"/>
          <w:sz w:val="22"/>
          <w:szCs w:val="22"/>
        </w:rPr>
        <w:t>workspace</w:t>
      </w:r>
      <w:r w:rsidR="00E0184D">
        <w:rPr>
          <w:rFonts w:ascii="Titillium" w:hAnsi="Titillium"/>
          <w:sz w:val="22"/>
          <w:szCs w:val="22"/>
        </w:rPr>
        <w:t xml:space="preserve"> has</w:t>
      </w:r>
      <w:r>
        <w:rPr>
          <w:rFonts w:ascii="Titillium" w:hAnsi="Titillium"/>
          <w:sz w:val="22"/>
          <w:szCs w:val="22"/>
        </w:rPr>
        <w:t xml:space="preserve"> been</w:t>
      </w:r>
      <w:r w:rsidR="00E0184D">
        <w:rPr>
          <w:rFonts w:ascii="Titillium" w:hAnsi="Titillium"/>
          <w:sz w:val="22"/>
          <w:szCs w:val="22"/>
        </w:rPr>
        <w:t xml:space="preserve"> </w:t>
      </w:r>
      <w:r>
        <w:rPr>
          <w:rFonts w:ascii="Titillium" w:hAnsi="Titillium"/>
          <w:sz w:val="22"/>
          <w:szCs w:val="22"/>
        </w:rPr>
        <w:t xml:space="preserve">inspected and any issues addressed prior to staff returning to </w:t>
      </w:r>
      <w:r w:rsidR="00307247">
        <w:rPr>
          <w:rFonts w:ascii="Titillium" w:hAnsi="Titillium"/>
          <w:sz w:val="22"/>
          <w:szCs w:val="22"/>
        </w:rPr>
        <w:t>the campus.</w:t>
      </w:r>
    </w:p>
    <w:p w14:paraId="75AE89EE" w14:textId="6252C534" w:rsidR="00F155B0" w:rsidRPr="00E450B1" w:rsidRDefault="00712088" w:rsidP="0017029C">
      <w:pPr>
        <w:pStyle w:val="ListParagraph"/>
        <w:numPr>
          <w:ilvl w:val="0"/>
          <w:numId w:val="22"/>
        </w:numPr>
        <w:ind w:left="709" w:hanging="283"/>
        <w:jc w:val="both"/>
        <w:rPr>
          <w:rFonts w:ascii="Titillium" w:hAnsi="Titillium"/>
          <w:sz w:val="22"/>
          <w:szCs w:val="22"/>
        </w:rPr>
      </w:pPr>
      <w:r w:rsidRPr="00E450B1">
        <w:rPr>
          <w:rFonts w:ascii="Titillium" w:hAnsi="Titillium"/>
          <w:sz w:val="22"/>
          <w:szCs w:val="22"/>
        </w:rPr>
        <w:t>L</w:t>
      </w:r>
      <w:r w:rsidR="00F30C0C">
        <w:rPr>
          <w:rFonts w:ascii="Titillium" w:hAnsi="Titillium"/>
          <w:sz w:val="22"/>
          <w:szCs w:val="22"/>
        </w:rPr>
        <w:t>iaise with the Health &amp; Safety T</w:t>
      </w:r>
      <w:r w:rsidRPr="00E450B1">
        <w:rPr>
          <w:rFonts w:ascii="Titillium" w:hAnsi="Titillium"/>
          <w:sz w:val="22"/>
          <w:szCs w:val="22"/>
        </w:rPr>
        <w:t>eam to e</w:t>
      </w:r>
      <w:r w:rsidR="00F155B0" w:rsidRPr="00E450B1">
        <w:rPr>
          <w:rFonts w:ascii="Titillium" w:hAnsi="Titillium"/>
          <w:sz w:val="22"/>
          <w:szCs w:val="22"/>
        </w:rPr>
        <w:t>nsure a</w:t>
      </w:r>
      <w:r w:rsidR="00F7072E">
        <w:rPr>
          <w:rFonts w:ascii="Titillium" w:hAnsi="Titillium"/>
          <w:sz w:val="22"/>
          <w:szCs w:val="22"/>
        </w:rPr>
        <w:t xml:space="preserve"> </w:t>
      </w:r>
      <w:r w:rsidR="00F155B0" w:rsidRPr="00E450B1">
        <w:rPr>
          <w:rFonts w:ascii="Titillium" w:hAnsi="Titillium"/>
          <w:sz w:val="22"/>
          <w:szCs w:val="22"/>
        </w:rPr>
        <w:t>Covid</w:t>
      </w:r>
      <w:r w:rsidR="00F7072E">
        <w:rPr>
          <w:rFonts w:ascii="Titillium" w:hAnsi="Titillium"/>
          <w:sz w:val="22"/>
          <w:szCs w:val="22"/>
        </w:rPr>
        <w:t>-</w:t>
      </w:r>
      <w:r w:rsidR="008E5745" w:rsidRPr="00E450B1">
        <w:rPr>
          <w:rFonts w:ascii="Titillium" w:hAnsi="Titillium"/>
          <w:sz w:val="22"/>
          <w:szCs w:val="22"/>
        </w:rPr>
        <w:t>19</w:t>
      </w:r>
      <w:r w:rsidR="00F155B0" w:rsidRPr="00E450B1">
        <w:rPr>
          <w:rFonts w:ascii="Titillium" w:hAnsi="Titillium"/>
          <w:sz w:val="22"/>
          <w:szCs w:val="22"/>
        </w:rPr>
        <w:t xml:space="preserve"> risk assessme</w:t>
      </w:r>
      <w:r w:rsidR="009E2B82" w:rsidRPr="00E450B1">
        <w:rPr>
          <w:rFonts w:ascii="Titillium" w:hAnsi="Titillium"/>
          <w:sz w:val="22"/>
          <w:szCs w:val="22"/>
        </w:rPr>
        <w:t xml:space="preserve">nt is in place for the </w:t>
      </w:r>
      <w:r w:rsidRPr="00E450B1">
        <w:rPr>
          <w:rFonts w:ascii="Titillium" w:hAnsi="Titillium"/>
          <w:sz w:val="22"/>
          <w:szCs w:val="22"/>
        </w:rPr>
        <w:t xml:space="preserve">work activities and familiarise yourself with this. </w:t>
      </w:r>
    </w:p>
    <w:p w14:paraId="15B9C3F5" w14:textId="1A27AE78" w:rsidR="0051366C" w:rsidRDefault="002756D9" w:rsidP="0017029C">
      <w:pPr>
        <w:pStyle w:val="ListParagraph"/>
        <w:numPr>
          <w:ilvl w:val="0"/>
          <w:numId w:val="22"/>
        </w:numPr>
        <w:ind w:left="709" w:hanging="283"/>
        <w:jc w:val="both"/>
        <w:rPr>
          <w:rFonts w:ascii="Titillium" w:hAnsi="Titillium"/>
          <w:sz w:val="22"/>
          <w:szCs w:val="22"/>
        </w:rPr>
      </w:pPr>
      <w:r w:rsidRPr="00E450B1">
        <w:rPr>
          <w:rFonts w:ascii="Titillium" w:hAnsi="Titillium"/>
          <w:sz w:val="22"/>
          <w:szCs w:val="22"/>
        </w:rPr>
        <w:t>P</w:t>
      </w:r>
      <w:r w:rsidR="00712088" w:rsidRPr="00E450B1">
        <w:rPr>
          <w:rFonts w:ascii="Titillium" w:hAnsi="Titillium"/>
          <w:sz w:val="22"/>
          <w:szCs w:val="22"/>
        </w:rPr>
        <w:t>repare the</w:t>
      </w:r>
      <w:r w:rsidR="00F155B0" w:rsidRPr="00E450B1">
        <w:rPr>
          <w:rFonts w:ascii="Titillium" w:hAnsi="Titillium"/>
          <w:sz w:val="22"/>
          <w:szCs w:val="22"/>
        </w:rPr>
        <w:t xml:space="preserve"> workplace</w:t>
      </w:r>
      <w:r w:rsidR="00393384" w:rsidRPr="00E450B1">
        <w:rPr>
          <w:rFonts w:ascii="Titillium" w:hAnsi="Titillium"/>
          <w:sz w:val="22"/>
          <w:szCs w:val="22"/>
        </w:rPr>
        <w:t xml:space="preserve"> </w:t>
      </w:r>
      <w:r w:rsidR="00F30C0C">
        <w:rPr>
          <w:rFonts w:ascii="Titillium" w:hAnsi="Titillium"/>
          <w:sz w:val="22"/>
          <w:szCs w:val="22"/>
        </w:rPr>
        <w:t>in line with</w:t>
      </w:r>
      <w:r w:rsidRPr="00E450B1">
        <w:rPr>
          <w:rFonts w:ascii="Titillium" w:hAnsi="Titillium"/>
          <w:sz w:val="22"/>
          <w:szCs w:val="22"/>
        </w:rPr>
        <w:t xml:space="preserve"> </w:t>
      </w:r>
      <w:r w:rsidR="00393384" w:rsidRPr="00E450B1">
        <w:rPr>
          <w:rFonts w:ascii="Titillium" w:hAnsi="Titillium"/>
          <w:sz w:val="22"/>
          <w:szCs w:val="22"/>
        </w:rPr>
        <w:t xml:space="preserve">the </w:t>
      </w:r>
      <w:r w:rsidR="00F155B0" w:rsidRPr="00E450B1">
        <w:rPr>
          <w:rFonts w:ascii="Titillium" w:hAnsi="Titillium"/>
          <w:sz w:val="22"/>
          <w:szCs w:val="22"/>
        </w:rPr>
        <w:t>risk assessment</w:t>
      </w:r>
      <w:r w:rsidR="000C009A">
        <w:rPr>
          <w:rFonts w:ascii="Titillium" w:hAnsi="Titillium"/>
          <w:sz w:val="22"/>
          <w:szCs w:val="22"/>
        </w:rPr>
        <w:t xml:space="preserve">, e.g. </w:t>
      </w:r>
      <w:r w:rsidR="00F155B0" w:rsidRPr="00E450B1">
        <w:rPr>
          <w:rFonts w:ascii="Titillium" w:hAnsi="Titillium"/>
          <w:sz w:val="22"/>
          <w:szCs w:val="22"/>
        </w:rPr>
        <w:t xml:space="preserve">wherever possible, staff will be required to maintain </w:t>
      </w:r>
      <w:r w:rsidR="00393384" w:rsidRPr="00E450B1">
        <w:rPr>
          <w:rFonts w:ascii="Titillium" w:hAnsi="Titillium"/>
          <w:sz w:val="22"/>
          <w:szCs w:val="22"/>
        </w:rPr>
        <w:t xml:space="preserve">social distance </w:t>
      </w:r>
      <w:r w:rsidR="00F155B0" w:rsidRPr="00E450B1">
        <w:rPr>
          <w:rFonts w:ascii="Titillium" w:hAnsi="Titillium"/>
          <w:sz w:val="22"/>
          <w:szCs w:val="22"/>
        </w:rPr>
        <w:t>between othe</w:t>
      </w:r>
      <w:r w:rsidR="009E2B82" w:rsidRPr="00E450B1">
        <w:rPr>
          <w:rFonts w:ascii="Titillium" w:hAnsi="Titillium"/>
          <w:sz w:val="22"/>
          <w:szCs w:val="22"/>
        </w:rPr>
        <w:t>rs and</w:t>
      </w:r>
      <w:r w:rsidR="00F155B0" w:rsidRPr="00E450B1">
        <w:rPr>
          <w:rFonts w:ascii="Titillium" w:hAnsi="Titillium"/>
          <w:sz w:val="22"/>
          <w:szCs w:val="22"/>
        </w:rPr>
        <w:t xml:space="preserve"> enhanced cleaning &amp; handwashing procedures</w:t>
      </w:r>
      <w:r w:rsidR="009E2B82" w:rsidRPr="00E450B1">
        <w:rPr>
          <w:rFonts w:ascii="Titillium" w:hAnsi="Titillium"/>
          <w:sz w:val="22"/>
          <w:szCs w:val="22"/>
        </w:rPr>
        <w:t xml:space="preserve"> to be</w:t>
      </w:r>
      <w:r w:rsidR="00F155B0" w:rsidRPr="00E450B1">
        <w:rPr>
          <w:rFonts w:ascii="Titillium" w:hAnsi="Titillium"/>
          <w:sz w:val="22"/>
          <w:szCs w:val="22"/>
        </w:rPr>
        <w:t xml:space="preserve"> in place.</w:t>
      </w:r>
      <w:r w:rsidR="00712088" w:rsidRPr="00E450B1">
        <w:rPr>
          <w:rFonts w:ascii="Titillium" w:hAnsi="Titillium"/>
          <w:sz w:val="22"/>
          <w:szCs w:val="22"/>
        </w:rPr>
        <w:t xml:space="preserve">  If this is not </w:t>
      </w:r>
      <w:r w:rsidR="00B84E72" w:rsidRPr="00E450B1">
        <w:rPr>
          <w:rFonts w:ascii="Titillium" w:hAnsi="Titillium"/>
          <w:sz w:val="22"/>
          <w:szCs w:val="22"/>
        </w:rPr>
        <w:t>possible, conta</w:t>
      </w:r>
      <w:r w:rsidR="00F30C0C">
        <w:rPr>
          <w:rFonts w:ascii="Titillium" w:hAnsi="Titillium"/>
          <w:sz w:val="22"/>
          <w:szCs w:val="22"/>
        </w:rPr>
        <w:t>ct the Health &amp; Safety T</w:t>
      </w:r>
      <w:r w:rsidRPr="00E450B1">
        <w:rPr>
          <w:rFonts w:ascii="Titillium" w:hAnsi="Titillium"/>
          <w:sz w:val="22"/>
          <w:szCs w:val="22"/>
        </w:rPr>
        <w:t xml:space="preserve">eam to </w:t>
      </w:r>
      <w:r w:rsidR="0010756D">
        <w:rPr>
          <w:rFonts w:ascii="Titillium" w:hAnsi="Titillium"/>
          <w:sz w:val="22"/>
          <w:szCs w:val="22"/>
        </w:rPr>
        <w:t xml:space="preserve">discuss </w:t>
      </w:r>
      <w:r w:rsidR="00B84E72" w:rsidRPr="00E450B1">
        <w:rPr>
          <w:rFonts w:ascii="Titillium" w:hAnsi="Titillium"/>
          <w:sz w:val="22"/>
          <w:szCs w:val="22"/>
        </w:rPr>
        <w:t>what</w:t>
      </w:r>
      <w:r w:rsidR="00712088" w:rsidRPr="00E450B1">
        <w:rPr>
          <w:rFonts w:ascii="Titillium" w:hAnsi="Titillium"/>
          <w:sz w:val="22"/>
          <w:szCs w:val="22"/>
        </w:rPr>
        <w:t xml:space="preserve"> additional </w:t>
      </w:r>
      <w:r w:rsidR="00B84E72" w:rsidRPr="00E450B1">
        <w:rPr>
          <w:rFonts w:ascii="Titillium" w:hAnsi="Titillium"/>
          <w:sz w:val="22"/>
          <w:szCs w:val="22"/>
        </w:rPr>
        <w:t xml:space="preserve">control measures </w:t>
      </w:r>
      <w:r w:rsidR="00F30C0C">
        <w:rPr>
          <w:rFonts w:ascii="Titillium" w:hAnsi="Titillium"/>
          <w:sz w:val="22"/>
          <w:szCs w:val="22"/>
        </w:rPr>
        <w:t>are required.</w:t>
      </w:r>
    </w:p>
    <w:p w14:paraId="084E372A" w14:textId="4C207D75" w:rsidR="00006B4F" w:rsidRPr="00E450B1" w:rsidRDefault="00006B4F" w:rsidP="0017029C">
      <w:pPr>
        <w:pStyle w:val="ListParagraph"/>
        <w:numPr>
          <w:ilvl w:val="0"/>
          <w:numId w:val="22"/>
        </w:numPr>
        <w:ind w:left="709" w:hanging="283"/>
        <w:jc w:val="both"/>
        <w:rPr>
          <w:rFonts w:ascii="Titillium" w:hAnsi="Titillium"/>
          <w:sz w:val="22"/>
          <w:szCs w:val="22"/>
        </w:rPr>
      </w:pPr>
      <w:r>
        <w:rPr>
          <w:rFonts w:ascii="Titillium" w:hAnsi="Titillium"/>
          <w:sz w:val="22"/>
          <w:szCs w:val="22"/>
        </w:rPr>
        <w:t xml:space="preserve">Check the appropriate signage is in place and any additional equipment or control measures are in place </w:t>
      </w:r>
      <w:r w:rsidR="00224EB9">
        <w:rPr>
          <w:rFonts w:ascii="Titillium" w:hAnsi="Titillium"/>
          <w:sz w:val="22"/>
          <w:szCs w:val="22"/>
        </w:rPr>
        <w:t xml:space="preserve">prior to the </w:t>
      </w:r>
      <w:r>
        <w:rPr>
          <w:rFonts w:ascii="Titillium" w:hAnsi="Titillium"/>
          <w:sz w:val="22"/>
          <w:szCs w:val="22"/>
        </w:rPr>
        <w:t>return date</w:t>
      </w:r>
      <w:r w:rsidR="00224EB9">
        <w:rPr>
          <w:rFonts w:ascii="Titillium" w:hAnsi="Titillium"/>
          <w:sz w:val="22"/>
          <w:szCs w:val="22"/>
        </w:rPr>
        <w:t>, reporting any issues to Health &amp; Safety.</w:t>
      </w:r>
    </w:p>
    <w:p w14:paraId="71658F6D" w14:textId="77777777" w:rsidR="00B84E72" w:rsidRPr="00E450B1" w:rsidRDefault="00B84E72" w:rsidP="00B84E72">
      <w:pPr>
        <w:pStyle w:val="ListParagraph"/>
        <w:ind w:left="1440"/>
        <w:rPr>
          <w:rFonts w:ascii="Titillium" w:hAnsi="Titillium"/>
          <w:sz w:val="22"/>
          <w:szCs w:val="22"/>
        </w:rPr>
      </w:pPr>
    </w:p>
    <w:p w14:paraId="49807301" w14:textId="62C611A8" w:rsidR="00C015A1" w:rsidRDefault="00393384" w:rsidP="0017029C">
      <w:pPr>
        <w:pStyle w:val="ListParagraph"/>
        <w:numPr>
          <w:ilvl w:val="0"/>
          <w:numId w:val="21"/>
        </w:numPr>
        <w:ind w:left="426" w:hanging="426"/>
        <w:rPr>
          <w:rFonts w:ascii="Titillium" w:hAnsi="Titillium"/>
          <w:b/>
          <w:color w:val="F79646"/>
          <w:sz w:val="22"/>
          <w:szCs w:val="22"/>
        </w:rPr>
      </w:pPr>
      <w:r w:rsidRPr="00F7072E">
        <w:rPr>
          <w:rFonts w:ascii="Titillium" w:hAnsi="Titillium"/>
          <w:b/>
          <w:color w:val="F79646"/>
          <w:sz w:val="22"/>
          <w:szCs w:val="22"/>
        </w:rPr>
        <w:t>Working Arrangements</w:t>
      </w:r>
    </w:p>
    <w:p w14:paraId="63A0469A" w14:textId="77777777" w:rsidR="003C099B" w:rsidRPr="00F7072E" w:rsidRDefault="003C099B" w:rsidP="003C099B">
      <w:pPr>
        <w:pStyle w:val="ListParagraph"/>
        <w:ind w:left="426"/>
        <w:rPr>
          <w:rFonts w:ascii="Titillium" w:hAnsi="Titillium"/>
          <w:b/>
          <w:color w:val="F79646"/>
          <w:sz w:val="22"/>
          <w:szCs w:val="22"/>
        </w:rPr>
      </w:pPr>
    </w:p>
    <w:p w14:paraId="600EA339" w14:textId="103D83AE" w:rsidR="00B96F50" w:rsidRPr="00F7072E" w:rsidRDefault="00B84E72" w:rsidP="0017029C">
      <w:pPr>
        <w:pStyle w:val="ListParagraph"/>
        <w:numPr>
          <w:ilvl w:val="0"/>
          <w:numId w:val="23"/>
        </w:numPr>
        <w:ind w:left="709" w:hanging="283"/>
        <w:jc w:val="both"/>
        <w:rPr>
          <w:rFonts w:ascii="Titillium" w:hAnsi="Titillium"/>
          <w:sz w:val="22"/>
          <w:szCs w:val="22"/>
        </w:rPr>
      </w:pPr>
      <w:r w:rsidRPr="00F7072E">
        <w:rPr>
          <w:rFonts w:ascii="Titillium" w:hAnsi="Titillium"/>
          <w:sz w:val="22"/>
          <w:szCs w:val="22"/>
        </w:rPr>
        <w:t xml:space="preserve">Set a </w:t>
      </w:r>
      <w:r w:rsidR="00212E4E" w:rsidRPr="00F7072E">
        <w:rPr>
          <w:rFonts w:ascii="Titillium" w:hAnsi="Titillium"/>
          <w:sz w:val="22"/>
          <w:szCs w:val="22"/>
        </w:rPr>
        <w:t xml:space="preserve">clear </w:t>
      </w:r>
      <w:r w:rsidR="00712088" w:rsidRPr="00F7072E">
        <w:rPr>
          <w:rFonts w:ascii="Titillium" w:hAnsi="Titillium"/>
          <w:sz w:val="22"/>
          <w:szCs w:val="22"/>
        </w:rPr>
        <w:t xml:space="preserve">timescale to </w:t>
      </w:r>
      <w:r w:rsidR="00393384" w:rsidRPr="00F7072E">
        <w:rPr>
          <w:rFonts w:ascii="Titillium" w:hAnsi="Titillium"/>
          <w:sz w:val="22"/>
          <w:szCs w:val="22"/>
        </w:rPr>
        <w:t>transition</w:t>
      </w:r>
      <w:r w:rsidR="00712088" w:rsidRPr="00F7072E">
        <w:rPr>
          <w:rFonts w:ascii="Titillium" w:hAnsi="Titillium"/>
          <w:sz w:val="22"/>
          <w:szCs w:val="22"/>
        </w:rPr>
        <w:t xml:space="preserve"> </w:t>
      </w:r>
      <w:r w:rsidR="00B96F50" w:rsidRPr="00F7072E">
        <w:rPr>
          <w:rFonts w:ascii="Titillium" w:hAnsi="Titillium"/>
          <w:sz w:val="22"/>
          <w:szCs w:val="22"/>
        </w:rPr>
        <w:t>staff</w:t>
      </w:r>
      <w:r w:rsidR="00393384" w:rsidRPr="00F7072E">
        <w:rPr>
          <w:rFonts w:ascii="Titillium" w:hAnsi="Titillium"/>
          <w:sz w:val="22"/>
          <w:szCs w:val="22"/>
        </w:rPr>
        <w:t xml:space="preserve"> from homeworking</w:t>
      </w:r>
      <w:r w:rsidR="00C21403" w:rsidRPr="00F7072E">
        <w:rPr>
          <w:rFonts w:ascii="Titillium" w:hAnsi="Titillium"/>
          <w:sz w:val="22"/>
          <w:szCs w:val="22"/>
        </w:rPr>
        <w:t xml:space="preserve"> or </w:t>
      </w:r>
      <w:r w:rsidR="00B96F50" w:rsidRPr="00F7072E">
        <w:rPr>
          <w:rFonts w:ascii="Titillium" w:hAnsi="Titillium"/>
          <w:sz w:val="22"/>
          <w:szCs w:val="22"/>
        </w:rPr>
        <w:t>furlough</w:t>
      </w:r>
      <w:r w:rsidR="00712088" w:rsidRPr="00F7072E">
        <w:rPr>
          <w:rFonts w:ascii="Titillium" w:hAnsi="Titillium"/>
          <w:sz w:val="22"/>
          <w:szCs w:val="22"/>
        </w:rPr>
        <w:t xml:space="preserve"> back to</w:t>
      </w:r>
      <w:r w:rsidR="00212E4E" w:rsidRPr="00F7072E">
        <w:rPr>
          <w:rFonts w:ascii="Titillium" w:hAnsi="Titillium"/>
          <w:sz w:val="22"/>
          <w:szCs w:val="22"/>
        </w:rPr>
        <w:t xml:space="preserve"> the</w:t>
      </w:r>
      <w:r w:rsidR="00393384" w:rsidRPr="00F7072E">
        <w:rPr>
          <w:rFonts w:ascii="Titillium" w:hAnsi="Titillium"/>
          <w:sz w:val="22"/>
          <w:szCs w:val="22"/>
        </w:rPr>
        <w:t xml:space="preserve"> workplace</w:t>
      </w:r>
      <w:r w:rsidR="00307247">
        <w:rPr>
          <w:rFonts w:ascii="Titillium" w:hAnsi="Titillium"/>
          <w:sz w:val="22"/>
          <w:szCs w:val="22"/>
        </w:rPr>
        <w:t>, agreed by your Director</w:t>
      </w:r>
      <w:r w:rsidR="001374AF" w:rsidRPr="00F7072E">
        <w:rPr>
          <w:rFonts w:ascii="Titillium" w:hAnsi="Titillium"/>
          <w:sz w:val="22"/>
          <w:szCs w:val="22"/>
        </w:rPr>
        <w:t>/Dean of School to ensure a University</w:t>
      </w:r>
      <w:r w:rsidR="006C686E" w:rsidRPr="00F7072E">
        <w:rPr>
          <w:rFonts w:ascii="Titillium" w:hAnsi="Titillium"/>
          <w:sz w:val="22"/>
          <w:szCs w:val="22"/>
        </w:rPr>
        <w:t xml:space="preserve"> wi</w:t>
      </w:r>
      <w:r w:rsidR="00031109" w:rsidRPr="00F7072E">
        <w:rPr>
          <w:rFonts w:ascii="Titillium" w:hAnsi="Titillium"/>
          <w:sz w:val="22"/>
          <w:szCs w:val="22"/>
        </w:rPr>
        <w:t>de co-ordinated approach and with the</w:t>
      </w:r>
      <w:r w:rsidR="006C686E" w:rsidRPr="00F7072E">
        <w:rPr>
          <w:rFonts w:ascii="Titillium" w:hAnsi="Titillium"/>
          <w:sz w:val="22"/>
          <w:szCs w:val="22"/>
        </w:rPr>
        <w:t xml:space="preserve"> </w:t>
      </w:r>
      <w:r w:rsidR="00031109" w:rsidRPr="00F7072E">
        <w:rPr>
          <w:rFonts w:ascii="Titillium" w:hAnsi="Titillium"/>
          <w:sz w:val="22"/>
          <w:szCs w:val="22"/>
        </w:rPr>
        <w:t>University Steering Group having oversight of this.</w:t>
      </w:r>
    </w:p>
    <w:p w14:paraId="72462C12" w14:textId="489E91D5" w:rsidR="0051366C" w:rsidRPr="00F7072E" w:rsidRDefault="00B96F50" w:rsidP="0017029C">
      <w:pPr>
        <w:pStyle w:val="ListParagraph"/>
        <w:numPr>
          <w:ilvl w:val="0"/>
          <w:numId w:val="23"/>
        </w:numPr>
        <w:ind w:left="709" w:hanging="283"/>
        <w:jc w:val="both"/>
        <w:rPr>
          <w:rFonts w:ascii="Titillium" w:hAnsi="Titillium"/>
          <w:sz w:val="22"/>
          <w:szCs w:val="22"/>
        </w:rPr>
      </w:pPr>
      <w:r w:rsidRPr="00F7072E">
        <w:rPr>
          <w:rFonts w:ascii="Titillium" w:hAnsi="Titillium"/>
          <w:sz w:val="22"/>
          <w:szCs w:val="22"/>
        </w:rPr>
        <w:t xml:space="preserve">Review staffs’ current working </w:t>
      </w:r>
      <w:r w:rsidR="00AE549B" w:rsidRPr="00F7072E">
        <w:rPr>
          <w:rFonts w:ascii="Titillium" w:hAnsi="Titillium"/>
          <w:sz w:val="22"/>
          <w:szCs w:val="22"/>
        </w:rPr>
        <w:t xml:space="preserve">arrangements, identify </w:t>
      </w:r>
      <w:r w:rsidRPr="00F7072E">
        <w:rPr>
          <w:rFonts w:ascii="Titillium" w:hAnsi="Titillium"/>
          <w:sz w:val="22"/>
          <w:szCs w:val="22"/>
        </w:rPr>
        <w:t xml:space="preserve">any </w:t>
      </w:r>
      <w:r w:rsidR="00B84E72" w:rsidRPr="00F7072E">
        <w:rPr>
          <w:rFonts w:ascii="Titillium" w:hAnsi="Titillium"/>
          <w:sz w:val="22"/>
          <w:szCs w:val="22"/>
        </w:rPr>
        <w:t xml:space="preserve">vulnerable group </w:t>
      </w:r>
      <w:r w:rsidRPr="00F7072E">
        <w:rPr>
          <w:rFonts w:ascii="Titillium" w:hAnsi="Titillium"/>
          <w:sz w:val="22"/>
          <w:szCs w:val="22"/>
        </w:rPr>
        <w:t>staff</w:t>
      </w:r>
      <w:r w:rsidR="00AE549B" w:rsidRPr="00F7072E">
        <w:rPr>
          <w:rFonts w:ascii="Titillium" w:hAnsi="Titillium"/>
          <w:sz w:val="22"/>
          <w:szCs w:val="22"/>
        </w:rPr>
        <w:t xml:space="preserve"> </w:t>
      </w:r>
      <w:r w:rsidR="00B84E72" w:rsidRPr="00F7072E">
        <w:rPr>
          <w:rFonts w:ascii="Titillium" w:hAnsi="Titillium"/>
          <w:sz w:val="22"/>
          <w:szCs w:val="22"/>
        </w:rPr>
        <w:t>from your return to work plans</w:t>
      </w:r>
      <w:r w:rsidR="00AE549B" w:rsidRPr="00F7072E">
        <w:rPr>
          <w:rFonts w:ascii="Titillium" w:hAnsi="Titillium"/>
          <w:sz w:val="22"/>
          <w:szCs w:val="22"/>
        </w:rPr>
        <w:t xml:space="preserve"> and individually review those in the high-risk group</w:t>
      </w:r>
      <w:r w:rsidR="00307247">
        <w:rPr>
          <w:rFonts w:ascii="Titillium" w:hAnsi="Titillium"/>
          <w:sz w:val="22"/>
          <w:szCs w:val="22"/>
        </w:rPr>
        <w:t>s</w:t>
      </w:r>
      <w:r w:rsidR="00AE549B" w:rsidRPr="00F7072E">
        <w:rPr>
          <w:rFonts w:ascii="Titillium" w:hAnsi="Titillium"/>
          <w:sz w:val="22"/>
          <w:szCs w:val="22"/>
        </w:rPr>
        <w:t xml:space="preserve"> to consider whether some </w:t>
      </w:r>
      <w:r w:rsidR="00AE549B" w:rsidRPr="00F7072E">
        <w:rPr>
          <w:rFonts w:ascii="Titillium" w:hAnsi="Titillium"/>
          <w:sz w:val="22"/>
          <w:szCs w:val="22"/>
        </w:rPr>
        <w:lastRenderedPageBreak/>
        <w:t xml:space="preserve">additional support options may be required. Refer to </w:t>
      </w:r>
      <w:r w:rsidR="00AE549B" w:rsidRPr="00307247">
        <w:rPr>
          <w:rFonts w:ascii="Titillium" w:hAnsi="Titillium"/>
          <w:b/>
          <w:sz w:val="22"/>
          <w:szCs w:val="22"/>
        </w:rPr>
        <w:t xml:space="preserve">Appendix 1 </w:t>
      </w:r>
      <w:r w:rsidR="001546DB" w:rsidRPr="00307247">
        <w:rPr>
          <w:rFonts w:ascii="Titillium" w:hAnsi="Titillium"/>
          <w:b/>
          <w:sz w:val="22"/>
          <w:szCs w:val="22"/>
        </w:rPr>
        <w:t>Return to Work Flowchart</w:t>
      </w:r>
      <w:r w:rsidR="001546DB" w:rsidRPr="00F7072E">
        <w:rPr>
          <w:rFonts w:ascii="Titillium" w:hAnsi="Titillium"/>
          <w:sz w:val="22"/>
          <w:szCs w:val="22"/>
        </w:rPr>
        <w:t xml:space="preserve"> for support options.</w:t>
      </w:r>
    </w:p>
    <w:p w14:paraId="0058D5C7" w14:textId="39470995" w:rsidR="00393384" w:rsidRPr="00F7072E" w:rsidRDefault="00212E4E" w:rsidP="0017029C">
      <w:pPr>
        <w:pStyle w:val="ListParagraph"/>
        <w:numPr>
          <w:ilvl w:val="0"/>
          <w:numId w:val="23"/>
        </w:numPr>
        <w:ind w:left="709" w:hanging="283"/>
        <w:jc w:val="both"/>
        <w:rPr>
          <w:rFonts w:ascii="Titillium" w:hAnsi="Titillium"/>
          <w:sz w:val="22"/>
          <w:szCs w:val="22"/>
        </w:rPr>
      </w:pPr>
      <w:r w:rsidRPr="00F7072E">
        <w:rPr>
          <w:rFonts w:ascii="Titillium" w:hAnsi="Titillium"/>
          <w:sz w:val="22"/>
          <w:szCs w:val="22"/>
        </w:rPr>
        <w:t>Take account of staff’s i</w:t>
      </w:r>
      <w:r w:rsidR="00EF0A57" w:rsidRPr="00F7072E">
        <w:rPr>
          <w:rFonts w:ascii="Titillium" w:hAnsi="Titillium"/>
          <w:sz w:val="22"/>
          <w:szCs w:val="22"/>
        </w:rPr>
        <w:t>ndividual circumstances,</w:t>
      </w:r>
      <w:r w:rsidRPr="00F7072E">
        <w:rPr>
          <w:rFonts w:ascii="Titillium" w:hAnsi="Titillium"/>
          <w:sz w:val="22"/>
          <w:szCs w:val="22"/>
        </w:rPr>
        <w:t xml:space="preserve"> </w:t>
      </w:r>
      <w:r w:rsidR="00EF0A57" w:rsidRPr="00F7072E">
        <w:rPr>
          <w:rFonts w:ascii="Titillium" w:hAnsi="Titillium"/>
          <w:sz w:val="22"/>
          <w:szCs w:val="22"/>
        </w:rPr>
        <w:t>e.g.</w:t>
      </w:r>
      <w:r w:rsidR="0051366C" w:rsidRPr="00F7072E">
        <w:rPr>
          <w:rFonts w:ascii="Titillium" w:hAnsi="Titillium"/>
          <w:sz w:val="22"/>
          <w:szCs w:val="22"/>
        </w:rPr>
        <w:t xml:space="preserve"> </w:t>
      </w:r>
      <w:r w:rsidR="00C21403" w:rsidRPr="00F7072E">
        <w:rPr>
          <w:rFonts w:ascii="Titillium" w:hAnsi="Titillium"/>
          <w:sz w:val="22"/>
          <w:szCs w:val="22"/>
        </w:rPr>
        <w:t xml:space="preserve">if a </w:t>
      </w:r>
      <w:r w:rsidR="0051366C" w:rsidRPr="00F7072E">
        <w:rPr>
          <w:rFonts w:ascii="Titillium" w:hAnsi="Titillium"/>
          <w:sz w:val="22"/>
          <w:szCs w:val="22"/>
        </w:rPr>
        <w:t xml:space="preserve">staff member has a set working pattern in place due to caring </w:t>
      </w:r>
      <w:r w:rsidRPr="00F7072E">
        <w:rPr>
          <w:rFonts w:ascii="Titillium" w:hAnsi="Titillium"/>
          <w:sz w:val="22"/>
          <w:szCs w:val="22"/>
        </w:rPr>
        <w:t>responsibilities;</w:t>
      </w:r>
      <w:r w:rsidR="0051366C" w:rsidRPr="00F7072E">
        <w:rPr>
          <w:rFonts w:ascii="Titillium" w:hAnsi="Titillium"/>
          <w:sz w:val="22"/>
          <w:szCs w:val="22"/>
        </w:rPr>
        <w:t xml:space="preserve"> you should try to work within any reasonable </w:t>
      </w:r>
      <w:r w:rsidRPr="00F7072E">
        <w:rPr>
          <w:rFonts w:ascii="Titillium" w:hAnsi="Titillium"/>
          <w:sz w:val="22"/>
          <w:szCs w:val="22"/>
        </w:rPr>
        <w:t>concerns, which</w:t>
      </w:r>
      <w:r w:rsidR="0051366C" w:rsidRPr="00F7072E">
        <w:rPr>
          <w:rFonts w:ascii="Titillium" w:hAnsi="Titillium"/>
          <w:sz w:val="22"/>
          <w:szCs w:val="22"/>
        </w:rPr>
        <w:t xml:space="preserve"> staff raise. </w:t>
      </w:r>
    </w:p>
    <w:p w14:paraId="2F882C8F" w14:textId="37AAE950" w:rsidR="00484F76" w:rsidRPr="00F7072E" w:rsidRDefault="00393384" w:rsidP="0017029C">
      <w:pPr>
        <w:pStyle w:val="ListParagraph"/>
        <w:numPr>
          <w:ilvl w:val="0"/>
          <w:numId w:val="23"/>
        </w:numPr>
        <w:ind w:left="709" w:hanging="283"/>
        <w:jc w:val="both"/>
        <w:rPr>
          <w:rFonts w:ascii="Titillium" w:hAnsi="Titillium"/>
          <w:sz w:val="22"/>
          <w:szCs w:val="22"/>
        </w:rPr>
      </w:pPr>
      <w:r w:rsidRPr="00F7072E">
        <w:rPr>
          <w:rFonts w:ascii="Titillium" w:hAnsi="Titillium"/>
          <w:sz w:val="22"/>
          <w:szCs w:val="22"/>
        </w:rPr>
        <w:t>Establish which staff members will be required</w:t>
      </w:r>
      <w:r w:rsidR="002756D9" w:rsidRPr="00F7072E">
        <w:rPr>
          <w:rFonts w:ascii="Titillium" w:hAnsi="Titillium"/>
          <w:sz w:val="22"/>
          <w:szCs w:val="22"/>
        </w:rPr>
        <w:t>.  I</w:t>
      </w:r>
      <w:r w:rsidRPr="00F7072E">
        <w:rPr>
          <w:rFonts w:ascii="Titillium" w:hAnsi="Titillium"/>
          <w:sz w:val="22"/>
          <w:szCs w:val="22"/>
        </w:rPr>
        <w:t>f you will</w:t>
      </w:r>
      <w:r w:rsidR="002756D9" w:rsidRPr="00F7072E">
        <w:rPr>
          <w:rFonts w:ascii="Titillium" w:hAnsi="Titillium"/>
          <w:sz w:val="22"/>
          <w:szCs w:val="22"/>
        </w:rPr>
        <w:t xml:space="preserve"> </w:t>
      </w:r>
      <w:r w:rsidR="00212E4E" w:rsidRPr="00F7072E">
        <w:rPr>
          <w:rFonts w:ascii="Titillium" w:hAnsi="Titillium"/>
          <w:sz w:val="22"/>
          <w:szCs w:val="22"/>
        </w:rPr>
        <w:t>only require limited number of role holders</w:t>
      </w:r>
      <w:r w:rsidRPr="00F7072E">
        <w:rPr>
          <w:rFonts w:ascii="Titillium" w:hAnsi="Titillium"/>
          <w:sz w:val="22"/>
          <w:szCs w:val="22"/>
        </w:rPr>
        <w:t xml:space="preserve">, a </w:t>
      </w:r>
      <w:r w:rsidR="002756D9" w:rsidRPr="00F7072E">
        <w:rPr>
          <w:rFonts w:ascii="Titillium" w:hAnsi="Titillium"/>
          <w:sz w:val="22"/>
          <w:szCs w:val="22"/>
        </w:rPr>
        <w:t xml:space="preserve">fair objective </w:t>
      </w:r>
      <w:r w:rsidRPr="00F7072E">
        <w:rPr>
          <w:rFonts w:ascii="Titillium" w:hAnsi="Titillium"/>
          <w:sz w:val="22"/>
          <w:szCs w:val="22"/>
        </w:rPr>
        <w:t>selection process</w:t>
      </w:r>
      <w:r w:rsidR="00212E4E" w:rsidRPr="00F7072E">
        <w:rPr>
          <w:rFonts w:ascii="Titillium" w:hAnsi="Titillium"/>
          <w:sz w:val="22"/>
          <w:szCs w:val="22"/>
        </w:rPr>
        <w:t xml:space="preserve"> will need to be applied</w:t>
      </w:r>
      <w:r w:rsidR="00E85B1B" w:rsidRPr="00F7072E">
        <w:rPr>
          <w:rFonts w:ascii="Titillium" w:hAnsi="Titillium"/>
          <w:sz w:val="22"/>
          <w:szCs w:val="22"/>
        </w:rPr>
        <w:t xml:space="preserve"> or a rota may be appropriate</w:t>
      </w:r>
      <w:r w:rsidR="00307247">
        <w:rPr>
          <w:rFonts w:ascii="Titillium" w:hAnsi="Titillium"/>
          <w:sz w:val="22"/>
          <w:szCs w:val="22"/>
        </w:rPr>
        <w:t>.</w:t>
      </w:r>
      <w:r w:rsidR="002756D9" w:rsidRPr="00F7072E">
        <w:rPr>
          <w:rFonts w:ascii="Titillium" w:hAnsi="Titillium"/>
          <w:sz w:val="22"/>
          <w:szCs w:val="22"/>
        </w:rPr>
        <w:t xml:space="preserve"> </w:t>
      </w:r>
    </w:p>
    <w:p w14:paraId="711453BD" w14:textId="06CBB66F" w:rsidR="00484F76" w:rsidRPr="00F7072E" w:rsidRDefault="00C24C73" w:rsidP="0017029C">
      <w:pPr>
        <w:pStyle w:val="ListParagraph"/>
        <w:numPr>
          <w:ilvl w:val="0"/>
          <w:numId w:val="23"/>
        </w:numPr>
        <w:ind w:left="709" w:hanging="283"/>
        <w:jc w:val="both"/>
        <w:rPr>
          <w:rFonts w:ascii="Titillium" w:hAnsi="Titillium"/>
          <w:sz w:val="22"/>
          <w:szCs w:val="22"/>
        </w:rPr>
      </w:pPr>
      <w:r w:rsidRPr="00F7072E">
        <w:rPr>
          <w:rFonts w:ascii="Titillium" w:hAnsi="Titillium"/>
          <w:sz w:val="22"/>
          <w:szCs w:val="22"/>
        </w:rPr>
        <w:t xml:space="preserve">Consider how staff will travel to work </w:t>
      </w:r>
      <w:r w:rsidR="001515A7" w:rsidRPr="00F7072E">
        <w:rPr>
          <w:rFonts w:ascii="Titillium" w:hAnsi="Titillium"/>
          <w:sz w:val="22"/>
          <w:szCs w:val="22"/>
        </w:rPr>
        <w:t xml:space="preserve">and what </w:t>
      </w:r>
      <w:r w:rsidR="002C3889" w:rsidRPr="00F7072E">
        <w:rPr>
          <w:rFonts w:ascii="Titillium" w:hAnsi="Titillium"/>
          <w:sz w:val="22"/>
          <w:szCs w:val="22"/>
        </w:rPr>
        <w:t>support</w:t>
      </w:r>
      <w:r w:rsidR="001515A7" w:rsidRPr="00F7072E">
        <w:rPr>
          <w:rFonts w:ascii="Titillium" w:hAnsi="Titillium"/>
          <w:sz w:val="22"/>
          <w:szCs w:val="22"/>
        </w:rPr>
        <w:t xml:space="preserve"> can be offere</w:t>
      </w:r>
      <w:r w:rsidRPr="00F7072E">
        <w:rPr>
          <w:rFonts w:ascii="Titillium" w:hAnsi="Titillium"/>
          <w:sz w:val="22"/>
          <w:szCs w:val="22"/>
        </w:rPr>
        <w:t xml:space="preserve">d </w:t>
      </w:r>
      <w:r w:rsidR="001515A7" w:rsidRPr="00F7072E">
        <w:rPr>
          <w:rFonts w:ascii="Titillium" w:hAnsi="Titillium"/>
          <w:sz w:val="22"/>
          <w:szCs w:val="22"/>
        </w:rPr>
        <w:t>if they</w:t>
      </w:r>
      <w:r w:rsidRPr="00F7072E">
        <w:rPr>
          <w:rFonts w:ascii="Titillium" w:hAnsi="Titillium"/>
          <w:sz w:val="22"/>
          <w:szCs w:val="22"/>
        </w:rPr>
        <w:t xml:space="preserve"> raise health concerns about travelling to work.</w:t>
      </w:r>
      <w:r w:rsidR="00212E4E" w:rsidRPr="00F7072E">
        <w:rPr>
          <w:rFonts w:ascii="Titillium" w:hAnsi="Titillium"/>
          <w:sz w:val="22"/>
          <w:szCs w:val="22"/>
        </w:rPr>
        <w:t xml:space="preserve"> </w:t>
      </w:r>
    </w:p>
    <w:p w14:paraId="76141652" w14:textId="4A028902" w:rsidR="00031109" w:rsidRPr="00F7072E" w:rsidRDefault="0081307D" w:rsidP="0017029C">
      <w:pPr>
        <w:pStyle w:val="ListParagraph"/>
        <w:numPr>
          <w:ilvl w:val="0"/>
          <w:numId w:val="23"/>
        </w:numPr>
        <w:ind w:left="709" w:hanging="283"/>
        <w:jc w:val="both"/>
        <w:rPr>
          <w:rFonts w:ascii="Titillium" w:hAnsi="Titillium"/>
          <w:sz w:val="22"/>
          <w:szCs w:val="22"/>
        </w:rPr>
      </w:pPr>
      <w:r w:rsidRPr="00F7072E">
        <w:rPr>
          <w:rFonts w:ascii="Titillium" w:hAnsi="Titillium"/>
          <w:sz w:val="22"/>
          <w:szCs w:val="22"/>
        </w:rPr>
        <w:t>Conside</w:t>
      </w:r>
      <w:r w:rsidR="004F5863" w:rsidRPr="00F7072E">
        <w:rPr>
          <w:rFonts w:ascii="Titillium" w:hAnsi="Titillium"/>
          <w:sz w:val="22"/>
          <w:szCs w:val="22"/>
        </w:rPr>
        <w:t>r whether shift patterns, split</w:t>
      </w:r>
      <w:r w:rsidR="004A3226" w:rsidRPr="00F7072E">
        <w:rPr>
          <w:rFonts w:ascii="Titillium" w:hAnsi="Titillium"/>
          <w:sz w:val="22"/>
          <w:szCs w:val="22"/>
        </w:rPr>
        <w:t xml:space="preserve"> set</w:t>
      </w:r>
      <w:r w:rsidR="004F5863" w:rsidRPr="00F7072E">
        <w:rPr>
          <w:rFonts w:ascii="Titillium" w:hAnsi="Titillium"/>
          <w:sz w:val="22"/>
          <w:szCs w:val="22"/>
        </w:rPr>
        <w:t xml:space="preserve"> rotation </w:t>
      </w:r>
      <w:r w:rsidRPr="00F7072E">
        <w:rPr>
          <w:rFonts w:ascii="Titillium" w:hAnsi="Titillium"/>
          <w:sz w:val="22"/>
          <w:szCs w:val="22"/>
        </w:rPr>
        <w:t>teams, a change to working hours or flexible start &amp; end times may be necessary to ease congestion in the work area</w:t>
      </w:r>
      <w:r w:rsidR="0099079D" w:rsidRPr="00F7072E">
        <w:rPr>
          <w:rFonts w:ascii="Titillium" w:hAnsi="Titillium"/>
          <w:sz w:val="22"/>
          <w:szCs w:val="22"/>
        </w:rPr>
        <w:t xml:space="preserve"> and allow for increased social </w:t>
      </w:r>
      <w:r w:rsidR="00085B27" w:rsidRPr="00F7072E">
        <w:rPr>
          <w:rFonts w:ascii="Titillium" w:hAnsi="Titillium"/>
          <w:sz w:val="22"/>
          <w:szCs w:val="22"/>
        </w:rPr>
        <w:t xml:space="preserve">distancing. </w:t>
      </w:r>
    </w:p>
    <w:p w14:paraId="5E4EDD07" w14:textId="58536262" w:rsidR="00562E65" w:rsidRDefault="00562E65" w:rsidP="00562E65">
      <w:pPr>
        <w:pStyle w:val="ListParagraph"/>
        <w:ind w:left="1440"/>
        <w:rPr>
          <w:rFonts w:ascii="Titillium" w:hAnsi="Titillium"/>
          <w:sz w:val="22"/>
          <w:szCs w:val="22"/>
        </w:rPr>
      </w:pPr>
    </w:p>
    <w:p w14:paraId="2FE2A6C6" w14:textId="58C61D4B" w:rsidR="003F764C" w:rsidRPr="00F7072E" w:rsidRDefault="00340166" w:rsidP="00F7072E">
      <w:pPr>
        <w:ind w:left="426" w:hanging="426"/>
        <w:jc w:val="both"/>
        <w:rPr>
          <w:rFonts w:ascii="Titillium" w:hAnsi="Titillium"/>
          <w:i/>
          <w:sz w:val="22"/>
          <w:szCs w:val="22"/>
        </w:rPr>
      </w:pPr>
      <w:r w:rsidRPr="00F7072E">
        <w:rPr>
          <w:b/>
          <w:i/>
          <w:noProof/>
          <w:sz w:val="28"/>
          <w:szCs w:val="28"/>
          <w:lang w:eastAsia="en-GB"/>
        </w:rPr>
        <w:drawing>
          <wp:inline distT="0" distB="0" distL="0" distR="0" wp14:anchorId="3950D484" wp14:editId="20A99D09">
            <wp:extent cx="171450" cy="171450"/>
            <wp:effectExtent l="0" t="0" r="0" b="0"/>
            <wp:docPr id="6" name="Picture 6" descr="C:\Users\40008043\AppData\Local\Microsoft\Windows\INetCache\Content.MSO\2EE738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08043\AppData\Local\Microsoft\Windows\INetCache\Content.MSO\2EE7383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sidR="003F764C" w:rsidRPr="00F7072E">
        <w:rPr>
          <w:rFonts w:ascii="Titillium" w:hAnsi="Titillium"/>
          <w:i/>
          <w:sz w:val="22"/>
          <w:szCs w:val="22"/>
        </w:rPr>
        <w:t xml:space="preserve"> </w:t>
      </w:r>
      <w:r w:rsidR="00F7072E">
        <w:rPr>
          <w:rFonts w:ascii="Titillium" w:hAnsi="Titillium"/>
          <w:i/>
          <w:sz w:val="22"/>
          <w:szCs w:val="22"/>
        </w:rPr>
        <w:tab/>
      </w:r>
      <w:r w:rsidR="003F764C" w:rsidRPr="00F7072E">
        <w:rPr>
          <w:rFonts w:ascii="Titillium" w:hAnsi="Titillium"/>
          <w:i/>
          <w:sz w:val="22"/>
          <w:szCs w:val="22"/>
        </w:rPr>
        <w:t>Contact your HR Partner</w:t>
      </w:r>
      <w:r w:rsidR="007D1E97" w:rsidRPr="00F7072E">
        <w:rPr>
          <w:rFonts w:ascii="Titillium" w:hAnsi="Titillium"/>
          <w:i/>
          <w:sz w:val="22"/>
          <w:szCs w:val="22"/>
        </w:rPr>
        <w:t xml:space="preserve"> </w:t>
      </w:r>
      <w:r w:rsidR="003F764C" w:rsidRPr="00F7072E">
        <w:rPr>
          <w:rFonts w:ascii="Titillium" w:hAnsi="Titillium"/>
          <w:i/>
          <w:sz w:val="22"/>
          <w:szCs w:val="22"/>
        </w:rPr>
        <w:t>i</w:t>
      </w:r>
      <w:r w:rsidR="00E0184D" w:rsidRPr="00F7072E">
        <w:rPr>
          <w:rFonts w:ascii="Titillium" w:hAnsi="Titillium"/>
          <w:i/>
          <w:sz w:val="22"/>
          <w:szCs w:val="22"/>
        </w:rPr>
        <w:t>f</w:t>
      </w:r>
      <w:r w:rsidR="00484F76" w:rsidRPr="00F7072E">
        <w:rPr>
          <w:rFonts w:ascii="Titillium" w:hAnsi="Titillium"/>
          <w:i/>
          <w:sz w:val="22"/>
          <w:szCs w:val="22"/>
        </w:rPr>
        <w:t xml:space="preserve"> </w:t>
      </w:r>
      <w:r w:rsidR="005F4FA8" w:rsidRPr="00F7072E">
        <w:rPr>
          <w:rFonts w:ascii="Titillium" w:hAnsi="Titillium"/>
          <w:i/>
          <w:sz w:val="22"/>
          <w:szCs w:val="22"/>
        </w:rPr>
        <w:t xml:space="preserve">a change to working hours will be required </w:t>
      </w:r>
      <w:r w:rsidR="003C20D9" w:rsidRPr="00F7072E">
        <w:rPr>
          <w:rFonts w:ascii="Titillium" w:hAnsi="Titillium"/>
          <w:i/>
          <w:sz w:val="22"/>
          <w:szCs w:val="22"/>
        </w:rPr>
        <w:t xml:space="preserve">or </w:t>
      </w:r>
      <w:r w:rsidR="00E0184D" w:rsidRPr="00F7072E">
        <w:rPr>
          <w:rFonts w:ascii="Titillium" w:hAnsi="Titillium"/>
          <w:i/>
          <w:sz w:val="22"/>
          <w:szCs w:val="22"/>
        </w:rPr>
        <w:t xml:space="preserve">you </w:t>
      </w:r>
      <w:r w:rsidR="005F4FA8" w:rsidRPr="00F7072E">
        <w:rPr>
          <w:rFonts w:ascii="Titillium" w:hAnsi="Titillium"/>
          <w:i/>
          <w:sz w:val="22"/>
          <w:szCs w:val="22"/>
        </w:rPr>
        <w:t xml:space="preserve">wish to discuss offering </w:t>
      </w:r>
      <w:r w:rsidR="000A37C7" w:rsidRPr="00F7072E">
        <w:rPr>
          <w:rFonts w:ascii="Titillium" w:hAnsi="Titillium"/>
          <w:i/>
          <w:sz w:val="22"/>
          <w:szCs w:val="22"/>
        </w:rPr>
        <w:t xml:space="preserve">alternative </w:t>
      </w:r>
      <w:r w:rsidR="005F4FA8" w:rsidRPr="00F7072E">
        <w:rPr>
          <w:rFonts w:ascii="Titillium" w:hAnsi="Titillium"/>
          <w:i/>
          <w:sz w:val="22"/>
          <w:szCs w:val="22"/>
        </w:rPr>
        <w:t xml:space="preserve">duties to a member of staff. </w:t>
      </w:r>
      <w:r w:rsidR="006C686E" w:rsidRPr="00F7072E">
        <w:rPr>
          <w:rFonts w:ascii="Titillium" w:hAnsi="Titillium"/>
          <w:i/>
          <w:sz w:val="22"/>
          <w:szCs w:val="22"/>
        </w:rPr>
        <w:t xml:space="preserve"> </w:t>
      </w:r>
    </w:p>
    <w:p w14:paraId="13CA7262" w14:textId="778207A2" w:rsidR="005177B2" w:rsidRDefault="005177B2" w:rsidP="00E32426">
      <w:pPr>
        <w:rPr>
          <w:rFonts w:ascii="Titillium" w:hAnsi="Titillium"/>
          <w:b/>
        </w:rPr>
      </w:pPr>
    </w:p>
    <w:p w14:paraId="37733A5B" w14:textId="2048C0F4" w:rsidR="00C04527" w:rsidRPr="006B32A7" w:rsidRDefault="00006715" w:rsidP="0017029C">
      <w:pPr>
        <w:pStyle w:val="ListParagraph"/>
        <w:numPr>
          <w:ilvl w:val="0"/>
          <w:numId w:val="24"/>
        </w:numPr>
        <w:ind w:left="426" w:hanging="426"/>
        <w:rPr>
          <w:rFonts w:ascii="Titillium" w:hAnsi="Titillium"/>
          <w:b/>
          <w:color w:val="F79646"/>
          <w:sz w:val="22"/>
          <w:szCs w:val="22"/>
        </w:rPr>
      </w:pPr>
      <w:r w:rsidRPr="006B32A7">
        <w:rPr>
          <w:rFonts w:ascii="Titillium" w:hAnsi="Titillium"/>
          <w:b/>
          <w:color w:val="F79646"/>
          <w:sz w:val="22"/>
          <w:szCs w:val="22"/>
        </w:rPr>
        <w:t xml:space="preserve">Return to Work Plans - </w:t>
      </w:r>
      <w:r w:rsidR="00D8502D" w:rsidRPr="006B32A7">
        <w:rPr>
          <w:rFonts w:ascii="Titillium" w:hAnsi="Titillium"/>
          <w:b/>
          <w:color w:val="F79646"/>
          <w:sz w:val="22"/>
          <w:szCs w:val="22"/>
        </w:rPr>
        <w:t>Communications with Staff</w:t>
      </w:r>
    </w:p>
    <w:p w14:paraId="6AD38B71" w14:textId="77777777" w:rsidR="007947E8" w:rsidRPr="007947E8" w:rsidRDefault="007947E8" w:rsidP="002756D9">
      <w:pPr>
        <w:ind w:left="360" w:firstLine="360"/>
        <w:rPr>
          <w:rFonts w:ascii="Titillium" w:hAnsi="Titillium"/>
          <w:b/>
          <w:sz w:val="22"/>
          <w:szCs w:val="22"/>
        </w:rPr>
      </w:pPr>
    </w:p>
    <w:p w14:paraId="05205199" w14:textId="51AC11B9" w:rsidR="00D63403" w:rsidRPr="00307247" w:rsidRDefault="002C3889" w:rsidP="00307247">
      <w:pPr>
        <w:pStyle w:val="ListParagraph"/>
        <w:numPr>
          <w:ilvl w:val="0"/>
          <w:numId w:val="25"/>
        </w:numPr>
        <w:ind w:left="709" w:hanging="283"/>
        <w:jc w:val="both"/>
        <w:rPr>
          <w:rFonts w:ascii="Titillium" w:hAnsi="Titillium"/>
          <w:sz w:val="22"/>
          <w:szCs w:val="22"/>
        </w:rPr>
      </w:pPr>
      <w:r w:rsidRPr="00307247">
        <w:rPr>
          <w:rFonts w:ascii="Titillium" w:hAnsi="Titillium"/>
          <w:sz w:val="22"/>
          <w:szCs w:val="22"/>
        </w:rPr>
        <w:t>Keep in</w:t>
      </w:r>
      <w:r w:rsidR="00476950" w:rsidRPr="00307247">
        <w:rPr>
          <w:rFonts w:ascii="Titillium" w:hAnsi="Titillium"/>
          <w:sz w:val="22"/>
          <w:szCs w:val="22"/>
        </w:rPr>
        <w:t xml:space="preserve"> regular</w:t>
      </w:r>
      <w:r w:rsidRPr="00307247">
        <w:rPr>
          <w:rFonts w:ascii="Titillium" w:hAnsi="Titillium"/>
          <w:sz w:val="22"/>
          <w:szCs w:val="22"/>
        </w:rPr>
        <w:t xml:space="preserve"> touch with staff</w:t>
      </w:r>
      <w:r w:rsidR="00476950" w:rsidRPr="00307247">
        <w:rPr>
          <w:rFonts w:ascii="Titillium" w:hAnsi="Titillium"/>
          <w:sz w:val="22"/>
          <w:szCs w:val="22"/>
        </w:rPr>
        <w:t xml:space="preserve"> due to return </w:t>
      </w:r>
      <w:r w:rsidRPr="00307247">
        <w:rPr>
          <w:rFonts w:ascii="Titillium" w:hAnsi="Titillium"/>
          <w:sz w:val="22"/>
          <w:szCs w:val="22"/>
        </w:rPr>
        <w:t>- h</w:t>
      </w:r>
      <w:r w:rsidR="002756D9" w:rsidRPr="00307247">
        <w:rPr>
          <w:rFonts w:ascii="Titillium" w:hAnsi="Titillium"/>
          <w:sz w:val="22"/>
          <w:szCs w:val="22"/>
        </w:rPr>
        <w:t xml:space="preserve">ave </w:t>
      </w:r>
      <w:r w:rsidRPr="00307247">
        <w:rPr>
          <w:rFonts w:ascii="Titillium" w:hAnsi="Titillium"/>
          <w:sz w:val="22"/>
          <w:szCs w:val="22"/>
        </w:rPr>
        <w:t>scheduled</w:t>
      </w:r>
      <w:r w:rsidR="002756D9" w:rsidRPr="00307247">
        <w:rPr>
          <w:rFonts w:ascii="Titillium" w:hAnsi="Titillium"/>
          <w:sz w:val="22"/>
          <w:szCs w:val="22"/>
        </w:rPr>
        <w:t xml:space="preserve"> </w:t>
      </w:r>
      <w:r w:rsidRPr="00307247">
        <w:rPr>
          <w:rFonts w:ascii="Titillium" w:hAnsi="Titillium"/>
          <w:sz w:val="22"/>
          <w:szCs w:val="22"/>
        </w:rPr>
        <w:t>call</w:t>
      </w:r>
      <w:r w:rsidR="00006715" w:rsidRPr="00307247">
        <w:rPr>
          <w:rFonts w:ascii="Titillium" w:hAnsi="Titillium"/>
          <w:sz w:val="22"/>
          <w:szCs w:val="22"/>
        </w:rPr>
        <w:t>s and issue regular updates</w:t>
      </w:r>
      <w:r w:rsidR="00E450B1" w:rsidRPr="00307247">
        <w:rPr>
          <w:rFonts w:ascii="Titillium" w:hAnsi="Titillium"/>
          <w:sz w:val="22"/>
          <w:szCs w:val="22"/>
        </w:rPr>
        <w:t xml:space="preserve"> on the</w:t>
      </w:r>
      <w:r w:rsidR="004E0043" w:rsidRPr="00307247">
        <w:rPr>
          <w:rFonts w:ascii="Titillium" w:hAnsi="Titillium"/>
          <w:sz w:val="22"/>
          <w:szCs w:val="22"/>
        </w:rPr>
        <w:t xml:space="preserve"> University wide</w:t>
      </w:r>
      <w:r w:rsidR="00E450B1" w:rsidRPr="00307247">
        <w:rPr>
          <w:rFonts w:ascii="Titillium" w:hAnsi="Titillium"/>
          <w:sz w:val="22"/>
          <w:szCs w:val="22"/>
        </w:rPr>
        <w:t xml:space="preserve"> return to work plans. Do not forget to include</w:t>
      </w:r>
      <w:r w:rsidR="00006715" w:rsidRPr="00307247">
        <w:rPr>
          <w:rFonts w:ascii="Titillium" w:hAnsi="Titillium"/>
          <w:sz w:val="22"/>
          <w:szCs w:val="22"/>
        </w:rPr>
        <w:t xml:space="preserve"> staff on Furlough </w:t>
      </w:r>
      <w:r w:rsidR="00D30086" w:rsidRPr="00307247">
        <w:rPr>
          <w:rFonts w:ascii="Titillium" w:hAnsi="Titillium"/>
          <w:sz w:val="22"/>
          <w:szCs w:val="22"/>
        </w:rPr>
        <w:t>(</w:t>
      </w:r>
      <w:r w:rsidR="00006715" w:rsidRPr="00307247">
        <w:rPr>
          <w:rFonts w:ascii="Titillium" w:hAnsi="Titillium"/>
          <w:sz w:val="22"/>
          <w:szCs w:val="22"/>
        </w:rPr>
        <w:t xml:space="preserve">the </w:t>
      </w:r>
      <w:r w:rsidR="00D30086" w:rsidRPr="00307247">
        <w:rPr>
          <w:rFonts w:ascii="Titillium" w:hAnsi="Titillium"/>
          <w:sz w:val="22"/>
          <w:szCs w:val="22"/>
        </w:rPr>
        <w:t>Government J</w:t>
      </w:r>
      <w:r w:rsidR="00006715" w:rsidRPr="00307247">
        <w:rPr>
          <w:rFonts w:ascii="Titillium" w:hAnsi="Titillium"/>
          <w:sz w:val="22"/>
          <w:szCs w:val="22"/>
        </w:rPr>
        <w:t xml:space="preserve">ob </w:t>
      </w:r>
      <w:r w:rsidR="00D30086" w:rsidRPr="00307247">
        <w:rPr>
          <w:rFonts w:ascii="Titillium" w:hAnsi="Titillium"/>
          <w:sz w:val="22"/>
          <w:szCs w:val="22"/>
        </w:rPr>
        <w:t>R</w:t>
      </w:r>
      <w:r w:rsidR="00006715" w:rsidRPr="00307247">
        <w:rPr>
          <w:rFonts w:ascii="Titillium" w:hAnsi="Titillium"/>
          <w:sz w:val="22"/>
          <w:szCs w:val="22"/>
        </w:rPr>
        <w:t xml:space="preserve">etention </w:t>
      </w:r>
      <w:r w:rsidR="00D30086" w:rsidRPr="00307247">
        <w:rPr>
          <w:rFonts w:ascii="Titillium" w:hAnsi="Titillium"/>
          <w:sz w:val="22"/>
          <w:szCs w:val="22"/>
        </w:rPr>
        <w:t>S</w:t>
      </w:r>
      <w:r w:rsidR="00006715" w:rsidRPr="00307247">
        <w:rPr>
          <w:rFonts w:ascii="Titillium" w:hAnsi="Titillium"/>
          <w:sz w:val="22"/>
          <w:szCs w:val="22"/>
        </w:rPr>
        <w:t>cheme</w:t>
      </w:r>
      <w:r w:rsidR="00D30086" w:rsidRPr="00307247">
        <w:rPr>
          <w:rFonts w:ascii="Titillium" w:hAnsi="Titillium"/>
          <w:sz w:val="22"/>
          <w:szCs w:val="22"/>
        </w:rPr>
        <w:t>).</w:t>
      </w:r>
      <w:r w:rsidR="00273C3D" w:rsidRPr="00307247">
        <w:rPr>
          <w:rFonts w:ascii="Titillium" w:hAnsi="Titillium"/>
          <w:sz w:val="22"/>
          <w:szCs w:val="22"/>
        </w:rPr>
        <w:t xml:space="preserve"> </w:t>
      </w:r>
    </w:p>
    <w:p w14:paraId="5130D9BF" w14:textId="12E59810" w:rsidR="006C686E" w:rsidRPr="00307247" w:rsidRDefault="006C686E" w:rsidP="00307247">
      <w:pPr>
        <w:pStyle w:val="ListParagraph"/>
        <w:numPr>
          <w:ilvl w:val="0"/>
          <w:numId w:val="25"/>
        </w:numPr>
        <w:ind w:left="709" w:hanging="283"/>
        <w:jc w:val="both"/>
        <w:rPr>
          <w:rFonts w:ascii="Titillium" w:hAnsi="Titillium"/>
          <w:sz w:val="22"/>
          <w:szCs w:val="22"/>
        </w:rPr>
      </w:pPr>
      <w:r w:rsidRPr="00307247">
        <w:rPr>
          <w:rFonts w:ascii="Titillium" w:hAnsi="Titillium"/>
          <w:sz w:val="22"/>
          <w:szCs w:val="22"/>
        </w:rPr>
        <w:t>In addition to local team meetings, Director/Dean of School wide staff communications should be regularly held.</w:t>
      </w:r>
    </w:p>
    <w:p w14:paraId="67202260" w14:textId="1CF925BB" w:rsidR="00D63403" w:rsidRPr="00307247" w:rsidRDefault="002C3889" w:rsidP="00307247">
      <w:pPr>
        <w:pStyle w:val="ListParagraph"/>
        <w:numPr>
          <w:ilvl w:val="0"/>
          <w:numId w:val="25"/>
        </w:numPr>
        <w:ind w:left="709" w:hanging="283"/>
        <w:jc w:val="both"/>
        <w:rPr>
          <w:rFonts w:ascii="Titillium" w:hAnsi="Titillium"/>
          <w:sz w:val="22"/>
          <w:szCs w:val="22"/>
        </w:rPr>
      </w:pPr>
      <w:r w:rsidRPr="00307247">
        <w:rPr>
          <w:rFonts w:ascii="Titillium" w:hAnsi="Titillium"/>
          <w:sz w:val="22"/>
          <w:szCs w:val="22"/>
        </w:rPr>
        <w:t>As</w:t>
      </w:r>
      <w:r w:rsidR="00741473" w:rsidRPr="00307247">
        <w:rPr>
          <w:rFonts w:ascii="Titillium" w:hAnsi="Titillium"/>
          <w:sz w:val="22"/>
          <w:szCs w:val="22"/>
        </w:rPr>
        <w:t xml:space="preserve"> </w:t>
      </w:r>
      <w:r w:rsidR="00E450B1" w:rsidRPr="00307247">
        <w:rPr>
          <w:rFonts w:ascii="Titillium" w:hAnsi="Titillium"/>
          <w:sz w:val="22"/>
          <w:szCs w:val="22"/>
        </w:rPr>
        <w:t>early</w:t>
      </w:r>
      <w:r w:rsidR="00741473" w:rsidRPr="00307247">
        <w:rPr>
          <w:rFonts w:ascii="Titillium" w:hAnsi="Titillium"/>
          <w:sz w:val="22"/>
          <w:szCs w:val="22"/>
        </w:rPr>
        <w:t xml:space="preserve"> as possible</w:t>
      </w:r>
      <w:r w:rsidR="00D30086" w:rsidRPr="00307247">
        <w:rPr>
          <w:rFonts w:ascii="Titillium" w:hAnsi="Titillium"/>
          <w:sz w:val="22"/>
          <w:szCs w:val="22"/>
        </w:rPr>
        <w:t>,</w:t>
      </w:r>
      <w:r w:rsidRPr="00307247">
        <w:rPr>
          <w:rFonts w:ascii="Titillium" w:hAnsi="Titillium"/>
          <w:sz w:val="22"/>
          <w:szCs w:val="22"/>
        </w:rPr>
        <w:t xml:space="preserve"> </w:t>
      </w:r>
      <w:r w:rsidR="00E450B1" w:rsidRPr="00307247">
        <w:rPr>
          <w:rFonts w:ascii="Titillium" w:hAnsi="Titillium"/>
          <w:sz w:val="22"/>
          <w:szCs w:val="22"/>
        </w:rPr>
        <w:t>outline</w:t>
      </w:r>
      <w:r w:rsidR="00741473" w:rsidRPr="00307247">
        <w:rPr>
          <w:rFonts w:ascii="Titillium" w:hAnsi="Titillium"/>
          <w:sz w:val="22"/>
          <w:szCs w:val="22"/>
        </w:rPr>
        <w:t xml:space="preserve"> </w:t>
      </w:r>
      <w:r w:rsidR="004E0043" w:rsidRPr="00307247">
        <w:rPr>
          <w:rFonts w:ascii="Titillium" w:hAnsi="Titillium"/>
          <w:sz w:val="22"/>
          <w:szCs w:val="22"/>
        </w:rPr>
        <w:t xml:space="preserve">your </w:t>
      </w:r>
      <w:r w:rsidR="00E450B1" w:rsidRPr="00307247">
        <w:rPr>
          <w:rFonts w:ascii="Titillium" w:hAnsi="Titillium"/>
          <w:sz w:val="22"/>
          <w:szCs w:val="22"/>
        </w:rPr>
        <w:t>plans</w:t>
      </w:r>
      <w:r w:rsidR="00006715" w:rsidRPr="00307247">
        <w:rPr>
          <w:rFonts w:ascii="Titillium" w:hAnsi="Titillium"/>
          <w:sz w:val="22"/>
          <w:szCs w:val="22"/>
        </w:rPr>
        <w:t xml:space="preserve"> and timescales</w:t>
      </w:r>
      <w:r w:rsidR="00E450B1" w:rsidRPr="00307247">
        <w:rPr>
          <w:rFonts w:ascii="Titillium" w:hAnsi="Titillium"/>
          <w:sz w:val="22"/>
          <w:szCs w:val="22"/>
        </w:rPr>
        <w:t xml:space="preserve"> for their</w:t>
      </w:r>
      <w:r w:rsidR="00741473" w:rsidRPr="00307247">
        <w:rPr>
          <w:rFonts w:ascii="Titillium" w:hAnsi="Titillium"/>
          <w:sz w:val="22"/>
          <w:szCs w:val="22"/>
        </w:rPr>
        <w:t xml:space="preserve"> return to </w:t>
      </w:r>
      <w:r w:rsidR="00006715" w:rsidRPr="00307247">
        <w:rPr>
          <w:rFonts w:ascii="Titillium" w:hAnsi="Titillium"/>
          <w:sz w:val="22"/>
          <w:szCs w:val="22"/>
        </w:rPr>
        <w:t>work.</w:t>
      </w:r>
    </w:p>
    <w:p w14:paraId="746EE5EB" w14:textId="7AA9C8EE" w:rsidR="00D63403" w:rsidRPr="00307247" w:rsidRDefault="00741473" w:rsidP="00307247">
      <w:pPr>
        <w:pStyle w:val="ListParagraph"/>
        <w:numPr>
          <w:ilvl w:val="0"/>
          <w:numId w:val="25"/>
        </w:numPr>
        <w:ind w:left="709" w:hanging="283"/>
        <w:jc w:val="both"/>
        <w:rPr>
          <w:rFonts w:ascii="Titillium" w:hAnsi="Titillium"/>
          <w:sz w:val="22"/>
          <w:szCs w:val="22"/>
        </w:rPr>
      </w:pPr>
      <w:r w:rsidRPr="00307247">
        <w:rPr>
          <w:rFonts w:ascii="Titillium" w:hAnsi="Titillium"/>
          <w:sz w:val="22"/>
          <w:szCs w:val="22"/>
        </w:rPr>
        <w:t xml:space="preserve">Discuss the new ways of working and </w:t>
      </w:r>
      <w:r w:rsidR="00006715" w:rsidRPr="00307247">
        <w:rPr>
          <w:rFonts w:ascii="Titillium" w:hAnsi="Titillium"/>
          <w:sz w:val="22"/>
          <w:szCs w:val="22"/>
        </w:rPr>
        <w:t xml:space="preserve">health &amp; safety </w:t>
      </w:r>
      <w:r w:rsidRPr="00307247">
        <w:rPr>
          <w:rFonts w:ascii="Titillium" w:hAnsi="Titillium"/>
          <w:sz w:val="22"/>
          <w:szCs w:val="22"/>
        </w:rPr>
        <w:t>procedures in place</w:t>
      </w:r>
      <w:r w:rsidR="00006B4F" w:rsidRPr="00307247">
        <w:rPr>
          <w:rFonts w:ascii="Titillium" w:hAnsi="Titillium"/>
          <w:sz w:val="22"/>
          <w:szCs w:val="22"/>
        </w:rPr>
        <w:t>, circulate any revised policies and remind staff of the i</w:t>
      </w:r>
      <w:r w:rsidR="00D63403" w:rsidRPr="00307247">
        <w:rPr>
          <w:rFonts w:ascii="Titillium" w:hAnsi="Titillium"/>
          <w:sz w:val="22"/>
          <w:szCs w:val="22"/>
        </w:rPr>
        <w:t xml:space="preserve">mportance </w:t>
      </w:r>
      <w:r w:rsidR="00307247">
        <w:rPr>
          <w:rFonts w:ascii="Titillium" w:hAnsi="Titillium"/>
          <w:sz w:val="22"/>
          <w:szCs w:val="22"/>
        </w:rPr>
        <w:t>of</w:t>
      </w:r>
      <w:r w:rsidR="00D63403" w:rsidRPr="00307247">
        <w:rPr>
          <w:rFonts w:ascii="Titillium" w:hAnsi="Titillium"/>
          <w:sz w:val="22"/>
          <w:szCs w:val="22"/>
        </w:rPr>
        <w:t xml:space="preserve"> follow</w:t>
      </w:r>
      <w:r w:rsidR="00307247">
        <w:rPr>
          <w:rFonts w:ascii="Titillium" w:hAnsi="Titillium"/>
          <w:sz w:val="22"/>
          <w:szCs w:val="22"/>
        </w:rPr>
        <w:t>ing</w:t>
      </w:r>
      <w:r w:rsidR="00D63403" w:rsidRPr="00307247">
        <w:rPr>
          <w:rFonts w:ascii="Titillium" w:hAnsi="Titillium"/>
          <w:sz w:val="22"/>
          <w:szCs w:val="22"/>
        </w:rPr>
        <w:t xml:space="preserve"> social distancing, hygiene, and infection control arrangements</w:t>
      </w:r>
      <w:r w:rsidR="00006B4F" w:rsidRPr="00307247">
        <w:rPr>
          <w:rFonts w:ascii="Titillium" w:hAnsi="Titillium"/>
          <w:sz w:val="22"/>
          <w:szCs w:val="22"/>
        </w:rPr>
        <w:t>.</w:t>
      </w:r>
      <w:r w:rsidR="00D63403" w:rsidRPr="00307247">
        <w:rPr>
          <w:rFonts w:ascii="Titillium" w:hAnsi="Titillium"/>
          <w:sz w:val="22"/>
          <w:szCs w:val="22"/>
        </w:rPr>
        <w:t xml:space="preserve">  </w:t>
      </w:r>
    </w:p>
    <w:p w14:paraId="23CCE218" w14:textId="589E3234" w:rsidR="00741473" w:rsidRPr="00307247" w:rsidRDefault="00D30086" w:rsidP="00307247">
      <w:pPr>
        <w:pStyle w:val="ListParagraph"/>
        <w:numPr>
          <w:ilvl w:val="0"/>
          <w:numId w:val="25"/>
        </w:numPr>
        <w:ind w:left="709" w:hanging="283"/>
        <w:jc w:val="both"/>
        <w:rPr>
          <w:rFonts w:ascii="Titillium" w:hAnsi="Titillium"/>
          <w:sz w:val="22"/>
          <w:szCs w:val="22"/>
        </w:rPr>
      </w:pPr>
      <w:r w:rsidRPr="00307247">
        <w:rPr>
          <w:rFonts w:ascii="Titillium" w:hAnsi="Titillium"/>
          <w:sz w:val="22"/>
          <w:szCs w:val="22"/>
        </w:rPr>
        <w:t>T</w:t>
      </w:r>
      <w:r w:rsidR="00741473" w:rsidRPr="00307247">
        <w:rPr>
          <w:rFonts w:ascii="Titillium" w:hAnsi="Titillium"/>
          <w:sz w:val="22"/>
          <w:szCs w:val="22"/>
        </w:rPr>
        <w:t>alk</w:t>
      </w:r>
      <w:r w:rsidR="004E0043" w:rsidRPr="00307247">
        <w:rPr>
          <w:rFonts w:ascii="Titillium" w:hAnsi="Titillium"/>
          <w:sz w:val="22"/>
          <w:szCs w:val="22"/>
        </w:rPr>
        <w:t xml:space="preserve"> with staff</w:t>
      </w:r>
      <w:r w:rsidR="00741473" w:rsidRPr="00307247">
        <w:rPr>
          <w:rFonts w:ascii="Titillium" w:hAnsi="Titillium"/>
          <w:sz w:val="22"/>
          <w:szCs w:val="22"/>
        </w:rPr>
        <w:t xml:space="preserve"> about</w:t>
      </w:r>
      <w:r w:rsidR="00D63403" w:rsidRPr="00307247">
        <w:rPr>
          <w:rFonts w:ascii="Titillium" w:hAnsi="Titillium"/>
          <w:sz w:val="22"/>
          <w:szCs w:val="22"/>
        </w:rPr>
        <w:t xml:space="preserve"> practical matters</w:t>
      </w:r>
      <w:r w:rsidR="009A56EE" w:rsidRPr="00307247">
        <w:rPr>
          <w:rFonts w:ascii="Titillium" w:hAnsi="Titillium"/>
          <w:sz w:val="22"/>
          <w:szCs w:val="22"/>
        </w:rPr>
        <w:t xml:space="preserve"> before making any final decision on your return to work plans</w:t>
      </w:r>
      <w:r w:rsidR="00741473" w:rsidRPr="00307247">
        <w:rPr>
          <w:rFonts w:ascii="Titillium" w:hAnsi="Titillium"/>
          <w:sz w:val="22"/>
          <w:szCs w:val="22"/>
        </w:rPr>
        <w:t>:</w:t>
      </w:r>
    </w:p>
    <w:p w14:paraId="649FEFD8" w14:textId="77777777" w:rsidR="008E5745" w:rsidRPr="007947E8" w:rsidRDefault="008E5745" w:rsidP="006B32A7">
      <w:pPr>
        <w:pStyle w:val="ListParagraph"/>
        <w:tabs>
          <w:tab w:val="left" w:pos="1440"/>
        </w:tabs>
        <w:ind w:left="1440"/>
        <w:rPr>
          <w:rFonts w:ascii="Titillium" w:hAnsi="Titillium"/>
          <w:sz w:val="22"/>
          <w:szCs w:val="22"/>
        </w:rPr>
      </w:pPr>
    </w:p>
    <w:p w14:paraId="29173833" w14:textId="296A2120" w:rsidR="00741473" w:rsidRDefault="00741473" w:rsidP="0017029C">
      <w:pPr>
        <w:pStyle w:val="ListParagraph"/>
        <w:numPr>
          <w:ilvl w:val="0"/>
          <w:numId w:val="26"/>
        </w:numPr>
        <w:tabs>
          <w:tab w:val="left" w:pos="1440"/>
        </w:tabs>
        <w:ind w:left="1134" w:hanging="425"/>
        <w:jc w:val="both"/>
        <w:rPr>
          <w:rFonts w:ascii="Titillium" w:hAnsi="Titillium"/>
          <w:sz w:val="22"/>
          <w:szCs w:val="22"/>
        </w:rPr>
      </w:pPr>
      <w:r w:rsidRPr="003C099B">
        <w:rPr>
          <w:rFonts w:ascii="Titillium" w:hAnsi="Titillium"/>
          <w:b/>
          <w:sz w:val="22"/>
          <w:szCs w:val="22"/>
        </w:rPr>
        <w:t xml:space="preserve">How </w:t>
      </w:r>
      <w:r w:rsidR="00D63403" w:rsidRPr="003C099B">
        <w:rPr>
          <w:rFonts w:ascii="Titillium" w:hAnsi="Titillium"/>
          <w:b/>
          <w:sz w:val="22"/>
          <w:szCs w:val="22"/>
        </w:rPr>
        <w:t xml:space="preserve">do </w:t>
      </w:r>
      <w:r w:rsidRPr="003C099B">
        <w:rPr>
          <w:rFonts w:ascii="Titillium" w:hAnsi="Titillium"/>
          <w:b/>
          <w:sz w:val="22"/>
          <w:szCs w:val="22"/>
        </w:rPr>
        <w:t xml:space="preserve">staff </w:t>
      </w:r>
      <w:r w:rsidR="00E450B1" w:rsidRPr="003C099B">
        <w:rPr>
          <w:rFonts w:ascii="Titillium" w:hAnsi="Titillium"/>
          <w:b/>
          <w:sz w:val="22"/>
          <w:szCs w:val="22"/>
        </w:rPr>
        <w:t>plan to</w:t>
      </w:r>
      <w:r w:rsidRPr="003C099B">
        <w:rPr>
          <w:rFonts w:ascii="Titillium" w:hAnsi="Titillium"/>
          <w:b/>
          <w:sz w:val="22"/>
          <w:szCs w:val="22"/>
        </w:rPr>
        <w:t xml:space="preserve"> travel to and from work</w:t>
      </w:r>
      <w:r w:rsidR="00D63403" w:rsidRPr="003C099B">
        <w:rPr>
          <w:rFonts w:ascii="Titillium" w:hAnsi="Titillium"/>
          <w:b/>
          <w:sz w:val="22"/>
          <w:szCs w:val="22"/>
        </w:rPr>
        <w:t>?</w:t>
      </w:r>
      <w:r w:rsidR="008E5745" w:rsidRPr="007947E8">
        <w:rPr>
          <w:rFonts w:ascii="Titillium" w:hAnsi="Titillium"/>
          <w:sz w:val="22"/>
          <w:szCs w:val="22"/>
        </w:rPr>
        <w:t xml:space="preserve"> – </w:t>
      </w:r>
      <w:r w:rsidR="00D63403">
        <w:rPr>
          <w:rFonts w:ascii="Titillium" w:hAnsi="Titillium"/>
          <w:sz w:val="22"/>
          <w:szCs w:val="22"/>
        </w:rPr>
        <w:t xml:space="preserve"> Discuss with them </w:t>
      </w:r>
      <w:r w:rsidR="008E5745" w:rsidRPr="007947E8">
        <w:rPr>
          <w:rFonts w:ascii="Titillium" w:hAnsi="Titillium"/>
          <w:sz w:val="22"/>
          <w:szCs w:val="22"/>
        </w:rPr>
        <w:t>how they feel about this and</w:t>
      </w:r>
      <w:r w:rsidR="00E450B1" w:rsidRPr="007947E8">
        <w:rPr>
          <w:rFonts w:ascii="Titillium" w:hAnsi="Titillium"/>
          <w:sz w:val="22"/>
          <w:szCs w:val="22"/>
        </w:rPr>
        <w:t xml:space="preserve"> at an early point</w:t>
      </w:r>
      <w:r w:rsidR="008E5745" w:rsidRPr="007947E8">
        <w:rPr>
          <w:rFonts w:ascii="Titillium" w:hAnsi="Titillium"/>
          <w:sz w:val="22"/>
          <w:szCs w:val="22"/>
        </w:rPr>
        <w:t xml:space="preserve"> identif</w:t>
      </w:r>
      <w:r w:rsidR="00E450B1" w:rsidRPr="007947E8">
        <w:rPr>
          <w:rFonts w:ascii="Titillium" w:hAnsi="Titillium"/>
          <w:sz w:val="22"/>
          <w:szCs w:val="22"/>
        </w:rPr>
        <w:t xml:space="preserve">y any </w:t>
      </w:r>
      <w:r w:rsidR="004E0043">
        <w:rPr>
          <w:rFonts w:ascii="Titillium" w:hAnsi="Titillium"/>
          <w:sz w:val="22"/>
          <w:szCs w:val="22"/>
        </w:rPr>
        <w:t xml:space="preserve">health or travel </w:t>
      </w:r>
      <w:r w:rsidR="00E450B1" w:rsidRPr="007947E8">
        <w:rPr>
          <w:rFonts w:ascii="Titillium" w:hAnsi="Titillium"/>
          <w:sz w:val="22"/>
          <w:szCs w:val="22"/>
        </w:rPr>
        <w:t xml:space="preserve">concerns they have, </w:t>
      </w:r>
      <w:r w:rsidR="00D63403">
        <w:rPr>
          <w:rFonts w:ascii="Titillium" w:hAnsi="Titillium"/>
          <w:sz w:val="22"/>
          <w:szCs w:val="22"/>
        </w:rPr>
        <w:t>so you</w:t>
      </w:r>
      <w:r w:rsidR="008E5745" w:rsidRPr="007947E8">
        <w:rPr>
          <w:rFonts w:ascii="Titillium" w:hAnsi="Titillium"/>
          <w:sz w:val="22"/>
          <w:szCs w:val="22"/>
        </w:rPr>
        <w:t xml:space="preserve"> can consider how</w:t>
      </w:r>
      <w:r w:rsidR="00E450B1" w:rsidRPr="007947E8">
        <w:rPr>
          <w:rFonts w:ascii="Titillium" w:hAnsi="Titillium"/>
          <w:sz w:val="22"/>
          <w:szCs w:val="22"/>
        </w:rPr>
        <w:t xml:space="preserve"> best</w:t>
      </w:r>
      <w:r w:rsidR="008E5745" w:rsidRPr="007947E8">
        <w:rPr>
          <w:rFonts w:ascii="Titillium" w:hAnsi="Titillium"/>
          <w:sz w:val="22"/>
          <w:szCs w:val="22"/>
        </w:rPr>
        <w:t xml:space="preserve"> to support them and what adjustments</w:t>
      </w:r>
      <w:r w:rsidR="004E0043">
        <w:rPr>
          <w:rFonts w:ascii="Titillium" w:hAnsi="Titillium"/>
          <w:sz w:val="22"/>
          <w:szCs w:val="22"/>
        </w:rPr>
        <w:t xml:space="preserve"> and support</w:t>
      </w:r>
      <w:r w:rsidR="008E5745" w:rsidRPr="007947E8">
        <w:rPr>
          <w:rFonts w:ascii="Titillium" w:hAnsi="Titillium"/>
          <w:sz w:val="22"/>
          <w:szCs w:val="22"/>
        </w:rPr>
        <w:t xml:space="preserve"> may be necessary. </w:t>
      </w:r>
    </w:p>
    <w:p w14:paraId="5864BCB8" w14:textId="4B3DC0CB" w:rsidR="008120A4" w:rsidRDefault="00741473" w:rsidP="0017029C">
      <w:pPr>
        <w:pStyle w:val="ListParagraph"/>
        <w:numPr>
          <w:ilvl w:val="0"/>
          <w:numId w:val="26"/>
        </w:numPr>
        <w:tabs>
          <w:tab w:val="left" w:pos="1440"/>
        </w:tabs>
        <w:ind w:left="1134" w:hanging="425"/>
        <w:jc w:val="both"/>
        <w:rPr>
          <w:rFonts w:ascii="Titillium" w:hAnsi="Titillium"/>
          <w:sz w:val="22"/>
          <w:szCs w:val="22"/>
        </w:rPr>
      </w:pPr>
      <w:r w:rsidRPr="007947E8">
        <w:rPr>
          <w:rFonts w:ascii="Titillium" w:hAnsi="Titillium"/>
          <w:sz w:val="22"/>
          <w:szCs w:val="22"/>
        </w:rPr>
        <w:t>How</w:t>
      </w:r>
      <w:r w:rsidR="00D63403">
        <w:rPr>
          <w:rFonts w:ascii="Titillium" w:hAnsi="Titillium"/>
          <w:sz w:val="22"/>
          <w:szCs w:val="22"/>
        </w:rPr>
        <w:t xml:space="preserve"> the</w:t>
      </w:r>
      <w:r w:rsidRPr="007947E8">
        <w:rPr>
          <w:rFonts w:ascii="Titillium" w:hAnsi="Titillium"/>
          <w:sz w:val="22"/>
          <w:szCs w:val="22"/>
        </w:rPr>
        <w:t xml:space="preserve"> </w:t>
      </w:r>
      <w:r w:rsidRPr="003C099B">
        <w:rPr>
          <w:rFonts w:ascii="Titillium" w:hAnsi="Titillium"/>
          <w:b/>
          <w:sz w:val="22"/>
          <w:szCs w:val="22"/>
        </w:rPr>
        <w:t>Health &amp; Safety measures</w:t>
      </w:r>
      <w:r w:rsidR="00E450B1" w:rsidRPr="007947E8">
        <w:rPr>
          <w:rFonts w:ascii="Titillium" w:hAnsi="Titillium"/>
          <w:sz w:val="22"/>
          <w:szCs w:val="22"/>
        </w:rPr>
        <w:t xml:space="preserve"> in the workplace</w:t>
      </w:r>
      <w:r w:rsidR="002C3889" w:rsidRPr="007947E8">
        <w:rPr>
          <w:rFonts w:ascii="Titillium" w:hAnsi="Titillium"/>
          <w:sz w:val="22"/>
          <w:szCs w:val="22"/>
        </w:rPr>
        <w:t xml:space="preserve"> </w:t>
      </w:r>
      <w:r w:rsidRPr="007947E8">
        <w:rPr>
          <w:rFonts w:ascii="Titillium" w:hAnsi="Titillium"/>
          <w:sz w:val="22"/>
          <w:szCs w:val="22"/>
        </w:rPr>
        <w:t>will be managed</w:t>
      </w:r>
      <w:r w:rsidR="00D63403">
        <w:rPr>
          <w:rFonts w:ascii="Titillium" w:hAnsi="Titillium"/>
          <w:sz w:val="22"/>
          <w:szCs w:val="22"/>
        </w:rPr>
        <w:t xml:space="preserve"> and</w:t>
      </w:r>
      <w:r w:rsidR="002C3889" w:rsidRPr="007947E8">
        <w:rPr>
          <w:rFonts w:ascii="Titillium" w:hAnsi="Titillium"/>
          <w:sz w:val="22"/>
          <w:szCs w:val="22"/>
        </w:rPr>
        <w:t xml:space="preserve"> reviewed</w:t>
      </w:r>
      <w:r w:rsidR="009A56EE">
        <w:rPr>
          <w:rFonts w:ascii="Titillium" w:hAnsi="Titillium"/>
          <w:sz w:val="22"/>
          <w:szCs w:val="22"/>
        </w:rPr>
        <w:t xml:space="preserve">.  </w:t>
      </w:r>
      <w:r w:rsidR="004E0043" w:rsidRPr="009A56EE">
        <w:rPr>
          <w:rFonts w:ascii="Titillium" w:hAnsi="Titillium"/>
          <w:sz w:val="22"/>
          <w:szCs w:val="22"/>
        </w:rPr>
        <w:t>S</w:t>
      </w:r>
      <w:r w:rsidR="00E450B1" w:rsidRPr="009A56EE">
        <w:rPr>
          <w:rFonts w:ascii="Titillium" w:hAnsi="Titillium"/>
          <w:sz w:val="22"/>
          <w:szCs w:val="22"/>
        </w:rPr>
        <w:t>hare the latest risk assessment with them.</w:t>
      </w:r>
    </w:p>
    <w:p w14:paraId="1B1A0271" w14:textId="03DE4C11" w:rsidR="006B1766" w:rsidRDefault="006B1766" w:rsidP="0017029C">
      <w:pPr>
        <w:pStyle w:val="ListParagraph"/>
        <w:numPr>
          <w:ilvl w:val="0"/>
          <w:numId w:val="26"/>
        </w:numPr>
        <w:tabs>
          <w:tab w:val="left" w:pos="1440"/>
        </w:tabs>
        <w:ind w:left="1134" w:hanging="425"/>
        <w:jc w:val="both"/>
        <w:rPr>
          <w:rFonts w:ascii="Titillium" w:hAnsi="Titillium"/>
          <w:sz w:val="22"/>
          <w:szCs w:val="22"/>
        </w:rPr>
      </w:pPr>
      <w:r>
        <w:rPr>
          <w:rFonts w:ascii="Titillium" w:hAnsi="Titillium"/>
          <w:sz w:val="22"/>
          <w:szCs w:val="22"/>
        </w:rPr>
        <w:t xml:space="preserve">How the use of </w:t>
      </w:r>
      <w:r w:rsidRPr="006B1766">
        <w:rPr>
          <w:rFonts w:ascii="Titillium" w:hAnsi="Titillium"/>
          <w:b/>
          <w:sz w:val="22"/>
          <w:szCs w:val="22"/>
        </w:rPr>
        <w:t>multi-use office space</w:t>
      </w:r>
      <w:r>
        <w:rPr>
          <w:rFonts w:ascii="Titillium" w:hAnsi="Titillium"/>
          <w:sz w:val="22"/>
          <w:szCs w:val="22"/>
        </w:rPr>
        <w:t xml:space="preserve"> will be determined, including the number of people allowed at any one time and the potential use of rota systems.</w:t>
      </w:r>
      <w:r w:rsidR="00BF0E31">
        <w:rPr>
          <w:rFonts w:ascii="Titillium" w:hAnsi="Titillium"/>
          <w:sz w:val="22"/>
          <w:szCs w:val="22"/>
        </w:rPr>
        <w:t xml:space="preserve"> Guidance and support can be found on the </w:t>
      </w:r>
      <w:hyperlink r:id="rId17" w:history="1">
        <w:r w:rsidR="00BF0E31" w:rsidRPr="00BF0E31">
          <w:rPr>
            <w:rStyle w:val="Hyperlink"/>
            <w:rFonts w:ascii="Titillium" w:hAnsi="Titillium"/>
            <w:sz w:val="22"/>
            <w:szCs w:val="22"/>
          </w:rPr>
          <w:t>Health and Safety Intranet page.</w:t>
        </w:r>
      </w:hyperlink>
    </w:p>
    <w:p w14:paraId="64CBF551" w14:textId="2E43E886" w:rsidR="00A770F7" w:rsidRPr="009A56EE" w:rsidRDefault="00A770F7" w:rsidP="0017029C">
      <w:pPr>
        <w:pStyle w:val="ListParagraph"/>
        <w:numPr>
          <w:ilvl w:val="0"/>
          <w:numId w:val="26"/>
        </w:numPr>
        <w:tabs>
          <w:tab w:val="left" w:pos="1440"/>
        </w:tabs>
        <w:ind w:left="1134" w:hanging="425"/>
        <w:jc w:val="both"/>
        <w:rPr>
          <w:rFonts w:ascii="Titillium" w:hAnsi="Titillium"/>
          <w:sz w:val="22"/>
          <w:szCs w:val="22"/>
        </w:rPr>
      </w:pPr>
      <w:r>
        <w:rPr>
          <w:rFonts w:ascii="Titillium" w:hAnsi="Titillium"/>
          <w:sz w:val="22"/>
          <w:szCs w:val="22"/>
        </w:rPr>
        <w:lastRenderedPageBreak/>
        <w:t xml:space="preserve">Ensure staff are aware that </w:t>
      </w:r>
      <w:r w:rsidRPr="00A770F7">
        <w:rPr>
          <w:rFonts w:ascii="Titillium" w:hAnsi="Titillium"/>
          <w:b/>
          <w:sz w:val="22"/>
          <w:szCs w:val="22"/>
        </w:rPr>
        <w:t>face coverings</w:t>
      </w:r>
      <w:r>
        <w:rPr>
          <w:rFonts w:ascii="Titillium" w:hAnsi="Titillium"/>
          <w:sz w:val="22"/>
          <w:szCs w:val="22"/>
        </w:rPr>
        <w:t xml:space="preserve"> much be worn on campus unless there are reasons not to, such as medical reasons.</w:t>
      </w:r>
      <w:r w:rsidR="009F1852">
        <w:rPr>
          <w:rFonts w:ascii="Titillium" w:hAnsi="Titillium"/>
          <w:sz w:val="22"/>
          <w:szCs w:val="22"/>
        </w:rPr>
        <w:t xml:space="preserve"> FAQs on face coverings can be found </w:t>
      </w:r>
      <w:hyperlink r:id="rId18" w:history="1">
        <w:r w:rsidR="009F1852">
          <w:rPr>
            <w:rStyle w:val="Hyperlink"/>
            <w:color w:val="C31531"/>
            <w:sz w:val="21"/>
            <w:szCs w:val="21"/>
          </w:rPr>
          <w:t>here</w:t>
        </w:r>
      </w:hyperlink>
      <w:r w:rsidR="009F1852">
        <w:rPr>
          <w:color w:val="000000"/>
          <w:sz w:val="21"/>
          <w:szCs w:val="21"/>
        </w:rPr>
        <w:t>.</w:t>
      </w:r>
    </w:p>
    <w:p w14:paraId="2FC3DC8B" w14:textId="04E3CA1F" w:rsidR="002C3889" w:rsidRPr="007947E8" w:rsidRDefault="002C3889" w:rsidP="0017029C">
      <w:pPr>
        <w:pStyle w:val="ListParagraph"/>
        <w:numPr>
          <w:ilvl w:val="0"/>
          <w:numId w:val="26"/>
        </w:numPr>
        <w:tabs>
          <w:tab w:val="left" w:pos="1440"/>
        </w:tabs>
        <w:ind w:left="1134" w:hanging="425"/>
        <w:jc w:val="both"/>
        <w:rPr>
          <w:rFonts w:ascii="Titillium" w:hAnsi="Titillium"/>
          <w:sz w:val="22"/>
          <w:szCs w:val="22"/>
        </w:rPr>
      </w:pPr>
      <w:r w:rsidRPr="007947E8">
        <w:rPr>
          <w:rFonts w:ascii="Titillium" w:hAnsi="Titillium"/>
          <w:sz w:val="22"/>
          <w:szCs w:val="22"/>
        </w:rPr>
        <w:t xml:space="preserve">Explain any </w:t>
      </w:r>
      <w:r w:rsidRPr="003C099B">
        <w:rPr>
          <w:rFonts w:ascii="Titillium" w:hAnsi="Titillium"/>
          <w:b/>
          <w:sz w:val="22"/>
          <w:szCs w:val="22"/>
        </w:rPr>
        <w:t>planned adjustments</w:t>
      </w:r>
      <w:r w:rsidRPr="007947E8">
        <w:rPr>
          <w:rFonts w:ascii="Titillium" w:hAnsi="Titillium"/>
          <w:sz w:val="22"/>
          <w:szCs w:val="22"/>
        </w:rPr>
        <w:t xml:space="preserve"> to their workspace and</w:t>
      </w:r>
      <w:r w:rsidR="008E5745" w:rsidRPr="007947E8">
        <w:rPr>
          <w:rFonts w:ascii="Titillium" w:hAnsi="Titillium"/>
          <w:sz w:val="22"/>
          <w:szCs w:val="22"/>
        </w:rPr>
        <w:t xml:space="preserve"> the</w:t>
      </w:r>
      <w:r w:rsidRPr="007947E8">
        <w:rPr>
          <w:rFonts w:ascii="Titillium" w:hAnsi="Titillium"/>
          <w:sz w:val="22"/>
          <w:szCs w:val="22"/>
        </w:rPr>
        <w:t xml:space="preserve"> campus</w:t>
      </w:r>
      <w:r w:rsidR="00E450B1" w:rsidRPr="007947E8">
        <w:rPr>
          <w:rFonts w:ascii="Titillium" w:hAnsi="Titillium"/>
          <w:sz w:val="22"/>
          <w:szCs w:val="22"/>
        </w:rPr>
        <w:t xml:space="preserve">, </w:t>
      </w:r>
      <w:r w:rsidR="008120A4" w:rsidRPr="007947E8">
        <w:rPr>
          <w:rFonts w:ascii="Titillium" w:hAnsi="Titillium"/>
          <w:sz w:val="22"/>
          <w:szCs w:val="22"/>
        </w:rPr>
        <w:t>so st</w:t>
      </w:r>
      <w:r w:rsidR="005C23CC">
        <w:rPr>
          <w:rFonts w:ascii="Titillium" w:hAnsi="Titillium"/>
          <w:sz w:val="22"/>
          <w:szCs w:val="22"/>
        </w:rPr>
        <w:t>aff know what to expect on the first day of</w:t>
      </w:r>
      <w:r w:rsidR="008120A4" w:rsidRPr="007947E8">
        <w:rPr>
          <w:rFonts w:ascii="Titillium" w:hAnsi="Titillium"/>
          <w:sz w:val="22"/>
          <w:szCs w:val="22"/>
        </w:rPr>
        <w:t xml:space="preserve"> return</w:t>
      </w:r>
      <w:r w:rsidR="008E5745" w:rsidRPr="007947E8">
        <w:rPr>
          <w:rFonts w:ascii="Titillium" w:hAnsi="Titillium"/>
          <w:sz w:val="22"/>
          <w:szCs w:val="22"/>
        </w:rPr>
        <w:t xml:space="preserve"> e.g. </w:t>
      </w:r>
      <w:r w:rsidRPr="007947E8">
        <w:rPr>
          <w:rFonts w:ascii="Titillium" w:hAnsi="Titillium"/>
          <w:sz w:val="22"/>
          <w:szCs w:val="22"/>
        </w:rPr>
        <w:t xml:space="preserve">floor markings, </w:t>
      </w:r>
      <w:r w:rsidR="008120A4" w:rsidRPr="007947E8">
        <w:rPr>
          <w:rFonts w:ascii="Titillium" w:hAnsi="Titillium"/>
          <w:sz w:val="22"/>
          <w:szCs w:val="22"/>
        </w:rPr>
        <w:t xml:space="preserve">one-way systems in place </w:t>
      </w:r>
      <w:r w:rsidR="008E5745" w:rsidRPr="007947E8">
        <w:rPr>
          <w:rFonts w:ascii="Titillium" w:hAnsi="Titillium"/>
          <w:sz w:val="22"/>
          <w:szCs w:val="22"/>
        </w:rPr>
        <w:t xml:space="preserve">and </w:t>
      </w:r>
      <w:r w:rsidRPr="007947E8">
        <w:rPr>
          <w:rFonts w:ascii="Titillium" w:hAnsi="Titillium"/>
          <w:sz w:val="22"/>
          <w:szCs w:val="22"/>
        </w:rPr>
        <w:t>entrance</w:t>
      </w:r>
      <w:r w:rsidR="008E5745" w:rsidRPr="007947E8">
        <w:rPr>
          <w:rFonts w:ascii="Titillium" w:hAnsi="Titillium"/>
          <w:sz w:val="22"/>
          <w:szCs w:val="22"/>
        </w:rPr>
        <w:t xml:space="preserve"> </w:t>
      </w:r>
      <w:r w:rsidR="005C23CC">
        <w:rPr>
          <w:rFonts w:ascii="Titillium" w:hAnsi="Titillium"/>
          <w:sz w:val="22"/>
          <w:szCs w:val="22"/>
        </w:rPr>
        <w:t xml:space="preserve">&amp; exit </w:t>
      </w:r>
      <w:r w:rsidR="008E5745" w:rsidRPr="007947E8">
        <w:rPr>
          <w:rFonts w:ascii="Titillium" w:hAnsi="Titillium"/>
          <w:sz w:val="22"/>
          <w:szCs w:val="22"/>
        </w:rPr>
        <w:t>arrangements.</w:t>
      </w:r>
      <w:r w:rsidR="0024674F" w:rsidRPr="007947E8">
        <w:rPr>
          <w:rFonts w:ascii="Titillium" w:hAnsi="Titillium"/>
          <w:sz w:val="22"/>
          <w:szCs w:val="22"/>
        </w:rPr>
        <w:t xml:space="preserve">  </w:t>
      </w:r>
    </w:p>
    <w:p w14:paraId="362182E7" w14:textId="3816CE00" w:rsidR="00D8502D" w:rsidRPr="007947E8" w:rsidRDefault="00D8502D" w:rsidP="0017029C">
      <w:pPr>
        <w:pStyle w:val="ListParagraph"/>
        <w:numPr>
          <w:ilvl w:val="0"/>
          <w:numId w:val="26"/>
        </w:numPr>
        <w:tabs>
          <w:tab w:val="left" w:pos="1440"/>
        </w:tabs>
        <w:ind w:left="1134" w:hanging="425"/>
        <w:jc w:val="both"/>
        <w:rPr>
          <w:rFonts w:ascii="Titillium" w:hAnsi="Titillium"/>
          <w:sz w:val="22"/>
          <w:szCs w:val="22"/>
        </w:rPr>
      </w:pPr>
      <w:r w:rsidRPr="007947E8">
        <w:rPr>
          <w:rFonts w:ascii="Titillium" w:hAnsi="Titillium"/>
          <w:sz w:val="22"/>
          <w:szCs w:val="22"/>
        </w:rPr>
        <w:t xml:space="preserve">Outline what </w:t>
      </w:r>
      <w:r w:rsidRPr="003C099B">
        <w:rPr>
          <w:rFonts w:ascii="Titillium" w:hAnsi="Titillium"/>
          <w:b/>
          <w:sz w:val="22"/>
          <w:szCs w:val="22"/>
        </w:rPr>
        <w:t>protective equipment</w:t>
      </w:r>
      <w:r w:rsidRPr="007947E8">
        <w:rPr>
          <w:rFonts w:ascii="Titillium" w:hAnsi="Titillium"/>
          <w:sz w:val="22"/>
          <w:szCs w:val="22"/>
        </w:rPr>
        <w:t xml:space="preserve"> will be in place,</w:t>
      </w:r>
      <w:r w:rsidR="00DF4558" w:rsidRPr="007947E8">
        <w:rPr>
          <w:rFonts w:ascii="Titillium" w:hAnsi="Titillium"/>
          <w:sz w:val="22"/>
          <w:szCs w:val="22"/>
        </w:rPr>
        <w:t xml:space="preserve"> and </w:t>
      </w:r>
      <w:r w:rsidR="005C23CC">
        <w:rPr>
          <w:rFonts w:ascii="Titillium" w:hAnsi="Titillium"/>
          <w:sz w:val="22"/>
          <w:szCs w:val="22"/>
        </w:rPr>
        <w:t xml:space="preserve">explain </w:t>
      </w:r>
      <w:r w:rsidR="00DF4558" w:rsidRPr="007947E8">
        <w:rPr>
          <w:rFonts w:ascii="Titillium" w:hAnsi="Titillium"/>
          <w:sz w:val="22"/>
          <w:szCs w:val="22"/>
        </w:rPr>
        <w:t>why.</w:t>
      </w:r>
      <w:r w:rsidRPr="007947E8">
        <w:rPr>
          <w:rFonts w:ascii="Titillium" w:hAnsi="Titillium"/>
          <w:sz w:val="22"/>
          <w:szCs w:val="22"/>
        </w:rPr>
        <w:t xml:space="preserve"> </w:t>
      </w:r>
    </w:p>
    <w:p w14:paraId="755F050C" w14:textId="1061A6C4" w:rsidR="002C3889" w:rsidRPr="00476950" w:rsidRDefault="009A56EE" w:rsidP="0017029C">
      <w:pPr>
        <w:pStyle w:val="ListParagraph"/>
        <w:numPr>
          <w:ilvl w:val="0"/>
          <w:numId w:val="26"/>
        </w:numPr>
        <w:tabs>
          <w:tab w:val="left" w:pos="1440"/>
        </w:tabs>
        <w:ind w:left="1134" w:hanging="425"/>
        <w:jc w:val="both"/>
        <w:rPr>
          <w:rFonts w:ascii="Titillium" w:hAnsi="Titillium"/>
          <w:sz w:val="22"/>
          <w:szCs w:val="22"/>
        </w:rPr>
      </w:pPr>
      <w:r>
        <w:rPr>
          <w:rFonts w:ascii="Titillium" w:hAnsi="Titillium"/>
          <w:sz w:val="22"/>
          <w:szCs w:val="22"/>
        </w:rPr>
        <w:t>Remind</w:t>
      </w:r>
      <w:r w:rsidR="002C3889" w:rsidRPr="007947E8">
        <w:rPr>
          <w:rFonts w:ascii="Titillium" w:hAnsi="Titillium"/>
          <w:sz w:val="22"/>
          <w:szCs w:val="22"/>
        </w:rPr>
        <w:t xml:space="preserve"> staff</w:t>
      </w:r>
      <w:r>
        <w:rPr>
          <w:rFonts w:ascii="Titillium" w:hAnsi="Titillium"/>
          <w:sz w:val="22"/>
          <w:szCs w:val="22"/>
        </w:rPr>
        <w:t xml:space="preserve"> of</w:t>
      </w:r>
      <w:r w:rsidR="002C3889" w:rsidRPr="007947E8">
        <w:rPr>
          <w:rFonts w:ascii="Titillium" w:hAnsi="Titillium"/>
          <w:sz w:val="22"/>
          <w:szCs w:val="22"/>
        </w:rPr>
        <w:t xml:space="preserve"> the </w:t>
      </w:r>
      <w:r w:rsidR="002C3889" w:rsidRPr="003C099B">
        <w:rPr>
          <w:rFonts w:ascii="Titillium" w:hAnsi="Titillium"/>
          <w:b/>
          <w:sz w:val="22"/>
          <w:szCs w:val="22"/>
        </w:rPr>
        <w:t>opportunity to feedback</w:t>
      </w:r>
      <w:r w:rsidR="002C3889" w:rsidRPr="007947E8">
        <w:rPr>
          <w:rFonts w:ascii="Titillium" w:hAnsi="Titillium"/>
          <w:sz w:val="22"/>
          <w:szCs w:val="22"/>
        </w:rPr>
        <w:t xml:space="preserve"> directly</w:t>
      </w:r>
      <w:r w:rsidR="00B1331A" w:rsidRPr="007947E8">
        <w:rPr>
          <w:rFonts w:ascii="Titillium" w:hAnsi="Titillium"/>
          <w:sz w:val="22"/>
          <w:szCs w:val="22"/>
        </w:rPr>
        <w:t xml:space="preserve"> to you</w:t>
      </w:r>
      <w:r w:rsidR="005C23CC">
        <w:rPr>
          <w:rFonts w:ascii="Titillium" w:hAnsi="Titillium"/>
          <w:sz w:val="22"/>
          <w:szCs w:val="22"/>
        </w:rPr>
        <w:t xml:space="preserve"> any concerns</w:t>
      </w:r>
      <w:r w:rsidR="00B1331A" w:rsidRPr="007947E8">
        <w:rPr>
          <w:rFonts w:ascii="Titillium" w:hAnsi="Titillium"/>
          <w:sz w:val="22"/>
          <w:szCs w:val="22"/>
        </w:rPr>
        <w:t xml:space="preserve"> or</w:t>
      </w:r>
      <w:r>
        <w:rPr>
          <w:rFonts w:ascii="Titillium" w:hAnsi="Titillium"/>
          <w:sz w:val="22"/>
          <w:szCs w:val="22"/>
        </w:rPr>
        <w:t xml:space="preserve"> by</w:t>
      </w:r>
      <w:r w:rsidR="00D63403">
        <w:rPr>
          <w:rFonts w:ascii="Titillium" w:hAnsi="Titillium"/>
          <w:sz w:val="22"/>
          <w:szCs w:val="22"/>
        </w:rPr>
        <w:t xml:space="preserve"> email</w:t>
      </w:r>
      <w:r w:rsidR="00476950">
        <w:rPr>
          <w:rFonts w:ascii="Titillium" w:hAnsi="Titillium"/>
          <w:sz w:val="22"/>
          <w:szCs w:val="22"/>
        </w:rPr>
        <w:t xml:space="preserve"> </w:t>
      </w:r>
      <w:hyperlink r:id="rId19" w:history="1">
        <w:r w:rsidR="00476950" w:rsidRPr="006B32A7">
          <w:rPr>
            <w:rFonts w:ascii="Titillium" w:hAnsi="Titillium" w:cs="Tahoma"/>
            <w:color w:val="CC002A"/>
            <w:sz w:val="22"/>
            <w:szCs w:val="22"/>
          </w:rPr>
          <w:t>coronavirusqueries@napier.ac.uk</w:t>
        </w:r>
      </w:hyperlink>
      <w:r w:rsidR="00476950">
        <w:rPr>
          <w:rFonts w:ascii="Tahoma" w:hAnsi="Tahoma" w:cs="Tahoma"/>
          <w:color w:val="666666"/>
          <w:sz w:val="18"/>
          <w:szCs w:val="18"/>
        </w:rPr>
        <w:t xml:space="preserve"> </w:t>
      </w:r>
      <w:r w:rsidR="00476950" w:rsidRPr="00476950">
        <w:rPr>
          <w:rFonts w:ascii="Titillium" w:hAnsi="Titillium" w:cs="Tahoma"/>
          <w:sz w:val="22"/>
          <w:szCs w:val="22"/>
        </w:rPr>
        <w:t xml:space="preserve">or </w:t>
      </w:r>
      <w:r w:rsidR="006C686E">
        <w:rPr>
          <w:rFonts w:ascii="Titillium" w:hAnsi="Titillium"/>
          <w:sz w:val="22"/>
          <w:szCs w:val="22"/>
        </w:rPr>
        <w:t>trade union</w:t>
      </w:r>
      <w:r w:rsidR="00031109">
        <w:rPr>
          <w:rFonts w:ascii="Titillium" w:hAnsi="Titillium"/>
          <w:sz w:val="22"/>
          <w:szCs w:val="22"/>
        </w:rPr>
        <w:t xml:space="preserve"> representative.</w:t>
      </w:r>
      <w:r w:rsidR="006C686E">
        <w:rPr>
          <w:rFonts w:ascii="Titillium" w:hAnsi="Titillium"/>
          <w:sz w:val="22"/>
          <w:szCs w:val="22"/>
        </w:rPr>
        <w:t xml:space="preserve"> </w:t>
      </w:r>
    </w:p>
    <w:p w14:paraId="64173092" w14:textId="796A3283" w:rsidR="008E5745" w:rsidRPr="007947E8" w:rsidRDefault="00B1331A" w:rsidP="0017029C">
      <w:pPr>
        <w:pStyle w:val="ListParagraph"/>
        <w:numPr>
          <w:ilvl w:val="0"/>
          <w:numId w:val="26"/>
        </w:numPr>
        <w:tabs>
          <w:tab w:val="left" w:pos="1440"/>
        </w:tabs>
        <w:ind w:left="1134" w:hanging="425"/>
        <w:jc w:val="both"/>
        <w:rPr>
          <w:rFonts w:ascii="Titillium" w:hAnsi="Titillium"/>
          <w:sz w:val="22"/>
          <w:szCs w:val="22"/>
        </w:rPr>
      </w:pPr>
      <w:r w:rsidRPr="007947E8">
        <w:rPr>
          <w:rFonts w:ascii="Titillium" w:hAnsi="Titillium"/>
          <w:sz w:val="22"/>
          <w:szCs w:val="22"/>
        </w:rPr>
        <w:t xml:space="preserve">If </w:t>
      </w:r>
      <w:r w:rsidR="008E5745" w:rsidRPr="007947E8">
        <w:rPr>
          <w:rFonts w:ascii="Titillium" w:hAnsi="Titillium"/>
          <w:sz w:val="22"/>
          <w:szCs w:val="22"/>
        </w:rPr>
        <w:t xml:space="preserve">there is a </w:t>
      </w:r>
      <w:r w:rsidR="008E5745" w:rsidRPr="003C099B">
        <w:rPr>
          <w:rFonts w:ascii="Titillium" w:hAnsi="Titillium"/>
          <w:b/>
          <w:sz w:val="22"/>
          <w:szCs w:val="22"/>
        </w:rPr>
        <w:t>phased return</w:t>
      </w:r>
      <w:r w:rsidR="008E5745" w:rsidRPr="007947E8">
        <w:rPr>
          <w:rFonts w:ascii="Titillium" w:hAnsi="Titillium"/>
          <w:sz w:val="22"/>
          <w:szCs w:val="22"/>
        </w:rPr>
        <w:t>,</w:t>
      </w:r>
      <w:r w:rsidR="005C23CC">
        <w:rPr>
          <w:rFonts w:ascii="Titillium" w:hAnsi="Titillium"/>
          <w:sz w:val="22"/>
          <w:szCs w:val="22"/>
        </w:rPr>
        <w:t xml:space="preserve"> explain</w:t>
      </w:r>
      <w:r w:rsidR="008E5745" w:rsidRPr="007947E8">
        <w:rPr>
          <w:rFonts w:ascii="Titillium" w:hAnsi="Titillium"/>
          <w:sz w:val="22"/>
          <w:szCs w:val="22"/>
        </w:rPr>
        <w:t xml:space="preserve"> who is returning</w:t>
      </w:r>
      <w:r w:rsidR="005C23CC">
        <w:rPr>
          <w:rFonts w:ascii="Titillium" w:hAnsi="Titillium"/>
          <w:sz w:val="22"/>
          <w:szCs w:val="22"/>
        </w:rPr>
        <w:t xml:space="preserve"> in which phase</w:t>
      </w:r>
      <w:r w:rsidR="00D63403">
        <w:rPr>
          <w:rFonts w:ascii="Titillium" w:hAnsi="Titillium"/>
          <w:sz w:val="22"/>
          <w:szCs w:val="22"/>
        </w:rPr>
        <w:t>, why</w:t>
      </w:r>
      <w:r w:rsidR="005C23CC">
        <w:rPr>
          <w:rFonts w:ascii="Titillium" w:hAnsi="Titillium"/>
          <w:sz w:val="22"/>
          <w:szCs w:val="22"/>
        </w:rPr>
        <w:t xml:space="preserve"> and when.  </w:t>
      </w:r>
      <w:r w:rsidRPr="007947E8">
        <w:rPr>
          <w:rFonts w:ascii="Titillium" w:hAnsi="Titillium"/>
          <w:sz w:val="22"/>
          <w:szCs w:val="22"/>
        </w:rPr>
        <w:t>If not all of the team</w:t>
      </w:r>
      <w:r w:rsidR="005C23CC">
        <w:rPr>
          <w:rFonts w:ascii="Titillium" w:hAnsi="Titillium"/>
          <w:sz w:val="22"/>
          <w:szCs w:val="22"/>
        </w:rPr>
        <w:t xml:space="preserve"> are returning,</w:t>
      </w:r>
      <w:r w:rsidR="008E5745" w:rsidRPr="007947E8">
        <w:rPr>
          <w:rFonts w:ascii="Titillium" w:hAnsi="Titillium"/>
          <w:sz w:val="22"/>
          <w:szCs w:val="22"/>
        </w:rPr>
        <w:t xml:space="preserve"> </w:t>
      </w:r>
      <w:r w:rsidR="005C23CC">
        <w:rPr>
          <w:rFonts w:ascii="Titillium" w:hAnsi="Titillium"/>
          <w:sz w:val="22"/>
          <w:szCs w:val="22"/>
        </w:rPr>
        <w:t xml:space="preserve">outline </w:t>
      </w:r>
      <w:r w:rsidR="008E5745" w:rsidRPr="007947E8">
        <w:rPr>
          <w:rFonts w:ascii="Titillium" w:hAnsi="Titillium"/>
          <w:sz w:val="22"/>
          <w:szCs w:val="22"/>
        </w:rPr>
        <w:t>who will remain home</w:t>
      </w:r>
      <w:r w:rsidRPr="007947E8">
        <w:rPr>
          <w:rFonts w:ascii="Titillium" w:hAnsi="Titillium"/>
          <w:sz w:val="22"/>
          <w:szCs w:val="22"/>
        </w:rPr>
        <w:t>working</w:t>
      </w:r>
      <w:r w:rsidR="00D63403">
        <w:rPr>
          <w:rFonts w:ascii="Titillium" w:hAnsi="Titillium"/>
          <w:sz w:val="22"/>
          <w:szCs w:val="22"/>
        </w:rPr>
        <w:t xml:space="preserve"> or Furloughed</w:t>
      </w:r>
      <w:r w:rsidRPr="007947E8">
        <w:rPr>
          <w:rFonts w:ascii="Titillium" w:hAnsi="Titillium"/>
          <w:sz w:val="22"/>
          <w:szCs w:val="22"/>
        </w:rPr>
        <w:t xml:space="preserve"> and </w:t>
      </w:r>
      <w:r w:rsidR="00D63403">
        <w:rPr>
          <w:rFonts w:ascii="Titillium" w:hAnsi="Titillium"/>
          <w:sz w:val="22"/>
          <w:szCs w:val="22"/>
        </w:rPr>
        <w:t xml:space="preserve">the </w:t>
      </w:r>
      <w:r w:rsidRPr="007947E8">
        <w:rPr>
          <w:rFonts w:ascii="Titillium" w:hAnsi="Titillium"/>
          <w:sz w:val="22"/>
          <w:szCs w:val="22"/>
        </w:rPr>
        <w:t>communication</w:t>
      </w:r>
      <w:r w:rsidR="005C23CC">
        <w:rPr>
          <w:rFonts w:ascii="Titillium" w:hAnsi="Titillium"/>
          <w:sz w:val="22"/>
          <w:szCs w:val="22"/>
        </w:rPr>
        <w:t xml:space="preserve"> arrangements</w:t>
      </w:r>
      <w:r w:rsidRPr="007947E8">
        <w:rPr>
          <w:rFonts w:ascii="Titillium" w:hAnsi="Titillium"/>
          <w:sz w:val="22"/>
          <w:szCs w:val="22"/>
        </w:rPr>
        <w:t xml:space="preserve"> between the</w:t>
      </w:r>
      <w:r w:rsidR="008E5745" w:rsidRPr="007947E8">
        <w:rPr>
          <w:rFonts w:ascii="Titillium" w:hAnsi="Titillium"/>
          <w:sz w:val="22"/>
          <w:szCs w:val="22"/>
        </w:rPr>
        <w:t xml:space="preserve"> teams. </w:t>
      </w:r>
    </w:p>
    <w:p w14:paraId="02829461" w14:textId="77777777" w:rsidR="003C099B" w:rsidRDefault="009A56EE" w:rsidP="0017029C">
      <w:pPr>
        <w:pStyle w:val="ListParagraph"/>
        <w:numPr>
          <w:ilvl w:val="0"/>
          <w:numId w:val="26"/>
        </w:numPr>
        <w:tabs>
          <w:tab w:val="left" w:pos="1440"/>
        </w:tabs>
        <w:ind w:left="1134" w:hanging="425"/>
        <w:jc w:val="both"/>
        <w:rPr>
          <w:rFonts w:ascii="Titillium" w:hAnsi="Titillium"/>
          <w:sz w:val="22"/>
          <w:szCs w:val="22"/>
        </w:rPr>
      </w:pPr>
      <w:r>
        <w:rPr>
          <w:rFonts w:ascii="Titillium" w:hAnsi="Titillium"/>
          <w:sz w:val="22"/>
          <w:szCs w:val="22"/>
        </w:rPr>
        <w:t xml:space="preserve">Refresh staff on any </w:t>
      </w:r>
      <w:r w:rsidRPr="003C099B">
        <w:rPr>
          <w:rFonts w:ascii="Titillium" w:hAnsi="Titillium"/>
          <w:b/>
          <w:sz w:val="22"/>
          <w:szCs w:val="22"/>
        </w:rPr>
        <w:t>new/</w:t>
      </w:r>
      <w:r w:rsidR="00E32426" w:rsidRPr="003C099B">
        <w:rPr>
          <w:rFonts w:ascii="Titillium" w:hAnsi="Titillium"/>
          <w:b/>
          <w:sz w:val="22"/>
          <w:szCs w:val="22"/>
        </w:rPr>
        <w:t>te</w:t>
      </w:r>
      <w:r w:rsidR="005C23CC" w:rsidRPr="003C099B">
        <w:rPr>
          <w:rFonts w:ascii="Titillium" w:hAnsi="Titillium"/>
          <w:b/>
          <w:sz w:val="22"/>
          <w:szCs w:val="22"/>
        </w:rPr>
        <w:t>mporary polic</w:t>
      </w:r>
      <w:r w:rsidR="006B32A7" w:rsidRPr="003C099B">
        <w:rPr>
          <w:rFonts w:ascii="Titillium" w:hAnsi="Titillium"/>
          <w:b/>
          <w:sz w:val="22"/>
          <w:szCs w:val="22"/>
        </w:rPr>
        <w:t>ies</w:t>
      </w:r>
      <w:r w:rsidR="006B32A7">
        <w:rPr>
          <w:rFonts w:ascii="Titillium" w:hAnsi="Titillium"/>
          <w:sz w:val="22"/>
          <w:szCs w:val="22"/>
        </w:rPr>
        <w:t xml:space="preserve"> introduced due to Covid-19.</w:t>
      </w:r>
    </w:p>
    <w:p w14:paraId="1C874823" w14:textId="577D4B44" w:rsidR="00D63403" w:rsidRPr="003C099B" w:rsidRDefault="00D63403" w:rsidP="0017029C">
      <w:pPr>
        <w:pStyle w:val="ListParagraph"/>
        <w:numPr>
          <w:ilvl w:val="0"/>
          <w:numId w:val="26"/>
        </w:numPr>
        <w:tabs>
          <w:tab w:val="left" w:pos="1440"/>
        </w:tabs>
        <w:ind w:left="1134" w:hanging="425"/>
        <w:jc w:val="both"/>
        <w:rPr>
          <w:rFonts w:ascii="Titillium" w:hAnsi="Titillium"/>
          <w:sz w:val="22"/>
          <w:szCs w:val="22"/>
        </w:rPr>
      </w:pPr>
      <w:r w:rsidRPr="003C099B">
        <w:rPr>
          <w:rFonts w:ascii="Titillium" w:hAnsi="Titillium"/>
          <w:sz w:val="22"/>
          <w:szCs w:val="22"/>
        </w:rPr>
        <w:t xml:space="preserve">Ensure they have had any relevant </w:t>
      </w:r>
      <w:r w:rsidRPr="003C099B">
        <w:rPr>
          <w:rFonts w:ascii="Titillium" w:hAnsi="Titillium"/>
          <w:b/>
          <w:sz w:val="22"/>
          <w:szCs w:val="22"/>
        </w:rPr>
        <w:t>health surveillance checks</w:t>
      </w:r>
      <w:r w:rsidRPr="003C099B">
        <w:rPr>
          <w:rFonts w:ascii="Titillium" w:hAnsi="Titillium"/>
          <w:sz w:val="22"/>
          <w:szCs w:val="22"/>
        </w:rPr>
        <w:t xml:space="preserve"> or any </w:t>
      </w:r>
      <w:r w:rsidRPr="003C099B">
        <w:rPr>
          <w:rFonts w:ascii="Titillium" w:hAnsi="Titillium"/>
          <w:b/>
          <w:sz w:val="22"/>
          <w:szCs w:val="22"/>
        </w:rPr>
        <w:t>mandatory training</w:t>
      </w:r>
      <w:r w:rsidRPr="003C099B">
        <w:rPr>
          <w:rFonts w:ascii="Titillium" w:hAnsi="Titillium"/>
          <w:sz w:val="22"/>
          <w:szCs w:val="22"/>
        </w:rPr>
        <w:t xml:space="preserve"> prior to the</w:t>
      </w:r>
      <w:r w:rsidR="003C099B">
        <w:rPr>
          <w:rFonts w:ascii="Titillium" w:hAnsi="Titillium"/>
          <w:sz w:val="22"/>
          <w:szCs w:val="22"/>
        </w:rPr>
        <w:t>ir</w:t>
      </w:r>
      <w:r w:rsidRPr="003C099B">
        <w:rPr>
          <w:rFonts w:ascii="Titillium" w:hAnsi="Titillium"/>
          <w:sz w:val="22"/>
          <w:szCs w:val="22"/>
        </w:rPr>
        <w:t xml:space="preserve"> return.</w:t>
      </w:r>
    </w:p>
    <w:p w14:paraId="701BDAF8" w14:textId="77777777" w:rsidR="009A56EE" w:rsidRDefault="009A56EE" w:rsidP="009A56EE">
      <w:pPr>
        <w:rPr>
          <w:rFonts w:ascii="Titillium" w:hAnsi="Titillium"/>
          <w:sz w:val="22"/>
          <w:szCs w:val="22"/>
        </w:rPr>
      </w:pPr>
    </w:p>
    <w:p w14:paraId="5DD98476" w14:textId="76F81D08" w:rsidR="00265507" w:rsidRPr="007947E8" w:rsidRDefault="00A8475F" w:rsidP="00A8475F">
      <w:pPr>
        <w:ind w:left="360"/>
        <w:jc w:val="both"/>
        <w:rPr>
          <w:rFonts w:ascii="Titillium" w:hAnsi="Titillium"/>
          <w:sz w:val="22"/>
          <w:szCs w:val="22"/>
        </w:rPr>
      </w:pPr>
      <w:r>
        <w:rPr>
          <w:rFonts w:ascii="Titillium" w:hAnsi="Titillium"/>
          <w:sz w:val="22"/>
          <w:szCs w:val="22"/>
        </w:rPr>
        <w:t>It</w:t>
      </w:r>
      <w:r w:rsidR="009A56EE">
        <w:rPr>
          <w:rFonts w:ascii="Titillium" w:hAnsi="Titillium"/>
          <w:sz w:val="22"/>
          <w:szCs w:val="22"/>
        </w:rPr>
        <w:t xml:space="preserve"> is important that staff are part </w:t>
      </w:r>
      <w:r w:rsidR="00DD252F">
        <w:rPr>
          <w:rFonts w:ascii="Titillium" w:hAnsi="Titillium"/>
          <w:sz w:val="22"/>
          <w:szCs w:val="22"/>
        </w:rPr>
        <w:t xml:space="preserve">of and </w:t>
      </w:r>
      <w:r w:rsidR="001939E6">
        <w:rPr>
          <w:rFonts w:ascii="Titillium" w:hAnsi="Titillium"/>
          <w:sz w:val="22"/>
          <w:szCs w:val="22"/>
        </w:rPr>
        <w:t>included in the return to work plans,</w:t>
      </w:r>
      <w:r w:rsidR="00DD252F">
        <w:rPr>
          <w:rFonts w:ascii="Titillium" w:hAnsi="Titillium"/>
          <w:sz w:val="22"/>
          <w:szCs w:val="22"/>
        </w:rPr>
        <w:t xml:space="preserve"> as this</w:t>
      </w:r>
      <w:r w:rsidR="001939E6">
        <w:rPr>
          <w:rFonts w:ascii="Titillium" w:hAnsi="Titillium"/>
          <w:sz w:val="22"/>
          <w:szCs w:val="22"/>
        </w:rPr>
        <w:t xml:space="preserve"> will</w:t>
      </w:r>
      <w:r w:rsidR="005C23CC">
        <w:rPr>
          <w:rFonts w:ascii="Titillium" w:hAnsi="Titillium"/>
          <w:sz w:val="22"/>
          <w:szCs w:val="22"/>
        </w:rPr>
        <w:t xml:space="preserve"> help them</w:t>
      </w:r>
      <w:r w:rsidR="007947E8" w:rsidRPr="007947E8">
        <w:rPr>
          <w:rFonts w:ascii="Titillium" w:hAnsi="Titillium"/>
          <w:sz w:val="22"/>
          <w:szCs w:val="22"/>
        </w:rPr>
        <w:t xml:space="preserve"> understand the</w:t>
      </w:r>
      <w:r w:rsidR="005C23CC">
        <w:rPr>
          <w:rFonts w:ascii="Titillium" w:hAnsi="Titillium"/>
          <w:sz w:val="22"/>
          <w:szCs w:val="22"/>
        </w:rPr>
        <w:t xml:space="preserve"> new working</w:t>
      </w:r>
      <w:r w:rsidR="007947E8" w:rsidRPr="007947E8">
        <w:rPr>
          <w:rFonts w:ascii="Titillium" w:hAnsi="Titillium"/>
          <w:sz w:val="22"/>
          <w:szCs w:val="22"/>
        </w:rPr>
        <w:t xml:space="preserve"> </w:t>
      </w:r>
      <w:r w:rsidR="009A56EE">
        <w:rPr>
          <w:rFonts w:ascii="Titillium" w:hAnsi="Titillium"/>
          <w:sz w:val="22"/>
          <w:szCs w:val="22"/>
        </w:rPr>
        <w:t>arrangements in place.</w:t>
      </w:r>
      <w:r w:rsidR="00265507" w:rsidRPr="007947E8">
        <w:rPr>
          <w:rFonts w:ascii="Titillium" w:hAnsi="Titillium"/>
          <w:sz w:val="22"/>
          <w:szCs w:val="22"/>
        </w:rPr>
        <w:t xml:space="preserve"> </w:t>
      </w:r>
    </w:p>
    <w:p w14:paraId="274E5F52" w14:textId="2E61D6CF" w:rsidR="009A56EE" w:rsidRDefault="009A56EE" w:rsidP="00943BFB">
      <w:pPr>
        <w:rPr>
          <w:rFonts w:ascii="Titillium" w:hAnsi="Titillium"/>
        </w:rPr>
      </w:pPr>
    </w:p>
    <w:p w14:paraId="796C5B37" w14:textId="79C846C8" w:rsidR="006C686E" w:rsidRPr="003C099B" w:rsidRDefault="009A56EE" w:rsidP="003C099B">
      <w:pPr>
        <w:ind w:left="360"/>
        <w:jc w:val="both"/>
        <w:rPr>
          <w:rFonts w:ascii="Titillium" w:hAnsi="Titillium"/>
          <w:sz w:val="22"/>
          <w:szCs w:val="22"/>
        </w:rPr>
      </w:pPr>
      <w:r w:rsidRPr="003C099B">
        <w:rPr>
          <w:rFonts w:ascii="Titillium" w:hAnsi="Titillium"/>
          <w:sz w:val="22"/>
          <w:szCs w:val="22"/>
        </w:rPr>
        <w:t xml:space="preserve">Once your return to work plan </w:t>
      </w:r>
      <w:r w:rsidR="001B3B36" w:rsidRPr="003C099B">
        <w:rPr>
          <w:rFonts w:ascii="Titillium" w:hAnsi="Titillium"/>
          <w:sz w:val="22"/>
          <w:szCs w:val="22"/>
        </w:rPr>
        <w:t xml:space="preserve">is </w:t>
      </w:r>
      <w:r w:rsidRPr="003C099B">
        <w:rPr>
          <w:rFonts w:ascii="Titillium" w:hAnsi="Titillium"/>
          <w:sz w:val="22"/>
          <w:szCs w:val="22"/>
        </w:rPr>
        <w:t xml:space="preserve">agreed, </w:t>
      </w:r>
      <w:r w:rsidR="0005379F">
        <w:rPr>
          <w:rFonts w:ascii="Titillium" w:hAnsi="Titillium"/>
          <w:sz w:val="22"/>
          <w:szCs w:val="22"/>
        </w:rPr>
        <w:t>you should ensure that that all staff have familiarised themselves with the latest health and safety guidance covering procedures for arriving and leaving the campus and campus-wide arrangements to keep staff and students safe.  You should discuss any new local workplace/labs/office arrangements that are in place.  You should also ensure that they have completed the University’s mandatory Return to Campus Health and Safety Guidance (Staff) training course on Moodle before they access a University building.</w:t>
      </w:r>
    </w:p>
    <w:p w14:paraId="3499A05D" w14:textId="77777777" w:rsidR="00562E65" w:rsidRDefault="00562E65" w:rsidP="003C099B">
      <w:pPr>
        <w:pStyle w:val="ListParagraph"/>
        <w:jc w:val="both"/>
        <w:rPr>
          <w:rFonts w:ascii="Titillium" w:hAnsi="Titillium"/>
          <w:sz w:val="22"/>
          <w:szCs w:val="22"/>
        </w:rPr>
      </w:pPr>
    </w:p>
    <w:p w14:paraId="41952763" w14:textId="77777777" w:rsidR="003C099B" w:rsidRDefault="003C099B" w:rsidP="003C099B">
      <w:pPr>
        <w:jc w:val="both"/>
        <w:rPr>
          <w:rFonts w:ascii="Titillium" w:hAnsi="Titillium"/>
          <w:sz w:val="22"/>
          <w:szCs w:val="22"/>
        </w:rPr>
      </w:pPr>
    </w:p>
    <w:p w14:paraId="78F8F958" w14:textId="0599A184" w:rsidR="00770D5D" w:rsidRPr="003C099B" w:rsidRDefault="003C099B" w:rsidP="003C099B">
      <w:pPr>
        <w:jc w:val="both"/>
        <w:rPr>
          <w:rFonts w:ascii="Titillium" w:hAnsi="Titillium"/>
          <w:b/>
        </w:rPr>
      </w:pPr>
      <w:r w:rsidRPr="003C099B">
        <w:rPr>
          <w:rFonts w:ascii="Titillium" w:hAnsi="Titillium"/>
          <w:b/>
          <w:color w:val="579FBB"/>
        </w:rPr>
        <w:t>Su</w:t>
      </w:r>
      <w:r w:rsidR="00770D5D" w:rsidRPr="003C099B">
        <w:rPr>
          <w:rFonts w:ascii="Titillium" w:hAnsi="Titillium"/>
          <w:b/>
          <w:color w:val="579FBB"/>
        </w:rPr>
        <w:t xml:space="preserve">pporting Different Staff Groups </w:t>
      </w:r>
    </w:p>
    <w:p w14:paraId="5710DE35" w14:textId="4D58BFCD" w:rsidR="00601730" w:rsidRPr="00AB292F" w:rsidRDefault="00601730" w:rsidP="00770D5D">
      <w:pPr>
        <w:rPr>
          <w:rFonts w:ascii="Titillium" w:hAnsi="Titillium"/>
          <w:color w:val="F79646" w:themeColor="accent6"/>
          <w:sz w:val="22"/>
          <w:szCs w:val="22"/>
        </w:rPr>
      </w:pPr>
    </w:p>
    <w:p w14:paraId="2050BCD6" w14:textId="77777777" w:rsidR="003C099B" w:rsidRDefault="00770D5D" w:rsidP="00770D5D">
      <w:pPr>
        <w:rPr>
          <w:rFonts w:ascii="Titillium" w:hAnsi="Titillium"/>
          <w:b/>
          <w:color w:val="F79646" w:themeColor="accent6"/>
          <w:sz w:val="22"/>
          <w:szCs w:val="22"/>
        </w:rPr>
      </w:pPr>
      <w:r w:rsidRPr="00AB292F">
        <w:rPr>
          <w:rFonts w:ascii="Titillium" w:hAnsi="Titillium"/>
          <w:b/>
          <w:color w:val="F79646" w:themeColor="accent6"/>
          <w:sz w:val="22"/>
          <w:szCs w:val="22"/>
        </w:rPr>
        <w:t>Staff in the Vulnerable Group Category</w:t>
      </w:r>
    </w:p>
    <w:p w14:paraId="69EA7096" w14:textId="1E899CCA" w:rsidR="00770D5D" w:rsidRPr="00AB292F" w:rsidRDefault="00770D5D" w:rsidP="00770D5D">
      <w:pPr>
        <w:rPr>
          <w:rFonts w:ascii="Titillium" w:hAnsi="Titillium"/>
          <w:b/>
          <w:color w:val="F79646" w:themeColor="accent6"/>
          <w:sz w:val="22"/>
          <w:szCs w:val="22"/>
        </w:rPr>
      </w:pPr>
      <w:r w:rsidRPr="00AB292F">
        <w:rPr>
          <w:rFonts w:ascii="Titillium" w:hAnsi="Titillium"/>
          <w:b/>
          <w:color w:val="F79646" w:themeColor="accent6"/>
          <w:sz w:val="22"/>
          <w:szCs w:val="22"/>
        </w:rPr>
        <w:t xml:space="preserve"> </w:t>
      </w:r>
    </w:p>
    <w:p w14:paraId="61EE2586" w14:textId="3F057DB8" w:rsidR="00770D5D" w:rsidRPr="0020026E" w:rsidRDefault="00307247" w:rsidP="003C099B">
      <w:pPr>
        <w:jc w:val="both"/>
        <w:rPr>
          <w:rFonts w:ascii="Titillium" w:hAnsi="Titillium"/>
          <w:sz w:val="22"/>
          <w:szCs w:val="22"/>
        </w:rPr>
      </w:pPr>
      <w:r>
        <w:rPr>
          <w:rFonts w:ascii="Titillium" w:hAnsi="Titillium"/>
          <w:sz w:val="22"/>
          <w:szCs w:val="22"/>
        </w:rPr>
        <w:t>Current NHS Scotland &amp; G</w:t>
      </w:r>
      <w:r w:rsidR="00770D5D" w:rsidRPr="0020026E">
        <w:rPr>
          <w:rFonts w:ascii="Titillium" w:hAnsi="Titillium"/>
          <w:sz w:val="22"/>
          <w:szCs w:val="22"/>
        </w:rPr>
        <w:t xml:space="preserve">overnment guidance on the vulnerable group categories lists the following two groups of people who are at a higher risk in relation to illness from </w:t>
      </w:r>
      <w:r>
        <w:rPr>
          <w:rFonts w:ascii="Titillium" w:hAnsi="Titillium"/>
          <w:sz w:val="22"/>
          <w:szCs w:val="22"/>
        </w:rPr>
        <w:t>Covid-19.</w:t>
      </w:r>
    </w:p>
    <w:p w14:paraId="08228044" w14:textId="77777777" w:rsidR="00770D5D" w:rsidRPr="0020026E" w:rsidRDefault="00770D5D" w:rsidP="00770D5D">
      <w:pPr>
        <w:rPr>
          <w:rFonts w:ascii="Titillium" w:hAnsi="Titillium"/>
          <w:sz w:val="22"/>
          <w:szCs w:val="22"/>
        </w:rPr>
      </w:pPr>
    </w:p>
    <w:p w14:paraId="708E2FF2" w14:textId="6CC658A8" w:rsidR="0020026E" w:rsidRDefault="00770D5D" w:rsidP="0017029C">
      <w:pPr>
        <w:pStyle w:val="ListParagraph"/>
        <w:numPr>
          <w:ilvl w:val="0"/>
          <w:numId w:val="29"/>
        </w:numPr>
        <w:jc w:val="both"/>
        <w:rPr>
          <w:rFonts w:ascii="Titillium" w:hAnsi="Titillium"/>
          <w:sz w:val="22"/>
          <w:szCs w:val="22"/>
        </w:rPr>
      </w:pPr>
      <w:r w:rsidRPr="0020026E">
        <w:rPr>
          <w:rFonts w:ascii="Titillium" w:hAnsi="Titillium"/>
          <w:b/>
          <w:sz w:val="22"/>
          <w:szCs w:val="22"/>
        </w:rPr>
        <w:t>People at extremely high risk</w:t>
      </w:r>
      <w:r w:rsidR="0061539B">
        <w:rPr>
          <w:rFonts w:ascii="Titillium" w:hAnsi="Titillium"/>
          <w:b/>
          <w:sz w:val="22"/>
          <w:szCs w:val="22"/>
        </w:rPr>
        <w:t xml:space="preserve"> (previously asked to shield)</w:t>
      </w:r>
    </w:p>
    <w:p w14:paraId="1FB1A34C" w14:textId="77777777" w:rsidR="004D6010" w:rsidRDefault="00770D5D" w:rsidP="0017029C">
      <w:pPr>
        <w:pStyle w:val="ListParagraph"/>
        <w:numPr>
          <w:ilvl w:val="0"/>
          <w:numId w:val="29"/>
        </w:numPr>
        <w:jc w:val="both"/>
        <w:rPr>
          <w:rFonts w:ascii="Titillium" w:hAnsi="Titillium"/>
          <w:sz w:val="22"/>
          <w:szCs w:val="22"/>
        </w:rPr>
      </w:pPr>
      <w:r w:rsidRPr="0020026E">
        <w:rPr>
          <w:rFonts w:ascii="Titillium" w:hAnsi="Titillium"/>
          <w:b/>
          <w:sz w:val="22"/>
          <w:szCs w:val="22"/>
        </w:rPr>
        <w:t>People at higher risk</w:t>
      </w:r>
    </w:p>
    <w:p w14:paraId="138AFDD0" w14:textId="77777777" w:rsidR="004D6010" w:rsidRPr="004D6010" w:rsidRDefault="004D6010" w:rsidP="004D6010">
      <w:pPr>
        <w:ind w:left="360"/>
        <w:jc w:val="both"/>
        <w:rPr>
          <w:rFonts w:ascii="Titillium" w:hAnsi="Titillium"/>
          <w:sz w:val="22"/>
          <w:szCs w:val="22"/>
        </w:rPr>
      </w:pPr>
    </w:p>
    <w:p w14:paraId="0059A7F6" w14:textId="57335541" w:rsidR="00031109" w:rsidRDefault="004D6010" w:rsidP="004D6010">
      <w:pPr>
        <w:jc w:val="both"/>
        <w:rPr>
          <w:rFonts w:ascii="Titillium" w:hAnsi="Titillium"/>
          <w:sz w:val="22"/>
          <w:szCs w:val="22"/>
        </w:rPr>
      </w:pPr>
      <w:r>
        <w:rPr>
          <w:rFonts w:ascii="Titillium" w:hAnsi="Titillium"/>
          <w:sz w:val="22"/>
          <w:szCs w:val="22"/>
        </w:rPr>
        <w:t>Staff in these groups should s</w:t>
      </w:r>
      <w:r w:rsidR="00770D5D" w:rsidRPr="004D6010">
        <w:rPr>
          <w:rFonts w:ascii="Titillium" w:hAnsi="Titillium"/>
          <w:sz w:val="22"/>
          <w:szCs w:val="22"/>
        </w:rPr>
        <w:t>trictly follow social distancing measures and should be supported to work from home</w:t>
      </w:r>
      <w:r w:rsidRPr="004D6010">
        <w:rPr>
          <w:rFonts w:ascii="Titillium" w:hAnsi="Titillium"/>
          <w:sz w:val="22"/>
          <w:szCs w:val="22"/>
        </w:rPr>
        <w:t xml:space="preserve"> if possible</w:t>
      </w:r>
      <w:r w:rsidR="00770D5D" w:rsidRPr="004D6010">
        <w:rPr>
          <w:rFonts w:ascii="Titillium" w:hAnsi="Titillium"/>
          <w:sz w:val="22"/>
          <w:szCs w:val="22"/>
        </w:rPr>
        <w:t>, either in their current role or</w:t>
      </w:r>
      <w:r w:rsidR="0020026E" w:rsidRPr="004D6010">
        <w:rPr>
          <w:rFonts w:ascii="Titillium" w:hAnsi="Titillium"/>
          <w:sz w:val="22"/>
          <w:szCs w:val="22"/>
        </w:rPr>
        <w:t xml:space="preserve"> if appropriate</w:t>
      </w:r>
      <w:r w:rsidR="00770D5D" w:rsidRPr="004D6010">
        <w:rPr>
          <w:rFonts w:ascii="Titillium" w:hAnsi="Titillium"/>
          <w:sz w:val="22"/>
          <w:szCs w:val="22"/>
        </w:rPr>
        <w:t xml:space="preserve"> consideration of an alternative role.</w:t>
      </w:r>
    </w:p>
    <w:p w14:paraId="6ABB2F6D" w14:textId="48A29601" w:rsidR="00CA3973" w:rsidRDefault="00CA3973" w:rsidP="004D6010">
      <w:pPr>
        <w:jc w:val="both"/>
        <w:rPr>
          <w:rFonts w:ascii="Titillium" w:hAnsi="Titillium"/>
          <w:sz w:val="22"/>
          <w:szCs w:val="22"/>
        </w:rPr>
      </w:pPr>
    </w:p>
    <w:p w14:paraId="68C995FD" w14:textId="77777777" w:rsidR="00CA3973" w:rsidRDefault="00CA3973" w:rsidP="00CA3973">
      <w:pPr>
        <w:jc w:val="both"/>
        <w:rPr>
          <w:rFonts w:ascii="Titillium" w:hAnsi="Titillium"/>
          <w:sz w:val="22"/>
          <w:szCs w:val="22"/>
        </w:rPr>
      </w:pPr>
      <w:r>
        <w:rPr>
          <w:rFonts w:ascii="Titillium" w:hAnsi="Titillium"/>
          <w:sz w:val="22"/>
          <w:szCs w:val="22"/>
        </w:rPr>
        <w:lastRenderedPageBreak/>
        <w:t xml:space="preserve">Managers should </w:t>
      </w:r>
      <w:r w:rsidRPr="0020026E">
        <w:rPr>
          <w:rFonts w:ascii="Titillium" w:hAnsi="Titillium"/>
          <w:sz w:val="22"/>
          <w:szCs w:val="22"/>
        </w:rPr>
        <w:t xml:space="preserve">consult </w:t>
      </w:r>
      <w:r>
        <w:rPr>
          <w:rFonts w:ascii="Titillium" w:hAnsi="Titillium"/>
          <w:sz w:val="22"/>
          <w:szCs w:val="22"/>
        </w:rPr>
        <w:t xml:space="preserve">with </w:t>
      </w:r>
      <w:r w:rsidRPr="0020026E">
        <w:rPr>
          <w:rFonts w:ascii="Titillium" w:hAnsi="Titillium"/>
          <w:sz w:val="22"/>
          <w:szCs w:val="22"/>
        </w:rPr>
        <w:t>these staff individually about their role and individual circumstances</w:t>
      </w:r>
      <w:r>
        <w:rPr>
          <w:rFonts w:ascii="Titillium" w:hAnsi="Titillium"/>
          <w:sz w:val="22"/>
          <w:szCs w:val="22"/>
        </w:rPr>
        <w:t xml:space="preserve"> and</w:t>
      </w:r>
      <w:r w:rsidRPr="0020026E">
        <w:rPr>
          <w:rFonts w:ascii="Titillium" w:hAnsi="Titillium"/>
          <w:sz w:val="22"/>
          <w:szCs w:val="22"/>
        </w:rPr>
        <w:t xml:space="preserve"> consider the following: </w:t>
      </w:r>
    </w:p>
    <w:p w14:paraId="188BF323" w14:textId="77777777" w:rsidR="00CA3973" w:rsidRPr="0020026E" w:rsidRDefault="00CA3973" w:rsidP="00CA3973">
      <w:pPr>
        <w:ind w:left="360"/>
        <w:rPr>
          <w:rFonts w:ascii="Titillium" w:hAnsi="Titillium"/>
          <w:sz w:val="22"/>
          <w:szCs w:val="22"/>
        </w:rPr>
      </w:pPr>
    </w:p>
    <w:p w14:paraId="4BFB5297" w14:textId="77777777" w:rsidR="00CA3973" w:rsidRPr="00601730" w:rsidRDefault="00CA3973" w:rsidP="00CA3973">
      <w:pPr>
        <w:pStyle w:val="ListParagraph"/>
        <w:numPr>
          <w:ilvl w:val="0"/>
          <w:numId w:val="31"/>
        </w:numPr>
        <w:ind w:left="284" w:hanging="284"/>
        <w:jc w:val="both"/>
        <w:rPr>
          <w:rFonts w:ascii="Titillium" w:hAnsi="Titillium"/>
          <w:sz w:val="22"/>
          <w:szCs w:val="22"/>
        </w:rPr>
      </w:pPr>
      <w:r w:rsidRPr="00ED0271">
        <w:rPr>
          <w:rFonts w:ascii="Titillium" w:hAnsi="Titillium"/>
          <w:b/>
          <w:color w:val="F79646" w:themeColor="accent6"/>
          <w:sz w:val="22"/>
          <w:szCs w:val="22"/>
        </w:rPr>
        <w:t>Homeworking</w:t>
      </w:r>
      <w:r>
        <w:rPr>
          <w:rFonts w:ascii="Titillium" w:hAnsi="Titillium"/>
          <w:sz w:val="22"/>
          <w:szCs w:val="22"/>
        </w:rPr>
        <w:t xml:space="preserve"> -</w:t>
      </w:r>
      <w:r>
        <w:rPr>
          <w:rFonts w:ascii="Titillium" w:hAnsi="Titillium"/>
          <w:sz w:val="22"/>
          <w:szCs w:val="22"/>
        </w:rPr>
        <w:t></w:t>
      </w:r>
      <w:r w:rsidRPr="0020026E">
        <w:rPr>
          <w:rFonts w:ascii="Titillium" w:hAnsi="Titillium"/>
          <w:sz w:val="22"/>
          <w:szCs w:val="22"/>
        </w:rPr>
        <w:t>If they can continue to carry out their duties via homeworking,</w:t>
      </w:r>
      <w:r>
        <w:rPr>
          <w:rFonts w:ascii="Titillium" w:hAnsi="Titillium"/>
          <w:sz w:val="22"/>
          <w:szCs w:val="22"/>
        </w:rPr>
        <w:t xml:space="preserve"> this should </w:t>
      </w:r>
      <w:r w:rsidRPr="0020026E">
        <w:rPr>
          <w:rFonts w:ascii="Titillium" w:hAnsi="Titillium"/>
          <w:sz w:val="22"/>
          <w:szCs w:val="22"/>
        </w:rPr>
        <w:t xml:space="preserve">continue. </w:t>
      </w:r>
    </w:p>
    <w:p w14:paraId="039C52A3" w14:textId="6BE42D7B" w:rsidR="00CA3973" w:rsidRDefault="00CA3973" w:rsidP="00CA3973">
      <w:pPr>
        <w:pStyle w:val="ListParagraph"/>
        <w:numPr>
          <w:ilvl w:val="0"/>
          <w:numId w:val="31"/>
        </w:numPr>
        <w:ind w:left="284" w:hanging="284"/>
        <w:jc w:val="both"/>
        <w:rPr>
          <w:rFonts w:ascii="Titillium" w:hAnsi="Titillium"/>
          <w:sz w:val="22"/>
          <w:szCs w:val="22"/>
        </w:rPr>
      </w:pPr>
      <w:r w:rsidRPr="00ED0271">
        <w:rPr>
          <w:rFonts w:ascii="Titillium" w:hAnsi="Titillium"/>
          <w:b/>
          <w:color w:val="F79646" w:themeColor="accent6"/>
          <w:sz w:val="22"/>
          <w:szCs w:val="22"/>
        </w:rPr>
        <w:t>Essential Role and Required Back on Campus</w:t>
      </w:r>
      <w:r w:rsidRPr="00ED0271">
        <w:rPr>
          <w:rFonts w:ascii="Titillium" w:hAnsi="Titillium"/>
          <w:color w:val="F79646" w:themeColor="accent6"/>
          <w:sz w:val="22"/>
          <w:szCs w:val="22"/>
        </w:rPr>
        <w:t xml:space="preserve"> </w:t>
      </w:r>
      <w:r>
        <w:rPr>
          <w:rFonts w:ascii="Titillium" w:hAnsi="Titillium"/>
          <w:sz w:val="22"/>
          <w:szCs w:val="22"/>
        </w:rPr>
        <w:t>-</w:t>
      </w:r>
      <w:r>
        <w:rPr>
          <w:rFonts w:ascii="Titillium" w:hAnsi="Titillium"/>
          <w:sz w:val="22"/>
          <w:szCs w:val="22"/>
        </w:rPr>
        <w:t>If the</w:t>
      </w:r>
      <w:r w:rsidRPr="0020026E">
        <w:rPr>
          <w:rFonts w:ascii="Titillium" w:hAnsi="Titillium"/>
          <w:sz w:val="22"/>
          <w:szCs w:val="22"/>
        </w:rPr>
        <w:t xml:space="preserve"> role is essential and </w:t>
      </w:r>
      <w:r>
        <w:rPr>
          <w:rFonts w:ascii="Titillium" w:hAnsi="Titillium"/>
          <w:sz w:val="22"/>
          <w:szCs w:val="22"/>
        </w:rPr>
        <w:t>the staff member is</w:t>
      </w:r>
      <w:r w:rsidRPr="0020026E">
        <w:rPr>
          <w:rFonts w:ascii="Titillium" w:hAnsi="Titillium"/>
          <w:sz w:val="22"/>
          <w:szCs w:val="22"/>
        </w:rPr>
        <w:t xml:space="preserve"> required back on campus, the required social distancing measures must be in place to support their safe return to work. In this situation, </w:t>
      </w:r>
      <w:r w:rsidR="002E38DB">
        <w:rPr>
          <w:rFonts w:ascii="Titillium" w:hAnsi="Titillium"/>
          <w:sz w:val="22"/>
          <w:szCs w:val="22"/>
        </w:rPr>
        <w:t>the Covid-19 Staff Assessment Form should be completed by the staff member</w:t>
      </w:r>
      <w:r w:rsidRPr="0020026E">
        <w:rPr>
          <w:rFonts w:ascii="Titillium" w:hAnsi="Titillium"/>
          <w:sz w:val="22"/>
          <w:szCs w:val="22"/>
        </w:rPr>
        <w:t xml:space="preserve"> to determine if this is the case and consider any individual concerns the staff member may have and if </w:t>
      </w:r>
      <w:r>
        <w:rPr>
          <w:rFonts w:ascii="Titillium" w:hAnsi="Titillium"/>
          <w:sz w:val="22"/>
          <w:szCs w:val="22"/>
        </w:rPr>
        <w:t xml:space="preserve">additional control measures are required. </w:t>
      </w:r>
      <w:r w:rsidRPr="0020026E">
        <w:rPr>
          <w:rFonts w:ascii="Titillium" w:hAnsi="Titillium"/>
          <w:sz w:val="22"/>
          <w:szCs w:val="22"/>
        </w:rPr>
        <w:t xml:space="preserve">  </w:t>
      </w:r>
    </w:p>
    <w:p w14:paraId="1F1ADA49" w14:textId="795E09A5" w:rsidR="00CA3973" w:rsidRDefault="00CA3973" w:rsidP="00CA3973">
      <w:pPr>
        <w:pStyle w:val="ListParagraph"/>
        <w:numPr>
          <w:ilvl w:val="0"/>
          <w:numId w:val="31"/>
        </w:numPr>
        <w:ind w:left="284" w:hanging="284"/>
        <w:jc w:val="both"/>
        <w:rPr>
          <w:rFonts w:ascii="Titillium" w:hAnsi="Titillium"/>
          <w:sz w:val="22"/>
          <w:szCs w:val="22"/>
        </w:rPr>
      </w:pPr>
      <w:r w:rsidRPr="00ED0271">
        <w:rPr>
          <w:rFonts w:ascii="Titillium" w:hAnsi="Titillium"/>
          <w:b/>
          <w:color w:val="F79646" w:themeColor="accent6"/>
          <w:sz w:val="22"/>
          <w:szCs w:val="22"/>
        </w:rPr>
        <w:t>Unable to do Homeworking</w:t>
      </w:r>
      <w:r>
        <w:rPr>
          <w:rFonts w:ascii="Titillium" w:hAnsi="Titillium"/>
          <w:b/>
          <w:color w:val="F79646" w:themeColor="accent6"/>
          <w:sz w:val="22"/>
          <w:szCs w:val="22"/>
        </w:rPr>
        <w:t xml:space="preserve"> /Not Required Back on Campus </w:t>
      </w:r>
      <w:r>
        <w:rPr>
          <w:rFonts w:ascii="Titillium" w:hAnsi="Titillium"/>
          <w:sz w:val="22"/>
          <w:szCs w:val="22"/>
        </w:rPr>
        <w:t xml:space="preserve">- </w:t>
      </w:r>
      <w:r w:rsidRPr="0020026E">
        <w:rPr>
          <w:rFonts w:ascii="Titillium" w:hAnsi="Titillium"/>
          <w:sz w:val="22"/>
          <w:szCs w:val="22"/>
        </w:rPr>
        <w:t>If th</w:t>
      </w:r>
      <w:r>
        <w:rPr>
          <w:rFonts w:ascii="Titillium" w:hAnsi="Titillium"/>
          <w:sz w:val="22"/>
          <w:szCs w:val="22"/>
        </w:rPr>
        <w:t>e role is not required back on campus</w:t>
      </w:r>
      <w:r w:rsidRPr="0020026E">
        <w:rPr>
          <w:rFonts w:ascii="Titillium" w:hAnsi="Titillium"/>
          <w:sz w:val="22"/>
          <w:szCs w:val="22"/>
        </w:rPr>
        <w:t xml:space="preserve"> and they are unable to do their normal duties via homework, then it may be reasonable and appropriate for the Manager to ask the staff member to carry out alternative suitable duties</w:t>
      </w:r>
      <w:r>
        <w:rPr>
          <w:rFonts w:ascii="Titillium" w:hAnsi="Titillium"/>
          <w:sz w:val="22"/>
          <w:szCs w:val="22"/>
        </w:rPr>
        <w:t>,</w:t>
      </w:r>
      <w:r w:rsidRPr="0020026E">
        <w:rPr>
          <w:rFonts w:ascii="Titillium" w:hAnsi="Titillium"/>
          <w:sz w:val="22"/>
          <w:szCs w:val="22"/>
        </w:rPr>
        <w:t xml:space="preserve"> with appropriate direction, support, training and equipment.  In this situation, an individual risk assessment is required to determine if this is the case.  </w:t>
      </w:r>
    </w:p>
    <w:p w14:paraId="354F9C0D" w14:textId="0F21A7FE" w:rsidR="00A44941" w:rsidRPr="00CA3973" w:rsidRDefault="00A44941" w:rsidP="00CA3973">
      <w:pPr>
        <w:rPr>
          <w:rFonts w:ascii="Titillium" w:hAnsi="Titillium"/>
          <w:sz w:val="22"/>
          <w:szCs w:val="22"/>
        </w:rPr>
      </w:pPr>
    </w:p>
    <w:p w14:paraId="0AA9F40E" w14:textId="376A0C08" w:rsidR="00031109" w:rsidRPr="00AB292F" w:rsidRDefault="00031109" w:rsidP="00031109">
      <w:pPr>
        <w:pStyle w:val="xmsonormal"/>
        <w:spacing w:after="180"/>
        <w:rPr>
          <w:rFonts w:ascii="Titillium" w:hAnsi="Titillium"/>
        </w:rPr>
      </w:pPr>
      <w:r w:rsidRPr="00AB292F">
        <w:rPr>
          <w:rFonts w:ascii="Titillium" w:hAnsi="Titillium"/>
        </w:rPr>
        <w:t>More details on the a</w:t>
      </w:r>
      <w:r w:rsidR="003C099B">
        <w:rPr>
          <w:rFonts w:ascii="Titillium" w:hAnsi="Titillium"/>
        </w:rPr>
        <w:t xml:space="preserve">bove categories can be found </w:t>
      </w:r>
      <w:hyperlink r:id="rId20" w:history="1">
        <w:r w:rsidR="003C099B">
          <w:rPr>
            <w:rStyle w:val="Hyperlink"/>
            <w:rFonts w:ascii="Titillium" w:hAnsi="Titillium"/>
          </w:rPr>
          <w:t>here</w:t>
        </w:r>
      </w:hyperlink>
      <w:r w:rsidRPr="00AB292F">
        <w:rPr>
          <w:rFonts w:ascii="Titillium" w:hAnsi="Titillium"/>
        </w:rPr>
        <w:t xml:space="preserve"> or at </w:t>
      </w:r>
      <w:hyperlink r:id="rId21" w:history="1">
        <w:proofErr w:type="spellStart"/>
        <w:r w:rsidR="00307247">
          <w:rPr>
            <w:rStyle w:val="Hyperlink"/>
            <w:rFonts w:ascii="Titillium" w:hAnsi="Titillium"/>
          </w:rPr>
          <w:t>NHS</w:t>
        </w:r>
        <w:r w:rsidR="00625722" w:rsidRPr="00AB292F">
          <w:rPr>
            <w:rStyle w:val="Hyperlink"/>
            <w:rFonts w:ascii="Titillium" w:hAnsi="Titillium"/>
          </w:rPr>
          <w:t>inform</w:t>
        </w:r>
        <w:proofErr w:type="spellEnd"/>
      </w:hyperlink>
    </w:p>
    <w:p w14:paraId="1B8ED0E0" w14:textId="06338210" w:rsidR="00A8475F" w:rsidRPr="0050718B" w:rsidRDefault="00307247" w:rsidP="0050718B">
      <w:pPr>
        <w:pStyle w:val="xmsonormal"/>
        <w:spacing w:after="180"/>
        <w:jc w:val="both"/>
        <w:rPr>
          <w:rFonts w:ascii="Titillium" w:hAnsi="Titillium"/>
        </w:rPr>
      </w:pPr>
      <w:r>
        <w:rPr>
          <w:rFonts w:ascii="Titillium" w:hAnsi="Titillium"/>
        </w:rPr>
        <w:t>The</w:t>
      </w:r>
      <w:r w:rsidR="003C099B">
        <w:rPr>
          <w:rFonts w:ascii="Titillium" w:hAnsi="Titillium"/>
        </w:rPr>
        <w:t>s</w:t>
      </w:r>
      <w:r>
        <w:rPr>
          <w:rFonts w:ascii="Titillium" w:hAnsi="Titillium"/>
        </w:rPr>
        <w:t>e</w:t>
      </w:r>
      <w:r w:rsidR="00A57AF9" w:rsidRPr="00AB292F">
        <w:rPr>
          <w:rFonts w:ascii="Titillium" w:hAnsi="Titillium"/>
        </w:rPr>
        <w:t xml:space="preserve"> </w:t>
      </w:r>
      <w:r w:rsidR="00031109" w:rsidRPr="00AB292F">
        <w:rPr>
          <w:rFonts w:ascii="Titillium" w:hAnsi="Titillium"/>
        </w:rPr>
        <w:t xml:space="preserve">contains guidance about how </w:t>
      </w:r>
      <w:r w:rsidR="00A57AF9" w:rsidRPr="00AB292F">
        <w:rPr>
          <w:rFonts w:ascii="Titillium" w:hAnsi="Titillium"/>
        </w:rPr>
        <w:t>people in these categories can meet their</w:t>
      </w:r>
      <w:r w:rsidR="00031109" w:rsidRPr="00AB292F">
        <w:rPr>
          <w:rFonts w:ascii="Titillium" w:hAnsi="Titillium"/>
        </w:rPr>
        <w:t xml:space="preserve"> essential needs, such as buying food and getting m</w:t>
      </w:r>
      <w:r w:rsidR="00AB292F" w:rsidRPr="00AB292F">
        <w:rPr>
          <w:rFonts w:ascii="Titillium" w:hAnsi="Titillium"/>
        </w:rPr>
        <w:t>edication, and what to do if they</w:t>
      </w:r>
      <w:r w:rsidR="00031109" w:rsidRPr="00AB292F">
        <w:rPr>
          <w:rFonts w:ascii="Titillium" w:hAnsi="Titillium"/>
        </w:rPr>
        <w:t xml:space="preserve"> </w:t>
      </w:r>
      <w:r>
        <w:rPr>
          <w:rFonts w:ascii="Titillium" w:hAnsi="Titillium"/>
        </w:rPr>
        <w:t>think they have Covid-19</w:t>
      </w:r>
      <w:r w:rsidR="00353848">
        <w:rPr>
          <w:rFonts w:ascii="Titillium" w:hAnsi="Titillium"/>
        </w:rPr>
        <w:t xml:space="preserve"> symptoms.  </w:t>
      </w:r>
      <w:r w:rsidR="00AB292F" w:rsidRPr="00AB292F">
        <w:rPr>
          <w:rFonts w:ascii="Titillium" w:hAnsi="Titillium"/>
        </w:rPr>
        <w:t>Staff can access additional Scottish Government support</w:t>
      </w:r>
      <w:r w:rsidR="00031109" w:rsidRPr="00AB292F">
        <w:rPr>
          <w:rFonts w:ascii="Titillium" w:hAnsi="Titillium"/>
        </w:rPr>
        <w:t xml:space="preserve"> </w:t>
      </w:r>
      <w:r w:rsidR="00AB292F" w:rsidRPr="00AB292F">
        <w:rPr>
          <w:rFonts w:ascii="Titillium" w:hAnsi="Titillium"/>
        </w:rPr>
        <w:t>if they</w:t>
      </w:r>
      <w:r w:rsidR="003C099B">
        <w:rPr>
          <w:rFonts w:ascii="Titillium" w:hAnsi="Titillium"/>
        </w:rPr>
        <w:t xml:space="preserve"> are </w:t>
      </w:r>
      <w:r w:rsidR="0004799B">
        <w:rPr>
          <w:rFonts w:ascii="Titillium" w:hAnsi="Titillium"/>
        </w:rPr>
        <w:t>within the extremely high risk group</w:t>
      </w:r>
      <w:r w:rsidR="003C099B">
        <w:rPr>
          <w:rFonts w:ascii="Titillium" w:hAnsi="Titillium"/>
        </w:rPr>
        <w:t xml:space="preserve"> by registering </w:t>
      </w:r>
      <w:hyperlink r:id="rId22" w:history="1">
        <w:r w:rsidR="003C099B">
          <w:rPr>
            <w:rStyle w:val="Hyperlink"/>
            <w:rFonts w:ascii="Titillium" w:hAnsi="Titillium"/>
          </w:rPr>
          <w:t>here</w:t>
        </w:r>
      </w:hyperlink>
      <w:r w:rsidR="0004799B">
        <w:t> .</w:t>
      </w:r>
      <w:r w:rsidR="00AB292F" w:rsidRPr="00AB292F">
        <w:rPr>
          <w:rFonts w:ascii="Titillium" w:hAnsi="Titillium"/>
        </w:rPr>
        <w:t xml:space="preserve"> In addition staff should also look at their</w:t>
      </w:r>
      <w:r w:rsidR="00031109" w:rsidRPr="00AB292F">
        <w:rPr>
          <w:rFonts w:ascii="Titillium" w:hAnsi="Titillium"/>
        </w:rPr>
        <w:t xml:space="preserve"> local council's website to find ou</w:t>
      </w:r>
      <w:r w:rsidR="00AB292F" w:rsidRPr="00AB292F">
        <w:rPr>
          <w:rFonts w:ascii="Titillium" w:hAnsi="Titillium"/>
        </w:rPr>
        <w:t>t about support services in their</w:t>
      </w:r>
      <w:r w:rsidR="00031109" w:rsidRPr="00AB292F">
        <w:rPr>
          <w:rFonts w:ascii="Titillium" w:hAnsi="Titillium"/>
        </w:rPr>
        <w:t xml:space="preserve"> </w:t>
      </w:r>
      <w:r w:rsidR="00C5718F">
        <w:rPr>
          <w:rFonts w:ascii="Titillium" w:hAnsi="Titillium"/>
        </w:rPr>
        <w:t>area.</w:t>
      </w:r>
    </w:p>
    <w:p w14:paraId="603170C5" w14:textId="32078D8F" w:rsidR="0001427C" w:rsidRPr="0017029C" w:rsidRDefault="00770D5D" w:rsidP="00770D5D">
      <w:pPr>
        <w:rPr>
          <w:rFonts w:ascii="Titillium" w:hAnsi="Titillium"/>
          <w:b/>
          <w:color w:val="F79646"/>
          <w:sz w:val="22"/>
          <w:szCs w:val="22"/>
        </w:rPr>
      </w:pPr>
      <w:r w:rsidRPr="0017029C">
        <w:rPr>
          <w:rFonts w:ascii="Titillium" w:hAnsi="Titillium"/>
          <w:b/>
          <w:color w:val="F79646"/>
          <w:sz w:val="22"/>
          <w:szCs w:val="22"/>
        </w:rPr>
        <w:t>Staff who live with someone who is</w:t>
      </w:r>
      <w:r w:rsidR="005A3F1A">
        <w:rPr>
          <w:rFonts w:ascii="Titillium" w:hAnsi="Titillium"/>
          <w:b/>
          <w:color w:val="F79646"/>
          <w:sz w:val="22"/>
          <w:szCs w:val="22"/>
        </w:rPr>
        <w:t xml:space="preserve"> vulnerable</w:t>
      </w:r>
    </w:p>
    <w:p w14:paraId="7973C09A" w14:textId="77777777" w:rsidR="0001427C" w:rsidRPr="00770D5D" w:rsidRDefault="0001427C" w:rsidP="00770D5D">
      <w:pPr>
        <w:rPr>
          <w:rFonts w:ascii="Titillium" w:hAnsi="Titillium"/>
          <w:b/>
        </w:rPr>
      </w:pPr>
    </w:p>
    <w:p w14:paraId="0094DA6A" w14:textId="781534E8" w:rsidR="00ED0271" w:rsidRDefault="00F50BE3" w:rsidP="0017029C">
      <w:pPr>
        <w:jc w:val="both"/>
        <w:rPr>
          <w:rFonts w:ascii="Titillium" w:hAnsi="Titillium"/>
          <w:sz w:val="22"/>
          <w:szCs w:val="22"/>
        </w:rPr>
      </w:pPr>
      <w:r w:rsidRPr="00F50BE3">
        <w:rPr>
          <w:rFonts w:ascii="Titillium" w:hAnsi="Titillium"/>
          <w:sz w:val="22"/>
          <w:szCs w:val="22"/>
        </w:rPr>
        <w:t>We recognise that some s</w:t>
      </w:r>
      <w:r w:rsidR="00770D5D" w:rsidRPr="00F50BE3">
        <w:rPr>
          <w:rFonts w:ascii="Titillium" w:hAnsi="Titillium"/>
          <w:sz w:val="22"/>
          <w:szCs w:val="22"/>
        </w:rPr>
        <w:t>taff may be more anxious ab</w:t>
      </w:r>
      <w:r w:rsidRPr="00F50BE3">
        <w:rPr>
          <w:rFonts w:ascii="Titillium" w:hAnsi="Titillium"/>
          <w:sz w:val="22"/>
          <w:szCs w:val="22"/>
        </w:rPr>
        <w:t xml:space="preserve">out returning </w:t>
      </w:r>
      <w:r w:rsidR="00770D5D" w:rsidRPr="00F50BE3">
        <w:rPr>
          <w:rFonts w:ascii="Titillium" w:hAnsi="Titillium"/>
          <w:sz w:val="22"/>
          <w:szCs w:val="22"/>
        </w:rPr>
        <w:t>to work if they live with someone</w:t>
      </w:r>
      <w:r w:rsidRPr="00F50BE3">
        <w:rPr>
          <w:rFonts w:ascii="Titillium" w:hAnsi="Titillium"/>
          <w:sz w:val="22"/>
          <w:szCs w:val="22"/>
        </w:rPr>
        <w:t xml:space="preserve"> who has been advised they</w:t>
      </w:r>
      <w:r w:rsidR="00770D5D" w:rsidRPr="00F50BE3">
        <w:rPr>
          <w:rFonts w:ascii="Titillium" w:hAnsi="Titillium"/>
          <w:sz w:val="22"/>
          <w:szCs w:val="22"/>
        </w:rPr>
        <w:t xml:space="preserve"> </w:t>
      </w:r>
      <w:r w:rsidR="0050718B">
        <w:rPr>
          <w:rFonts w:ascii="Titillium" w:hAnsi="Titillium"/>
          <w:sz w:val="22"/>
          <w:szCs w:val="22"/>
        </w:rPr>
        <w:t>fall within these groups</w:t>
      </w:r>
      <w:r w:rsidR="00770D5D" w:rsidRPr="00F50BE3">
        <w:rPr>
          <w:rFonts w:ascii="Titillium" w:hAnsi="Titillium"/>
          <w:sz w:val="22"/>
          <w:szCs w:val="22"/>
        </w:rPr>
        <w:t>.  Such staff</w:t>
      </w:r>
      <w:r w:rsidR="000A0070">
        <w:rPr>
          <w:rFonts w:ascii="Titillium" w:hAnsi="Titillium"/>
          <w:sz w:val="22"/>
          <w:szCs w:val="22"/>
        </w:rPr>
        <w:t>,</w:t>
      </w:r>
      <w:r w:rsidRPr="00F50BE3">
        <w:rPr>
          <w:rFonts w:ascii="Titillium" w:hAnsi="Titillium"/>
          <w:sz w:val="22"/>
          <w:szCs w:val="22"/>
        </w:rPr>
        <w:t xml:space="preserve"> if not required to return to </w:t>
      </w:r>
      <w:r w:rsidR="00415B5B">
        <w:rPr>
          <w:rFonts w:ascii="Titillium" w:hAnsi="Titillium"/>
          <w:sz w:val="22"/>
          <w:szCs w:val="22"/>
        </w:rPr>
        <w:t>campus,</w:t>
      </w:r>
      <w:r w:rsidR="00770D5D" w:rsidRPr="00F50BE3">
        <w:rPr>
          <w:rFonts w:ascii="Titillium" w:hAnsi="Titillium"/>
          <w:sz w:val="22"/>
          <w:szCs w:val="22"/>
        </w:rPr>
        <w:t xml:space="preserve"> </w:t>
      </w:r>
      <w:r w:rsidR="000A0070">
        <w:rPr>
          <w:rFonts w:ascii="Titillium" w:hAnsi="Titillium"/>
          <w:sz w:val="22"/>
          <w:szCs w:val="22"/>
        </w:rPr>
        <w:t>should</w:t>
      </w:r>
      <w:r w:rsidR="00415B5B">
        <w:rPr>
          <w:rFonts w:ascii="Titillium" w:hAnsi="Titillium"/>
          <w:sz w:val="22"/>
          <w:szCs w:val="22"/>
        </w:rPr>
        <w:t xml:space="preserve"> continue to work from home</w:t>
      </w:r>
      <w:r w:rsidR="000A0070">
        <w:rPr>
          <w:rFonts w:ascii="Titillium" w:hAnsi="Titillium"/>
          <w:sz w:val="22"/>
          <w:szCs w:val="22"/>
        </w:rPr>
        <w:t xml:space="preserve"> where possible</w:t>
      </w:r>
      <w:r w:rsidR="00BD2BBE">
        <w:rPr>
          <w:rFonts w:ascii="Titillium" w:hAnsi="Titillium"/>
          <w:sz w:val="22"/>
          <w:szCs w:val="22"/>
        </w:rPr>
        <w:t>.</w:t>
      </w:r>
      <w:r w:rsidR="00BB727F">
        <w:rPr>
          <w:rFonts w:ascii="Titillium" w:hAnsi="Titillium"/>
          <w:sz w:val="22"/>
          <w:szCs w:val="22"/>
        </w:rPr>
        <w:t xml:space="preserve">  </w:t>
      </w:r>
    </w:p>
    <w:p w14:paraId="0173DA70" w14:textId="77777777" w:rsidR="00ED0271" w:rsidRDefault="00ED0271" w:rsidP="0017029C">
      <w:pPr>
        <w:jc w:val="both"/>
        <w:rPr>
          <w:rFonts w:ascii="Titillium" w:hAnsi="Titillium"/>
          <w:sz w:val="22"/>
          <w:szCs w:val="22"/>
        </w:rPr>
      </w:pPr>
    </w:p>
    <w:p w14:paraId="524F1FD0" w14:textId="6FADF81A" w:rsidR="004022D7" w:rsidRDefault="00770D5D" w:rsidP="004022D7">
      <w:pPr>
        <w:jc w:val="both"/>
        <w:rPr>
          <w:rFonts w:ascii="Titillium" w:hAnsi="Titillium"/>
          <w:sz w:val="22"/>
          <w:szCs w:val="22"/>
        </w:rPr>
      </w:pPr>
      <w:r w:rsidRPr="00F50BE3">
        <w:rPr>
          <w:rFonts w:ascii="Titillium" w:hAnsi="Titillium"/>
          <w:sz w:val="22"/>
          <w:szCs w:val="22"/>
        </w:rPr>
        <w:t>If the staff member cannot work from home</w:t>
      </w:r>
      <w:r w:rsidR="00BB727F">
        <w:rPr>
          <w:rFonts w:ascii="Titillium" w:hAnsi="Titillium"/>
          <w:sz w:val="22"/>
          <w:szCs w:val="22"/>
        </w:rPr>
        <w:t xml:space="preserve"> or their role is essential and </w:t>
      </w:r>
      <w:r w:rsidR="00415B5B">
        <w:rPr>
          <w:rFonts w:ascii="Titillium" w:hAnsi="Titillium"/>
          <w:sz w:val="22"/>
          <w:szCs w:val="22"/>
        </w:rPr>
        <w:t xml:space="preserve">they are </w:t>
      </w:r>
      <w:r w:rsidR="00BB727F">
        <w:rPr>
          <w:rFonts w:ascii="Titillium" w:hAnsi="Titillium"/>
          <w:sz w:val="22"/>
          <w:szCs w:val="22"/>
        </w:rPr>
        <w:t>required to return to</w:t>
      </w:r>
      <w:r w:rsidR="00ED0271">
        <w:rPr>
          <w:rFonts w:ascii="Titillium" w:hAnsi="Titillium"/>
          <w:sz w:val="22"/>
          <w:szCs w:val="22"/>
        </w:rPr>
        <w:t xml:space="preserve"> campus</w:t>
      </w:r>
      <w:r w:rsidR="00BD2BBE">
        <w:rPr>
          <w:rFonts w:ascii="Titillium" w:hAnsi="Titillium"/>
          <w:sz w:val="22"/>
          <w:szCs w:val="22"/>
        </w:rPr>
        <w:t>,</w:t>
      </w:r>
      <w:r w:rsidR="00BD2BBE" w:rsidRPr="00F50BE3">
        <w:rPr>
          <w:rFonts w:ascii="Titillium" w:hAnsi="Titillium"/>
          <w:sz w:val="22"/>
          <w:szCs w:val="22"/>
        </w:rPr>
        <w:t xml:space="preserve"> </w:t>
      </w:r>
      <w:r w:rsidR="00415B5B">
        <w:rPr>
          <w:rFonts w:ascii="Titillium" w:hAnsi="Titillium"/>
          <w:sz w:val="22"/>
          <w:szCs w:val="22"/>
        </w:rPr>
        <w:t>you</w:t>
      </w:r>
      <w:r w:rsidRPr="00F50BE3">
        <w:rPr>
          <w:rFonts w:ascii="Titillium" w:hAnsi="Titillium"/>
          <w:sz w:val="22"/>
          <w:szCs w:val="22"/>
        </w:rPr>
        <w:t xml:space="preserve"> should </w:t>
      </w:r>
      <w:r w:rsidR="000A0070">
        <w:rPr>
          <w:rFonts w:ascii="Titillium" w:hAnsi="Titillium"/>
          <w:sz w:val="22"/>
          <w:szCs w:val="22"/>
        </w:rPr>
        <w:t xml:space="preserve">in the first instance </w:t>
      </w:r>
      <w:r w:rsidRPr="00F50BE3">
        <w:rPr>
          <w:rFonts w:ascii="Titillium" w:hAnsi="Titillium"/>
          <w:sz w:val="22"/>
          <w:szCs w:val="22"/>
        </w:rPr>
        <w:t>discuss any concerns with them and revisit the relevant risk assessment and working practices for their area to ascertain whether it offers sufficient opportunity for social distancing</w:t>
      </w:r>
      <w:r w:rsidR="00F50BE3" w:rsidRPr="00F50BE3">
        <w:rPr>
          <w:rFonts w:ascii="Titillium" w:hAnsi="Titillium"/>
          <w:sz w:val="22"/>
          <w:szCs w:val="22"/>
        </w:rPr>
        <w:t xml:space="preserve"> and reassurance for the staff member</w:t>
      </w:r>
      <w:r w:rsidR="004022D7" w:rsidRPr="0001427C">
        <w:rPr>
          <w:rFonts w:ascii="Titillium" w:hAnsi="Titillium"/>
          <w:sz w:val="22"/>
          <w:szCs w:val="22"/>
        </w:rPr>
        <w:t xml:space="preserve"> If considered necessary, an individual risk assessment may be required to minimise their risk of potential infection (by maximising their social distancing), such as changes to tasks, duties, ways of working or work </w:t>
      </w:r>
      <w:r w:rsidR="004022D7">
        <w:rPr>
          <w:rFonts w:ascii="Titillium" w:hAnsi="Titillium"/>
          <w:sz w:val="22"/>
          <w:szCs w:val="22"/>
        </w:rPr>
        <w:t>patterns.  Prior to making a final decision, further advice should be</w:t>
      </w:r>
      <w:r w:rsidR="004022D7" w:rsidRPr="0001427C">
        <w:rPr>
          <w:rFonts w:ascii="Titillium" w:hAnsi="Titillium"/>
          <w:sz w:val="22"/>
          <w:szCs w:val="22"/>
        </w:rPr>
        <w:t xml:space="preserve"> sought from the Health and Safety</w:t>
      </w:r>
      <w:r w:rsidR="004022D7">
        <w:rPr>
          <w:rFonts w:ascii="Titillium" w:hAnsi="Titillium"/>
          <w:sz w:val="22"/>
          <w:szCs w:val="22"/>
        </w:rPr>
        <w:t xml:space="preserve"> Team, your HR Partner and Occupational Health, if necessary. </w:t>
      </w:r>
    </w:p>
    <w:p w14:paraId="3D547CC8" w14:textId="3A25CDBB" w:rsidR="0017029C" w:rsidRDefault="0017029C" w:rsidP="0017029C">
      <w:pPr>
        <w:jc w:val="both"/>
        <w:rPr>
          <w:rFonts w:ascii="Titillium" w:hAnsi="Titillium"/>
          <w:sz w:val="22"/>
          <w:szCs w:val="22"/>
        </w:rPr>
      </w:pPr>
    </w:p>
    <w:p w14:paraId="1A514CF3" w14:textId="6E4C4F89" w:rsidR="00AB292F" w:rsidRDefault="0017029C" w:rsidP="0017029C">
      <w:pPr>
        <w:jc w:val="both"/>
        <w:rPr>
          <w:rFonts w:ascii="Titillium" w:hAnsi="Titillium"/>
          <w:b/>
          <w:color w:val="F79646" w:themeColor="accent6"/>
          <w:sz w:val="22"/>
          <w:szCs w:val="22"/>
        </w:rPr>
      </w:pPr>
      <w:r>
        <w:rPr>
          <w:rFonts w:ascii="Titillium" w:hAnsi="Titillium"/>
          <w:b/>
          <w:color w:val="F79646" w:themeColor="accent6"/>
          <w:sz w:val="22"/>
          <w:szCs w:val="22"/>
        </w:rPr>
        <w:t>HR C</w:t>
      </w:r>
      <w:r w:rsidR="00AB292F" w:rsidRPr="005177B2">
        <w:rPr>
          <w:rFonts w:ascii="Titillium" w:hAnsi="Titillium"/>
          <w:b/>
          <w:color w:val="F79646" w:themeColor="accent6"/>
          <w:sz w:val="22"/>
          <w:szCs w:val="22"/>
        </w:rPr>
        <w:t xml:space="preserve">onnect Recording </w:t>
      </w:r>
    </w:p>
    <w:p w14:paraId="00943B0D" w14:textId="77777777" w:rsidR="0017029C" w:rsidRPr="005177B2" w:rsidRDefault="0017029C" w:rsidP="0017029C">
      <w:pPr>
        <w:jc w:val="both"/>
        <w:rPr>
          <w:rFonts w:ascii="Titillium" w:hAnsi="Titillium"/>
          <w:b/>
          <w:color w:val="F79646" w:themeColor="accent6"/>
          <w:sz w:val="22"/>
          <w:szCs w:val="22"/>
        </w:rPr>
      </w:pPr>
    </w:p>
    <w:p w14:paraId="0735A2F5" w14:textId="4EE4ADAF" w:rsidR="00FE0381" w:rsidRDefault="00AB292F" w:rsidP="0017029C">
      <w:pPr>
        <w:jc w:val="both"/>
        <w:rPr>
          <w:rFonts w:ascii="Titillium" w:hAnsi="Titillium"/>
          <w:sz w:val="22"/>
          <w:szCs w:val="22"/>
        </w:rPr>
      </w:pPr>
      <w:r>
        <w:rPr>
          <w:rFonts w:ascii="Titillium" w:hAnsi="Titillium"/>
          <w:sz w:val="22"/>
          <w:szCs w:val="22"/>
        </w:rPr>
        <w:lastRenderedPageBreak/>
        <w:t>Staff who have identified themselves in one of the above vulner</w:t>
      </w:r>
      <w:r w:rsidR="00C46B1B">
        <w:rPr>
          <w:rFonts w:ascii="Titillium" w:hAnsi="Titillium"/>
          <w:sz w:val="22"/>
          <w:szCs w:val="22"/>
        </w:rPr>
        <w:t>able group categories</w:t>
      </w:r>
      <w:r w:rsidR="0017029C">
        <w:rPr>
          <w:rFonts w:ascii="Titillium" w:hAnsi="Titillium"/>
          <w:sz w:val="22"/>
          <w:szCs w:val="22"/>
        </w:rPr>
        <w:t xml:space="preserve"> will</w:t>
      </w:r>
      <w:r w:rsidR="00C46B1B">
        <w:rPr>
          <w:rFonts w:ascii="Titillium" w:hAnsi="Titillium"/>
          <w:sz w:val="22"/>
          <w:szCs w:val="22"/>
        </w:rPr>
        <w:t xml:space="preserve"> have their vulnerable group</w:t>
      </w:r>
      <w:r>
        <w:rPr>
          <w:rFonts w:ascii="Titillium" w:hAnsi="Titillium"/>
          <w:sz w:val="22"/>
          <w:szCs w:val="22"/>
        </w:rPr>
        <w:t xml:space="preserve"> status recorded on their HR Connect record </w:t>
      </w:r>
      <w:r w:rsidRPr="00AB292F">
        <w:rPr>
          <w:rFonts w:ascii="Titillium" w:hAnsi="Titillium"/>
          <w:sz w:val="22"/>
          <w:szCs w:val="22"/>
        </w:rPr>
        <w:t>under their personal</w:t>
      </w:r>
      <w:r>
        <w:rPr>
          <w:rFonts w:ascii="Titillium" w:hAnsi="Titillium"/>
          <w:sz w:val="22"/>
          <w:szCs w:val="22"/>
        </w:rPr>
        <w:t xml:space="preserve"> details. </w:t>
      </w:r>
    </w:p>
    <w:p w14:paraId="1ED227A8" w14:textId="77777777" w:rsidR="00FE0381" w:rsidRDefault="00FE0381" w:rsidP="0017029C">
      <w:pPr>
        <w:jc w:val="both"/>
        <w:rPr>
          <w:rFonts w:ascii="Titillium" w:hAnsi="Titillium"/>
          <w:sz w:val="22"/>
          <w:szCs w:val="22"/>
        </w:rPr>
      </w:pPr>
    </w:p>
    <w:p w14:paraId="0B0E35AC" w14:textId="769C9C8C" w:rsidR="00090F85" w:rsidRDefault="00AB292F" w:rsidP="0017029C">
      <w:pPr>
        <w:jc w:val="both"/>
        <w:rPr>
          <w:rFonts w:ascii="Titillium" w:hAnsi="Titillium"/>
          <w:sz w:val="22"/>
          <w:szCs w:val="22"/>
        </w:rPr>
      </w:pPr>
      <w:r>
        <w:rPr>
          <w:rFonts w:ascii="Titillium" w:hAnsi="Titillium"/>
          <w:sz w:val="22"/>
          <w:szCs w:val="22"/>
        </w:rPr>
        <w:t>Managers can access</w:t>
      </w:r>
      <w:r w:rsidR="00FE0381">
        <w:rPr>
          <w:rFonts w:ascii="Titillium" w:hAnsi="Titillium"/>
          <w:sz w:val="22"/>
          <w:szCs w:val="22"/>
        </w:rPr>
        <w:t xml:space="preserve"> this via the manager dashboard in the employee</w:t>
      </w:r>
      <w:r w:rsidR="0017029C">
        <w:rPr>
          <w:rFonts w:ascii="Titillium" w:hAnsi="Titillium"/>
          <w:sz w:val="22"/>
          <w:szCs w:val="22"/>
        </w:rPr>
        <w:t>’</w:t>
      </w:r>
      <w:r w:rsidR="00FE0381">
        <w:rPr>
          <w:rFonts w:ascii="Titillium" w:hAnsi="Titillium"/>
          <w:sz w:val="22"/>
          <w:szCs w:val="22"/>
        </w:rPr>
        <w:t>s personal details and it is noted in the additional</w:t>
      </w:r>
      <w:r w:rsidR="00090F85">
        <w:rPr>
          <w:rFonts w:ascii="Titillium" w:hAnsi="Titillium"/>
          <w:sz w:val="22"/>
          <w:szCs w:val="22"/>
        </w:rPr>
        <w:t xml:space="preserve"> fields section or alternatively the</w:t>
      </w:r>
      <w:r>
        <w:rPr>
          <w:rFonts w:ascii="Titillium" w:hAnsi="Titillium"/>
          <w:sz w:val="22"/>
          <w:szCs w:val="22"/>
        </w:rPr>
        <w:t xml:space="preserve"> HR Services Team can provide this information on request</w:t>
      </w:r>
      <w:r w:rsidR="00090F85">
        <w:rPr>
          <w:rFonts w:ascii="Titillium" w:hAnsi="Titillium"/>
          <w:sz w:val="22"/>
          <w:szCs w:val="22"/>
        </w:rPr>
        <w:t>.</w:t>
      </w:r>
    </w:p>
    <w:p w14:paraId="7EF5A501" w14:textId="77777777" w:rsidR="00090F85" w:rsidRDefault="00090F85" w:rsidP="0017029C">
      <w:pPr>
        <w:jc w:val="both"/>
        <w:rPr>
          <w:rFonts w:ascii="Titillium" w:hAnsi="Titillium"/>
          <w:sz w:val="22"/>
          <w:szCs w:val="22"/>
        </w:rPr>
      </w:pPr>
    </w:p>
    <w:p w14:paraId="4672A265" w14:textId="519F5B1C" w:rsidR="00AB292F" w:rsidRDefault="00AB292F" w:rsidP="0017029C">
      <w:pPr>
        <w:jc w:val="both"/>
        <w:rPr>
          <w:rFonts w:ascii="Titillium" w:hAnsi="Titillium"/>
          <w:sz w:val="22"/>
          <w:szCs w:val="22"/>
        </w:rPr>
      </w:pPr>
      <w:r>
        <w:rPr>
          <w:rFonts w:ascii="Titillium" w:hAnsi="Titillium"/>
          <w:sz w:val="22"/>
          <w:szCs w:val="22"/>
        </w:rPr>
        <w:t>Managers should contact</w:t>
      </w:r>
      <w:r w:rsidR="0017029C">
        <w:rPr>
          <w:rFonts w:ascii="Titillium" w:hAnsi="Titillium"/>
          <w:sz w:val="22"/>
          <w:szCs w:val="22"/>
        </w:rPr>
        <w:t xml:space="preserve"> the</w:t>
      </w:r>
      <w:r>
        <w:rPr>
          <w:rFonts w:ascii="Titillium" w:hAnsi="Titillium"/>
          <w:sz w:val="22"/>
          <w:szCs w:val="22"/>
        </w:rPr>
        <w:t xml:space="preserve"> HR Services team if a staff member wishes </w:t>
      </w:r>
      <w:r w:rsidR="00732F2E">
        <w:rPr>
          <w:rFonts w:ascii="Titillium" w:hAnsi="Titillium"/>
          <w:sz w:val="22"/>
          <w:szCs w:val="22"/>
        </w:rPr>
        <w:t>to change their health status</w:t>
      </w:r>
      <w:r w:rsidR="00FE0381">
        <w:rPr>
          <w:rFonts w:ascii="Titillium" w:hAnsi="Titillium"/>
          <w:sz w:val="22"/>
          <w:szCs w:val="22"/>
        </w:rPr>
        <w:t xml:space="preserve"> or have this updated</w:t>
      </w:r>
      <w:r w:rsidR="00732F2E">
        <w:rPr>
          <w:rFonts w:ascii="Titillium" w:hAnsi="Titillium"/>
          <w:sz w:val="22"/>
          <w:szCs w:val="22"/>
        </w:rPr>
        <w:t xml:space="preserve"> </w:t>
      </w:r>
      <w:r w:rsidR="00090F85">
        <w:rPr>
          <w:rFonts w:ascii="Titillium" w:hAnsi="Titillium"/>
          <w:sz w:val="22"/>
          <w:szCs w:val="22"/>
        </w:rPr>
        <w:t>and advise the HR Services of any change to</w:t>
      </w:r>
      <w:r w:rsidR="0017029C">
        <w:rPr>
          <w:rFonts w:ascii="Titillium" w:hAnsi="Titillium"/>
          <w:sz w:val="22"/>
          <w:szCs w:val="22"/>
        </w:rPr>
        <w:t xml:space="preserve"> a staff members working status, </w:t>
      </w:r>
      <w:r w:rsidR="00732F2E">
        <w:rPr>
          <w:rFonts w:ascii="Titillium" w:hAnsi="Titillium"/>
          <w:sz w:val="22"/>
          <w:szCs w:val="22"/>
        </w:rPr>
        <w:t xml:space="preserve">e.g. </w:t>
      </w:r>
      <w:r w:rsidR="0017029C">
        <w:rPr>
          <w:rFonts w:ascii="Titillium" w:hAnsi="Titillium"/>
          <w:sz w:val="22"/>
          <w:szCs w:val="22"/>
        </w:rPr>
        <w:t xml:space="preserve">a </w:t>
      </w:r>
      <w:r w:rsidR="00FE0381">
        <w:rPr>
          <w:rFonts w:ascii="Titillium" w:hAnsi="Titillium"/>
          <w:sz w:val="22"/>
          <w:szCs w:val="22"/>
        </w:rPr>
        <w:t>staff member</w:t>
      </w:r>
      <w:r w:rsidR="00732F2E">
        <w:rPr>
          <w:rFonts w:ascii="Titillium" w:hAnsi="Titillium"/>
          <w:sz w:val="22"/>
          <w:szCs w:val="22"/>
        </w:rPr>
        <w:t xml:space="preserve"> </w:t>
      </w:r>
      <w:r w:rsidR="00FE0381">
        <w:rPr>
          <w:rFonts w:ascii="Titillium" w:hAnsi="Titillium"/>
          <w:sz w:val="22"/>
          <w:szCs w:val="22"/>
        </w:rPr>
        <w:t xml:space="preserve">advises </w:t>
      </w:r>
      <w:r w:rsidR="0017029C">
        <w:rPr>
          <w:rFonts w:ascii="Titillium" w:hAnsi="Titillium"/>
          <w:sz w:val="22"/>
          <w:szCs w:val="22"/>
        </w:rPr>
        <w:t xml:space="preserve">that their </w:t>
      </w:r>
      <w:r w:rsidR="00FE0381">
        <w:rPr>
          <w:rFonts w:ascii="Titillium" w:hAnsi="Titillium"/>
          <w:sz w:val="22"/>
          <w:szCs w:val="22"/>
        </w:rPr>
        <w:t>GP confirms</w:t>
      </w:r>
      <w:r w:rsidR="00732F2E">
        <w:rPr>
          <w:rFonts w:ascii="Titillium" w:hAnsi="Titillium"/>
          <w:sz w:val="22"/>
          <w:szCs w:val="22"/>
        </w:rPr>
        <w:t xml:space="preserve"> that their medical condition</w:t>
      </w:r>
      <w:r w:rsidR="00FE0381">
        <w:rPr>
          <w:rFonts w:ascii="Titillium" w:hAnsi="Titillium"/>
          <w:sz w:val="22"/>
          <w:szCs w:val="22"/>
        </w:rPr>
        <w:t xml:space="preserve"> is no longer under</w:t>
      </w:r>
      <w:r w:rsidR="00732F2E">
        <w:rPr>
          <w:rFonts w:ascii="Titillium" w:hAnsi="Titillium"/>
          <w:sz w:val="22"/>
          <w:szCs w:val="22"/>
        </w:rPr>
        <w:t xml:space="preserve"> the vulnerable group </w:t>
      </w:r>
      <w:r w:rsidR="00FE0381">
        <w:rPr>
          <w:rFonts w:ascii="Titillium" w:hAnsi="Titillium"/>
          <w:sz w:val="22"/>
          <w:szCs w:val="22"/>
        </w:rPr>
        <w:t>high-risk</w:t>
      </w:r>
      <w:r w:rsidR="00090F85">
        <w:rPr>
          <w:rFonts w:ascii="Titillium" w:hAnsi="Titillium"/>
          <w:sz w:val="22"/>
          <w:szCs w:val="22"/>
        </w:rPr>
        <w:t xml:space="preserve"> category or</w:t>
      </w:r>
      <w:r w:rsidR="0017029C">
        <w:rPr>
          <w:rFonts w:ascii="Titillium" w:hAnsi="Titillium"/>
          <w:sz w:val="22"/>
          <w:szCs w:val="22"/>
        </w:rPr>
        <w:t xml:space="preserve"> staff member returns to campus-</w:t>
      </w:r>
      <w:r w:rsidR="00090F85">
        <w:rPr>
          <w:rFonts w:ascii="Titillium" w:hAnsi="Titillium"/>
          <w:sz w:val="22"/>
          <w:szCs w:val="22"/>
        </w:rPr>
        <w:t>based working f</w:t>
      </w:r>
      <w:r w:rsidR="0017029C">
        <w:rPr>
          <w:rFonts w:ascii="Titillium" w:hAnsi="Titillium"/>
          <w:sz w:val="22"/>
          <w:szCs w:val="22"/>
        </w:rPr>
        <w:t>rom</w:t>
      </w:r>
      <w:r w:rsidR="00090F85">
        <w:rPr>
          <w:rFonts w:ascii="Titillium" w:hAnsi="Titillium"/>
          <w:sz w:val="22"/>
          <w:szCs w:val="22"/>
        </w:rPr>
        <w:t xml:space="preserve"> homeworking</w:t>
      </w:r>
      <w:r w:rsidR="0017029C">
        <w:rPr>
          <w:rFonts w:ascii="Titillium" w:hAnsi="Titillium"/>
          <w:sz w:val="22"/>
          <w:szCs w:val="22"/>
        </w:rPr>
        <w:t>.</w:t>
      </w:r>
    </w:p>
    <w:p w14:paraId="29E3D476" w14:textId="77777777" w:rsidR="00A8475F" w:rsidRDefault="00A8475F" w:rsidP="00AB292F">
      <w:pPr>
        <w:rPr>
          <w:rFonts w:ascii="Titillium" w:hAnsi="Titillium"/>
          <w:b/>
          <w:color w:val="F79646" w:themeColor="accent6"/>
          <w:sz w:val="22"/>
          <w:szCs w:val="22"/>
        </w:rPr>
      </w:pPr>
    </w:p>
    <w:p w14:paraId="2C8F85DC" w14:textId="56E1A781" w:rsidR="00FE0381" w:rsidRPr="00FE0381" w:rsidRDefault="0017029C" w:rsidP="00AB292F">
      <w:pPr>
        <w:rPr>
          <w:rFonts w:ascii="Titillium" w:hAnsi="Titillium"/>
          <w:b/>
          <w:color w:val="F79646" w:themeColor="accent6"/>
          <w:sz w:val="22"/>
          <w:szCs w:val="22"/>
        </w:rPr>
      </w:pPr>
      <w:r>
        <w:rPr>
          <w:rFonts w:ascii="Titillium" w:hAnsi="Titillium"/>
          <w:b/>
          <w:color w:val="F79646" w:themeColor="accent6"/>
          <w:sz w:val="22"/>
          <w:szCs w:val="22"/>
        </w:rPr>
        <w:t>Covid-</w:t>
      </w:r>
      <w:r w:rsidR="00090F85" w:rsidRPr="00FE0381">
        <w:rPr>
          <w:rFonts w:ascii="Titillium" w:hAnsi="Titillium"/>
          <w:b/>
          <w:color w:val="F79646" w:themeColor="accent6"/>
          <w:sz w:val="22"/>
          <w:szCs w:val="22"/>
        </w:rPr>
        <w:t xml:space="preserve">19 </w:t>
      </w:r>
      <w:r w:rsidR="00FE0381" w:rsidRPr="00FE0381">
        <w:rPr>
          <w:rFonts w:ascii="Titillium" w:hAnsi="Titillium"/>
          <w:b/>
          <w:color w:val="F79646" w:themeColor="accent6"/>
          <w:sz w:val="22"/>
          <w:szCs w:val="22"/>
        </w:rPr>
        <w:t>Working Status</w:t>
      </w:r>
    </w:p>
    <w:p w14:paraId="5D48A14C" w14:textId="56D7C119" w:rsidR="00FE0381" w:rsidRDefault="0017029C" w:rsidP="00A8475F">
      <w:pPr>
        <w:spacing w:before="100" w:beforeAutospacing="1" w:after="100" w:afterAutospacing="1"/>
        <w:jc w:val="both"/>
        <w:rPr>
          <w:rFonts w:ascii="Titillium" w:hAnsi="Titillium" w:cs="Tahoma"/>
          <w:sz w:val="22"/>
          <w:szCs w:val="22"/>
          <w:lang w:eastAsia="en-GB"/>
        </w:rPr>
      </w:pPr>
      <w:r>
        <w:rPr>
          <w:rFonts w:ascii="Titillium" w:hAnsi="Titillium" w:cs="Tahoma"/>
          <w:sz w:val="22"/>
          <w:szCs w:val="22"/>
          <w:lang w:eastAsia="en-GB"/>
        </w:rPr>
        <w:t>A</w:t>
      </w:r>
      <w:r w:rsidR="00732F2E" w:rsidRPr="00FE0381">
        <w:rPr>
          <w:rFonts w:ascii="Titillium" w:hAnsi="Titillium" w:cs="Tahoma"/>
          <w:sz w:val="22"/>
          <w:szCs w:val="22"/>
          <w:lang w:eastAsia="en-GB"/>
        </w:rPr>
        <w:t xml:space="preserve"> new field for recording employee</w:t>
      </w:r>
      <w:r>
        <w:rPr>
          <w:rFonts w:ascii="Titillium" w:hAnsi="Titillium" w:cs="Tahoma"/>
          <w:sz w:val="22"/>
          <w:szCs w:val="22"/>
          <w:lang w:eastAsia="en-GB"/>
        </w:rPr>
        <w:t>’s Covid-</w:t>
      </w:r>
      <w:r w:rsidR="00732F2E" w:rsidRPr="00FE0381">
        <w:rPr>
          <w:rFonts w:ascii="Titillium" w:hAnsi="Titillium" w:cs="Tahoma"/>
          <w:sz w:val="22"/>
          <w:szCs w:val="22"/>
          <w:lang w:eastAsia="en-GB"/>
        </w:rPr>
        <w:t>19 working status</w:t>
      </w:r>
      <w:r>
        <w:rPr>
          <w:rFonts w:ascii="Titillium" w:hAnsi="Titillium" w:cs="Tahoma"/>
          <w:sz w:val="22"/>
          <w:szCs w:val="22"/>
          <w:lang w:eastAsia="en-GB"/>
        </w:rPr>
        <w:t xml:space="preserve"> has been created</w:t>
      </w:r>
      <w:r w:rsidR="00732F2E" w:rsidRPr="00FE0381">
        <w:rPr>
          <w:rFonts w:ascii="Titillium" w:hAnsi="Titillium" w:cs="Tahoma"/>
          <w:sz w:val="22"/>
          <w:szCs w:val="22"/>
          <w:lang w:eastAsia="en-GB"/>
        </w:rPr>
        <w:t>. All empl</w:t>
      </w:r>
      <w:r>
        <w:rPr>
          <w:rFonts w:ascii="Titillium" w:hAnsi="Titillium" w:cs="Tahoma"/>
          <w:sz w:val="22"/>
          <w:szCs w:val="22"/>
          <w:lang w:eastAsia="en-GB"/>
        </w:rPr>
        <w:t>oyees will now have their Covid-</w:t>
      </w:r>
      <w:r w:rsidR="00732F2E" w:rsidRPr="00FE0381">
        <w:rPr>
          <w:rFonts w:ascii="Titillium" w:hAnsi="Titillium" w:cs="Tahoma"/>
          <w:sz w:val="22"/>
          <w:szCs w:val="22"/>
          <w:lang w:eastAsia="en-GB"/>
        </w:rPr>
        <w:t xml:space="preserve">19 working status recorded under their Personal Details field within HR Connect. </w:t>
      </w:r>
    </w:p>
    <w:p w14:paraId="417A430E" w14:textId="5286E641" w:rsidR="00FE0381" w:rsidRDefault="00732F2E" w:rsidP="0017029C">
      <w:pPr>
        <w:spacing w:before="100" w:beforeAutospacing="1" w:after="100" w:afterAutospacing="1"/>
        <w:jc w:val="both"/>
        <w:rPr>
          <w:rFonts w:ascii="Calibri" w:hAnsi="Calibri" w:cs="Calibri"/>
          <w:sz w:val="22"/>
          <w:szCs w:val="22"/>
          <w:lang w:eastAsia="en-GB"/>
        </w:rPr>
      </w:pPr>
      <w:r w:rsidRPr="00FE0381">
        <w:rPr>
          <w:rFonts w:ascii="Titillium" w:hAnsi="Titillium" w:cs="Tahoma"/>
          <w:sz w:val="22"/>
          <w:szCs w:val="22"/>
          <w:lang w:eastAsia="en-GB"/>
        </w:rPr>
        <w:t>The HR Services team have updated all employee r</w:t>
      </w:r>
      <w:r w:rsidR="0017029C">
        <w:rPr>
          <w:rFonts w:ascii="Titillium" w:hAnsi="Titillium" w:cs="Tahoma"/>
          <w:sz w:val="22"/>
          <w:szCs w:val="22"/>
          <w:lang w:eastAsia="en-GB"/>
        </w:rPr>
        <w:t>ecords with their current Covid-1</w:t>
      </w:r>
      <w:r w:rsidRPr="00FE0381">
        <w:rPr>
          <w:rFonts w:ascii="Titillium" w:hAnsi="Titillium" w:cs="Tahoma"/>
          <w:sz w:val="22"/>
          <w:szCs w:val="22"/>
          <w:lang w:eastAsia="en-GB"/>
        </w:rPr>
        <w:t>9 working status and will contin</w:t>
      </w:r>
      <w:r w:rsidR="00090F85">
        <w:rPr>
          <w:rFonts w:ascii="Titillium" w:hAnsi="Titillium" w:cs="Tahoma"/>
          <w:sz w:val="22"/>
          <w:szCs w:val="22"/>
          <w:lang w:eastAsia="en-GB"/>
        </w:rPr>
        <w:t>ue t</w:t>
      </w:r>
      <w:r w:rsidR="0017029C">
        <w:rPr>
          <w:rFonts w:ascii="Titillium" w:hAnsi="Titillium" w:cs="Tahoma"/>
          <w:sz w:val="22"/>
          <w:szCs w:val="22"/>
          <w:lang w:eastAsia="en-GB"/>
        </w:rPr>
        <w:t>o update these as requested by m</w:t>
      </w:r>
      <w:r w:rsidR="00090F85">
        <w:rPr>
          <w:rFonts w:ascii="Titillium" w:hAnsi="Titillium" w:cs="Tahoma"/>
          <w:sz w:val="22"/>
          <w:szCs w:val="22"/>
          <w:lang w:eastAsia="en-GB"/>
        </w:rPr>
        <w:t xml:space="preserve">anagers. </w:t>
      </w:r>
    </w:p>
    <w:p w14:paraId="0D3A2751" w14:textId="1FA0C3A6" w:rsidR="00090F85" w:rsidRPr="00090F85" w:rsidRDefault="00090F85" w:rsidP="00732F2E">
      <w:pPr>
        <w:spacing w:before="100" w:beforeAutospacing="1" w:after="100" w:afterAutospacing="1"/>
        <w:rPr>
          <w:rFonts w:ascii="Titillium" w:hAnsi="Titillium" w:cs="Tahoma"/>
          <w:b/>
          <w:color w:val="F79646" w:themeColor="accent6"/>
          <w:sz w:val="22"/>
          <w:szCs w:val="22"/>
          <w:lang w:eastAsia="en-GB"/>
        </w:rPr>
      </w:pPr>
      <w:r w:rsidRPr="00090F85">
        <w:rPr>
          <w:rFonts w:ascii="Titillium" w:hAnsi="Titillium" w:cs="Tahoma"/>
          <w:b/>
          <w:color w:val="F79646" w:themeColor="accent6"/>
          <w:sz w:val="22"/>
          <w:szCs w:val="22"/>
          <w:lang w:eastAsia="en-GB"/>
        </w:rPr>
        <w:t>Manager HR Connect Access</w:t>
      </w:r>
    </w:p>
    <w:p w14:paraId="25AEF57C" w14:textId="4AF04522" w:rsidR="00FE0381" w:rsidRDefault="00732F2E" w:rsidP="0017029C">
      <w:pPr>
        <w:spacing w:before="100" w:beforeAutospacing="1" w:after="100" w:afterAutospacing="1"/>
        <w:jc w:val="both"/>
        <w:rPr>
          <w:rFonts w:ascii="Calibri" w:hAnsi="Calibri" w:cs="Calibri"/>
          <w:sz w:val="22"/>
          <w:szCs w:val="22"/>
          <w:lang w:eastAsia="en-GB"/>
        </w:rPr>
      </w:pPr>
      <w:r w:rsidRPr="00FE0381">
        <w:rPr>
          <w:rFonts w:ascii="Titillium" w:hAnsi="Titillium" w:cs="Tahoma"/>
          <w:sz w:val="22"/>
          <w:szCs w:val="22"/>
          <w:lang w:eastAsia="en-GB"/>
        </w:rPr>
        <w:t>To view an employee’</w:t>
      </w:r>
      <w:r w:rsidR="00090F85">
        <w:rPr>
          <w:rFonts w:ascii="Titillium" w:hAnsi="Titillium" w:cs="Tahoma"/>
          <w:sz w:val="22"/>
          <w:szCs w:val="22"/>
          <w:lang w:eastAsia="en-GB"/>
        </w:rPr>
        <w:t xml:space="preserve">s working status for any of your direct reports, </w:t>
      </w:r>
      <w:r w:rsidR="0017029C">
        <w:rPr>
          <w:rFonts w:ascii="Titillium" w:hAnsi="Titillium" w:cs="Tahoma"/>
          <w:sz w:val="22"/>
          <w:szCs w:val="22"/>
          <w:lang w:eastAsia="en-GB"/>
        </w:rPr>
        <w:t>you</w:t>
      </w:r>
      <w:r w:rsidRPr="00FE0381">
        <w:rPr>
          <w:rFonts w:ascii="Titillium" w:hAnsi="Titillium" w:cs="Tahoma"/>
          <w:sz w:val="22"/>
          <w:szCs w:val="22"/>
          <w:lang w:eastAsia="en-GB"/>
        </w:rPr>
        <w:t xml:space="preserve"> should select the employees Personal Details page in People Manager and their status is noted under the additional fields section i.e. </w:t>
      </w:r>
      <w:r w:rsidRPr="00A0165C">
        <w:rPr>
          <w:rFonts w:ascii="Titillium" w:hAnsi="Titillium" w:cs="Tahoma"/>
          <w:iCs/>
          <w:sz w:val="22"/>
          <w:szCs w:val="22"/>
          <w:lang w:eastAsia="en-GB"/>
        </w:rPr>
        <w:t xml:space="preserve">Transitioned to home based </w:t>
      </w:r>
      <w:r w:rsidR="00090F85" w:rsidRPr="00A0165C">
        <w:rPr>
          <w:rFonts w:ascii="Titillium" w:hAnsi="Titillium" w:cs="Tahoma"/>
          <w:iCs/>
          <w:sz w:val="22"/>
          <w:szCs w:val="22"/>
          <w:lang w:eastAsia="en-GB"/>
        </w:rPr>
        <w:t>working</w:t>
      </w:r>
      <w:r w:rsidR="00090F85" w:rsidRPr="00A0165C">
        <w:rPr>
          <w:rFonts w:ascii="Titillium" w:hAnsi="Titillium" w:cs="Tahoma"/>
          <w:sz w:val="22"/>
          <w:szCs w:val="22"/>
          <w:lang w:eastAsia="en-GB"/>
        </w:rPr>
        <w:t>.</w:t>
      </w:r>
      <w:r w:rsidR="00090F85" w:rsidRPr="00A0165C">
        <w:rPr>
          <w:rFonts w:ascii="Calibri" w:hAnsi="Calibri" w:cs="Calibri"/>
          <w:sz w:val="22"/>
          <w:szCs w:val="22"/>
          <w:lang w:eastAsia="en-GB"/>
        </w:rPr>
        <w:t> </w:t>
      </w:r>
    </w:p>
    <w:tbl>
      <w:tblPr>
        <w:tblStyle w:val="TableGrid"/>
        <w:tblW w:w="9776" w:type="dxa"/>
        <w:tblLook w:val="04A0" w:firstRow="1" w:lastRow="0" w:firstColumn="1" w:lastColumn="0" w:noHBand="0" w:noVBand="1"/>
      </w:tblPr>
      <w:tblGrid>
        <w:gridCol w:w="2656"/>
        <w:gridCol w:w="7120"/>
      </w:tblGrid>
      <w:tr w:rsidR="008F2703" w14:paraId="71177D2B" w14:textId="77777777" w:rsidTr="00353848">
        <w:tc>
          <w:tcPr>
            <w:tcW w:w="2656" w:type="dxa"/>
            <w:tcBorders>
              <w:right w:val="nil"/>
            </w:tcBorders>
          </w:tcPr>
          <w:p w14:paraId="05D99F5F" w14:textId="5877C543" w:rsidR="008F2703" w:rsidRPr="00353848" w:rsidRDefault="008F2703" w:rsidP="008F2703">
            <w:pPr>
              <w:spacing w:before="100" w:beforeAutospacing="1" w:after="100" w:afterAutospacing="1"/>
              <w:rPr>
                <w:rFonts w:ascii="Titillium" w:hAnsi="Titillium" w:cs="Calibri"/>
                <w:sz w:val="22"/>
                <w:szCs w:val="22"/>
                <w:lang w:eastAsia="en-GB"/>
              </w:rPr>
            </w:pPr>
            <w:r w:rsidRPr="00353848">
              <w:rPr>
                <w:rFonts w:ascii="Titillium" w:hAnsi="Titillium" w:cs="Calibri"/>
                <w:sz w:val="22"/>
                <w:szCs w:val="22"/>
                <w:lang w:eastAsia="en-GB"/>
              </w:rPr>
              <w:t>Select personal information</w:t>
            </w:r>
          </w:p>
          <w:p w14:paraId="4A0C90BD" w14:textId="00D5FE30" w:rsidR="008F2703" w:rsidRPr="00353848" w:rsidRDefault="008F2703" w:rsidP="008F2703">
            <w:pPr>
              <w:spacing w:before="100" w:beforeAutospacing="1" w:after="100" w:afterAutospacing="1"/>
              <w:rPr>
                <w:rFonts w:ascii="Titillium" w:hAnsi="Titillium" w:cs="Calibri"/>
                <w:sz w:val="22"/>
                <w:szCs w:val="22"/>
                <w:lang w:eastAsia="en-GB"/>
              </w:rPr>
            </w:pPr>
            <w:r w:rsidRPr="00353848">
              <w:rPr>
                <w:rFonts w:ascii="Titillium" w:hAnsi="Titillium" w:cs="Calibri"/>
                <w:sz w:val="22"/>
                <w:szCs w:val="22"/>
                <w:lang w:eastAsia="en-GB"/>
              </w:rPr>
              <w:t xml:space="preserve">Click on personal details  </w:t>
            </w:r>
          </w:p>
        </w:tc>
        <w:tc>
          <w:tcPr>
            <w:tcW w:w="7120" w:type="dxa"/>
            <w:tcBorders>
              <w:left w:val="nil"/>
            </w:tcBorders>
          </w:tcPr>
          <w:p w14:paraId="5F198530" w14:textId="0E99F46C" w:rsidR="00FE0381" w:rsidRDefault="008F2703" w:rsidP="00732F2E">
            <w:pPr>
              <w:spacing w:before="100" w:beforeAutospacing="1" w:after="100" w:afterAutospacing="1"/>
              <w:rPr>
                <w:rFonts w:ascii="Calibri" w:hAnsi="Calibri" w:cs="Calibri"/>
                <w:sz w:val="22"/>
                <w:szCs w:val="22"/>
                <w:lang w:eastAsia="en-GB"/>
              </w:rPr>
            </w:pPr>
            <w:r>
              <w:rPr>
                <w:noProof/>
                <w:lang w:eastAsia="en-GB"/>
              </w:rPr>
              <mc:AlternateContent>
                <mc:Choice Requires="wps">
                  <w:drawing>
                    <wp:anchor distT="0" distB="0" distL="114300" distR="114300" simplePos="0" relativeHeight="251659264" behindDoc="0" locked="0" layoutInCell="1" allowOverlap="1" wp14:anchorId="3CF1EFBC" wp14:editId="1821E002">
                      <wp:simplePos x="0" y="0"/>
                      <wp:positionH relativeFrom="column">
                        <wp:posOffset>-125730</wp:posOffset>
                      </wp:positionH>
                      <wp:positionV relativeFrom="paragraph">
                        <wp:posOffset>588010</wp:posOffset>
                      </wp:positionV>
                      <wp:extent cx="1562100" cy="523875"/>
                      <wp:effectExtent l="57150" t="19050" r="76200" b="104775"/>
                      <wp:wrapNone/>
                      <wp:docPr id="16" name="Oval 16"/>
                      <wp:cNvGraphicFramePr/>
                      <a:graphic xmlns:a="http://schemas.openxmlformats.org/drawingml/2006/main">
                        <a:graphicData uri="http://schemas.microsoft.com/office/word/2010/wordprocessingShape">
                          <wps:wsp>
                            <wps:cNvSpPr/>
                            <wps:spPr>
                              <a:xfrm>
                                <a:off x="0" y="0"/>
                                <a:ext cx="1562100" cy="523875"/>
                              </a:xfrm>
                              <a:prstGeom prst="ellipse">
                                <a:avLst/>
                              </a:prstGeom>
                              <a:noFill/>
                              <a:ln w="12700">
                                <a:solidFill>
                                  <a:srgbClr val="FF0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EAFC78A" id="Oval 16" o:spid="_x0000_s1026" style="position:absolute;margin-left:-9.9pt;margin-top:46.3pt;width:123pt;height:4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" filled="f" strokecolor="red" strokeweight="1pt">
                      <v:shadow on="t" color="black" opacity="22937f" origin=",.5" offset="0,.63889mm"/>
                    </v:oval>
                  </w:pict>
                </mc:Fallback>
              </mc:AlternateContent>
            </w:r>
            <w:r w:rsidR="00FE0381">
              <w:rPr>
                <w:noProof/>
                <w:lang w:eastAsia="en-GB"/>
              </w:rPr>
              <w:drawing>
                <wp:inline distT="0" distB="0" distL="0" distR="0" wp14:anchorId="2A3C2B4D" wp14:editId="66846B39">
                  <wp:extent cx="3951605" cy="1077934"/>
                  <wp:effectExtent l="0" t="0" r="0" b="825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3960468" cy="1080352"/>
                          </a:xfrm>
                          <a:prstGeom prst="rect">
                            <a:avLst/>
                          </a:prstGeom>
                        </pic:spPr>
                      </pic:pic>
                    </a:graphicData>
                  </a:graphic>
                </wp:inline>
              </w:drawing>
            </w:r>
          </w:p>
        </w:tc>
      </w:tr>
      <w:tr w:rsidR="008F2703" w14:paraId="561EE9DF" w14:textId="77777777" w:rsidTr="00353848">
        <w:trPr>
          <w:trHeight w:val="1319"/>
        </w:trPr>
        <w:tc>
          <w:tcPr>
            <w:tcW w:w="2656" w:type="dxa"/>
            <w:tcBorders>
              <w:right w:val="nil"/>
            </w:tcBorders>
          </w:tcPr>
          <w:p w14:paraId="2D29C8B1" w14:textId="57F2C174" w:rsidR="008F2703" w:rsidRPr="00353848" w:rsidRDefault="008F2703" w:rsidP="00732F2E">
            <w:pPr>
              <w:spacing w:before="100" w:beforeAutospacing="1" w:after="100" w:afterAutospacing="1"/>
              <w:rPr>
                <w:rFonts w:ascii="Titillium" w:hAnsi="Titillium" w:cs="Calibri"/>
                <w:sz w:val="22"/>
                <w:szCs w:val="22"/>
                <w:lang w:eastAsia="en-GB"/>
              </w:rPr>
            </w:pPr>
            <w:r w:rsidRPr="00353848">
              <w:rPr>
                <w:rFonts w:ascii="Titillium" w:hAnsi="Titillium" w:cs="Calibri"/>
                <w:sz w:val="22"/>
                <w:szCs w:val="22"/>
                <w:lang w:eastAsia="en-GB"/>
              </w:rPr>
              <w:t>Details of</w:t>
            </w:r>
            <w:r w:rsidR="00A8047C" w:rsidRPr="00353848">
              <w:rPr>
                <w:rFonts w:ascii="Titillium" w:hAnsi="Titillium" w:cs="Calibri"/>
                <w:sz w:val="22"/>
                <w:szCs w:val="22"/>
                <w:lang w:eastAsia="en-GB"/>
              </w:rPr>
              <w:t xml:space="preserve"> the staff members working status is listed at</w:t>
            </w:r>
            <w:r w:rsidRPr="00353848">
              <w:rPr>
                <w:rFonts w:ascii="Titillium" w:hAnsi="Titillium" w:cs="Calibri"/>
                <w:sz w:val="22"/>
                <w:szCs w:val="22"/>
                <w:lang w:eastAsia="en-GB"/>
              </w:rPr>
              <w:t xml:space="preserve"> </w:t>
            </w:r>
            <w:r w:rsidR="00A8047C" w:rsidRPr="00353848">
              <w:rPr>
                <w:rFonts w:ascii="Titillium" w:hAnsi="Titillium" w:cs="Calibri"/>
                <w:sz w:val="22"/>
                <w:szCs w:val="22"/>
                <w:lang w:eastAsia="en-GB"/>
              </w:rPr>
              <w:t>A</w:t>
            </w:r>
            <w:r w:rsidRPr="00353848">
              <w:rPr>
                <w:rFonts w:ascii="Titillium" w:hAnsi="Titillium" w:cs="Calibri"/>
                <w:sz w:val="22"/>
                <w:szCs w:val="22"/>
                <w:lang w:eastAsia="en-GB"/>
              </w:rPr>
              <w:t xml:space="preserve">dditional fields </w:t>
            </w:r>
          </w:p>
        </w:tc>
        <w:tc>
          <w:tcPr>
            <w:tcW w:w="7120" w:type="dxa"/>
            <w:tcBorders>
              <w:left w:val="nil"/>
            </w:tcBorders>
          </w:tcPr>
          <w:p w14:paraId="370501B2" w14:textId="57385406" w:rsidR="008F2703" w:rsidRDefault="008F2703" w:rsidP="00732F2E">
            <w:pPr>
              <w:spacing w:before="100" w:beforeAutospacing="1" w:after="100" w:afterAutospacing="1"/>
              <w:rPr>
                <w:rFonts w:ascii="Calibri" w:hAnsi="Calibri" w:cs="Calibri"/>
                <w:sz w:val="22"/>
                <w:szCs w:val="22"/>
                <w:lang w:eastAsia="en-GB"/>
              </w:rPr>
            </w:pPr>
            <w:r>
              <w:rPr>
                <w:noProof/>
                <w:lang w:eastAsia="en-GB"/>
              </w:rPr>
              <mc:AlternateContent>
                <mc:Choice Requires="wps">
                  <w:drawing>
                    <wp:anchor distT="0" distB="0" distL="114300" distR="114300" simplePos="0" relativeHeight="251661312" behindDoc="0" locked="0" layoutInCell="1" allowOverlap="1" wp14:anchorId="0C00235B" wp14:editId="252FA8DC">
                      <wp:simplePos x="0" y="0"/>
                      <wp:positionH relativeFrom="column">
                        <wp:posOffset>1141096</wp:posOffset>
                      </wp:positionH>
                      <wp:positionV relativeFrom="paragraph">
                        <wp:posOffset>267335</wp:posOffset>
                      </wp:positionV>
                      <wp:extent cx="3105150" cy="523875"/>
                      <wp:effectExtent l="57150" t="19050" r="76200" b="104775"/>
                      <wp:wrapNone/>
                      <wp:docPr id="18" name="Oval 18"/>
                      <wp:cNvGraphicFramePr/>
                      <a:graphic xmlns:a="http://schemas.openxmlformats.org/drawingml/2006/main">
                        <a:graphicData uri="http://schemas.microsoft.com/office/word/2010/wordprocessingShape">
                          <wps:wsp>
                            <wps:cNvSpPr/>
                            <wps:spPr>
                              <a:xfrm>
                                <a:off x="0" y="0"/>
                                <a:ext cx="3105150" cy="523875"/>
                              </a:xfrm>
                              <a:prstGeom prst="ellipse">
                                <a:avLst/>
                              </a:prstGeom>
                              <a:noFill/>
                              <a:ln w="12700" cap="flat" cmpd="sng" algn="ctr">
                                <a:solidFill>
                                  <a:srgbClr val="FF0000"/>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A2243A3" id="Oval 18" o:spid="_x0000_s1026" style="position:absolute;margin-left:89.85pt;margin-top:21.05pt;width:244.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" filled="f" strokecolor="red" strokeweight="1pt">
                      <v:shadow on="t" color="black" opacity="22937f" origin=",.5" offset="0,.63889mm"/>
                    </v:oval>
                  </w:pict>
                </mc:Fallback>
              </mc:AlternateContent>
            </w:r>
            <w:r>
              <w:rPr>
                <w:noProof/>
                <w:lang w:eastAsia="en-GB"/>
              </w:rPr>
              <w:drawing>
                <wp:inline distT="0" distB="0" distL="0" distR="0" wp14:anchorId="045428D3" wp14:editId="2D4EBDF3">
                  <wp:extent cx="4282035" cy="762000"/>
                  <wp:effectExtent l="0" t="0" r="444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4286889" cy="762864"/>
                          </a:xfrm>
                          <a:prstGeom prst="rect">
                            <a:avLst/>
                          </a:prstGeom>
                        </pic:spPr>
                      </pic:pic>
                    </a:graphicData>
                  </a:graphic>
                </wp:inline>
              </w:drawing>
            </w:r>
          </w:p>
        </w:tc>
      </w:tr>
    </w:tbl>
    <w:p w14:paraId="6C888413" w14:textId="77777777" w:rsidR="0017029C" w:rsidRDefault="00FE0381" w:rsidP="0017029C">
      <w:pPr>
        <w:spacing w:before="100" w:beforeAutospacing="1" w:after="100" w:afterAutospacing="1"/>
        <w:jc w:val="both"/>
        <w:rPr>
          <w:rFonts w:ascii="Titillium" w:hAnsi="Titillium" w:cs="Tahoma"/>
          <w:sz w:val="22"/>
          <w:szCs w:val="22"/>
          <w:lang w:eastAsia="en-GB"/>
        </w:rPr>
      </w:pPr>
      <w:r w:rsidRPr="00FE0381">
        <w:rPr>
          <w:rFonts w:ascii="Titillium" w:hAnsi="Titillium" w:cs="Tahoma"/>
          <w:sz w:val="22"/>
          <w:szCs w:val="22"/>
          <w:lang w:eastAsia="en-GB"/>
        </w:rPr>
        <w:t xml:space="preserve">Please see table below for details of </w:t>
      </w:r>
      <w:r w:rsidR="00090F85">
        <w:rPr>
          <w:rFonts w:ascii="Titillium" w:hAnsi="Titillium" w:cs="Tahoma"/>
          <w:sz w:val="22"/>
          <w:szCs w:val="22"/>
          <w:lang w:eastAsia="en-GB"/>
        </w:rPr>
        <w:t xml:space="preserve">all </w:t>
      </w:r>
      <w:r w:rsidRPr="00FE0381">
        <w:rPr>
          <w:rFonts w:ascii="Titillium" w:hAnsi="Titillium" w:cs="Tahoma"/>
          <w:sz w:val="22"/>
          <w:szCs w:val="22"/>
          <w:lang w:eastAsia="en-GB"/>
        </w:rPr>
        <w:t>the</w:t>
      </w:r>
      <w:r w:rsidR="0017029C">
        <w:rPr>
          <w:rFonts w:ascii="Titillium" w:hAnsi="Titillium" w:cs="Tahoma"/>
          <w:sz w:val="22"/>
          <w:szCs w:val="22"/>
          <w:lang w:eastAsia="en-GB"/>
        </w:rPr>
        <w:t xml:space="preserve"> different type of Covid-</w:t>
      </w:r>
      <w:r w:rsidR="00090F85">
        <w:rPr>
          <w:rFonts w:ascii="Titillium" w:hAnsi="Titillium" w:cs="Tahoma"/>
          <w:sz w:val="22"/>
          <w:szCs w:val="22"/>
          <w:lang w:eastAsia="en-GB"/>
        </w:rPr>
        <w:t>19 working</w:t>
      </w:r>
      <w:r w:rsidRPr="00FE0381">
        <w:rPr>
          <w:rFonts w:ascii="Titillium" w:hAnsi="Titillium" w:cs="Tahoma"/>
          <w:sz w:val="22"/>
          <w:szCs w:val="22"/>
          <w:lang w:eastAsia="en-GB"/>
        </w:rPr>
        <w:t xml:space="preserve"> status types available and definitions.</w:t>
      </w:r>
    </w:p>
    <w:p w14:paraId="7C22552A" w14:textId="55A5EB6B" w:rsidR="00FE0381" w:rsidRDefault="00FE0381" w:rsidP="0017029C">
      <w:pPr>
        <w:spacing w:before="100" w:beforeAutospacing="1" w:after="100" w:afterAutospacing="1"/>
        <w:jc w:val="both"/>
        <w:rPr>
          <w:rFonts w:ascii="Titillium" w:hAnsi="Titillium" w:cs="Tahoma"/>
          <w:sz w:val="22"/>
          <w:szCs w:val="22"/>
          <w:lang w:eastAsia="en-GB"/>
        </w:rPr>
      </w:pPr>
      <w:r w:rsidRPr="00732F2E">
        <w:rPr>
          <w:rFonts w:ascii="Titillium" w:hAnsi="Titillium"/>
          <w:noProof/>
          <w:sz w:val="22"/>
          <w:szCs w:val="22"/>
          <w:lang w:eastAsia="en-GB"/>
        </w:rPr>
        <w:lastRenderedPageBreak/>
        <w:drawing>
          <wp:inline distT="0" distB="0" distL="0" distR="0" wp14:anchorId="6775A2FE" wp14:editId="7DD6A0A6">
            <wp:extent cx="6115050" cy="4010025"/>
            <wp:effectExtent l="0" t="0" r="0" b="9525"/>
            <wp:docPr id="8" name="Picture 8" descr="C:\Users\40008043\AppData\Local\Microsoft\Windows\INetCache\Content.MSO\2CC0E96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40008043\AppData\Local\Microsoft\Windows\INetCache\Content.MSO\2CC0E969.tmp"/>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15050" cy="4010025"/>
                    </a:xfrm>
                    <a:prstGeom prst="rect">
                      <a:avLst/>
                    </a:prstGeom>
                    <a:noFill/>
                    <a:ln>
                      <a:noFill/>
                    </a:ln>
                  </pic:spPr>
                </pic:pic>
              </a:graphicData>
            </a:graphic>
          </wp:inline>
        </w:drawing>
      </w:r>
    </w:p>
    <w:p w14:paraId="1066D7A3" w14:textId="77777777" w:rsidR="0017029C" w:rsidRDefault="0017029C" w:rsidP="0017029C">
      <w:pPr>
        <w:spacing w:before="100" w:beforeAutospacing="1" w:after="100" w:afterAutospacing="1"/>
        <w:jc w:val="both"/>
        <w:rPr>
          <w:rFonts w:ascii="Titillium" w:hAnsi="Titillium" w:cs="Tahoma"/>
          <w:sz w:val="22"/>
          <w:szCs w:val="22"/>
          <w:lang w:eastAsia="en-GB"/>
        </w:rPr>
      </w:pPr>
      <w:r>
        <w:rPr>
          <w:rFonts w:ascii="Titillium" w:hAnsi="Titillium" w:cs="Tahoma"/>
          <w:sz w:val="22"/>
          <w:szCs w:val="22"/>
          <w:lang w:eastAsia="en-GB"/>
        </w:rPr>
        <w:t xml:space="preserve">Please email </w:t>
      </w:r>
      <w:hyperlink r:id="rId26" w:tgtFrame="_blank" w:history="1">
        <w:r w:rsidRPr="00FE0381">
          <w:rPr>
            <w:rFonts w:ascii="Titillium" w:hAnsi="Titillium" w:cs="Tahoma"/>
            <w:color w:val="0000FF"/>
            <w:sz w:val="22"/>
            <w:szCs w:val="22"/>
            <w:u w:val="single"/>
            <w:lang w:eastAsia="en-GB"/>
          </w:rPr>
          <w:t>HumanResources@napier.ac.uk</w:t>
        </w:r>
      </w:hyperlink>
      <w:r>
        <w:rPr>
          <w:rFonts w:ascii="Titillium" w:hAnsi="Titillium" w:cs="Tahoma"/>
          <w:sz w:val="22"/>
          <w:szCs w:val="22"/>
          <w:lang w:eastAsia="en-GB"/>
        </w:rPr>
        <w:t xml:space="preserve"> if you need to change a staff members Covid-19 working</w:t>
      </w:r>
      <w:r w:rsidRPr="00FE0381">
        <w:rPr>
          <w:rFonts w:ascii="Titillium" w:hAnsi="Titillium" w:cs="Tahoma"/>
          <w:sz w:val="22"/>
          <w:szCs w:val="22"/>
          <w:lang w:eastAsia="en-GB"/>
        </w:rPr>
        <w:t xml:space="preserve"> status</w:t>
      </w:r>
      <w:r>
        <w:rPr>
          <w:rFonts w:ascii="Titillium" w:hAnsi="Titillium" w:cs="Tahoma"/>
          <w:sz w:val="22"/>
          <w:szCs w:val="22"/>
          <w:lang w:eastAsia="en-GB"/>
        </w:rPr>
        <w:t>.</w:t>
      </w:r>
      <w:r w:rsidRPr="00FE0381">
        <w:rPr>
          <w:rFonts w:ascii="Titillium" w:hAnsi="Titillium" w:cs="Tahoma"/>
          <w:sz w:val="22"/>
          <w:szCs w:val="22"/>
          <w:lang w:eastAsia="en-GB"/>
        </w:rPr>
        <w:t xml:space="preserve"> </w:t>
      </w:r>
    </w:p>
    <w:p w14:paraId="27AF174F" w14:textId="3B76852C" w:rsidR="00F32150" w:rsidRDefault="00127D53" w:rsidP="0001427C">
      <w:pPr>
        <w:rPr>
          <w:rFonts w:ascii="Titillium" w:hAnsi="Titillium"/>
          <w:b/>
          <w:color w:val="F79646" w:themeColor="accent6"/>
          <w:sz w:val="22"/>
          <w:szCs w:val="22"/>
        </w:rPr>
      </w:pPr>
      <w:r w:rsidRPr="00127D53">
        <w:rPr>
          <w:rFonts w:ascii="Titillium" w:hAnsi="Titillium"/>
          <w:b/>
          <w:color w:val="F79646" w:themeColor="accent6"/>
          <w:sz w:val="22"/>
          <w:szCs w:val="22"/>
        </w:rPr>
        <w:t>Staff with Childcare Responsibilities - Re</w:t>
      </w:r>
      <w:r w:rsidR="00F32150" w:rsidRPr="00127D53">
        <w:rPr>
          <w:rFonts w:ascii="Titillium" w:hAnsi="Titillium"/>
          <w:b/>
          <w:color w:val="F79646" w:themeColor="accent6"/>
          <w:sz w:val="22"/>
          <w:szCs w:val="22"/>
        </w:rPr>
        <w:t>turn</w:t>
      </w:r>
      <w:r w:rsidR="00172FE8">
        <w:rPr>
          <w:rFonts w:ascii="Titillium" w:hAnsi="Titillium"/>
          <w:b/>
          <w:color w:val="F79646" w:themeColor="accent6"/>
          <w:sz w:val="22"/>
          <w:szCs w:val="22"/>
        </w:rPr>
        <w:t>ing</w:t>
      </w:r>
      <w:r w:rsidR="00F32150" w:rsidRPr="00127D53">
        <w:rPr>
          <w:rFonts w:ascii="Titillium" w:hAnsi="Titillium"/>
          <w:b/>
          <w:color w:val="F79646" w:themeColor="accent6"/>
          <w:sz w:val="22"/>
          <w:szCs w:val="22"/>
        </w:rPr>
        <w:t xml:space="preserve"> to Campus </w:t>
      </w:r>
    </w:p>
    <w:p w14:paraId="7FD3C518" w14:textId="77777777" w:rsidR="00172FE8" w:rsidRPr="00127D53" w:rsidRDefault="00172FE8" w:rsidP="0001427C">
      <w:pPr>
        <w:rPr>
          <w:rFonts w:ascii="Titillium" w:hAnsi="Titillium"/>
          <w:b/>
          <w:color w:val="F79646" w:themeColor="accent6"/>
          <w:sz w:val="22"/>
          <w:szCs w:val="22"/>
        </w:rPr>
      </w:pPr>
    </w:p>
    <w:p w14:paraId="45D5393C" w14:textId="5F202E1F" w:rsidR="0001427C" w:rsidRDefault="00415B5B" w:rsidP="00172FE8">
      <w:pPr>
        <w:jc w:val="both"/>
        <w:rPr>
          <w:rFonts w:ascii="Titillium" w:hAnsi="Titillium"/>
          <w:sz w:val="22"/>
          <w:szCs w:val="22"/>
        </w:rPr>
      </w:pPr>
      <w:r>
        <w:rPr>
          <w:rFonts w:ascii="Titillium" w:hAnsi="Titillium"/>
          <w:sz w:val="22"/>
          <w:szCs w:val="22"/>
        </w:rPr>
        <w:t>You should discuss potential alternatives with any s</w:t>
      </w:r>
      <w:r w:rsidR="0001427C">
        <w:rPr>
          <w:rFonts w:ascii="Titillium" w:hAnsi="Titillium"/>
          <w:sz w:val="22"/>
          <w:szCs w:val="22"/>
        </w:rPr>
        <w:t>taff</w:t>
      </w:r>
      <w:r w:rsidR="0001427C" w:rsidRPr="0001427C">
        <w:rPr>
          <w:rFonts w:ascii="Titillium" w:hAnsi="Titillium"/>
          <w:sz w:val="22"/>
          <w:szCs w:val="22"/>
        </w:rPr>
        <w:t xml:space="preserve"> </w:t>
      </w:r>
      <w:r>
        <w:rPr>
          <w:rFonts w:ascii="Titillium" w:hAnsi="Titillium"/>
          <w:sz w:val="22"/>
          <w:szCs w:val="22"/>
        </w:rPr>
        <w:t xml:space="preserve">members </w:t>
      </w:r>
      <w:r w:rsidR="00F32150">
        <w:rPr>
          <w:rFonts w:ascii="Titillium" w:hAnsi="Titillium"/>
          <w:sz w:val="22"/>
          <w:szCs w:val="22"/>
        </w:rPr>
        <w:t xml:space="preserve">who </w:t>
      </w:r>
      <w:r w:rsidR="0001427C" w:rsidRPr="0001427C">
        <w:rPr>
          <w:rFonts w:ascii="Titillium" w:hAnsi="Titillium"/>
          <w:sz w:val="22"/>
          <w:szCs w:val="22"/>
        </w:rPr>
        <w:t xml:space="preserve">are required to </w:t>
      </w:r>
      <w:r w:rsidR="00F32150">
        <w:rPr>
          <w:rFonts w:ascii="Titillium" w:hAnsi="Titillium"/>
          <w:sz w:val="22"/>
          <w:szCs w:val="22"/>
        </w:rPr>
        <w:t>return to campus and</w:t>
      </w:r>
      <w:r w:rsidR="0001427C" w:rsidRPr="0001427C">
        <w:rPr>
          <w:rFonts w:ascii="Titillium" w:hAnsi="Titillium"/>
          <w:sz w:val="22"/>
          <w:szCs w:val="22"/>
        </w:rPr>
        <w:t xml:space="preserve"> have concerns about childcare.  This may include different</w:t>
      </w:r>
      <w:r w:rsidR="00090F85">
        <w:rPr>
          <w:rFonts w:ascii="Titillium" w:hAnsi="Titillium"/>
          <w:sz w:val="22"/>
          <w:szCs w:val="22"/>
        </w:rPr>
        <w:t xml:space="preserve"> working patterns, days of work, </w:t>
      </w:r>
      <w:r w:rsidR="0001427C" w:rsidRPr="0001427C">
        <w:rPr>
          <w:rFonts w:ascii="Titillium" w:hAnsi="Titillium"/>
          <w:sz w:val="22"/>
          <w:szCs w:val="22"/>
        </w:rPr>
        <w:t xml:space="preserve">hours, </w:t>
      </w:r>
      <w:r w:rsidR="00090F85">
        <w:rPr>
          <w:rFonts w:ascii="Titillium" w:hAnsi="Titillium"/>
          <w:sz w:val="22"/>
          <w:szCs w:val="22"/>
        </w:rPr>
        <w:t xml:space="preserve">or a </w:t>
      </w:r>
      <w:r w:rsidR="0001427C" w:rsidRPr="0001427C">
        <w:rPr>
          <w:rFonts w:ascii="Titillium" w:hAnsi="Titillium"/>
          <w:sz w:val="22"/>
          <w:szCs w:val="22"/>
        </w:rPr>
        <w:t>potential amendment of duties to another role or whether some aspects of th</w:t>
      </w:r>
      <w:r w:rsidR="005D0791">
        <w:rPr>
          <w:rFonts w:ascii="Titillium" w:hAnsi="Titillium"/>
          <w:sz w:val="22"/>
          <w:szCs w:val="22"/>
        </w:rPr>
        <w:t xml:space="preserve">e </w:t>
      </w:r>
      <w:r w:rsidR="004D190C">
        <w:rPr>
          <w:rFonts w:ascii="Titillium" w:hAnsi="Titillium"/>
          <w:sz w:val="22"/>
          <w:szCs w:val="22"/>
        </w:rPr>
        <w:t xml:space="preserve">role could be re-prioritised.  </w:t>
      </w:r>
      <w:r w:rsidR="0001427C" w:rsidRPr="0001427C">
        <w:rPr>
          <w:rFonts w:ascii="Titillium" w:hAnsi="Titillium"/>
          <w:sz w:val="22"/>
          <w:szCs w:val="22"/>
        </w:rPr>
        <w:t xml:space="preserve">If there are still concerns about </w:t>
      </w:r>
      <w:r w:rsidR="00F32150">
        <w:rPr>
          <w:rFonts w:ascii="Titillium" w:hAnsi="Titillium"/>
          <w:sz w:val="22"/>
          <w:szCs w:val="22"/>
        </w:rPr>
        <w:t xml:space="preserve">the staff member </w:t>
      </w:r>
      <w:r w:rsidR="0001427C" w:rsidRPr="0001427C">
        <w:rPr>
          <w:rFonts w:ascii="Titillium" w:hAnsi="Titillium"/>
          <w:sz w:val="22"/>
          <w:szCs w:val="22"/>
        </w:rPr>
        <w:t xml:space="preserve">undertaking their role, the following options should be explored: </w:t>
      </w:r>
    </w:p>
    <w:p w14:paraId="7745DA4F" w14:textId="77777777" w:rsidR="00F32150" w:rsidRPr="0001427C" w:rsidRDefault="00F32150" w:rsidP="0001427C">
      <w:pPr>
        <w:rPr>
          <w:rFonts w:ascii="Titillium" w:hAnsi="Titillium"/>
          <w:sz w:val="22"/>
          <w:szCs w:val="22"/>
        </w:rPr>
      </w:pPr>
    </w:p>
    <w:p w14:paraId="0FB11CD1" w14:textId="654559C9" w:rsidR="00F32150" w:rsidRDefault="008A4659" w:rsidP="00172FE8">
      <w:pPr>
        <w:pStyle w:val="ListParagraph"/>
        <w:numPr>
          <w:ilvl w:val="0"/>
          <w:numId w:val="3"/>
        </w:numPr>
        <w:ind w:left="426" w:hanging="426"/>
        <w:jc w:val="both"/>
        <w:rPr>
          <w:rFonts w:ascii="Titillium" w:hAnsi="Titillium"/>
          <w:sz w:val="22"/>
          <w:szCs w:val="22"/>
        </w:rPr>
      </w:pPr>
      <w:r w:rsidRPr="008A4659">
        <w:rPr>
          <w:rFonts w:ascii="Titillium" w:hAnsi="Titillium"/>
          <w:color w:val="F79646" w:themeColor="accent6"/>
          <w:sz w:val="22"/>
          <w:szCs w:val="22"/>
        </w:rPr>
        <w:t xml:space="preserve">Annual Leave </w:t>
      </w:r>
      <w:r>
        <w:rPr>
          <w:rFonts w:ascii="Titillium" w:hAnsi="Titillium"/>
          <w:sz w:val="22"/>
          <w:szCs w:val="22"/>
        </w:rPr>
        <w:t xml:space="preserve">- </w:t>
      </w:r>
      <w:r w:rsidR="00F32150" w:rsidRPr="004755D3">
        <w:rPr>
          <w:rFonts w:ascii="Titillium" w:hAnsi="Titillium"/>
          <w:sz w:val="22"/>
          <w:szCs w:val="22"/>
        </w:rPr>
        <w:t>Request</w:t>
      </w:r>
      <w:r w:rsidR="004755D3" w:rsidRPr="004755D3">
        <w:rPr>
          <w:rFonts w:ascii="Titillium" w:hAnsi="Titillium"/>
          <w:sz w:val="22"/>
          <w:szCs w:val="22"/>
        </w:rPr>
        <w:t xml:space="preserve"> a </w:t>
      </w:r>
      <w:r w:rsidR="0001427C" w:rsidRPr="004755D3">
        <w:rPr>
          <w:rFonts w:ascii="Titillium" w:hAnsi="Titillium"/>
          <w:sz w:val="22"/>
          <w:szCs w:val="22"/>
        </w:rPr>
        <w:t>period</w:t>
      </w:r>
      <w:r w:rsidR="00F32150" w:rsidRPr="004755D3">
        <w:rPr>
          <w:rFonts w:ascii="Titillium" w:hAnsi="Titillium"/>
          <w:sz w:val="22"/>
          <w:szCs w:val="22"/>
        </w:rPr>
        <w:t xml:space="preserve"> </w:t>
      </w:r>
      <w:r w:rsidR="0001427C" w:rsidRPr="004755D3">
        <w:rPr>
          <w:rFonts w:ascii="Titillium" w:hAnsi="Titillium"/>
          <w:sz w:val="22"/>
          <w:szCs w:val="22"/>
        </w:rPr>
        <w:t>of annual leave</w:t>
      </w:r>
      <w:r w:rsidR="00F32150" w:rsidRPr="004755D3">
        <w:rPr>
          <w:rFonts w:ascii="Titillium" w:hAnsi="Titillium"/>
          <w:sz w:val="22"/>
          <w:szCs w:val="22"/>
        </w:rPr>
        <w:t xml:space="preserve"> or weekly set days of annual leave. </w:t>
      </w:r>
    </w:p>
    <w:p w14:paraId="57333F8D" w14:textId="36D07BBC" w:rsidR="004755D3" w:rsidRDefault="008A4659" w:rsidP="00172FE8">
      <w:pPr>
        <w:pStyle w:val="ListParagraph"/>
        <w:numPr>
          <w:ilvl w:val="0"/>
          <w:numId w:val="3"/>
        </w:numPr>
        <w:ind w:left="426" w:hanging="426"/>
        <w:jc w:val="both"/>
        <w:rPr>
          <w:rFonts w:ascii="Titillium" w:hAnsi="Titillium" w:cs="Times New Roman"/>
          <w:sz w:val="22"/>
          <w:szCs w:val="22"/>
          <w:lang w:eastAsia="en-GB"/>
        </w:rPr>
      </w:pPr>
      <w:r w:rsidRPr="008A4659">
        <w:rPr>
          <w:rFonts w:ascii="Titillium" w:hAnsi="Titillium"/>
          <w:color w:val="F79646" w:themeColor="accent6"/>
          <w:sz w:val="22"/>
          <w:szCs w:val="22"/>
        </w:rPr>
        <w:t xml:space="preserve">Extended Unpaid Leave </w:t>
      </w:r>
      <w:r>
        <w:rPr>
          <w:rFonts w:ascii="Titillium" w:hAnsi="Titillium"/>
          <w:sz w:val="22"/>
          <w:szCs w:val="22"/>
        </w:rPr>
        <w:t xml:space="preserve">- </w:t>
      </w:r>
      <w:r w:rsidR="00F32150" w:rsidRPr="004755D3">
        <w:rPr>
          <w:rFonts w:ascii="Titillium" w:hAnsi="Titillium"/>
          <w:sz w:val="22"/>
          <w:szCs w:val="22"/>
        </w:rPr>
        <w:t>Request a period of unpaid</w:t>
      </w:r>
      <w:r w:rsidR="004755D3" w:rsidRPr="004755D3">
        <w:rPr>
          <w:rFonts w:ascii="Titillium" w:hAnsi="Titillium"/>
          <w:sz w:val="22"/>
          <w:szCs w:val="22"/>
        </w:rPr>
        <w:t xml:space="preserve"> leave – a period of unpaid leave from one week to 12 months can be approved. </w:t>
      </w:r>
      <w:r w:rsidR="004755D3" w:rsidRPr="004755D3">
        <w:rPr>
          <w:rFonts w:ascii="Titillium" w:hAnsi="Titillium" w:cs="Times New Roman"/>
          <w:sz w:val="22"/>
          <w:szCs w:val="22"/>
          <w:lang w:eastAsia="en-GB"/>
        </w:rPr>
        <w:t>Any period of leave would need to be agreed by the manager and signed off by the Dean or Director to ensure operational needs can be covered</w:t>
      </w:r>
      <w:r w:rsidR="00A8475F">
        <w:rPr>
          <w:rFonts w:ascii="Titillium" w:hAnsi="Titillium" w:cs="Times New Roman"/>
          <w:sz w:val="22"/>
          <w:szCs w:val="22"/>
          <w:lang w:eastAsia="en-GB"/>
        </w:rPr>
        <w:t>.</w:t>
      </w:r>
    </w:p>
    <w:p w14:paraId="7727A373" w14:textId="77777777" w:rsidR="00A8475F" w:rsidRPr="004755D3" w:rsidRDefault="00A8475F" w:rsidP="00A8475F">
      <w:pPr>
        <w:pStyle w:val="ListParagraph"/>
        <w:ind w:left="426"/>
        <w:jc w:val="both"/>
        <w:rPr>
          <w:rFonts w:ascii="Titillium" w:hAnsi="Titillium" w:cs="Times New Roman"/>
          <w:sz w:val="22"/>
          <w:szCs w:val="22"/>
          <w:lang w:eastAsia="en-GB"/>
        </w:rPr>
      </w:pPr>
    </w:p>
    <w:p w14:paraId="4EBFDCC8" w14:textId="31917769" w:rsidR="008225BD" w:rsidRPr="004755D3" w:rsidRDefault="008A4659" w:rsidP="00172FE8">
      <w:pPr>
        <w:pStyle w:val="ListParagraph"/>
        <w:numPr>
          <w:ilvl w:val="0"/>
          <w:numId w:val="3"/>
        </w:numPr>
        <w:ind w:left="426" w:hanging="426"/>
        <w:jc w:val="both"/>
        <w:rPr>
          <w:rFonts w:ascii="Titillium" w:hAnsi="Titillium" w:cs="Times New Roman"/>
          <w:sz w:val="22"/>
          <w:szCs w:val="22"/>
          <w:lang w:eastAsia="en-GB"/>
        </w:rPr>
      </w:pPr>
      <w:r w:rsidRPr="008A4659">
        <w:rPr>
          <w:rFonts w:ascii="Titillium" w:hAnsi="Titillium"/>
          <w:color w:val="F79646" w:themeColor="accent6"/>
          <w:sz w:val="22"/>
          <w:szCs w:val="22"/>
        </w:rPr>
        <w:lastRenderedPageBreak/>
        <w:t xml:space="preserve">Temporary Reduction in Hours </w:t>
      </w:r>
      <w:r>
        <w:rPr>
          <w:rFonts w:ascii="Titillium" w:hAnsi="Titillium"/>
          <w:sz w:val="22"/>
          <w:szCs w:val="22"/>
        </w:rPr>
        <w:t xml:space="preserve">- </w:t>
      </w:r>
      <w:r w:rsidR="00F32150" w:rsidRPr="004755D3">
        <w:rPr>
          <w:rFonts w:ascii="Titillium" w:hAnsi="Titillium"/>
          <w:sz w:val="22"/>
          <w:szCs w:val="22"/>
        </w:rPr>
        <w:t xml:space="preserve">Request </w:t>
      </w:r>
      <w:r w:rsidR="004755D3" w:rsidRPr="004755D3">
        <w:rPr>
          <w:rFonts w:ascii="Titillium" w:hAnsi="Titillium"/>
          <w:sz w:val="22"/>
          <w:szCs w:val="22"/>
        </w:rPr>
        <w:t xml:space="preserve">a temporary reduction in working hours - </w:t>
      </w:r>
      <w:r w:rsidR="008225BD" w:rsidRPr="004755D3">
        <w:rPr>
          <w:rFonts w:ascii="Titillium" w:hAnsi="Titillium" w:cs="Times New Roman"/>
          <w:sz w:val="22"/>
          <w:szCs w:val="22"/>
          <w:lang w:eastAsia="en-GB"/>
        </w:rPr>
        <w:t>A temporary reduction in working hours is available for a minimum of</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one</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month</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and</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up to</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a maximum of</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12 months. Hours of work can be reduced by any amount, resulting in a corresponding reduction in salary. A reduction in hours may help to support a be</w:t>
      </w:r>
      <w:r w:rsidR="004755D3" w:rsidRPr="004755D3">
        <w:rPr>
          <w:rFonts w:ascii="Titillium" w:hAnsi="Titillium" w:cs="Times New Roman"/>
          <w:sz w:val="22"/>
          <w:szCs w:val="22"/>
          <w:lang w:eastAsia="en-GB"/>
        </w:rPr>
        <w:t>tter work/life balance,</w:t>
      </w:r>
      <w:r w:rsidR="004755D3" w:rsidRPr="004755D3">
        <w:rPr>
          <w:rFonts w:ascii="Calibri" w:hAnsi="Calibri" w:cs="Calibri"/>
          <w:sz w:val="22"/>
          <w:szCs w:val="22"/>
          <w:lang w:eastAsia="en-GB"/>
        </w:rPr>
        <w:t> </w:t>
      </w:r>
      <w:r w:rsidR="004755D3" w:rsidRPr="004755D3">
        <w:rPr>
          <w:rFonts w:ascii="Titillium" w:hAnsi="Titillium" w:cs="Times New Roman"/>
          <w:sz w:val="22"/>
          <w:szCs w:val="22"/>
          <w:lang w:eastAsia="en-GB"/>
        </w:rPr>
        <w:t>give</w:t>
      </w:r>
      <w:r w:rsidR="008225BD" w:rsidRPr="004755D3">
        <w:rPr>
          <w:rFonts w:ascii="Titillium" w:hAnsi="Titillium" w:cs="Times New Roman"/>
          <w:sz w:val="22"/>
          <w:szCs w:val="22"/>
          <w:lang w:eastAsia="en-GB"/>
        </w:rPr>
        <w:t xml:space="preserve"> greater flexibility,</w:t>
      </w:r>
      <w:r w:rsidR="008225BD" w:rsidRPr="004755D3">
        <w:rPr>
          <w:rFonts w:ascii="Calibri" w:hAnsi="Calibri" w:cs="Calibri"/>
          <w:sz w:val="22"/>
          <w:szCs w:val="22"/>
          <w:lang w:eastAsia="en-GB"/>
        </w:rPr>
        <w:t> </w:t>
      </w:r>
      <w:r w:rsidR="008225BD" w:rsidRPr="004755D3">
        <w:rPr>
          <w:rFonts w:ascii="Titillium" w:hAnsi="Titillium" w:cs="Times New Roman"/>
          <w:sz w:val="22"/>
          <w:szCs w:val="22"/>
          <w:lang w:eastAsia="en-GB"/>
        </w:rPr>
        <w:t>or help with responsibilities at home.</w:t>
      </w:r>
      <w:r w:rsidR="008225BD" w:rsidRPr="004755D3">
        <w:rPr>
          <w:rFonts w:ascii="Calibri" w:hAnsi="Calibri" w:cs="Calibri"/>
          <w:sz w:val="22"/>
          <w:szCs w:val="22"/>
          <w:lang w:eastAsia="en-GB"/>
        </w:rPr>
        <w:t> </w:t>
      </w:r>
    </w:p>
    <w:p w14:paraId="0E57B768" w14:textId="3185BA60" w:rsidR="008225BD" w:rsidRDefault="008225BD" w:rsidP="008225BD">
      <w:pPr>
        <w:rPr>
          <w:rFonts w:ascii="Titillium" w:hAnsi="Titillium"/>
          <w:sz w:val="22"/>
          <w:szCs w:val="22"/>
        </w:rPr>
      </w:pPr>
      <w:r w:rsidRPr="008225BD">
        <w:rPr>
          <w:rFonts w:ascii="Times New Roman" w:hAnsi="Times New Roman" w:cs="Times New Roman"/>
          <w:lang w:eastAsia="en-GB"/>
        </w:rPr>
        <w:t> </w:t>
      </w:r>
    </w:p>
    <w:p w14:paraId="4AF5575A" w14:textId="469E3101" w:rsidR="0001427C" w:rsidRDefault="0001427C" w:rsidP="0001427C">
      <w:pPr>
        <w:rPr>
          <w:rFonts w:ascii="Titillium" w:hAnsi="Titillium"/>
          <w:b/>
          <w:color w:val="F79646"/>
          <w:sz w:val="22"/>
          <w:szCs w:val="22"/>
        </w:rPr>
      </w:pPr>
      <w:r w:rsidRPr="00172FE8">
        <w:rPr>
          <w:rFonts w:ascii="Titillium" w:hAnsi="Titillium"/>
          <w:b/>
          <w:color w:val="F79646"/>
          <w:sz w:val="22"/>
          <w:szCs w:val="22"/>
        </w:rPr>
        <w:t xml:space="preserve">Staff with specific needs or in higher risk groups </w:t>
      </w:r>
    </w:p>
    <w:p w14:paraId="3DCAC602" w14:textId="77777777" w:rsidR="00172FE8" w:rsidRPr="00172FE8" w:rsidRDefault="00172FE8" w:rsidP="0001427C">
      <w:pPr>
        <w:rPr>
          <w:rFonts w:ascii="Titillium" w:hAnsi="Titillium"/>
          <w:b/>
          <w:color w:val="F79646"/>
          <w:sz w:val="22"/>
          <w:szCs w:val="22"/>
        </w:rPr>
      </w:pPr>
    </w:p>
    <w:p w14:paraId="2B49FB1A" w14:textId="1E70EE8B" w:rsidR="00090F85" w:rsidRDefault="004755D3" w:rsidP="00172FE8">
      <w:pPr>
        <w:jc w:val="both"/>
        <w:rPr>
          <w:rFonts w:ascii="Titillium" w:hAnsi="Titillium"/>
          <w:sz w:val="22"/>
          <w:szCs w:val="22"/>
        </w:rPr>
      </w:pPr>
      <w:r>
        <w:rPr>
          <w:rFonts w:ascii="Titillium" w:hAnsi="Titillium"/>
          <w:sz w:val="22"/>
          <w:szCs w:val="22"/>
        </w:rPr>
        <w:t>If a staff member</w:t>
      </w:r>
      <w:r w:rsidR="0001427C" w:rsidRPr="0001427C">
        <w:rPr>
          <w:rFonts w:ascii="Titillium" w:hAnsi="Titillium"/>
          <w:sz w:val="22"/>
          <w:szCs w:val="22"/>
        </w:rPr>
        <w:t xml:space="preserve"> has </w:t>
      </w:r>
      <w:r w:rsidR="0001427C" w:rsidRPr="00591EBA">
        <w:rPr>
          <w:rFonts w:ascii="Titillium" w:hAnsi="Titillium"/>
          <w:sz w:val="22"/>
          <w:szCs w:val="22"/>
        </w:rPr>
        <w:t>specific needs, such as a disability (which may involve underlying health concerns or access difficulties) or BAME</w:t>
      </w:r>
      <w:r w:rsidR="00591EBA">
        <w:rPr>
          <w:rFonts w:ascii="Titillium" w:hAnsi="Titillium"/>
          <w:sz w:val="22"/>
          <w:szCs w:val="22"/>
        </w:rPr>
        <w:t xml:space="preserve"> (Black, Asian &amp; Minority Ethnic)</w:t>
      </w:r>
      <w:r w:rsidR="0001427C" w:rsidRPr="00591EBA">
        <w:rPr>
          <w:rFonts w:ascii="Titillium" w:hAnsi="Titillium"/>
          <w:sz w:val="22"/>
          <w:szCs w:val="22"/>
        </w:rPr>
        <w:t xml:space="preserve"> </w:t>
      </w:r>
      <w:r w:rsidRPr="00591EBA">
        <w:rPr>
          <w:rFonts w:ascii="Titillium" w:hAnsi="Titillium"/>
          <w:sz w:val="22"/>
          <w:szCs w:val="22"/>
        </w:rPr>
        <w:t>s</w:t>
      </w:r>
      <w:r w:rsidR="0001427C" w:rsidRPr="00591EBA">
        <w:rPr>
          <w:rFonts w:ascii="Titillium" w:hAnsi="Titillium"/>
          <w:sz w:val="22"/>
          <w:szCs w:val="22"/>
        </w:rPr>
        <w:t>taff</w:t>
      </w:r>
      <w:r w:rsidR="00591EBA" w:rsidRPr="00591EBA">
        <w:rPr>
          <w:rFonts w:ascii="Titillium" w:hAnsi="Titillium"/>
          <w:sz w:val="22"/>
          <w:szCs w:val="22"/>
        </w:rPr>
        <w:t xml:space="preserve"> with underlying health conditions</w:t>
      </w:r>
      <w:r w:rsidR="0001427C" w:rsidRPr="00591EBA">
        <w:rPr>
          <w:rFonts w:ascii="Titillium" w:hAnsi="Titillium"/>
          <w:sz w:val="22"/>
          <w:szCs w:val="22"/>
        </w:rPr>
        <w:t xml:space="preserve"> (who</w:t>
      </w:r>
      <w:r w:rsidRPr="00591EBA">
        <w:rPr>
          <w:rFonts w:ascii="Titillium" w:hAnsi="Titillium"/>
          <w:sz w:val="22"/>
          <w:szCs w:val="22"/>
        </w:rPr>
        <w:t xml:space="preserve"> the government have advised</w:t>
      </w:r>
      <w:r w:rsidR="0001427C" w:rsidRPr="00591EBA">
        <w:rPr>
          <w:rFonts w:ascii="Titillium" w:hAnsi="Titillium"/>
          <w:sz w:val="22"/>
          <w:szCs w:val="22"/>
        </w:rPr>
        <w:t xml:space="preserve"> are statistically in a higher risk group for Covid-19), consideration should be given to any additional risk factors that may need to be taken into account</w:t>
      </w:r>
      <w:r w:rsidR="00BA0FCE" w:rsidRPr="00591EBA">
        <w:rPr>
          <w:rFonts w:ascii="Titillium" w:hAnsi="Titillium"/>
          <w:sz w:val="22"/>
          <w:szCs w:val="22"/>
        </w:rPr>
        <w:t>.  This will</w:t>
      </w:r>
      <w:r w:rsidR="0001427C" w:rsidRPr="00591EBA">
        <w:rPr>
          <w:rFonts w:ascii="Titillium" w:hAnsi="Titillium"/>
          <w:sz w:val="22"/>
          <w:szCs w:val="22"/>
        </w:rPr>
        <w:t xml:space="preserve"> require an individual risk assessment.</w:t>
      </w:r>
      <w:r w:rsidR="004D190C">
        <w:rPr>
          <w:rFonts w:ascii="Titillium" w:hAnsi="Titillium"/>
          <w:sz w:val="22"/>
          <w:szCs w:val="22"/>
        </w:rPr>
        <w:t xml:space="preserve">  </w:t>
      </w:r>
    </w:p>
    <w:p w14:paraId="68F6BF28" w14:textId="77777777" w:rsidR="00090F85" w:rsidRDefault="00090F85" w:rsidP="0001427C">
      <w:pPr>
        <w:rPr>
          <w:rFonts w:ascii="Titillium" w:hAnsi="Titillium"/>
          <w:sz w:val="22"/>
          <w:szCs w:val="22"/>
        </w:rPr>
      </w:pPr>
    </w:p>
    <w:p w14:paraId="5D0D86FF" w14:textId="2A2F059A" w:rsidR="00340166" w:rsidRDefault="004755D3" w:rsidP="0001427C">
      <w:pPr>
        <w:rPr>
          <w:rFonts w:ascii="Titillium" w:hAnsi="Titillium"/>
          <w:sz w:val="22"/>
          <w:szCs w:val="22"/>
        </w:rPr>
      </w:pPr>
      <w:r>
        <w:rPr>
          <w:rFonts w:ascii="Titillium" w:hAnsi="Titillium"/>
          <w:sz w:val="22"/>
          <w:szCs w:val="22"/>
        </w:rPr>
        <w:t xml:space="preserve">You </w:t>
      </w:r>
      <w:r w:rsidR="0001427C" w:rsidRPr="0001427C">
        <w:rPr>
          <w:rFonts w:ascii="Titillium" w:hAnsi="Titillium"/>
          <w:sz w:val="22"/>
          <w:szCs w:val="22"/>
        </w:rPr>
        <w:t xml:space="preserve">should </w:t>
      </w:r>
      <w:r>
        <w:rPr>
          <w:rFonts w:ascii="Titillium" w:hAnsi="Titillium"/>
          <w:sz w:val="22"/>
          <w:szCs w:val="22"/>
        </w:rPr>
        <w:t>discuss these matters with the staff member</w:t>
      </w:r>
      <w:r w:rsidR="0001427C" w:rsidRPr="0001427C">
        <w:rPr>
          <w:rFonts w:ascii="Titillium" w:hAnsi="Titillium"/>
          <w:sz w:val="22"/>
          <w:szCs w:val="22"/>
        </w:rPr>
        <w:t xml:space="preserve"> and seek any necessary advice from</w:t>
      </w:r>
      <w:r>
        <w:rPr>
          <w:rFonts w:ascii="Titillium" w:hAnsi="Titillium"/>
          <w:sz w:val="22"/>
          <w:szCs w:val="22"/>
        </w:rPr>
        <w:t xml:space="preserve"> the Health &amp; Safety Team, your HR Partner or</w:t>
      </w:r>
      <w:r w:rsidR="0001427C" w:rsidRPr="0001427C">
        <w:rPr>
          <w:rFonts w:ascii="Titillium" w:hAnsi="Titillium"/>
          <w:sz w:val="22"/>
          <w:szCs w:val="22"/>
        </w:rPr>
        <w:t xml:space="preserve"> </w:t>
      </w:r>
      <w:r>
        <w:rPr>
          <w:rFonts w:ascii="Titillium" w:hAnsi="Titillium"/>
          <w:sz w:val="22"/>
          <w:szCs w:val="22"/>
        </w:rPr>
        <w:t xml:space="preserve">from </w:t>
      </w:r>
      <w:r w:rsidR="0001427C" w:rsidRPr="0001427C">
        <w:rPr>
          <w:rFonts w:ascii="Titillium" w:hAnsi="Titillium"/>
          <w:sz w:val="22"/>
          <w:szCs w:val="22"/>
        </w:rPr>
        <w:t>Occupational Health</w:t>
      </w:r>
      <w:r>
        <w:rPr>
          <w:rFonts w:ascii="Titillium" w:hAnsi="Titillium"/>
          <w:sz w:val="22"/>
          <w:szCs w:val="22"/>
        </w:rPr>
        <w:t xml:space="preserve"> Service, if necessary. </w:t>
      </w:r>
    </w:p>
    <w:p w14:paraId="1D7F1953" w14:textId="6E0DF1BA" w:rsidR="0001427C" w:rsidRDefault="0001427C" w:rsidP="0001427C">
      <w:pPr>
        <w:rPr>
          <w:rFonts w:ascii="Titillium" w:hAnsi="Titillium"/>
          <w:b/>
        </w:rPr>
      </w:pPr>
    </w:p>
    <w:p w14:paraId="32D35B65" w14:textId="46DB06E1" w:rsidR="00DC5469" w:rsidRDefault="00172FE8" w:rsidP="0001427C">
      <w:pPr>
        <w:rPr>
          <w:rFonts w:ascii="Titillium" w:hAnsi="Titillium"/>
          <w:b/>
          <w:color w:val="F79646"/>
          <w:sz w:val="22"/>
          <w:szCs w:val="22"/>
        </w:rPr>
      </w:pPr>
      <w:r w:rsidRPr="00172FE8">
        <w:rPr>
          <w:rFonts w:ascii="Titillium" w:hAnsi="Titillium"/>
          <w:b/>
          <w:color w:val="F79646"/>
          <w:sz w:val="22"/>
          <w:szCs w:val="22"/>
        </w:rPr>
        <w:t>S</w:t>
      </w:r>
      <w:r w:rsidR="0001427C" w:rsidRPr="00172FE8">
        <w:rPr>
          <w:rFonts w:ascii="Titillium" w:hAnsi="Titillium"/>
          <w:b/>
          <w:color w:val="F79646"/>
          <w:sz w:val="22"/>
          <w:szCs w:val="22"/>
        </w:rPr>
        <w:t xml:space="preserve">taff who wish to </w:t>
      </w:r>
      <w:r w:rsidR="00BA0FCE" w:rsidRPr="00172FE8">
        <w:rPr>
          <w:rFonts w:ascii="Titillium" w:hAnsi="Titillium"/>
          <w:b/>
          <w:color w:val="F79646"/>
          <w:sz w:val="22"/>
          <w:szCs w:val="22"/>
        </w:rPr>
        <w:t>return</w:t>
      </w:r>
      <w:r w:rsidR="0001427C" w:rsidRPr="00172FE8">
        <w:rPr>
          <w:rFonts w:ascii="Titillium" w:hAnsi="Titillium"/>
          <w:b/>
          <w:color w:val="F79646"/>
          <w:sz w:val="22"/>
          <w:szCs w:val="22"/>
        </w:rPr>
        <w:t xml:space="preserve"> to Campus but have not been </w:t>
      </w:r>
      <w:r w:rsidR="00BA0FCE" w:rsidRPr="00172FE8">
        <w:rPr>
          <w:rFonts w:ascii="Titillium" w:hAnsi="Titillium"/>
          <w:b/>
          <w:color w:val="F79646"/>
          <w:sz w:val="22"/>
          <w:szCs w:val="22"/>
        </w:rPr>
        <w:t>identified</w:t>
      </w:r>
      <w:r w:rsidR="0001427C" w:rsidRPr="00172FE8">
        <w:rPr>
          <w:rFonts w:ascii="Titillium" w:hAnsi="Titillium"/>
          <w:b/>
          <w:color w:val="F79646"/>
          <w:sz w:val="22"/>
          <w:szCs w:val="22"/>
        </w:rPr>
        <w:t xml:space="preserve"> to do so</w:t>
      </w:r>
    </w:p>
    <w:p w14:paraId="5BA3C220" w14:textId="77777777" w:rsidR="00172FE8" w:rsidRPr="00172FE8" w:rsidRDefault="00172FE8" w:rsidP="00172FE8">
      <w:pPr>
        <w:jc w:val="both"/>
        <w:rPr>
          <w:rFonts w:ascii="Titillium" w:hAnsi="Titillium"/>
          <w:b/>
          <w:color w:val="F79646"/>
          <w:sz w:val="22"/>
          <w:szCs w:val="22"/>
        </w:rPr>
      </w:pPr>
    </w:p>
    <w:p w14:paraId="61751B46" w14:textId="73B60CDC" w:rsidR="00017F42" w:rsidRDefault="0001427C" w:rsidP="00172FE8">
      <w:pPr>
        <w:jc w:val="both"/>
        <w:rPr>
          <w:rFonts w:ascii="Titillium" w:hAnsi="Titillium"/>
          <w:sz w:val="22"/>
          <w:szCs w:val="22"/>
        </w:rPr>
      </w:pPr>
      <w:r w:rsidRPr="00DC5469">
        <w:rPr>
          <w:rFonts w:ascii="Titillium" w:hAnsi="Titillium"/>
          <w:sz w:val="22"/>
          <w:szCs w:val="22"/>
        </w:rPr>
        <w:t xml:space="preserve">The current </w:t>
      </w:r>
      <w:r w:rsidR="00415B5B">
        <w:rPr>
          <w:rFonts w:ascii="Titillium" w:hAnsi="Titillium"/>
          <w:sz w:val="22"/>
          <w:szCs w:val="22"/>
        </w:rPr>
        <w:t>G</w:t>
      </w:r>
      <w:r w:rsidRPr="00DC5469">
        <w:rPr>
          <w:rFonts w:ascii="Titillium" w:hAnsi="Titillium"/>
          <w:sz w:val="22"/>
          <w:szCs w:val="22"/>
        </w:rPr>
        <w:t>overnment guidance is clear that wherever possible, staff must work from home. To maintain a safe working environment it is vital that the number of staff on site is carefully controlled and only staff attend work</w:t>
      </w:r>
      <w:r w:rsidR="000443E5">
        <w:rPr>
          <w:rFonts w:ascii="Titillium" w:hAnsi="Titillium"/>
          <w:sz w:val="22"/>
          <w:szCs w:val="22"/>
        </w:rPr>
        <w:t xml:space="preserve"> if they have asked to do so.  </w:t>
      </w:r>
      <w:r w:rsidR="004D190C">
        <w:rPr>
          <w:rFonts w:ascii="Titillium" w:hAnsi="Titillium"/>
          <w:sz w:val="22"/>
          <w:szCs w:val="22"/>
        </w:rPr>
        <w:t>Exceptionally, t</w:t>
      </w:r>
      <w:r w:rsidRPr="00DC5469">
        <w:rPr>
          <w:rFonts w:ascii="Titillium" w:hAnsi="Titillium"/>
          <w:sz w:val="22"/>
          <w:szCs w:val="22"/>
        </w:rPr>
        <w:t>here may be circumstances relating to a staff members wellbeing</w:t>
      </w:r>
      <w:r w:rsidR="00704655">
        <w:rPr>
          <w:rFonts w:ascii="Titillium" w:hAnsi="Titillium"/>
          <w:sz w:val="22"/>
          <w:szCs w:val="22"/>
        </w:rPr>
        <w:t xml:space="preserve"> or personal household conditions</w:t>
      </w:r>
      <w:r w:rsidRPr="00DC5469">
        <w:rPr>
          <w:rFonts w:ascii="Titillium" w:hAnsi="Titillium"/>
          <w:sz w:val="22"/>
          <w:szCs w:val="22"/>
        </w:rPr>
        <w:t xml:space="preserve"> where</w:t>
      </w:r>
      <w:r w:rsidR="004D190C">
        <w:rPr>
          <w:rFonts w:ascii="Titillium" w:hAnsi="Titillium"/>
          <w:sz w:val="22"/>
          <w:szCs w:val="22"/>
        </w:rPr>
        <w:t>by a return to campus may</w:t>
      </w:r>
      <w:r w:rsidR="000443E5">
        <w:rPr>
          <w:rFonts w:ascii="Titillium" w:hAnsi="Titillium"/>
          <w:sz w:val="22"/>
          <w:szCs w:val="22"/>
        </w:rPr>
        <w:t xml:space="preserve"> be </w:t>
      </w:r>
      <w:r w:rsidRPr="00DC5469">
        <w:rPr>
          <w:rFonts w:ascii="Titillium" w:hAnsi="Titillium"/>
          <w:sz w:val="22"/>
          <w:szCs w:val="22"/>
        </w:rPr>
        <w:t>considered</w:t>
      </w:r>
      <w:r w:rsidR="004D190C">
        <w:rPr>
          <w:rFonts w:ascii="Titillium" w:hAnsi="Titillium"/>
          <w:sz w:val="22"/>
          <w:szCs w:val="22"/>
        </w:rPr>
        <w:t>. The relevant SLT member must approve this</w:t>
      </w:r>
      <w:r w:rsidR="00704655">
        <w:rPr>
          <w:rFonts w:ascii="Titillium" w:hAnsi="Titillium"/>
          <w:sz w:val="22"/>
          <w:szCs w:val="22"/>
        </w:rPr>
        <w:t>.</w:t>
      </w:r>
    </w:p>
    <w:p w14:paraId="2041F8A5" w14:textId="77777777" w:rsidR="004D190C" w:rsidRPr="004D190C" w:rsidRDefault="004D190C" w:rsidP="00770D5D">
      <w:pPr>
        <w:rPr>
          <w:rFonts w:ascii="Titillium" w:hAnsi="Titillium"/>
          <w:sz w:val="22"/>
          <w:szCs w:val="22"/>
        </w:rPr>
      </w:pPr>
    </w:p>
    <w:p w14:paraId="2C1FE81C" w14:textId="6D8FCD41" w:rsidR="003F64E6" w:rsidRPr="00425F1E" w:rsidRDefault="00425F1E" w:rsidP="00425F1E">
      <w:pPr>
        <w:pStyle w:val="ListParagraph"/>
        <w:ind w:left="426" w:hanging="426"/>
        <w:jc w:val="both"/>
        <w:rPr>
          <w:rFonts w:ascii="Titillium" w:hAnsi="Titillium"/>
          <w:i/>
          <w:sz w:val="22"/>
          <w:szCs w:val="22"/>
        </w:rPr>
      </w:pPr>
      <w:r w:rsidRPr="00F7072E">
        <w:rPr>
          <w:b/>
          <w:i/>
          <w:noProof/>
          <w:sz w:val="28"/>
          <w:szCs w:val="28"/>
          <w:lang w:eastAsia="en-GB"/>
        </w:rPr>
        <w:drawing>
          <wp:inline distT="0" distB="0" distL="0" distR="0" wp14:anchorId="2EE2061E" wp14:editId="301187F0">
            <wp:extent cx="171450" cy="171450"/>
            <wp:effectExtent l="0" t="0" r="0" b="0"/>
            <wp:docPr id="3" name="Picture 3" descr="C:\Users\40008043\AppData\Local\Microsoft\Windows\INetCache\Content.MSO\2EE73834.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08043\AppData\Local\Microsoft\Windows\INetCache\Content.MSO\2EE73834.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r>
        <w:rPr>
          <w:rFonts w:ascii="Titillium" w:hAnsi="Titillium"/>
          <w:i/>
          <w:sz w:val="22"/>
          <w:szCs w:val="22"/>
        </w:rPr>
        <w:tab/>
      </w:r>
      <w:r w:rsidR="0001427C" w:rsidRPr="00425F1E">
        <w:rPr>
          <w:rFonts w:ascii="Titillium" w:hAnsi="Titillium"/>
          <w:i/>
          <w:sz w:val="22"/>
          <w:szCs w:val="22"/>
        </w:rPr>
        <w:t>Contact your HR Partner for advice if after considering the above measures a staff member continues to refuse to return to work</w:t>
      </w:r>
    </w:p>
    <w:p w14:paraId="68C7A933" w14:textId="77777777" w:rsidR="00090F85" w:rsidRPr="00090F85" w:rsidRDefault="00090F85" w:rsidP="00090F85">
      <w:pPr>
        <w:pStyle w:val="ListParagraph"/>
        <w:rPr>
          <w:rFonts w:ascii="Titillium" w:hAnsi="Titillium"/>
          <w:b/>
        </w:rPr>
      </w:pPr>
    </w:p>
    <w:p w14:paraId="7300572D" w14:textId="0B7CD2FE" w:rsidR="00B770DB" w:rsidRPr="00B770DB" w:rsidRDefault="000B6EE3" w:rsidP="00B770DB">
      <w:pPr>
        <w:spacing w:after="180"/>
        <w:rPr>
          <w:rFonts w:ascii="Titillium" w:hAnsi="Titillium"/>
          <w:b/>
          <w:bCs/>
          <w:color w:val="F79646" w:themeColor="accent6"/>
          <w:sz w:val="22"/>
          <w:szCs w:val="22"/>
          <w:lang w:eastAsia="en-GB"/>
        </w:rPr>
      </w:pPr>
      <w:r>
        <w:rPr>
          <w:rFonts w:ascii="Titillium" w:hAnsi="Titillium"/>
          <w:b/>
          <w:bCs/>
          <w:color w:val="F79646" w:themeColor="accent6"/>
          <w:sz w:val="22"/>
          <w:szCs w:val="22"/>
          <w:lang w:eastAsia="en-GB"/>
        </w:rPr>
        <w:t>Staff on F</w:t>
      </w:r>
      <w:r w:rsidR="00B770DB" w:rsidRPr="00B770DB">
        <w:rPr>
          <w:rFonts w:ascii="Titillium" w:hAnsi="Titillium"/>
          <w:b/>
          <w:bCs/>
          <w:color w:val="F79646" w:themeColor="accent6"/>
          <w:sz w:val="22"/>
          <w:szCs w:val="22"/>
          <w:lang w:eastAsia="en-GB"/>
        </w:rPr>
        <w:t>urlough</w:t>
      </w:r>
      <w:r w:rsidR="00ED103E">
        <w:rPr>
          <w:rFonts w:ascii="Titillium" w:hAnsi="Titillium"/>
          <w:b/>
          <w:bCs/>
          <w:color w:val="F79646" w:themeColor="accent6"/>
          <w:sz w:val="22"/>
          <w:szCs w:val="22"/>
          <w:lang w:eastAsia="en-GB"/>
        </w:rPr>
        <w:t xml:space="preserve"> (</w:t>
      </w:r>
      <w:r w:rsidR="00B36364">
        <w:rPr>
          <w:rFonts w:ascii="Titillium" w:hAnsi="Titillium"/>
          <w:b/>
          <w:bCs/>
          <w:color w:val="F79646" w:themeColor="accent6"/>
          <w:sz w:val="22"/>
          <w:szCs w:val="22"/>
          <w:lang w:eastAsia="en-GB"/>
        </w:rPr>
        <w:t>Job Retention Scheme</w:t>
      </w:r>
      <w:r w:rsidR="00ED103E">
        <w:rPr>
          <w:rFonts w:ascii="Titillium" w:hAnsi="Titillium"/>
          <w:b/>
          <w:bCs/>
          <w:color w:val="F79646" w:themeColor="accent6"/>
          <w:sz w:val="22"/>
          <w:szCs w:val="22"/>
          <w:lang w:eastAsia="en-GB"/>
        </w:rPr>
        <w:t>)</w:t>
      </w:r>
      <w:r w:rsidR="00B36364">
        <w:rPr>
          <w:rFonts w:ascii="Titillium" w:hAnsi="Titillium"/>
          <w:b/>
          <w:bCs/>
          <w:color w:val="F79646" w:themeColor="accent6"/>
          <w:sz w:val="22"/>
          <w:szCs w:val="22"/>
          <w:lang w:eastAsia="en-GB"/>
        </w:rPr>
        <w:t xml:space="preserve"> </w:t>
      </w:r>
    </w:p>
    <w:p w14:paraId="5B63A05B" w14:textId="70E662E8" w:rsidR="000B6EE3" w:rsidRPr="000B6EE3" w:rsidRDefault="000B6EE3" w:rsidP="00B770DB">
      <w:pPr>
        <w:spacing w:after="180"/>
        <w:rPr>
          <w:rFonts w:ascii="Titillium" w:hAnsi="Titillium"/>
          <w:b/>
          <w:bCs/>
          <w:sz w:val="22"/>
          <w:szCs w:val="22"/>
          <w:lang w:eastAsia="en-GB"/>
        </w:rPr>
      </w:pPr>
      <w:r w:rsidRPr="000B6EE3">
        <w:rPr>
          <w:rFonts w:ascii="Titillium" w:hAnsi="Titillium"/>
          <w:b/>
          <w:bCs/>
          <w:sz w:val="22"/>
          <w:szCs w:val="22"/>
          <w:lang w:eastAsia="en-GB"/>
        </w:rPr>
        <w:t xml:space="preserve">Regular Contact </w:t>
      </w:r>
    </w:p>
    <w:p w14:paraId="41A40AC8" w14:textId="0BFD549A" w:rsidR="00E85B1B" w:rsidRPr="00B770DB" w:rsidRDefault="00B770DB" w:rsidP="00ED103E">
      <w:pPr>
        <w:spacing w:after="180"/>
        <w:jc w:val="both"/>
        <w:rPr>
          <w:rFonts w:ascii="Titillium" w:hAnsi="Titillium"/>
          <w:bCs/>
          <w:sz w:val="22"/>
          <w:szCs w:val="22"/>
          <w:lang w:eastAsia="en-GB"/>
        </w:rPr>
      </w:pPr>
      <w:r w:rsidRPr="00B770DB">
        <w:rPr>
          <w:rFonts w:ascii="Titillium" w:hAnsi="Titillium"/>
          <w:bCs/>
          <w:sz w:val="22"/>
          <w:szCs w:val="22"/>
          <w:lang w:eastAsia="en-GB"/>
        </w:rPr>
        <w:t xml:space="preserve">Managers must keep in </w:t>
      </w:r>
      <w:r w:rsidR="00ED103E">
        <w:rPr>
          <w:rFonts w:ascii="Titillium" w:hAnsi="Titillium"/>
          <w:bCs/>
          <w:sz w:val="22"/>
          <w:szCs w:val="22"/>
          <w:lang w:eastAsia="en-GB"/>
        </w:rPr>
        <w:t>regular contact</w:t>
      </w:r>
      <w:r w:rsidRPr="00B770DB">
        <w:rPr>
          <w:rFonts w:ascii="Titillium" w:hAnsi="Titillium"/>
          <w:bCs/>
          <w:sz w:val="22"/>
          <w:szCs w:val="22"/>
          <w:lang w:eastAsia="en-GB"/>
        </w:rPr>
        <w:t>, on a 1:1 basis, with</w:t>
      </w:r>
      <w:r w:rsidR="000B6EE3">
        <w:rPr>
          <w:rFonts w:ascii="Titillium" w:hAnsi="Titillium"/>
          <w:bCs/>
          <w:sz w:val="22"/>
          <w:szCs w:val="22"/>
          <w:lang w:eastAsia="en-GB"/>
        </w:rPr>
        <w:t xml:space="preserve"> staff </w:t>
      </w:r>
      <w:r w:rsidR="000B6EE3" w:rsidRPr="00B770DB">
        <w:rPr>
          <w:rFonts w:ascii="Titillium" w:hAnsi="Titillium"/>
          <w:bCs/>
          <w:sz w:val="22"/>
          <w:szCs w:val="22"/>
          <w:lang w:eastAsia="en-GB"/>
        </w:rPr>
        <w:t>who</w:t>
      </w:r>
      <w:r w:rsidRPr="00B770DB">
        <w:rPr>
          <w:rFonts w:ascii="Titillium" w:hAnsi="Titillium"/>
          <w:bCs/>
          <w:sz w:val="22"/>
          <w:szCs w:val="22"/>
          <w:lang w:eastAsia="en-GB"/>
        </w:rPr>
        <w:t xml:space="preserve"> </w:t>
      </w:r>
      <w:r w:rsidR="00F52CC5">
        <w:rPr>
          <w:rFonts w:ascii="Titillium" w:hAnsi="Titillium"/>
          <w:bCs/>
          <w:sz w:val="22"/>
          <w:szCs w:val="22"/>
          <w:lang w:eastAsia="en-GB"/>
        </w:rPr>
        <w:t xml:space="preserve">are </w:t>
      </w:r>
      <w:r w:rsidR="000B6EE3">
        <w:rPr>
          <w:rFonts w:ascii="Titillium" w:hAnsi="Titillium"/>
          <w:bCs/>
          <w:sz w:val="22"/>
          <w:szCs w:val="22"/>
          <w:lang w:eastAsia="en-GB"/>
        </w:rPr>
        <w:t>on furlough</w:t>
      </w:r>
      <w:r w:rsidRPr="00B770DB">
        <w:rPr>
          <w:rFonts w:ascii="Titillium" w:hAnsi="Titillium"/>
          <w:bCs/>
          <w:sz w:val="22"/>
          <w:szCs w:val="22"/>
          <w:lang w:eastAsia="en-GB"/>
        </w:rPr>
        <w:t xml:space="preserve"> under the Job Retention Scheme to support their wellbeing, answer any questions they may have about their furlough arrangements and minimise their anxiety.  </w:t>
      </w:r>
    </w:p>
    <w:p w14:paraId="3D57CFBB" w14:textId="13A43189" w:rsidR="000B6EE3" w:rsidRPr="000B6EE3" w:rsidRDefault="000B6EE3" w:rsidP="00B770DB">
      <w:pPr>
        <w:spacing w:after="180"/>
        <w:rPr>
          <w:rFonts w:ascii="Titillium" w:hAnsi="Titillium"/>
          <w:b/>
          <w:bCs/>
          <w:sz w:val="22"/>
          <w:szCs w:val="22"/>
          <w:lang w:eastAsia="en-GB"/>
        </w:rPr>
      </w:pPr>
      <w:r w:rsidRPr="000B6EE3">
        <w:rPr>
          <w:rFonts w:ascii="Titillium" w:hAnsi="Titillium"/>
          <w:b/>
          <w:bCs/>
          <w:sz w:val="22"/>
          <w:szCs w:val="22"/>
          <w:lang w:eastAsia="en-GB"/>
        </w:rPr>
        <w:t xml:space="preserve">University /Furlough Updates </w:t>
      </w:r>
    </w:p>
    <w:p w14:paraId="07102904" w14:textId="60F09F9E" w:rsidR="000B6EE3" w:rsidRDefault="00B770DB" w:rsidP="00ED103E">
      <w:pPr>
        <w:spacing w:after="180"/>
        <w:jc w:val="both"/>
        <w:rPr>
          <w:rFonts w:ascii="Titillium" w:hAnsi="Titillium"/>
          <w:bCs/>
          <w:sz w:val="22"/>
          <w:szCs w:val="22"/>
          <w:lang w:eastAsia="en-GB"/>
        </w:rPr>
      </w:pPr>
      <w:r w:rsidRPr="00B770DB">
        <w:rPr>
          <w:rFonts w:ascii="Titillium" w:hAnsi="Titillium"/>
          <w:bCs/>
          <w:sz w:val="22"/>
          <w:szCs w:val="22"/>
          <w:lang w:eastAsia="en-GB"/>
        </w:rPr>
        <w:t xml:space="preserve">During calls to furloughed colleagues, there should be no discussion about the individual’s work but if there are any significant University </w:t>
      </w:r>
      <w:r w:rsidR="000B6EE3">
        <w:rPr>
          <w:rFonts w:ascii="Titillium" w:hAnsi="Titillium"/>
          <w:bCs/>
          <w:sz w:val="22"/>
          <w:szCs w:val="22"/>
          <w:lang w:eastAsia="en-GB"/>
        </w:rPr>
        <w:t xml:space="preserve">updates, changes to the terms of the scheme </w:t>
      </w:r>
      <w:r w:rsidRPr="00B770DB">
        <w:rPr>
          <w:rFonts w:ascii="Titillium" w:hAnsi="Titillium"/>
          <w:bCs/>
          <w:sz w:val="22"/>
          <w:szCs w:val="22"/>
          <w:lang w:eastAsia="en-GB"/>
        </w:rPr>
        <w:t>or team messa</w:t>
      </w:r>
      <w:r w:rsidR="00F52CC5">
        <w:rPr>
          <w:rFonts w:ascii="Titillium" w:hAnsi="Titillium"/>
          <w:bCs/>
          <w:sz w:val="22"/>
          <w:szCs w:val="22"/>
          <w:lang w:eastAsia="en-GB"/>
        </w:rPr>
        <w:t xml:space="preserve">ges, these should be relayed and any appropriate documentation issued. </w:t>
      </w:r>
      <w:r w:rsidR="000B6EE3">
        <w:rPr>
          <w:rFonts w:ascii="Titillium" w:hAnsi="Titillium"/>
          <w:bCs/>
          <w:sz w:val="22"/>
          <w:szCs w:val="22"/>
          <w:lang w:eastAsia="en-GB"/>
        </w:rPr>
        <w:t xml:space="preserve"> </w:t>
      </w:r>
    </w:p>
    <w:p w14:paraId="0A3677A4" w14:textId="7C9BAB3E" w:rsidR="000B6EE3" w:rsidRPr="000B6EE3" w:rsidRDefault="000B6EE3" w:rsidP="00B770DB">
      <w:pPr>
        <w:spacing w:after="180"/>
        <w:rPr>
          <w:rFonts w:ascii="Titillium" w:hAnsi="Titillium"/>
          <w:b/>
          <w:bCs/>
          <w:sz w:val="22"/>
          <w:szCs w:val="22"/>
          <w:lang w:eastAsia="en-GB"/>
        </w:rPr>
      </w:pPr>
      <w:r w:rsidRPr="000B6EE3">
        <w:rPr>
          <w:rFonts w:ascii="Titillium" w:hAnsi="Titillium"/>
          <w:b/>
          <w:bCs/>
          <w:sz w:val="22"/>
          <w:szCs w:val="22"/>
          <w:lang w:eastAsia="en-GB"/>
        </w:rPr>
        <w:lastRenderedPageBreak/>
        <w:t xml:space="preserve">Return to Work </w:t>
      </w:r>
    </w:p>
    <w:p w14:paraId="1BD829DE" w14:textId="06F97C70" w:rsidR="00B770DB" w:rsidRDefault="000B6EE3" w:rsidP="00B770DB">
      <w:pPr>
        <w:spacing w:after="180"/>
        <w:rPr>
          <w:rFonts w:ascii="Titillium" w:hAnsi="Titillium"/>
          <w:bCs/>
          <w:sz w:val="22"/>
          <w:szCs w:val="22"/>
          <w:lang w:eastAsia="en-GB"/>
        </w:rPr>
      </w:pPr>
      <w:r>
        <w:rPr>
          <w:rFonts w:ascii="Titillium" w:hAnsi="Titillium"/>
          <w:bCs/>
          <w:sz w:val="22"/>
          <w:szCs w:val="22"/>
          <w:lang w:eastAsia="en-GB"/>
        </w:rPr>
        <w:t xml:space="preserve">When staff </w:t>
      </w:r>
      <w:r w:rsidR="00B770DB" w:rsidRPr="00B770DB">
        <w:rPr>
          <w:rFonts w:ascii="Titillium" w:hAnsi="Titillium"/>
          <w:bCs/>
          <w:sz w:val="22"/>
          <w:szCs w:val="22"/>
          <w:lang w:eastAsia="en-GB"/>
        </w:rPr>
        <w:t>are nearing the end of their furloughed period managers should explain the arrangements that will be in place for their return, to reassure them of the health and safety arrangements</w:t>
      </w:r>
      <w:r>
        <w:rPr>
          <w:rFonts w:ascii="Titillium" w:hAnsi="Titillium"/>
          <w:bCs/>
          <w:sz w:val="22"/>
          <w:szCs w:val="22"/>
          <w:lang w:eastAsia="en-GB"/>
        </w:rPr>
        <w:t xml:space="preserve"> in place to support their</w:t>
      </w:r>
      <w:r w:rsidR="00B770DB" w:rsidRPr="00B770DB">
        <w:rPr>
          <w:rFonts w:ascii="Titillium" w:hAnsi="Titillium"/>
          <w:bCs/>
          <w:sz w:val="22"/>
          <w:szCs w:val="22"/>
          <w:lang w:eastAsia="en-GB"/>
        </w:rPr>
        <w:t xml:space="preserve"> </w:t>
      </w:r>
      <w:r>
        <w:rPr>
          <w:rFonts w:ascii="Titillium" w:hAnsi="Titillium"/>
          <w:bCs/>
          <w:sz w:val="22"/>
          <w:szCs w:val="22"/>
          <w:lang w:eastAsia="en-GB"/>
        </w:rPr>
        <w:t>safe return to work.</w:t>
      </w:r>
    </w:p>
    <w:p w14:paraId="335F7039" w14:textId="39D2569B" w:rsidR="003F64E6" w:rsidRDefault="005478EF" w:rsidP="00A8475F">
      <w:pPr>
        <w:rPr>
          <w:rStyle w:val="Hyperlink"/>
          <w:rFonts w:ascii="Titillium" w:hAnsi="Titillium"/>
          <w:bCs/>
          <w:sz w:val="22"/>
          <w:szCs w:val="22"/>
          <w:lang w:eastAsia="en-GB"/>
        </w:rPr>
      </w:pPr>
      <w:r>
        <w:rPr>
          <w:rFonts w:ascii="Titillium" w:hAnsi="Titillium"/>
          <w:bCs/>
          <w:sz w:val="22"/>
          <w:szCs w:val="22"/>
          <w:lang w:eastAsia="en-GB"/>
        </w:rPr>
        <w:t xml:space="preserve">Details of the </w:t>
      </w:r>
      <w:r w:rsidR="003F64E6">
        <w:rPr>
          <w:rFonts w:ascii="Titillium" w:hAnsi="Titillium"/>
          <w:bCs/>
          <w:sz w:val="22"/>
          <w:szCs w:val="22"/>
          <w:lang w:eastAsia="en-GB"/>
        </w:rPr>
        <w:t xml:space="preserve">Furlough the Job Retention Scheme can be </w:t>
      </w:r>
      <w:r w:rsidR="003F64E6" w:rsidRPr="00171D76">
        <w:rPr>
          <w:rFonts w:ascii="Titillium" w:hAnsi="Titillium"/>
          <w:bCs/>
          <w:sz w:val="22"/>
          <w:szCs w:val="22"/>
          <w:lang w:eastAsia="en-GB"/>
        </w:rPr>
        <w:t>found</w:t>
      </w:r>
      <w:r w:rsidR="00A81E84">
        <w:rPr>
          <w:rFonts w:ascii="Titillium" w:hAnsi="Titillium"/>
          <w:bCs/>
          <w:sz w:val="22"/>
          <w:szCs w:val="22"/>
          <w:lang w:eastAsia="en-GB"/>
        </w:rPr>
        <w:t xml:space="preserve"> here</w:t>
      </w:r>
      <w:r w:rsidR="00171D76" w:rsidRPr="00171D76">
        <w:rPr>
          <w:rFonts w:ascii="Titillium" w:hAnsi="Titillium"/>
          <w:bCs/>
          <w:sz w:val="22"/>
          <w:szCs w:val="22"/>
          <w:lang w:eastAsia="en-GB"/>
        </w:rPr>
        <w:t xml:space="preserve"> </w:t>
      </w:r>
      <w:hyperlink r:id="rId27" w:history="1">
        <w:r w:rsidR="00171D76" w:rsidRPr="00171D76">
          <w:rPr>
            <w:rStyle w:val="Hyperlink"/>
            <w:rFonts w:ascii="Titillium" w:hAnsi="Titillium"/>
            <w:bCs/>
            <w:sz w:val="22"/>
            <w:szCs w:val="22"/>
            <w:lang w:eastAsia="en-GB"/>
          </w:rPr>
          <w:t>Furlough Guidance</w:t>
        </w:r>
      </w:hyperlink>
      <w:r w:rsidR="00171D76" w:rsidRPr="00171D76">
        <w:rPr>
          <w:rFonts w:ascii="Titillium" w:hAnsi="Titillium"/>
          <w:bCs/>
          <w:sz w:val="22"/>
          <w:szCs w:val="22"/>
          <w:lang w:eastAsia="en-GB"/>
        </w:rPr>
        <w:t xml:space="preserve"> </w:t>
      </w:r>
      <w:r w:rsidRPr="00171D76">
        <w:rPr>
          <w:rFonts w:ascii="Titillium" w:hAnsi="Titillium"/>
          <w:bCs/>
          <w:sz w:val="22"/>
          <w:szCs w:val="22"/>
          <w:lang w:eastAsia="en-GB"/>
        </w:rPr>
        <w:t xml:space="preserve">&amp; FAQ’s </w:t>
      </w:r>
      <w:hyperlink r:id="rId28" w:history="1">
        <w:r w:rsidR="003F64E6" w:rsidRPr="00171D76">
          <w:rPr>
            <w:rStyle w:val="Hyperlink"/>
            <w:rFonts w:ascii="Titillium" w:hAnsi="Titillium"/>
            <w:bCs/>
            <w:sz w:val="22"/>
            <w:szCs w:val="22"/>
            <w:lang w:eastAsia="en-GB"/>
          </w:rPr>
          <w:t>here</w:t>
        </w:r>
      </w:hyperlink>
    </w:p>
    <w:p w14:paraId="555139A5" w14:textId="77777777" w:rsidR="00A8475F" w:rsidRDefault="00A8475F" w:rsidP="00A8475F">
      <w:pPr>
        <w:rPr>
          <w:rFonts w:ascii="Titillium" w:hAnsi="Titillium"/>
          <w:bCs/>
          <w:sz w:val="22"/>
          <w:szCs w:val="22"/>
          <w:lang w:eastAsia="en-GB"/>
        </w:rPr>
      </w:pPr>
    </w:p>
    <w:p w14:paraId="38168E05" w14:textId="200016F6" w:rsidR="005B471F" w:rsidRPr="00A8475F" w:rsidRDefault="000E38DB" w:rsidP="005B471F">
      <w:pPr>
        <w:spacing w:after="180"/>
        <w:rPr>
          <w:rFonts w:ascii="Titillium" w:hAnsi="Titillium"/>
          <w:b/>
          <w:bCs/>
          <w:color w:val="579FBB"/>
          <w:lang w:eastAsia="en-GB"/>
        </w:rPr>
      </w:pPr>
      <w:r w:rsidRPr="00A8475F">
        <w:rPr>
          <w:rFonts w:ascii="Titillium" w:hAnsi="Titillium"/>
          <w:b/>
          <w:bCs/>
          <w:color w:val="579FBB"/>
          <w:lang w:eastAsia="en-GB"/>
        </w:rPr>
        <w:t>Travel</w:t>
      </w:r>
      <w:r w:rsidR="00582B11" w:rsidRPr="00A8475F">
        <w:rPr>
          <w:rFonts w:ascii="Titillium" w:hAnsi="Titillium"/>
          <w:b/>
          <w:bCs/>
          <w:color w:val="579FBB"/>
          <w:lang w:eastAsia="en-GB"/>
        </w:rPr>
        <w:t>ling</w:t>
      </w:r>
      <w:r w:rsidRPr="00A8475F">
        <w:rPr>
          <w:rFonts w:ascii="Titillium" w:hAnsi="Titillium"/>
          <w:b/>
          <w:bCs/>
          <w:color w:val="579FBB"/>
          <w:lang w:eastAsia="en-GB"/>
        </w:rPr>
        <w:t xml:space="preserve"> to and from </w:t>
      </w:r>
      <w:r w:rsidR="00582B11" w:rsidRPr="00A8475F">
        <w:rPr>
          <w:rFonts w:ascii="Titillium" w:hAnsi="Titillium"/>
          <w:b/>
          <w:bCs/>
          <w:color w:val="579FBB"/>
          <w:lang w:eastAsia="en-GB"/>
        </w:rPr>
        <w:t xml:space="preserve">Campus </w:t>
      </w:r>
    </w:p>
    <w:p w14:paraId="14348F6D" w14:textId="661C0E97" w:rsidR="00690DB1" w:rsidRDefault="00265507" w:rsidP="00A8475F">
      <w:pPr>
        <w:jc w:val="both"/>
        <w:rPr>
          <w:rFonts w:ascii="Titillium" w:hAnsi="Titillium"/>
          <w:sz w:val="22"/>
          <w:szCs w:val="22"/>
        </w:rPr>
      </w:pPr>
      <w:r w:rsidRPr="006F3A0A">
        <w:rPr>
          <w:rFonts w:ascii="Titillium" w:hAnsi="Titillium"/>
          <w:sz w:val="22"/>
          <w:szCs w:val="22"/>
        </w:rPr>
        <w:t xml:space="preserve">At an early </w:t>
      </w:r>
      <w:r w:rsidR="00BA0FCE" w:rsidRPr="006F3A0A">
        <w:rPr>
          <w:rFonts w:ascii="Titillium" w:hAnsi="Titillium"/>
          <w:sz w:val="22"/>
          <w:szCs w:val="22"/>
        </w:rPr>
        <w:t>point,</w:t>
      </w:r>
      <w:r w:rsidRPr="006F3A0A">
        <w:rPr>
          <w:rFonts w:ascii="Titillium" w:hAnsi="Titillium"/>
          <w:sz w:val="22"/>
          <w:szCs w:val="22"/>
        </w:rPr>
        <w:t xml:space="preserve"> </w:t>
      </w:r>
      <w:r w:rsidR="00A8475F">
        <w:rPr>
          <w:rFonts w:ascii="Titillium" w:hAnsi="Titillium"/>
          <w:sz w:val="22"/>
          <w:szCs w:val="22"/>
        </w:rPr>
        <w:t>you</w:t>
      </w:r>
      <w:r w:rsidR="00C25E0D" w:rsidRPr="006F3A0A">
        <w:rPr>
          <w:rFonts w:ascii="Titillium" w:hAnsi="Titillium"/>
          <w:sz w:val="22"/>
          <w:szCs w:val="22"/>
        </w:rPr>
        <w:t xml:space="preserve"> should </w:t>
      </w:r>
      <w:r w:rsidR="00690DB1">
        <w:rPr>
          <w:rFonts w:ascii="Titillium" w:hAnsi="Titillium"/>
          <w:sz w:val="22"/>
          <w:szCs w:val="22"/>
        </w:rPr>
        <w:t xml:space="preserve">discuss and </w:t>
      </w:r>
      <w:r w:rsidR="000E38DB" w:rsidRPr="006F3A0A">
        <w:rPr>
          <w:rFonts w:ascii="Titillium" w:hAnsi="Titillium"/>
          <w:sz w:val="22"/>
          <w:szCs w:val="22"/>
        </w:rPr>
        <w:t xml:space="preserve">establish </w:t>
      </w:r>
      <w:r w:rsidR="00A8475F">
        <w:rPr>
          <w:rFonts w:ascii="Titillium" w:hAnsi="Titillium"/>
          <w:sz w:val="22"/>
          <w:szCs w:val="22"/>
        </w:rPr>
        <w:t>your team member’s</w:t>
      </w:r>
      <w:r w:rsidR="000E38DB">
        <w:rPr>
          <w:rFonts w:ascii="Titillium" w:hAnsi="Titillium"/>
          <w:sz w:val="22"/>
          <w:szCs w:val="22"/>
        </w:rPr>
        <w:t xml:space="preserve"> </w:t>
      </w:r>
      <w:r w:rsidR="00C25E0D" w:rsidRPr="006F3A0A">
        <w:rPr>
          <w:rFonts w:ascii="Titillium" w:hAnsi="Titillium"/>
          <w:sz w:val="22"/>
          <w:szCs w:val="22"/>
        </w:rPr>
        <w:t xml:space="preserve">return to work travel plans and </w:t>
      </w:r>
      <w:r w:rsidR="000E38DB">
        <w:rPr>
          <w:rFonts w:ascii="Titillium" w:hAnsi="Titillium"/>
          <w:sz w:val="22"/>
          <w:szCs w:val="22"/>
        </w:rPr>
        <w:t>if they</w:t>
      </w:r>
      <w:r w:rsidR="000443E5">
        <w:rPr>
          <w:rFonts w:ascii="Titillium" w:hAnsi="Titillium"/>
          <w:sz w:val="22"/>
          <w:szCs w:val="22"/>
        </w:rPr>
        <w:t xml:space="preserve"> have</w:t>
      </w:r>
      <w:r w:rsidR="000E38DB">
        <w:rPr>
          <w:rFonts w:ascii="Titillium" w:hAnsi="Titillium"/>
          <w:sz w:val="22"/>
          <w:szCs w:val="22"/>
        </w:rPr>
        <w:t xml:space="preserve"> </w:t>
      </w:r>
      <w:r w:rsidRPr="006F3A0A">
        <w:rPr>
          <w:rFonts w:ascii="Titillium" w:hAnsi="Titillium"/>
          <w:sz w:val="22"/>
          <w:szCs w:val="22"/>
        </w:rPr>
        <w:t xml:space="preserve">any concerns or anxieties regarding </w:t>
      </w:r>
      <w:r w:rsidR="007947E8">
        <w:rPr>
          <w:rFonts w:ascii="Titillium" w:hAnsi="Titillium"/>
          <w:sz w:val="22"/>
          <w:szCs w:val="22"/>
        </w:rPr>
        <w:t>these.</w:t>
      </w:r>
      <w:r w:rsidRPr="006F3A0A">
        <w:rPr>
          <w:rFonts w:ascii="Titillium" w:hAnsi="Titillium"/>
          <w:sz w:val="22"/>
          <w:szCs w:val="22"/>
        </w:rPr>
        <w:t xml:space="preserve">  </w:t>
      </w:r>
    </w:p>
    <w:p w14:paraId="5B3BEA57" w14:textId="77777777" w:rsidR="00690DB1" w:rsidRDefault="00690DB1" w:rsidP="00265507">
      <w:pPr>
        <w:rPr>
          <w:rFonts w:ascii="Titillium" w:hAnsi="Titillium"/>
          <w:sz w:val="22"/>
          <w:szCs w:val="22"/>
        </w:rPr>
      </w:pPr>
    </w:p>
    <w:p w14:paraId="3B4EB295" w14:textId="55020D72" w:rsidR="006F3A0A" w:rsidRPr="006F3A0A" w:rsidRDefault="007947E8" w:rsidP="00A8475F">
      <w:pPr>
        <w:jc w:val="both"/>
        <w:rPr>
          <w:rFonts w:ascii="Titillium" w:hAnsi="Titillium"/>
          <w:sz w:val="22"/>
          <w:szCs w:val="22"/>
        </w:rPr>
      </w:pPr>
      <w:r>
        <w:rPr>
          <w:rFonts w:ascii="Titillium" w:hAnsi="Titillium"/>
          <w:sz w:val="22"/>
          <w:szCs w:val="22"/>
        </w:rPr>
        <w:t>To support staff</w:t>
      </w:r>
      <w:r w:rsidR="000E38DB">
        <w:rPr>
          <w:rFonts w:ascii="Titillium" w:hAnsi="Titillium"/>
          <w:sz w:val="22"/>
          <w:szCs w:val="22"/>
        </w:rPr>
        <w:t xml:space="preserve"> through this</w:t>
      </w:r>
      <w:r w:rsidR="000443E5">
        <w:rPr>
          <w:rFonts w:ascii="Titillium" w:hAnsi="Titillium"/>
          <w:sz w:val="22"/>
          <w:szCs w:val="22"/>
        </w:rPr>
        <w:t xml:space="preserve"> temporary</w:t>
      </w:r>
      <w:r w:rsidR="000E38DB">
        <w:rPr>
          <w:rFonts w:ascii="Titillium" w:hAnsi="Titillium"/>
          <w:sz w:val="22"/>
          <w:szCs w:val="22"/>
        </w:rPr>
        <w:t xml:space="preserve"> p</w:t>
      </w:r>
      <w:r w:rsidR="00415B5B">
        <w:rPr>
          <w:rFonts w:ascii="Titillium" w:hAnsi="Titillium"/>
          <w:sz w:val="22"/>
          <w:szCs w:val="22"/>
        </w:rPr>
        <w:t>eriod, it may be necessary for m</w:t>
      </w:r>
      <w:r w:rsidR="000E38DB">
        <w:rPr>
          <w:rFonts w:ascii="Titillium" w:hAnsi="Titillium"/>
          <w:sz w:val="22"/>
          <w:szCs w:val="22"/>
        </w:rPr>
        <w:t>anager</w:t>
      </w:r>
      <w:r w:rsidR="00690DB1">
        <w:rPr>
          <w:rFonts w:ascii="Titillium" w:hAnsi="Titillium"/>
          <w:sz w:val="22"/>
          <w:szCs w:val="22"/>
        </w:rPr>
        <w:t>s</w:t>
      </w:r>
      <w:r w:rsidR="000E38DB">
        <w:rPr>
          <w:rFonts w:ascii="Titillium" w:hAnsi="Titillium"/>
          <w:sz w:val="22"/>
          <w:szCs w:val="22"/>
        </w:rPr>
        <w:t xml:space="preserve"> to </w:t>
      </w:r>
      <w:r w:rsidR="006F3A0A" w:rsidRPr="006F3A0A">
        <w:rPr>
          <w:rFonts w:ascii="Titillium" w:hAnsi="Titillium"/>
          <w:sz w:val="22"/>
          <w:szCs w:val="22"/>
        </w:rPr>
        <w:t>g</w:t>
      </w:r>
      <w:r w:rsidR="000E38DB">
        <w:rPr>
          <w:rFonts w:ascii="Titillium" w:hAnsi="Titillium"/>
          <w:sz w:val="22"/>
          <w:szCs w:val="22"/>
        </w:rPr>
        <w:t>ive consideration</w:t>
      </w:r>
      <w:r>
        <w:rPr>
          <w:rFonts w:ascii="Titillium" w:hAnsi="Titillium"/>
          <w:sz w:val="22"/>
          <w:szCs w:val="22"/>
        </w:rPr>
        <w:t xml:space="preserve"> to altering working times </w:t>
      </w:r>
      <w:r w:rsidR="006F3A0A" w:rsidRPr="006F3A0A">
        <w:rPr>
          <w:rFonts w:ascii="Titillium" w:hAnsi="Titillium"/>
          <w:sz w:val="22"/>
          <w:szCs w:val="22"/>
        </w:rPr>
        <w:t>or patterns to better work within limited p</w:t>
      </w:r>
      <w:r w:rsidR="00D14681">
        <w:rPr>
          <w:rFonts w:ascii="Titillium" w:hAnsi="Titillium"/>
          <w:sz w:val="22"/>
          <w:szCs w:val="22"/>
        </w:rPr>
        <w:t>ublic transport timetables or so they can</w:t>
      </w:r>
      <w:r w:rsidR="006F3A0A" w:rsidRPr="006F3A0A">
        <w:rPr>
          <w:rFonts w:ascii="Titillium" w:hAnsi="Titillium"/>
          <w:sz w:val="22"/>
          <w:szCs w:val="22"/>
        </w:rPr>
        <w:t xml:space="preserve"> </w:t>
      </w:r>
      <w:r w:rsidR="00E95552" w:rsidRPr="006F3A0A">
        <w:rPr>
          <w:rFonts w:ascii="Titillium" w:hAnsi="Titillium"/>
          <w:sz w:val="22"/>
          <w:szCs w:val="22"/>
        </w:rPr>
        <w:t xml:space="preserve">travel </w:t>
      </w:r>
      <w:r w:rsidR="00E95552">
        <w:rPr>
          <w:rFonts w:ascii="Titillium" w:hAnsi="Titillium"/>
          <w:sz w:val="22"/>
          <w:szCs w:val="22"/>
        </w:rPr>
        <w:t xml:space="preserve">on public transport </w:t>
      </w:r>
      <w:r w:rsidR="006F3A0A" w:rsidRPr="006F3A0A">
        <w:rPr>
          <w:rFonts w:ascii="Titillium" w:hAnsi="Titillium"/>
          <w:sz w:val="22"/>
          <w:szCs w:val="22"/>
        </w:rPr>
        <w:t>at a time, which is quieter.</w:t>
      </w:r>
    </w:p>
    <w:p w14:paraId="43CB0A1D" w14:textId="77777777" w:rsidR="00265507" w:rsidRPr="006F3A0A" w:rsidRDefault="00265507" w:rsidP="00265507">
      <w:pPr>
        <w:rPr>
          <w:rFonts w:ascii="Titillium" w:hAnsi="Titillium"/>
          <w:sz w:val="22"/>
          <w:szCs w:val="22"/>
        </w:rPr>
      </w:pPr>
    </w:p>
    <w:p w14:paraId="5DBE8D16" w14:textId="7956DE67" w:rsidR="000E4B0D" w:rsidRPr="006F3A0A" w:rsidRDefault="0019424D" w:rsidP="00415B5B">
      <w:pPr>
        <w:jc w:val="both"/>
        <w:rPr>
          <w:rFonts w:ascii="Titillium" w:hAnsi="Titillium"/>
          <w:sz w:val="22"/>
          <w:szCs w:val="22"/>
          <w:lang w:eastAsia="en-GB"/>
        </w:rPr>
      </w:pPr>
      <w:r>
        <w:rPr>
          <w:rFonts w:ascii="Titillium" w:hAnsi="Titillium"/>
          <w:sz w:val="22"/>
          <w:szCs w:val="22"/>
          <w:lang w:eastAsia="en-GB"/>
        </w:rPr>
        <w:t>Manager</w:t>
      </w:r>
      <w:r w:rsidR="00690DB1">
        <w:rPr>
          <w:rFonts w:ascii="Titillium" w:hAnsi="Titillium"/>
          <w:sz w:val="22"/>
          <w:szCs w:val="22"/>
          <w:lang w:eastAsia="en-GB"/>
        </w:rPr>
        <w:t>s</w:t>
      </w:r>
      <w:r>
        <w:rPr>
          <w:rFonts w:ascii="Titillium" w:hAnsi="Titillium"/>
          <w:sz w:val="22"/>
          <w:szCs w:val="22"/>
          <w:lang w:eastAsia="en-GB"/>
        </w:rPr>
        <w:t xml:space="preserve"> should</w:t>
      </w:r>
      <w:r w:rsidR="00D14681">
        <w:rPr>
          <w:rFonts w:ascii="Titillium" w:hAnsi="Titillium"/>
          <w:sz w:val="22"/>
          <w:szCs w:val="22"/>
          <w:lang w:eastAsia="en-GB"/>
        </w:rPr>
        <w:t xml:space="preserve"> </w:t>
      </w:r>
      <w:r w:rsidR="00690DB1">
        <w:rPr>
          <w:rFonts w:ascii="Titillium" w:hAnsi="Titillium"/>
          <w:sz w:val="22"/>
          <w:szCs w:val="22"/>
          <w:lang w:eastAsia="en-GB"/>
        </w:rPr>
        <w:t xml:space="preserve">also </w:t>
      </w:r>
      <w:r w:rsidR="005B471F" w:rsidRPr="006F3A0A">
        <w:rPr>
          <w:rFonts w:ascii="Titillium" w:hAnsi="Titillium"/>
          <w:sz w:val="22"/>
          <w:szCs w:val="22"/>
          <w:lang w:eastAsia="en-GB"/>
        </w:rPr>
        <w:t xml:space="preserve">encourage </w:t>
      </w:r>
      <w:r w:rsidR="00265507" w:rsidRPr="006F3A0A">
        <w:rPr>
          <w:rFonts w:ascii="Titillium" w:hAnsi="Titillium"/>
          <w:sz w:val="22"/>
          <w:szCs w:val="22"/>
          <w:lang w:eastAsia="en-GB"/>
        </w:rPr>
        <w:t xml:space="preserve">staff </w:t>
      </w:r>
      <w:r w:rsidR="005B471F" w:rsidRPr="006F3A0A">
        <w:rPr>
          <w:rFonts w:ascii="Titillium" w:hAnsi="Titillium"/>
          <w:sz w:val="22"/>
          <w:szCs w:val="22"/>
          <w:lang w:eastAsia="en-GB"/>
        </w:rPr>
        <w:t>to minimise th</w:t>
      </w:r>
      <w:r w:rsidR="00690DB1">
        <w:rPr>
          <w:rFonts w:ascii="Titillium" w:hAnsi="Titillium"/>
          <w:sz w:val="22"/>
          <w:szCs w:val="22"/>
          <w:lang w:eastAsia="en-GB"/>
        </w:rPr>
        <w:t>eir use of public transport and where possible</w:t>
      </w:r>
      <w:r w:rsidR="000443E5">
        <w:rPr>
          <w:rFonts w:ascii="Titillium" w:hAnsi="Titillium"/>
          <w:sz w:val="22"/>
          <w:szCs w:val="22"/>
          <w:lang w:eastAsia="en-GB"/>
        </w:rPr>
        <w:t xml:space="preserve"> avoid this</w:t>
      </w:r>
      <w:r w:rsidR="0080225E">
        <w:rPr>
          <w:rFonts w:ascii="Titillium" w:hAnsi="Titillium"/>
          <w:sz w:val="22"/>
          <w:szCs w:val="22"/>
          <w:lang w:eastAsia="en-GB"/>
        </w:rPr>
        <w:t xml:space="preserve"> and instead staff should </w:t>
      </w:r>
      <w:r w:rsidR="00690DB1">
        <w:rPr>
          <w:rFonts w:ascii="Titillium" w:hAnsi="Titillium"/>
          <w:sz w:val="22"/>
          <w:szCs w:val="22"/>
          <w:lang w:eastAsia="en-GB"/>
        </w:rPr>
        <w:t>consider</w:t>
      </w:r>
      <w:r w:rsidR="00265507" w:rsidRPr="006F3A0A">
        <w:rPr>
          <w:rFonts w:ascii="Titillium" w:hAnsi="Titillium"/>
          <w:sz w:val="22"/>
          <w:szCs w:val="22"/>
          <w:lang w:eastAsia="en-GB"/>
        </w:rPr>
        <w:t xml:space="preserve"> </w:t>
      </w:r>
      <w:r w:rsidR="005B471F" w:rsidRPr="006F3A0A">
        <w:rPr>
          <w:rFonts w:ascii="Titillium" w:hAnsi="Titillium"/>
          <w:sz w:val="22"/>
          <w:szCs w:val="22"/>
          <w:lang w:eastAsia="en-GB"/>
        </w:rPr>
        <w:t xml:space="preserve">walking or cycling </w:t>
      </w:r>
      <w:r>
        <w:rPr>
          <w:rFonts w:ascii="Titillium" w:hAnsi="Titillium"/>
          <w:sz w:val="22"/>
          <w:szCs w:val="22"/>
          <w:lang w:eastAsia="en-GB"/>
        </w:rPr>
        <w:t xml:space="preserve">to campus or working from their nearest campus </w:t>
      </w:r>
      <w:r w:rsidR="00690DB1">
        <w:rPr>
          <w:rFonts w:ascii="Titillium" w:hAnsi="Titillium"/>
          <w:sz w:val="22"/>
          <w:szCs w:val="22"/>
          <w:lang w:eastAsia="en-GB"/>
        </w:rPr>
        <w:t xml:space="preserve"> Additional bike racks and staff lockers will be available on campus.  </w:t>
      </w:r>
      <w:r w:rsidR="000E4B0D" w:rsidRPr="006F3A0A">
        <w:rPr>
          <w:rFonts w:ascii="Titillium" w:hAnsi="Titillium"/>
          <w:sz w:val="22"/>
          <w:szCs w:val="22"/>
          <w:lang w:eastAsia="en-GB"/>
        </w:rPr>
        <w:t>The University operate a</w:t>
      </w:r>
      <w:r w:rsidR="0080225E">
        <w:rPr>
          <w:rFonts w:ascii="Titillium" w:hAnsi="Titillium"/>
          <w:sz w:val="22"/>
          <w:szCs w:val="22"/>
          <w:lang w:eastAsia="en-GB"/>
        </w:rPr>
        <w:t xml:space="preserve"> salary sacrifice</w:t>
      </w:r>
      <w:r w:rsidR="000E4B0D" w:rsidRPr="006F3A0A">
        <w:rPr>
          <w:rFonts w:ascii="Titillium" w:hAnsi="Titillium"/>
          <w:sz w:val="22"/>
          <w:szCs w:val="22"/>
          <w:lang w:eastAsia="en-GB"/>
        </w:rPr>
        <w:t xml:space="preserve"> bike to work scheme</w:t>
      </w:r>
      <w:r w:rsidR="00D14681">
        <w:rPr>
          <w:rFonts w:ascii="Titillium" w:hAnsi="Titillium"/>
          <w:sz w:val="22"/>
          <w:szCs w:val="22"/>
          <w:lang w:eastAsia="en-GB"/>
        </w:rPr>
        <w:t>, which may be of interest to</w:t>
      </w:r>
      <w:r w:rsidR="00690DB1">
        <w:rPr>
          <w:rFonts w:ascii="Titillium" w:hAnsi="Titillium"/>
          <w:sz w:val="22"/>
          <w:szCs w:val="22"/>
          <w:lang w:eastAsia="en-GB"/>
        </w:rPr>
        <w:t xml:space="preserve"> staff to help</w:t>
      </w:r>
      <w:r w:rsidR="0080225E">
        <w:rPr>
          <w:rFonts w:ascii="Titillium" w:hAnsi="Titillium"/>
          <w:sz w:val="22"/>
          <w:szCs w:val="22"/>
          <w:lang w:eastAsia="en-GB"/>
        </w:rPr>
        <w:t xml:space="preserve"> them choose this option</w:t>
      </w:r>
      <w:r w:rsidR="00690DB1">
        <w:rPr>
          <w:rFonts w:ascii="Titillium" w:hAnsi="Titillium"/>
          <w:sz w:val="22"/>
          <w:szCs w:val="22"/>
          <w:lang w:eastAsia="en-GB"/>
        </w:rPr>
        <w:t xml:space="preserve">. More </w:t>
      </w:r>
      <w:r w:rsidR="00E95552">
        <w:rPr>
          <w:rFonts w:ascii="Titillium" w:hAnsi="Titillium"/>
          <w:sz w:val="22"/>
          <w:szCs w:val="22"/>
          <w:lang w:eastAsia="en-GB"/>
        </w:rPr>
        <w:t>information on this</w:t>
      </w:r>
      <w:r w:rsidR="00690DB1">
        <w:rPr>
          <w:rFonts w:ascii="Titillium" w:hAnsi="Titillium"/>
          <w:sz w:val="22"/>
          <w:szCs w:val="22"/>
          <w:lang w:eastAsia="en-GB"/>
        </w:rPr>
        <w:t xml:space="preserve"> staff benefit</w:t>
      </w:r>
      <w:r w:rsidR="00E95552">
        <w:rPr>
          <w:rFonts w:ascii="Titillium" w:hAnsi="Titillium"/>
          <w:sz w:val="22"/>
          <w:szCs w:val="22"/>
          <w:lang w:eastAsia="en-GB"/>
        </w:rPr>
        <w:t xml:space="preserve"> </w:t>
      </w:r>
      <w:r w:rsidR="0080225E">
        <w:rPr>
          <w:rFonts w:ascii="Titillium" w:hAnsi="Titillium"/>
          <w:sz w:val="22"/>
          <w:szCs w:val="22"/>
          <w:lang w:eastAsia="en-GB"/>
        </w:rPr>
        <w:t xml:space="preserve">can be accessed </w:t>
      </w:r>
      <w:r w:rsidR="00690DB1">
        <w:rPr>
          <w:rFonts w:ascii="Titillium" w:hAnsi="Titillium"/>
          <w:sz w:val="22"/>
          <w:szCs w:val="22"/>
          <w:lang w:eastAsia="en-GB"/>
        </w:rPr>
        <w:t>at</w:t>
      </w:r>
      <w:r w:rsidR="00E95552">
        <w:rPr>
          <w:rFonts w:ascii="Titillium" w:hAnsi="Titillium"/>
          <w:sz w:val="22"/>
          <w:szCs w:val="22"/>
          <w:lang w:eastAsia="en-GB"/>
        </w:rPr>
        <w:t xml:space="preserve"> </w:t>
      </w:r>
      <w:hyperlink r:id="rId29" w:history="1">
        <w:r w:rsidR="00690DB1" w:rsidRPr="00690DB1">
          <w:rPr>
            <w:rStyle w:val="Hyperlink"/>
            <w:rFonts w:ascii="Titillium" w:hAnsi="Titillium"/>
            <w:sz w:val="22"/>
            <w:szCs w:val="22"/>
            <w:lang w:eastAsia="en-GB"/>
          </w:rPr>
          <w:t xml:space="preserve">Bike </w:t>
        </w:r>
        <w:r w:rsidR="0080225E" w:rsidRPr="00690DB1">
          <w:rPr>
            <w:rStyle w:val="Hyperlink"/>
            <w:rFonts w:ascii="Titillium" w:hAnsi="Titillium"/>
            <w:sz w:val="22"/>
            <w:szCs w:val="22"/>
            <w:lang w:eastAsia="en-GB"/>
          </w:rPr>
          <w:t>to</w:t>
        </w:r>
        <w:r w:rsidR="00690DB1" w:rsidRPr="00690DB1">
          <w:rPr>
            <w:rStyle w:val="Hyperlink"/>
            <w:rFonts w:ascii="Titillium" w:hAnsi="Titillium"/>
            <w:sz w:val="22"/>
            <w:szCs w:val="22"/>
            <w:lang w:eastAsia="en-GB"/>
          </w:rPr>
          <w:t xml:space="preserve"> Work</w:t>
        </w:r>
      </w:hyperlink>
      <w:r w:rsidR="00690DB1">
        <w:rPr>
          <w:rFonts w:ascii="Titillium" w:hAnsi="Titillium"/>
          <w:sz w:val="22"/>
          <w:szCs w:val="22"/>
          <w:lang w:eastAsia="en-GB"/>
        </w:rPr>
        <w:t xml:space="preserve">. </w:t>
      </w:r>
    </w:p>
    <w:p w14:paraId="7EE477E1" w14:textId="77777777" w:rsidR="000E4B0D" w:rsidRPr="006F3A0A" w:rsidRDefault="000E4B0D" w:rsidP="00810F52">
      <w:pPr>
        <w:rPr>
          <w:rFonts w:ascii="Titillium" w:hAnsi="Titillium"/>
          <w:sz w:val="22"/>
          <w:szCs w:val="22"/>
          <w:lang w:eastAsia="en-GB"/>
        </w:rPr>
      </w:pPr>
    </w:p>
    <w:p w14:paraId="45D688A6" w14:textId="77777777" w:rsidR="00810F52" w:rsidRDefault="00265507" w:rsidP="00810F52">
      <w:pPr>
        <w:jc w:val="both"/>
        <w:rPr>
          <w:rFonts w:ascii="Titillium" w:hAnsi="Titillium"/>
          <w:sz w:val="20"/>
          <w:szCs w:val="20"/>
          <w:lang w:eastAsia="en-GB"/>
        </w:rPr>
      </w:pPr>
      <w:r w:rsidRPr="006F3A0A">
        <w:rPr>
          <w:rFonts w:ascii="Titillium" w:hAnsi="Titillium"/>
          <w:sz w:val="22"/>
          <w:szCs w:val="22"/>
          <w:lang w:eastAsia="en-GB"/>
        </w:rPr>
        <w:t>If</w:t>
      </w:r>
      <w:r w:rsidR="00690DB1">
        <w:rPr>
          <w:rFonts w:ascii="Titillium" w:hAnsi="Titillium"/>
          <w:sz w:val="22"/>
          <w:szCs w:val="22"/>
          <w:lang w:eastAsia="en-GB"/>
        </w:rPr>
        <w:t xml:space="preserve"> staff </w:t>
      </w:r>
      <w:r w:rsidR="00D14681">
        <w:rPr>
          <w:rFonts w:ascii="Titillium" w:hAnsi="Titillium"/>
          <w:sz w:val="22"/>
          <w:szCs w:val="22"/>
          <w:lang w:eastAsia="en-GB"/>
        </w:rPr>
        <w:t>are</w:t>
      </w:r>
      <w:r w:rsidR="00690DB1">
        <w:rPr>
          <w:rFonts w:ascii="Titillium" w:hAnsi="Titillium"/>
          <w:sz w:val="22"/>
          <w:szCs w:val="22"/>
          <w:lang w:eastAsia="en-GB"/>
        </w:rPr>
        <w:t xml:space="preserve"> </w:t>
      </w:r>
      <w:r w:rsidR="00690DB1" w:rsidRPr="00810F52">
        <w:rPr>
          <w:rFonts w:ascii="Titillium" w:hAnsi="Titillium"/>
          <w:sz w:val="22"/>
          <w:szCs w:val="22"/>
          <w:lang w:eastAsia="en-GB"/>
        </w:rPr>
        <w:t>travelling by car, they</w:t>
      </w:r>
      <w:r w:rsidR="005B471F" w:rsidRPr="00810F52">
        <w:rPr>
          <w:rFonts w:ascii="Titillium" w:hAnsi="Titillium"/>
          <w:sz w:val="22"/>
          <w:szCs w:val="22"/>
          <w:lang w:eastAsia="en-GB"/>
        </w:rPr>
        <w:t xml:space="preserve"> must not ca</w:t>
      </w:r>
      <w:r w:rsidR="00C25E0D" w:rsidRPr="00810F52">
        <w:rPr>
          <w:rFonts w:ascii="Titillium" w:hAnsi="Titillium"/>
          <w:sz w:val="22"/>
          <w:szCs w:val="22"/>
          <w:lang w:eastAsia="en-GB"/>
        </w:rPr>
        <w:t>r-shar</w:t>
      </w:r>
      <w:r w:rsidR="00D14681" w:rsidRPr="00810F52">
        <w:rPr>
          <w:rFonts w:ascii="Titillium" w:hAnsi="Titillium"/>
          <w:sz w:val="22"/>
          <w:szCs w:val="22"/>
          <w:lang w:eastAsia="en-GB"/>
        </w:rPr>
        <w:t xml:space="preserve">e with anyone outside </w:t>
      </w:r>
      <w:r w:rsidR="00690DB1" w:rsidRPr="00810F52">
        <w:rPr>
          <w:rFonts w:ascii="Titillium" w:hAnsi="Titillium"/>
          <w:sz w:val="22"/>
          <w:szCs w:val="22"/>
          <w:lang w:eastAsia="en-GB"/>
        </w:rPr>
        <w:t xml:space="preserve">their </w:t>
      </w:r>
      <w:r w:rsidR="00C25E0D" w:rsidRPr="00810F52">
        <w:rPr>
          <w:rFonts w:ascii="Titillium" w:hAnsi="Titillium"/>
          <w:sz w:val="22"/>
          <w:szCs w:val="22"/>
          <w:lang w:eastAsia="en-GB"/>
        </w:rPr>
        <w:t>own</w:t>
      </w:r>
      <w:r w:rsidR="005B471F" w:rsidRPr="00810F52">
        <w:rPr>
          <w:rFonts w:ascii="Titillium" w:hAnsi="Titillium"/>
          <w:sz w:val="22"/>
          <w:szCs w:val="22"/>
          <w:lang w:eastAsia="en-GB"/>
        </w:rPr>
        <w:t xml:space="preserve"> household.</w:t>
      </w:r>
      <w:r w:rsidR="00801557" w:rsidRPr="00810F52">
        <w:rPr>
          <w:rFonts w:ascii="Titillium" w:hAnsi="Titillium"/>
          <w:sz w:val="22"/>
          <w:szCs w:val="22"/>
          <w:lang w:eastAsia="en-GB"/>
        </w:rPr>
        <w:t xml:space="preserve">  </w:t>
      </w:r>
      <w:r w:rsidR="00810F52" w:rsidRPr="00810F52">
        <w:rPr>
          <w:rFonts w:ascii="Titillium" w:hAnsi="Titillium"/>
          <w:sz w:val="22"/>
          <w:szCs w:val="22"/>
          <w:lang w:eastAsia="en-GB"/>
        </w:rPr>
        <w:t xml:space="preserve">Whilst there continues to be a very limited number of people working on campus, staff can park in the </w:t>
      </w:r>
      <w:proofErr w:type="spellStart"/>
      <w:r w:rsidR="00810F52" w:rsidRPr="00810F52">
        <w:rPr>
          <w:rFonts w:ascii="Titillium" w:hAnsi="Titillium"/>
          <w:sz w:val="22"/>
          <w:szCs w:val="22"/>
          <w:lang w:eastAsia="en-GB"/>
        </w:rPr>
        <w:t>Sighthill</w:t>
      </w:r>
      <w:proofErr w:type="spellEnd"/>
      <w:r w:rsidR="00810F52" w:rsidRPr="00810F52">
        <w:rPr>
          <w:rFonts w:ascii="Titillium" w:hAnsi="Titillium"/>
          <w:sz w:val="22"/>
          <w:szCs w:val="22"/>
          <w:lang w:eastAsia="en-GB"/>
        </w:rPr>
        <w:t xml:space="preserve"> and </w:t>
      </w:r>
      <w:proofErr w:type="spellStart"/>
      <w:r w:rsidR="00810F52" w:rsidRPr="00810F52">
        <w:rPr>
          <w:rFonts w:ascii="Titillium" w:hAnsi="Titillium"/>
          <w:sz w:val="22"/>
          <w:szCs w:val="22"/>
          <w:lang w:eastAsia="en-GB"/>
        </w:rPr>
        <w:t>Craiglockhart</w:t>
      </w:r>
      <w:proofErr w:type="spellEnd"/>
      <w:r w:rsidR="00810F52" w:rsidRPr="00810F52">
        <w:rPr>
          <w:rFonts w:ascii="Titillium" w:hAnsi="Titillium"/>
          <w:sz w:val="22"/>
          <w:szCs w:val="22"/>
          <w:lang w:eastAsia="en-GB"/>
        </w:rPr>
        <w:t xml:space="preserve"> car parks without the requirement to hold a valid parking permit.  A valid parking permit will be required to park in </w:t>
      </w:r>
      <w:proofErr w:type="spellStart"/>
      <w:r w:rsidR="00810F52" w:rsidRPr="00810F52">
        <w:rPr>
          <w:rFonts w:ascii="Titillium" w:hAnsi="Titillium"/>
          <w:sz w:val="22"/>
          <w:szCs w:val="22"/>
          <w:lang w:eastAsia="en-GB"/>
        </w:rPr>
        <w:t>Merchiston</w:t>
      </w:r>
      <w:proofErr w:type="spellEnd"/>
      <w:r w:rsidR="00810F52" w:rsidRPr="00810F52">
        <w:rPr>
          <w:rFonts w:ascii="Titillium" w:hAnsi="Titillium"/>
          <w:sz w:val="22"/>
          <w:szCs w:val="22"/>
          <w:lang w:eastAsia="en-GB"/>
        </w:rPr>
        <w:t>, but there will be no charge for this.</w:t>
      </w:r>
    </w:p>
    <w:p w14:paraId="12B39D65" w14:textId="77777777" w:rsidR="00265507" w:rsidRPr="00C25E0D" w:rsidRDefault="00265507" w:rsidP="00265507">
      <w:pPr>
        <w:rPr>
          <w:rFonts w:ascii="Titillium" w:hAnsi="Titillium"/>
          <w:sz w:val="22"/>
          <w:szCs w:val="22"/>
        </w:rPr>
      </w:pPr>
    </w:p>
    <w:p w14:paraId="5E90ED49" w14:textId="179713BF" w:rsidR="00265507" w:rsidRPr="000E4B0D" w:rsidRDefault="00265507" w:rsidP="005B471F">
      <w:pPr>
        <w:spacing w:after="180"/>
        <w:rPr>
          <w:rFonts w:ascii="Titillium" w:hAnsi="Titillium"/>
          <w:b/>
          <w:color w:val="F79646" w:themeColor="accent6"/>
          <w:sz w:val="22"/>
          <w:szCs w:val="22"/>
          <w:lang w:eastAsia="en-GB"/>
        </w:rPr>
      </w:pPr>
      <w:r w:rsidRPr="000E4B0D">
        <w:rPr>
          <w:rFonts w:ascii="Titillium" w:hAnsi="Titillium"/>
          <w:b/>
          <w:color w:val="F79646" w:themeColor="accent6"/>
          <w:sz w:val="22"/>
          <w:szCs w:val="22"/>
          <w:lang w:eastAsia="en-GB"/>
        </w:rPr>
        <w:t>Public Transport</w:t>
      </w:r>
    </w:p>
    <w:p w14:paraId="15F3763B" w14:textId="0D5F7F87" w:rsidR="005B471F" w:rsidRPr="004F41D8" w:rsidRDefault="0019424D" w:rsidP="00A8475F">
      <w:pPr>
        <w:spacing w:after="180"/>
        <w:jc w:val="both"/>
        <w:rPr>
          <w:rFonts w:ascii="Titillium" w:hAnsi="Titillium"/>
          <w:sz w:val="22"/>
          <w:szCs w:val="22"/>
          <w:lang w:eastAsia="en-GB"/>
        </w:rPr>
      </w:pPr>
      <w:r>
        <w:rPr>
          <w:rFonts w:ascii="Titillium" w:hAnsi="Titillium"/>
          <w:sz w:val="22"/>
          <w:szCs w:val="22"/>
          <w:lang w:eastAsia="en-GB"/>
        </w:rPr>
        <w:t>Where staff</w:t>
      </w:r>
      <w:r w:rsidR="005B471F" w:rsidRPr="004F41D8">
        <w:rPr>
          <w:rFonts w:ascii="Titillium" w:hAnsi="Titillium"/>
          <w:sz w:val="22"/>
          <w:szCs w:val="22"/>
          <w:lang w:eastAsia="en-GB"/>
        </w:rPr>
        <w:t xml:space="preserve"> need</w:t>
      </w:r>
      <w:r>
        <w:rPr>
          <w:rFonts w:ascii="Titillium" w:hAnsi="Titillium"/>
          <w:sz w:val="22"/>
          <w:szCs w:val="22"/>
          <w:lang w:eastAsia="en-GB"/>
        </w:rPr>
        <w:t xml:space="preserve"> to use public transport, they should adhere to</w:t>
      </w:r>
      <w:r w:rsidR="00690DB1">
        <w:rPr>
          <w:rFonts w:ascii="Titillium" w:hAnsi="Titillium"/>
          <w:sz w:val="22"/>
          <w:szCs w:val="22"/>
          <w:lang w:eastAsia="en-GB"/>
        </w:rPr>
        <w:t xml:space="preserve"> the government guidance on</w:t>
      </w:r>
      <w:r>
        <w:rPr>
          <w:rFonts w:ascii="Titillium" w:hAnsi="Titillium"/>
          <w:sz w:val="22"/>
          <w:szCs w:val="22"/>
          <w:lang w:eastAsia="en-GB"/>
        </w:rPr>
        <w:t xml:space="preserve"> </w:t>
      </w:r>
      <w:r w:rsidR="005B471F" w:rsidRPr="004F41D8">
        <w:rPr>
          <w:rFonts w:ascii="Titillium" w:hAnsi="Titillium"/>
          <w:sz w:val="22"/>
          <w:szCs w:val="22"/>
          <w:lang w:eastAsia="en-GB"/>
        </w:rPr>
        <w:t xml:space="preserve">social distancing, where possible </w:t>
      </w:r>
      <w:r w:rsidR="000443E5">
        <w:rPr>
          <w:rFonts w:ascii="Titillium" w:hAnsi="Titillium"/>
          <w:sz w:val="22"/>
          <w:szCs w:val="22"/>
          <w:lang w:eastAsia="en-GB"/>
        </w:rPr>
        <w:t xml:space="preserve">applying social distancing measures </w:t>
      </w:r>
      <w:r w:rsidR="004F41D8">
        <w:rPr>
          <w:rFonts w:ascii="Titillium" w:hAnsi="Titillium"/>
          <w:sz w:val="22"/>
          <w:szCs w:val="22"/>
          <w:lang w:eastAsia="en-GB"/>
        </w:rPr>
        <w:t xml:space="preserve">and avoid touching surfaces and </w:t>
      </w:r>
      <w:r w:rsidR="005B471F" w:rsidRPr="004F41D8">
        <w:rPr>
          <w:rFonts w:ascii="Titillium" w:hAnsi="Titillium"/>
          <w:sz w:val="22"/>
          <w:szCs w:val="22"/>
          <w:lang w:eastAsia="en-GB"/>
        </w:rPr>
        <w:t>wear a face covering on public transport.</w:t>
      </w:r>
    </w:p>
    <w:p w14:paraId="380B859C" w14:textId="70BAED91" w:rsidR="005B471F" w:rsidRPr="00A8475F" w:rsidRDefault="000D1473" w:rsidP="00415B5B">
      <w:pPr>
        <w:spacing w:after="180"/>
        <w:jc w:val="both"/>
        <w:rPr>
          <w:rFonts w:ascii="Titillium" w:hAnsi="Titillium"/>
          <w:sz w:val="22"/>
          <w:szCs w:val="22"/>
          <w:lang w:eastAsia="en-GB"/>
        </w:rPr>
      </w:pPr>
      <w:r>
        <w:rPr>
          <w:rFonts w:ascii="Titillium" w:hAnsi="Titillium"/>
          <w:sz w:val="22"/>
          <w:szCs w:val="22"/>
          <w:lang w:eastAsia="en-GB"/>
        </w:rPr>
        <w:t>Manager</w:t>
      </w:r>
      <w:r w:rsidR="00A81E84">
        <w:rPr>
          <w:rFonts w:ascii="Titillium" w:hAnsi="Titillium"/>
          <w:sz w:val="22"/>
          <w:szCs w:val="22"/>
          <w:lang w:eastAsia="en-GB"/>
        </w:rPr>
        <w:t xml:space="preserve">s </w:t>
      </w:r>
      <w:r w:rsidR="00690DB1">
        <w:rPr>
          <w:rFonts w:ascii="Titillium" w:hAnsi="Titillium"/>
          <w:sz w:val="22"/>
          <w:szCs w:val="22"/>
          <w:lang w:eastAsia="en-GB"/>
        </w:rPr>
        <w:t xml:space="preserve">should direct </w:t>
      </w:r>
      <w:r w:rsidR="000443E5">
        <w:rPr>
          <w:rFonts w:ascii="Titillium" w:hAnsi="Titillium"/>
          <w:sz w:val="22"/>
          <w:szCs w:val="22"/>
          <w:lang w:eastAsia="en-GB"/>
        </w:rPr>
        <w:t>s</w:t>
      </w:r>
      <w:r w:rsidR="00265507" w:rsidRPr="004F41D8">
        <w:rPr>
          <w:rFonts w:ascii="Titillium" w:hAnsi="Titillium"/>
          <w:sz w:val="22"/>
          <w:szCs w:val="22"/>
          <w:lang w:eastAsia="en-GB"/>
        </w:rPr>
        <w:t xml:space="preserve">taff </w:t>
      </w:r>
      <w:r w:rsidR="004F41D8">
        <w:rPr>
          <w:rFonts w:ascii="Titillium" w:hAnsi="Titillium"/>
          <w:sz w:val="22"/>
          <w:szCs w:val="22"/>
          <w:lang w:eastAsia="en-GB"/>
        </w:rPr>
        <w:t xml:space="preserve">using public transport </w:t>
      </w:r>
      <w:r w:rsidR="00265507" w:rsidRPr="004F41D8">
        <w:rPr>
          <w:rFonts w:ascii="Titillium" w:hAnsi="Titillium"/>
          <w:sz w:val="22"/>
          <w:szCs w:val="22"/>
          <w:lang w:eastAsia="en-GB"/>
        </w:rPr>
        <w:t>to</w:t>
      </w:r>
      <w:r w:rsidR="0019424D">
        <w:rPr>
          <w:rFonts w:ascii="Titillium" w:hAnsi="Titillium"/>
          <w:sz w:val="22"/>
          <w:szCs w:val="22"/>
          <w:lang w:eastAsia="en-GB"/>
        </w:rPr>
        <w:t xml:space="preserve"> the g</w:t>
      </w:r>
      <w:r w:rsidR="00A8475F">
        <w:rPr>
          <w:rFonts w:ascii="Titillium" w:hAnsi="Titillium"/>
          <w:sz w:val="22"/>
          <w:szCs w:val="22"/>
          <w:lang w:eastAsia="en-GB"/>
        </w:rPr>
        <w:t xml:space="preserve">overnment's guidance </w:t>
      </w:r>
      <w:hyperlink r:id="rId30" w:history="1">
        <w:r w:rsidR="00A8475F">
          <w:rPr>
            <w:rStyle w:val="Hyperlink"/>
            <w:rFonts w:ascii="Titillium" w:hAnsi="Titillium"/>
            <w:sz w:val="22"/>
            <w:szCs w:val="22"/>
          </w:rPr>
          <w:t>here</w:t>
        </w:r>
      </w:hyperlink>
      <w:r w:rsidR="00A8475F">
        <w:rPr>
          <w:rStyle w:val="Hyperlink"/>
          <w:rFonts w:ascii="Titillium" w:hAnsi="Titillium"/>
          <w:sz w:val="22"/>
          <w:szCs w:val="22"/>
        </w:rPr>
        <w:t>.</w:t>
      </w:r>
      <w:r w:rsidR="00415B5B">
        <w:rPr>
          <w:rFonts w:ascii="Titillium" w:hAnsi="Titillium"/>
          <w:sz w:val="22"/>
          <w:szCs w:val="22"/>
          <w:lang w:eastAsia="en-GB"/>
        </w:rPr>
        <w:t xml:space="preserve">  </w:t>
      </w:r>
      <w:r w:rsidR="009F1852">
        <w:rPr>
          <w:rFonts w:ascii="Titillium" w:hAnsi="Titillium"/>
          <w:sz w:val="22"/>
          <w:szCs w:val="22"/>
          <w:lang w:eastAsia="en-GB"/>
        </w:rPr>
        <w:t>Government g</w:t>
      </w:r>
      <w:r w:rsidR="00A8475F" w:rsidRPr="00A8475F">
        <w:rPr>
          <w:rFonts w:ascii="Titillium" w:hAnsi="Titillium"/>
          <w:sz w:val="22"/>
          <w:szCs w:val="22"/>
          <w:lang w:eastAsia="en-GB"/>
        </w:rPr>
        <w:t>uidance about face coverings can be found</w:t>
      </w:r>
      <w:r w:rsidR="00A8475F">
        <w:rPr>
          <w:rFonts w:ascii="Titillium" w:hAnsi="Titillium"/>
          <w:sz w:val="22"/>
          <w:szCs w:val="22"/>
          <w:lang w:eastAsia="en-GB"/>
        </w:rPr>
        <w:t xml:space="preserve"> </w:t>
      </w:r>
      <w:hyperlink r:id="rId31" w:history="1">
        <w:r w:rsidR="00A8475F">
          <w:rPr>
            <w:rStyle w:val="Hyperlink"/>
            <w:rFonts w:ascii="Titillium" w:hAnsi="Titillium"/>
            <w:sz w:val="22"/>
            <w:szCs w:val="22"/>
            <w:lang w:eastAsia="en-GB"/>
          </w:rPr>
          <w:t>here</w:t>
        </w:r>
      </w:hyperlink>
    </w:p>
    <w:p w14:paraId="0CB85A63" w14:textId="792F75FA" w:rsidR="00265507" w:rsidRPr="0019424D" w:rsidRDefault="00265507" w:rsidP="005B471F">
      <w:pPr>
        <w:spacing w:after="180"/>
        <w:rPr>
          <w:rFonts w:ascii="Titillium" w:hAnsi="Titillium"/>
          <w:b/>
          <w:sz w:val="22"/>
          <w:szCs w:val="22"/>
          <w:lang w:eastAsia="en-GB"/>
        </w:rPr>
      </w:pPr>
      <w:r w:rsidRPr="0019424D">
        <w:rPr>
          <w:rFonts w:ascii="Titillium" w:hAnsi="Titillium"/>
          <w:b/>
          <w:sz w:val="22"/>
          <w:szCs w:val="22"/>
          <w:lang w:eastAsia="en-GB"/>
        </w:rPr>
        <w:t xml:space="preserve">Key </w:t>
      </w:r>
      <w:r w:rsidR="00A8475F">
        <w:rPr>
          <w:rFonts w:ascii="Titillium" w:hAnsi="Titillium"/>
          <w:b/>
          <w:sz w:val="22"/>
          <w:szCs w:val="22"/>
          <w:lang w:eastAsia="en-GB"/>
        </w:rPr>
        <w:t>a</w:t>
      </w:r>
      <w:r w:rsidRPr="0019424D">
        <w:rPr>
          <w:rFonts w:ascii="Titillium" w:hAnsi="Titillium"/>
          <w:b/>
          <w:sz w:val="22"/>
          <w:szCs w:val="22"/>
          <w:lang w:eastAsia="en-GB"/>
        </w:rPr>
        <w:t>dvice</w:t>
      </w:r>
      <w:r w:rsidR="0019424D">
        <w:rPr>
          <w:rFonts w:ascii="Titillium" w:hAnsi="Titillium"/>
          <w:b/>
          <w:sz w:val="22"/>
          <w:szCs w:val="22"/>
          <w:lang w:eastAsia="en-GB"/>
        </w:rPr>
        <w:t xml:space="preserve"> if </w:t>
      </w:r>
      <w:r w:rsidR="00A8475F">
        <w:rPr>
          <w:rFonts w:ascii="Titillium" w:hAnsi="Titillium"/>
          <w:b/>
          <w:sz w:val="22"/>
          <w:szCs w:val="22"/>
          <w:lang w:eastAsia="en-GB"/>
        </w:rPr>
        <w:t xml:space="preserve">staff are </w:t>
      </w:r>
      <w:r w:rsidR="0019424D">
        <w:rPr>
          <w:rFonts w:ascii="Titillium" w:hAnsi="Titillium"/>
          <w:b/>
          <w:sz w:val="22"/>
          <w:szCs w:val="22"/>
          <w:lang w:eastAsia="en-GB"/>
        </w:rPr>
        <w:t xml:space="preserve">required to </w:t>
      </w:r>
      <w:r w:rsidR="00A8475F">
        <w:rPr>
          <w:rFonts w:ascii="Titillium" w:hAnsi="Titillium"/>
          <w:b/>
          <w:sz w:val="22"/>
          <w:szCs w:val="22"/>
          <w:lang w:eastAsia="en-GB"/>
        </w:rPr>
        <w:t>travel on public t</w:t>
      </w:r>
      <w:r w:rsidR="0019424D">
        <w:rPr>
          <w:rFonts w:ascii="Titillium" w:hAnsi="Titillium"/>
          <w:b/>
          <w:sz w:val="22"/>
          <w:szCs w:val="22"/>
          <w:lang w:eastAsia="en-GB"/>
        </w:rPr>
        <w:t>ransport</w:t>
      </w:r>
      <w:r w:rsidRPr="0019424D">
        <w:rPr>
          <w:rFonts w:ascii="Titillium" w:hAnsi="Titillium"/>
          <w:b/>
          <w:sz w:val="22"/>
          <w:szCs w:val="22"/>
          <w:lang w:eastAsia="en-GB"/>
        </w:rPr>
        <w:t>:</w:t>
      </w:r>
    </w:p>
    <w:p w14:paraId="05576CBB" w14:textId="4B440C33" w:rsidR="00265507" w:rsidRPr="004F41D8" w:rsidRDefault="00265507" w:rsidP="00A8475F">
      <w:pPr>
        <w:pStyle w:val="ListParagraph"/>
        <w:numPr>
          <w:ilvl w:val="0"/>
          <w:numId w:val="32"/>
        </w:numPr>
        <w:spacing w:after="180"/>
        <w:rPr>
          <w:rFonts w:ascii="Titillium" w:hAnsi="Titillium"/>
          <w:sz w:val="22"/>
          <w:szCs w:val="22"/>
          <w:lang w:eastAsia="en-GB"/>
        </w:rPr>
      </w:pPr>
      <w:r w:rsidRPr="004F41D8">
        <w:rPr>
          <w:rFonts w:ascii="Titillium" w:hAnsi="Titillium"/>
          <w:sz w:val="22"/>
          <w:szCs w:val="22"/>
          <w:lang w:eastAsia="en-GB"/>
        </w:rPr>
        <w:t>W</w:t>
      </w:r>
      <w:r w:rsidR="005B471F" w:rsidRPr="004F41D8">
        <w:rPr>
          <w:rFonts w:ascii="Titillium" w:hAnsi="Titillium"/>
          <w:sz w:val="22"/>
          <w:szCs w:val="22"/>
          <w:lang w:eastAsia="en-GB"/>
        </w:rPr>
        <w:t xml:space="preserve">ash your hands thoroughly </w:t>
      </w:r>
      <w:r w:rsidR="004F41D8" w:rsidRPr="004F41D8">
        <w:rPr>
          <w:rFonts w:ascii="Titillium" w:hAnsi="Titillium"/>
          <w:sz w:val="22"/>
          <w:szCs w:val="22"/>
          <w:lang w:eastAsia="en-GB"/>
        </w:rPr>
        <w:t>on arrival at work</w:t>
      </w:r>
      <w:r w:rsidR="005B471F" w:rsidRPr="004F41D8">
        <w:rPr>
          <w:rFonts w:ascii="Titillium" w:hAnsi="Titillium"/>
          <w:sz w:val="22"/>
          <w:szCs w:val="22"/>
          <w:lang w:eastAsia="en-GB"/>
        </w:rPr>
        <w:t xml:space="preserve">, using the handwashing facilities or hand sanitisers provided. </w:t>
      </w:r>
    </w:p>
    <w:p w14:paraId="2D1172C9" w14:textId="0F5AFE5D" w:rsidR="005B471F" w:rsidRPr="004F41D8" w:rsidRDefault="004F41D8" w:rsidP="00A8475F">
      <w:pPr>
        <w:pStyle w:val="ListParagraph"/>
        <w:numPr>
          <w:ilvl w:val="0"/>
          <w:numId w:val="32"/>
        </w:numPr>
        <w:spacing w:after="180"/>
        <w:rPr>
          <w:rFonts w:ascii="Titillium" w:hAnsi="Titillium"/>
          <w:sz w:val="22"/>
          <w:szCs w:val="22"/>
          <w:lang w:eastAsia="en-GB"/>
        </w:rPr>
      </w:pPr>
      <w:r w:rsidRPr="004F41D8">
        <w:rPr>
          <w:rFonts w:ascii="Titillium" w:hAnsi="Titillium"/>
          <w:sz w:val="22"/>
          <w:szCs w:val="22"/>
          <w:lang w:eastAsia="en-GB"/>
        </w:rPr>
        <w:lastRenderedPageBreak/>
        <w:t xml:space="preserve">Prior to leaving </w:t>
      </w:r>
      <w:r w:rsidR="0019424D" w:rsidRPr="004F41D8">
        <w:rPr>
          <w:rFonts w:ascii="Titillium" w:hAnsi="Titillium"/>
          <w:sz w:val="22"/>
          <w:szCs w:val="22"/>
          <w:lang w:eastAsia="en-GB"/>
        </w:rPr>
        <w:t>work,</w:t>
      </w:r>
      <w:r w:rsidRPr="004F41D8">
        <w:rPr>
          <w:rFonts w:ascii="Titillium" w:hAnsi="Titillium"/>
          <w:sz w:val="22"/>
          <w:szCs w:val="22"/>
          <w:lang w:eastAsia="en-GB"/>
        </w:rPr>
        <w:t xml:space="preserve"> </w:t>
      </w:r>
      <w:r w:rsidR="005B471F" w:rsidRPr="004F41D8">
        <w:rPr>
          <w:rFonts w:ascii="Titillium" w:hAnsi="Titillium"/>
          <w:sz w:val="22"/>
          <w:szCs w:val="22"/>
          <w:lang w:eastAsia="en-GB"/>
        </w:rPr>
        <w:t>wash your hands thoroughly and then again as soon as you get home from work.</w:t>
      </w:r>
    </w:p>
    <w:p w14:paraId="415FF3BA" w14:textId="24452D7F" w:rsidR="00B0424E" w:rsidRPr="00A8475F" w:rsidRDefault="00370EF6" w:rsidP="0080225E">
      <w:pPr>
        <w:rPr>
          <w:rFonts w:ascii="Titillium" w:eastAsiaTheme="minorEastAsia" w:hAnsi="Titillium" w:cs="Titillium-Semibold"/>
          <w:b/>
          <w:color w:val="579FBB"/>
        </w:rPr>
      </w:pPr>
      <w:r w:rsidRPr="00A8475F">
        <w:rPr>
          <w:rFonts w:ascii="Titillium" w:eastAsiaTheme="minorEastAsia" w:hAnsi="Titillium" w:cs="Titillium-Semibold"/>
          <w:b/>
          <w:color w:val="579FBB"/>
        </w:rPr>
        <w:t>Staff Mental Health &amp; Well Being</w:t>
      </w:r>
    </w:p>
    <w:p w14:paraId="766B1D23" w14:textId="2C908BBD" w:rsidR="00E30583" w:rsidRDefault="00E30583" w:rsidP="00DC5469">
      <w:pPr>
        <w:ind w:firstLine="360"/>
        <w:rPr>
          <w:rFonts w:ascii="Titillium" w:hAnsi="Titillium"/>
          <w:b/>
          <w:color w:val="F79646" w:themeColor="accent6"/>
        </w:rPr>
      </w:pPr>
    </w:p>
    <w:p w14:paraId="404D8A15" w14:textId="724EBC80" w:rsidR="00E30583" w:rsidRDefault="00E30583" w:rsidP="00A8475F">
      <w:pPr>
        <w:rPr>
          <w:rFonts w:ascii="Titillium" w:hAnsi="Titillium"/>
          <w:b/>
          <w:color w:val="F79646" w:themeColor="accent6"/>
          <w:sz w:val="22"/>
          <w:szCs w:val="22"/>
        </w:rPr>
      </w:pPr>
      <w:r w:rsidRPr="00A8475F">
        <w:rPr>
          <w:rFonts w:ascii="Titillium" w:hAnsi="Titillium"/>
          <w:b/>
          <w:color w:val="F79646" w:themeColor="accent6"/>
          <w:sz w:val="22"/>
          <w:szCs w:val="22"/>
        </w:rPr>
        <w:t>Resources and Support</w:t>
      </w:r>
    </w:p>
    <w:p w14:paraId="51A26B44" w14:textId="77777777" w:rsidR="00A8475F" w:rsidRPr="00A8475F" w:rsidRDefault="00A8475F" w:rsidP="00A8475F">
      <w:pPr>
        <w:rPr>
          <w:rFonts w:ascii="Titillium" w:hAnsi="Titillium"/>
          <w:b/>
          <w:color w:val="F79646" w:themeColor="accent6"/>
          <w:sz w:val="22"/>
          <w:szCs w:val="22"/>
        </w:rPr>
      </w:pPr>
    </w:p>
    <w:p w14:paraId="34814D14" w14:textId="0FC46219" w:rsidR="00E30583" w:rsidRDefault="00DC5469" w:rsidP="00A8475F">
      <w:pPr>
        <w:rPr>
          <w:rFonts w:ascii="Titillium" w:hAnsi="Titillium"/>
          <w:sz w:val="22"/>
          <w:szCs w:val="22"/>
        </w:rPr>
      </w:pPr>
      <w:r>
        <w:rPr>
          <w:rFonts w:ascii="Titillium" w:hAnsi="Titillium"/>
          <w:sz w:val="22"/>
          <w:szCs w:val="22"/>
        </w:rPr>
        <w:t>All the resources and support the University</w:t>
      </w:r>
      <w:r w:rsidR="00B84DCE">
        <w:rPr>
          <w:rFonts w:ascii="Titillium" w:hAnsi="Titillium"/>
          <w:sz w:val="22"/>
          <w:szCs w:val="22"/>
        </w:rPr>
        <w:t xml:space="preserve"> offer can be found at </w:t>
      </w:r>
      <w:hyperlink r:id="rId32" w:history="1">
        <w:r w:rsidR="00E30583" w:rsidRPr="00E30583">
          <w:rPr>
            <w:rStyle w:val="Hyperlink"/>
            <w:rFonts w:ascii="Titillium" w:hAnsi="Titillium"/>
            <w:sz w:val="22"/>
            <w:szCs w:val="22"/>
          </w:rPr>
          <w:t>Mental Health and Wellbeing</w:t>
        </w:r>
      </w:hyperlink>
    </w:p>
    <w:p w14:paraId="2DAB6285" w14:textId="77777777" w:rsidR="00A8475F" w:rsidRDefault="00A8475F" w:rsidP="00A8475F">
      <w:pPr>
        <w:rPr>
          <w:rFonts w:ascii="Titillium" w:hAnsi="Titillium"/>
          <w:sz w:val="22"/>
          <w:szCs w:val="22"/>
        </w:rPr>
      </w:pPr>
    </w:p>
    <w:p w14:paraId="13344D55" w14:textId="0B894F14" w:rsidR="00E30583" w:rsidRDefault="00E30583" w:rsidP="00A8475F">
      <w:pPr>
        <w:rPr>
          <w:rFonts w:ascii="Titillium" w:hAnsi="Titillium"/>
          <w:sz w:val="22"/>
          <w:szCs w:val="22"/>
        </w:rPr>
      </w:pPr>
      <w:r>
        <w:rPr>
          <w:rFonts w:ascii="Titillium" w:hAnsi="Titillium"/>
          <w:sz w:val="22"/>
          <w:szCs w:val="22"/>
        </w:rPr>
        <w:t>In addition</w:t>
      </w:r>
      <w:r w:rsidR="00B84DCE">
        <w:rPr>
          <w:rFonts w:ascii="Titillium" w:hAnsi="Titillium"/>
          <w:sz w:val="22"/>
          <w:szCs w:val="22"/>
        </w:rPr>
        <w:t xml:space="preserve"> to the above, </w:t>
      </w:r>
      <w:r>
        <w:rPr>
          <w:rFonts w:ascii="Titillium" w:hAnsi="Titillium"/>
          <w:sz w:val="22"/>
          <w:szCs w:val="22"/>
        </w:rPr>
        <w:t xml:space="preserve">Managers may also wish to signpost the following support groups </w:t>
      </w:r>
      <w:r w:rsidR="00B84DCE">
        <w:rPr>
          <w:rFonts w:ascii="Titillium" w:hAnsi="Titillium"/>
          <w:sz w:val="22"/>
          <w:szCs w:val="22"/>
        </w:rPr>
        <w:t xml:space="preserve">to </w:t>
      </w:r>
      <w:r>
        <w:rPr>
          <w:rFonts w:ascii="Titillium" w:hAnsi="Titillium"/>
          <w:sz w:val="22"/>
          <w:szCs w:val="22"/>
        </w:rPr>
        <w:t>staff:</w:t>
      </w:r>
    </w:p>
    <w:p w14:paraId="17A560C1" w14:textId="77777777" w:rsidR="00E30583" w:rsidRDefault="00E30583" w:rsidP="00E30583">
      <w:pPr>
        <w:ind w:firstLine="360"/>
        <w:rPr>
          <w:rFonts w:ascii="Titillium" w:hAnsi="Titillium"/>
          <w:sz w:val="22"/>
          <w:szCs w:val="22"/>
        </w:rPr>
      </w:pPr>
    </w:p>
    <w:p w14:paraId="3B5D356F" w14:textId="3A876947" w:rsidR="00AE4ED2" w:rsidRPr="00E30583" w:rsidRDefault="00AE4ED2" w:rsidP="00A8475F">
      <w:pPr>
        <w:pStyle w:val="ListParagraph"/>
        <w:numPr>
          <w:ilvl w:val="1"/>
          <w:numId w:val="4"/>
        </w:numPr>
        <w:ind w:left="426" w:hanging="426"/>
        <w:jc w:val="both"/>
        <w:rPr>
          <w:rFonts w:ascii="Titillium" w:hAnsi="Titillium"/>
          <w:sz w:val="22"/>
          <w:szCs w:val="22"/>
        </w:rPr>
      </w:pPr>
      <w:r w:rsidRPr="00A8475F">
        <w:rPr>
          <w:rFonts w:ascii="Titillium" w:hAnsi="Titillium"/>
          <w:b/>
          <w:sz w:val="22"/>
          <w:szCs w:val="22"/>
        </w:rPr>
        <w:t>Inclusion Networks</w:t>
      </w:r>
      <w:r w:rsidRPr="00E30583">
        <w:rPr>
          <w:rFonts w:ascii="Titillium" w:hAnsi="Titillium"/>
          <w:sz w:val="22"/>
          <w:szCs w:val="22"/>
        </w:rPr>
        <w:t xml:space="preserve"> (</w:t>
      </w:r>
      <w:hyperlink r:id="rId33" w:history="1">
        <w:r w:rsidR="003F64E6" w:rsidRPr="003F64E6">
          <w:rPr>
            <w:rStyle w:val="Hyperlink"/>
            <w:rFonts w:ascii="Titillium" w:hAnsi="Titillium"/>
            <w:sz w:val="22"/>
            <w:szCs w:val="22"/>
          </w:rPr>
          <w:t>Carers Network</w:t>
        </w:r>
      </w:hyperlink>
      <w:r w:rsidR="003F64E6" w:rsidRPr="00E30583" w:rsidDel="003F64E6">
        <w:rPr>
          <w:rFonts w:ascii="Titillium" w:hAnsi="Titillium"/>
          <w:sz w:val="22"/>
          <w:szCs w:val="22"/>
        </w:rPr>
        <w:t xml:space="preserve"> </w:t>
      </w:r>
      <w:hyperlink r:id="rId34" w:history="1">
        <w:r w:rsidR="003F64E6" w:rsidRPr="003F64E6">
          <w:rPr>
            <w:rStyle w:val="Hyperlink"/>
            <w:rFonts w:ascii="Titillium" w:hAnsi="Titillium"/>
            <w:sz w:val="22"/>
            <w:szCs w:val="22"/>
          </w:rPr>
          <w:t>Women's Network</w:t>
        </w:r>
      </w:hyperlink>
      <w:r w:rsidR="003F64E6">
        <w:rPr>
          <w:rFonts w:ascii="Titillium" w:hAnsi="Titillium"/>
          <w:sz w:val="22"/>
          <w:szCs w:val="22"/>
        </w:rPr>
        <w:t xml:space="preserve">  </w:t>
      </w:r>
      <w:r w:rsidRPr="00E30583">
        <w:rPr>
          <w:rFonts w:ascii="Titillium" w:hAnsi="Titillium"/>
          <w:sz w:val="22"/>
          <w:szCs w:val="22"/>
        </w:rPr>
        <w:t xml:space="preserve"> and </w:t>
      </w:r>
      <w:hyperlink r:id="rId35" w:history="1">
        <w:r w:rsidR="003F64E6" w:rsidRPr="003F64E6">
          <w:rPr>
            <w:rStyle w:val="Hyperlink"/>
            <w:rFonts w:ascii="Titillium" w:hAnsi="Titillium"/>
            <w:sz w:val="22"/>
            <w:szCs w:val="22"/>
          </w:rPr>
          <w:t>LGBT+ Network Home</w:t>
        </w:r>
      </w:hyperlink>
      <w:r w:rsidRPr="00E30583">
        <w:rPr>
          <w:rFonts w:ascii="Titillium" w:hAnsi="Titillium"/>
          <w:sz w:val="22"/>
          <w:szCs w:val="22"/>
        </w:rPr>
        <w:t>)</w:t>
      </w:r>
    </w:p>
    <w:p w14:paraId="01D7C6FC" w14:textId="494BE140" w:rsidR="00AE4ED2" w:rsidRPr="00E30583" w:rsidRDefault="00AE4ED2" w:rsidP="00A8475F">
      <w:pPr>
        <w:pStyle w:val="ListParagraph"/>
        <w:numPr>
          <w:ilvl w:val="1"/>
          <w:numId w:val="4"/>
        </w:numPr>
        <w:ind w:left="426" w:hanging="426"/>
        <w:jc w:val="both"/>
        <w:rPr>
          <w:rFonts w:ascii="Titillium" w:hAnsi="Titillium"/>
          <w:sz w:val="22"/>
          <w:szCs w:val="22"/>
        </w:rPr>
      </w:pPr>
      <w:r w:rsidRPr="00A8475F">
        <w:rPr>
          <w:rFonts w:ascii="Titillium" w:hAnsi="Titillium"/>
          <w:b/>
          <w:sz w:val="22"/>
          <w:szCs w:val="22"/>
        </w:rPr>
        <w:t>Health and Wellbeing Workplace Community</w:t>
      </w:r>
      <w:r w:rsidR="003F64E6">
        <w:rPr>
          <w:rFonts w:ascii="Titillium" w:hAnsi="Titillium"/>
          <w:sz w:val="22"/>
          <w:szCs w:val="22"/>
        </w:rPr>
        <w:t xml:space="preserve"> and details of </w:t>
      </w:r>
      <w:hyperlink r:id="rId36" w:history="1">
        <w:r w:rsidR="003F64E6" w:rsidRPr="003F64E6">
          <w:rPr>
            <w:rStyle w:val="Hyperlink"/>
            <w:rFonts w:ascii="Titillium" w:hAnsi="Titillium"/>
            <w:sz w:val="22"/>
            <w:szCs w:val="22"/>
          </w:rPr>
          <w:t>External Resources</w:t>
        </w:r>
      </w:hyperlink>
    </w:p>
    <w:p w14:paraId="038D12E1" w14:textId="0CBF76A1" w:rsidR="004F41D8" w:rsidRDefault="00AE4ED2" w:rsidP="00A8475F">
      <w:pPr>
        <w:pStyle w:val="ListParagraph"/>
        <w:numPr>
          <w:ilvl w:val="1"/>
          <w:numId w:val="4"/>
        </w:numPr>
        <w:ind w:left="426" w:hanging="426"/>
        <w:jc w:val="both"/>
        <w:rPr>
          <w:rFonts w:ascii="Titillium" w:hAnsi="Titillium"/>
          <w:sz w:val="22"/>
          <w:szCs w:val="22"/>
        </w:rPr>
      </w:pPr>
      <w:r w:rsidRPr="00A8475F">
        <w:rPr>
          <w:rFonts w:ascii="Titillium" w:hAnsi="Titillium"/>
          <w:b/>
          <w:sz w:val="22"/>
          <w:szCs w:val="22"/>
        </w:rPr>
        <w:t>Mental Health First Aid at Work Champions:</w:t>
      </w:r>
      <w:r w:rsidRPr="00023286">
        <w:rPr>
          <w:rFonts w:ascii="Titillium" w:hAnsi="Titillium"/>
          <w:sz w:val="22"/>
          <w:szCs w:val="22"/>
        </w:rPr>
        <w:t xml:space="preserve"> This is a network of staff who have undertaken the Scottish Mental Health First Aid at Work course and have identified themselves as someone who is willing to speak to a member of staff in a crisis, to listen and to signpost them to the right support they require. There are named individuals for each campus and the list is on the Health and Wellbeing intranet page: </w:t>
      </w:r>
      <w:hyperlink r:id="rId37" w:history="1">
        <w:r w:rsidR="00023286" w:rsidRPr="00023286">
          <w:rPr>
            <w:rStyle w:val="Hyperlink"/>
            <w:rFonts w:ascii="Titillium" w:hAnsi="Titillium"/>
            <w:sz w:val="22"/>
            <w:szCs w:val="22"/>
          </w:rPr>
          <w:t>Mental Health Champion Network</w:t>
        </w:r>
      </w:hyperlink>
    </w:p>
    <w:p w14:paraId="3BB10224" w14:textId="77777777" w:rsidR="00B84DCE" w:rsidRDefault="00B84DCE" w:rsidP="00B84DCE">
      <w:pPr>
        <w:rPr>
          <w:rFonts w:ascii="Titillium" w:hAnsi="Titillium"/>
          <w:sz w:val="22"/>
          <w:szCs w:val="22"/>
        </w:rPr>
      </w:pPr>
    </w:p>
    <w:p w14:paraId="4585B82E" w14:textId="45EB676D" w:rsidR="00023286" w:rsidRPr="00B84DCE" w:rsidRDefault="005D0791" w:rsidP="00B84DCE">
      <w:pPr>
        <w:rPr>
          <w:rFonts w:ascii="Titillium" w:hAnsi="Titillium"/>
          <w:sz w:val="22"/>
          <w:szCs w:val="22"/>
        </w:rPr>
      </w:pPr>
      <w:r>
        <w:rPr>
          <w:rFonts w:ascii="Titillium" w:hAnsi="Titillium"/>
          <w:sz w:val="22"/>
          <w:szCs w:val="22"/>
        </w:rPr>
        <w:t>Detailed</w:t>
      </w:r>
      <w:r w:rsidR="00B84DCE">
        <w:rPr>
          <w:rFonts w:ascii="Titillium" w:hAnsi="Titillium"/>
          <w:sz w:val="22"/>
          <w:szCs w:val="22"/>
        </w:rPr>
        <w:t xml:space="preserve"> guidance is available</w:t>
      </w:r>
      <w:r w:rsidR="00A8475F">
        <w:rPr>
          <w:rFonts w:ascii="Titillium" w:hAnsi="Titillium"/>
          <w:sz w:val="22"/>
          <w:szCs w:val="22"/>
        </w:rPr>
        <w:t xml:space="preserve"> at</w:t>
      </w:r>
      <w:r w:rsidR="00B84DCE">
        <w:rPr>
          <w:rFonts w:ascii="Titillium" w:hAnsi="Titillium"/>
          <w:sz w:val="22"/>
          <w:szCs w:val="22"/>
        </w:rPr>
        <w:t xml:space="preserve"> </w:t>
      </w:r>
      <w:hyperlink r:id="rId38" w:history="1">
        <w:r w:rsidR="00B84DCE" w:rsidRPr="00A8475F">
          <w:rPr>
            <w:rStyle w:val="Hyperlink"/>
            <w:rFonts w:ascii="Titillium" w:hAnsi="Titillium"/>
            <w:sz w:val="22"/>
            <w:szCs w:val="22"/>
            <w:u w:val="none"/>
          </w:rPr>
          <w:t xml:space="preserve"> </w:t>
        </w:r>
        <w:r w:rsidR="00B84DCE" w:rsidRPr="00B84DCE">
          <w:rPr>
            <w:rStyle w:val="Hyperlink"/>
            <w:rFonts w:ascii="Titillium" w:hAnsi="Titillium"/>
            <w:sz w:val="22"/>
            <w:szCs w:val="22"/>
          </w:rPr>
          <w:t>Mental Health and Wellbeing in the Workplace Guidance for Managers</w:t>
        </w:r>
      </w:hyperlink>
    </w:p>
    <w:p w14:paraId="03A0E6E6" w14:textId="77777777" w:rsidR="00023286" w:rsidRPr="00023286" w:rsidRDefault="00023286" w:rsidP="00023286">
      <w:pPr>
        <w:pStyle w:val="ListParagraph"/>
        <w:ind w:left="1080"/>
        <w:rPr>
          <w:rFonts w:ascii="Titillium" w:hAnsi="Titillium"/>
          <w:sz w:val="22"/>
          <w:szCs w:val="22"/>
        </w:rPr>
      </w:pPr>
    </w:p>
    <w:p w14:paraId="66ECECE3" w14:textId="4D8998B2" w:rsidR="00E30583" w:rsidRPr="00A8475F" w:rsidRDefault="007915DA" w:rsidP="007915DA">
      <w:pPr>
        <w:rPr>
          <w:rFonts w:ascii="Titillium" w:hAnsi="Titillium"/>
          <w:b/>
          <w:color w:val="F79646" w:themeColor="accent6"/>
          <w:sz w:val="22"/>
          <w:szCs w:val="22"/>
        </w:rPr>
      </w:pPr>
      <w:r w:rsidRPr="00A8475F">
        <w:rPr>
          <w:rFonts w:ascii="Titillium" w:hAnsi="Titillium"/>
          <w:b/>
          <w:color w:val="F79646" w:themeColor="accent6"/>
          <w:sz w:val="22"/>
          <w:szCs w:val="22"/>
        </w:rPr>
        <w:t xml:space="preserve">Practical </w:t>
      </w:r>
      <w:r w:rsidR="00E30583" w:rsidRPr="00A8475F">
        <w:rPr>
          <w:rFonts w:ascii="Titillium" w:hAnsi="Titillium"/>
          <w:b/>
          <w:color w:val="F79646" w:themeColor="accent6"/>
          <w:sz w:val="22"/>
          <w:szCs w:val="22"/>
        </w:rPr>
        <w:t>Tools</w:t>
      </w:r>
      <w:r w:rsidR="0057665C" w:rsidRPr="00A8475F">
        <w:rPr>
          <w:rFonts w:ascii="Titillium" w:hAnsi="Titillium"/>
          <w:b/>
          <w:color w:val="F79646" w:themeColor="accent6"/>
          <w:sz w:val="22"/>
          <w:szCs w:val="22"/>
        </w:rPr>
        <w:t xml:space="preserve"> &amp; Support</w:t>
      </w:r>
      <w:r w:rsidR="00E30583" w:rsidRPr="00A8475F">
        <w:rPr>
          <w:rFonts w:ascii="Titillium" w:hAnsi="Titillium"/>
          <w:b/>
          <w:color w:val="F79646" w:themeColor="accent6"/>
          <w:sz w:val="22"/>
          <w:szCs w:val="22"/>
        </w:rPr>
        <w:t xml:space="preserve"> Available </w:t>
      </w:r>
    </w:p>
    <w:p w14:paraId="32B3BB6F" w14:textId="77777777" w:rsidR="00A8475F" w:rsidRDefault="00A8475F" w:rsidP="007915DA">
      <w:pPr>
        <w:rPr>
          <w:rFonts w:ascii="Titillium" w:hAnsi="Titillium"/>
          <w:color w:val="F79646" w:themeColor="accent6"/>
          <w:sz w:val="22"/>
          <w:szCs w:val="22"/>
        </w:rPr>
      </w:pPr>
    </w:p>
    <w:p w14:paraId="27822D41" w14:textId="15E88291" w:rsidR="0057665C" w:rsidRDefault="00E27491" w:rsidP="00A8475F">
      <w:pPr>
        <w:jc w:val="both"/>
        <w:rPr>
          <w:rFonts w:ascii="Titillium" w:hAnsi="Titillium"/>
          <w:sz w:val="22"/>
          <w:szCs w:val="22"/>
        </w:rPr>
      </w:pPr>
      <w:r>
        <w:rPr>
          <w:rFonts w:ascii="Titillium" w:hAnsi="Titillium"/>
          <w:sz w:val="22"/>
          <w:szCs w:val="22"/>
        </w:rPr>
        <w:t xml:space="preserve">It is </w:t>
      </w:r>
      <w:r w:rsidR="00B84DCE">
        <w:rPr>
          <w:rFonts w:ascii="Titillium" w:hAnsi="Titillium"/>
          <w:sz w:val="22"/>
          <w:szCs w:val="22"/>
        </w:rPr>
        <w:t>recognise</w:t>
      </w:r>
      <w:r>
        <w:rPr>
          <w:rFonts w:ascii="Titillium" w:hAnsi="Titillium"/>
          <w:sz w:val="22"/>
          <w:szCs w:val="22"/>
        </w:rPr>
        <w:t>d</w:t>
      </w:r>
      <w:r w:rsidR="00B84DCE">
        <w:rPr>
          <w:rFonts w:ascii="Titillium" w:hAnsi="Titillium"/>
          <w:sz w:val="22"/>
          <w:szCs w:val="22"/>
        </w:rPr>
        <w:t xml:space="preserve"> that </w:t>
      </w:r>
      <w:r w:rsidR="007915DA" w:rsidRPr="007915DA">
        <w:rPr>
          <w:rFonts w:ascii="Titillium" w:hAnsi="Titillium"/>
          <w:sz w:val="22"/>
          <w:szCs w:val="22"/>
        </w:rPr>
        <w:t>Ma</w:t>
      </w:r>
      <w:r w:rsidR="007915DA">
        <w:rPr>
          <w:rFonts w:ascii="Titillium" w:hAnsi="Titillium"/>
          <w:sz w:val="22"/>
          <w:szCs w:val="22"/>
        </w:rPr>
        <w:t xml:space="preserve">nagers </w:t>
      </w:r>
      <w:r w:rsidR="00B770DB">
        <w:rPr>
          <w:rFonts w:ascii="Titillium" w:hAnsi="Titillium"/>
          <w:sz w:val="22"/>
          <w:szCs w:val="22"/>
        </w:rPr>
        <w:t>may have to undertake</w:t>
      </w:r>
      <w:r w:rsidR="00B84DCE">
        <w:rPr>
          <w:rFonts w:ascii="Titillium" w:hAnsi="Titillium"/>
          <w:sz w:val="22"/>
          <w:szCs w:val="22"/>
        </w:rPr>
        <w:t xml:space="preserve"> a variety of</w:t>
      </w:r>
      <w:r w:rsidR="00B770DB">
        <w:rPr>
          <w:rFonts w:ascii="Titillium" w:hAnsi="Titillium"/>
          <w:sz w:val="22"/>
          <w:szCs w:val="22"/>
        </w:rPr>
        <w:t xml:space="preserve"> difficult conversations linked to personal</w:t>
      </w:r>
      <w:r w:rsidR="00B84DCE">
        <w:rPr>
          <w:rFonts w:ascii="Titillium" w:hAnsi="Titillium"/>
          <w:sz w:val="22"/>
          <w:szCs w:val="22"/>
        </w:rPr>
        <w:t xml:space="preserve"> &amp; health</w:t>
      </w:r>
      <w:r w:rsidR="0057665C">
        <w:rPr>
          <w:rFonts w:ascii="Titillium" w:hAnsi="Titillium"/>
          <w:sz w:val="22"/>
          <w:szCs w:val="22"/>
        </w:rPr>
        <w:t xml:space="preserve"> matters and </w:t>
      </w:r>
      <w:r>
        <w:rPr>
          <w:rFonts w:ascii="Titillium" w:hAnsi="Titillium"/>
          <w:sz w:val="22"/>
          <w:szCs w:val="22"/>
        </w:rPr>
        <w:t xml:space="preserve">will be </w:t>
      </w:r>
      <w:r w:rsidR="00B84DCE">
        <w:rPr>
          <w:rFonts w:ascii="Titillium" w:hAnsi="Titillium"/>
          <w:sz w:val="22"/>
          <w:szCs w:val="22"/>
        </w:rPr>
        <w:t>required to</w:t>
      </w:r>
      <w:r w:rsidR="0057665C">
        <w:rPr>
          <w:rFonts w:ascii="Titillium" w:hAnsi="Titillium"/>
          <w:sz w:val="22"/>
          <w:szCs w:val="22"/>
        </w:rPr>
        <w:t xml:space="preserve"> support staff who are struggling with being asked to return to campus, prolonged homeworking or </w:t>
      </w:r>
      <w:r w:rsidR="00B84DCE">
        <w:rPr>
          <w:rFonts w:ascii="Titillium" w:hAnsi="Titillium"/>
          <w:sz w:val="22"/>
          <w:szCs w:val="22"/>
        </w:rPr>
        <w:t>other health anxieties associated with Covid</w:t>
      </w:r>
      <w:r w:rsidR="00A8475F">
        <w:rPr>
          <w:rFonts w:ascii="Titillium" w:hAnsi="Titillium"/>
          <w:sz w:val="22"/>
          <w:szCs w:val="22"/>
        </w:rPr>
        <w:t>-</w:t>
      </w:r>
      <w:r w:rsidR="00B84DCE">
        <w:rPr>
          <w:rFonts w:ascii="Titillium" w:hAnsi="Titillium"/>
          <w:sz w:val="22"/>
          <w:szCs w:val="22"/>
        </w:rPr>
        <w:t xml:space="preserve">19. </w:t>
      </w:r>
    </w:p>
    <w:p w14:paraId="64F20B63" w14:textId="77777777" w:rsidR="0057665C" w:rsidRDefault="0057665C" w:rsidP="007915DA">
      <w:pPr>
        <w:rPr>
          <w:rFonts w:ascii="Titillium" w:hAnsi="Titillium"/>
          <w:sz w:val="22"/>
          <w:szCs w:val="22"/>
        </w:rPr>
      </w:pPr>
    </w:p>
    <w:p w14:paraId="24BBBA92" w14:textId="0421249C" w:rsidR="007915DA" w:rsidRDefault="0057665C" w:rsidP="007915DA">
      <w:pPr>
        <w:rPr>
          <w:rFonts w:ascii="Titillium" w:hAnsi="Titillium"/>
          <w:sz w:val="22"/>
          <w:szCs w:val="22"/>
        </w:rPr>
      </w:pPr>
      <w:r>
        <w:rPr>
          <w:rFonts w:ascii="Titillium" w:hAnsi="Titillium"/>
          <w:sz w:val="22"/>
          <w:szCs w:val="22"/>
        </w:rPr>
        <w:t xml:space="preserve">There are </w:t>
      </w:r>
      <w:r w:rsidR="00451C7F">
        <w:rPr>
          <w:rFonts w:ascii="Titillium" w:hAnsi="Titillium"/>
          <w:sz w:val="22"/>
          <w:szCs w:val="22"/>
        </w:rPr>
        <w:t>a range</w:t>
      </w:r>
      <w:r>
        <w:rPr>
          <w:rFonts w:ascii="Titillium" w:hAnsi="Titillium"/>
          <w:sz w:val="22"/>
          <w:szCs w:val="22"/>
        </w:rPr>
        <w:t xml:space="preserve"> of </w:t>
      </w:r>
      <w:r w:rsidR="00B770DB">
        <w:rPr>
          <w:rFonts w:ascii="Titillium" w:hAnsi="Titillium"/>
          <w:sz w:val="22"/>
          <w:szCs w:val="22"/>
        </w:rPr>
        <w:t xml:space="preserve">tools and support </w:t>
      </w:r>
      <w:r w:rsidR="00023286">
        <w:rPr>
          <w:rFonts w:ascii="Titillium" w:hAnsi="Titillium"/>
          <w:sz w:val="22"/>
          <w:szCs w:val="22"/>
        </w:rPr>
        <w:t>available, which</w:t>
      </w:r>
      <w:r w:rsidR="00B770DB">
        <w:rPr>
          <w:rFonts w:ascii="Titillium" w:hAnsi="Titillium"/>
          <w:sz w:val="22"/>
          <w:szCs w:val="22"/>
        </w:rPr>
        <w:t xml:space="preserve"> can assist Managers with</w:t>
      </w:r>
      <w:r w:rsidR="00023286">
        <w:rPr>
          <w:rFonts w:ascii="Titillium" w:hAnsi="Titillium"/>
          <w:sz w:val="22"/>
          <w:szCs w:val="22"/>
        </w:rPr>
        <w:t xml:space="preserve"> these conversations:</w:t>
      </w:r>
    </w:p>
    <w:p w14:paraId="068626A7" w14:textId="77777777" w:rsidR="00A8475F" w:rsidRPr="0057665C" w:rsidRDefault="00A8475F" w:rsidP="007915DA">
      <w:pPr>
        <w:rPr>
          <w:rFonts w:ascii="Titillium" w:hAnsi="Titillium"/>
          <w:sz w:val="22"/>
          <w:szCs w:val="22"/>
        </w:rPr>
      </w:pPr>
    </w:p>
    <w:p w14:paraId="31B98F1F" w14:textId="35188D16" w:rsidR="00B0424E" w:rsidRDefault="007915DA" w:rsidP="00A8475F">
      <w:pPr>
        <w:pStyle w:val="ListParagraph"/>
        <w:numPr>
          <w:ilvl w:val="0"/>
          <w:numId w:val="6"/>
        </w:numPr>
        <w:ind w:left="426" w:hanging="426"/>
        <w:jc w:val="both"/>
        <w:rPr>
          <w:rFonts w:ascii="Titillium" w:hAnsi="Titillium"/>
          <w:sz w:val="22"/>
          <w:szCs w:val="22"/>
        </w:rPr>
      </w:pPr>
      <w:r w:rsidRPr="0057665C">
        <w:rPr>
          <w:rFonts w:ascii="Titillium" w:hAnsi="Titillium"/>
          <w:color w:val="F79646" w:themeColor="accent6"/>
          <w:sz w:val="22"/>
          <w:szCs w:val="22"/>
        </w:rPr>
        <w:t xml:space="preserve">A </w:t>
      </w:r>
      <w:r w:rsidR="00E30583" w:rsidRPr="0057665C">
        <w:rPr>
          <w:rFonts w:ascii="Titillium" w:hAnsi="Titillium"/>
          <w:color w:val="F79646" w:themeColor="accent6"/>
          <w:sz w:val="22"/>
          <w:szCs w:val="22"/>
        </w:rPr>
        <w:t xml:space="preserve">Wellness Action </w:t>
      </w:r>
      <w:r w:rsidRPr="0057665C">
        <w:rPr>
          <w:rFonts w:ascii="Titillium" w:hAnsi="Titillium"/>
          <w:color w:val="F79646" w:themeColor="accent6"/>
          <w:sz w:val="22"/>
          <w:szCs w:val="22"/>
        </w:rPr>
        <w:t xml:space="preserve">Plan </w:t>
      </w:r>
      <w:r w:rsidR="0057665C">
        <w:rPr>
          <w:rFonts w:ascii="Titillium" w:hAnsi="Titillium"/>
          <w:color w:val="F79646" w:themeColor="accent6"/>
          <w:sz w:val="22"/>
          <w:szCs w:val="22"/>
        </w:rPr>
        <w:t>–</w:t>
      </w:r>
      <w:r w:rsidR="0057665C" w:rsidRPr="0057665C">
        <w:rPr>
          <w:rFonts w:ascii="Titillium" w:hAnsi="Titillium"/>
          <w:color w:val="F79646" w:themeColor="accent6"/>
          <w:sz w:val="22"/>
          <w:szCs w:val="22"/>
        </w:rPr>
        <w:t xml:space="preserve"> </w:t>
      </w:r>
      <w:r w:rsidR="0057665C" w:rsidRPr="0057665C">
        <w:rPr>
          <w:rFonts w:ascii="Titillium" w:hAnsi="Titillium"/>
          <w:sz w:val="22"/>
          <w:szCs w:val="22"/>
        </w:rPr>
        <w:t xml:space="preserve">practical way of </w:t>
      </w:r>
      <w:r w:rsidR="0057665C">
        <w:rPr>
          <w:rFonts w:ascii="Titillium" w:hAnsi="Titillium"/>
          <w:sz w:val="22"/>
          <w:szCs w:val="22"/>
        </w:rPr>
        <w:t>opening up</w:t>
      </w:r>
      <w:r w:rsidR="00023286">
        <w:rPr>
          <w:rFonts w:ascii="Titillium" w:hAnsi="Titillium"/>
          <w:sz w:val="22"/>
          <w:szCs w:val="22"/>
        </w:rPr>
        <w:t>, structuring</w:t>
      </w:r>
      <w:r w:rsidR="0057665C">
        <w:rPr>
          <w:rFonts w:ascii="Titillium" w:hAnsi="Titillium"/>
          <w:sz w:val="22"/>
          <w:szCs w:val="22"/>
        </w:rPr>
        <w:t xml:space="preserve"> and promoting ongoing discussion to </w:t>
      </w:r>
      <w:r w:rsidR="0057665C" w:rsidRPr="0057665C">
        <w:rPr>
          <w:rFonts w:ascii="Titillium" w:hAnsi="Titillium"/>
          <w:sz w:val="22"/>
          <w:szCs w:val="22"/>
        </w:rPr>
        <w:t xml:space="preserve">support </w:t>
      </w:r>
      <w:r w:rsidR="0057665C">
        <w:rPr>
          <w:rFonts w:ascii="Titillium" w:hAnsi="Titillium"/>
          <w:sz w:val="22"/>
          <w:szCs w:val="22"/>
        </w:rPr>
        <w:t xml:space="preserve">staff’s </w:t>
      </w:r>
      <w:r w:rsidR="0057665C" w:rsidRPr="0057665C">
        <w:rPr>
          <w:rFonts w:ascii="Titillium" w:hAnsi="Titillium"/>
          <w:sz w:val="22"/>
          <w:szCs w:val="22"/>
        </w:rPr>
        <w:t>mental health</w:t>
      </w:r>
      <w:r w:rsidR="0057665C">
        <w:rPr>
          <w:rFonts w:ascii="Titillium" w:hAnsi="Titillium"/>
          <w:sz w:val="22"/>
          <w:szCs w:val="22"/>
        </w:rPr>
        <w:t xml:space="preserve"> at work. A copy of the plan can be found at Appendix 2 or at </w:t>
      </w:r>
      <w:hyperlink r:id="rId39" w:history="1">
        <w:r w:rsidR="0057665C" w:rsidRPr="0057665C">
          <w:rPr>
            <w:rStyle w:val="Hyperlink"/>
            <w:rFonts w:ascii="Titillium" w:hAnsi="Titillium"/>
            <w:sz w:val="22"/>
            <w:szCs w:val="22"/>
          </w:rPr>
          <w:t>Mental Health and Wellbeing</w:t>
        </w:r>
      </w:hyperlink>
      <w:r w:rsidR="00D61187">
        <w:rPr>
          <w:rFonts w:ascii="Titillium" w:hAnsi="Titillium"/>
          <w:sz w:val="22"/>
          <w:szCs w:val="22"/>
        </w:rPr>
        <w:t xml:space="preserve"> – Wellness Action Plan </w:t>
      </w:r>
    </w:p>
    <w:p w14:paraId="2331A348" w14:textId="06ECB19E" w:rsidR="0057665C" w:rsidRDefault="0057665C" w:rsidP="00A8475F">
      <w:pPr>
        <w:pStyle w:val="ListParagraph"/>
        <w:numPr>
          <w:ilvl w:val="0"/>
          <w:numId w:val="6"/>
        </w:numPr>
        <w:ind w:left="426" w:hanging="426"/>
        <w:jc w:val="both"/>
        <w:rPr>
          <w:rFonts w:ascii="Titillium" w:hAnsi="Titillium"/>
          <w:sz w:val="22"/>
          <w:szCs w:val="22"/>
        </w:rPr>
      </w:pPr>
      <w:r>
        <w:rPr>
          <w:rFonts w:ascii="Titillium" w:hAnsi="Titillium"/>
          <w:color w:val="F79646" w:themeColor="accent6"/>
          <w:sz w:val="22"/>
          <w:szCs w:val="22"/>
        </w:rPr>
        <w:t xml:space="preserve">Stress Risk Assessments </w:t>
      </w:r>
      <w:r w:rsidR="00023286">
        <w:rPr>
          <w:rFonts w:ascii="Titillium" w:hAnsi="Titillium"/>
          <w:color w:val="F79646" w:themeColor="accent6"/>
          <w:sz w:val="22"/>
          <w:szCs w:val="22"/>
        </w:rPr>
        <w:t>–</w:t>
      </w:r>
      <w:r>
        <w:rPr>
          <w:rFonts w:ascii="Titillium" w:hAnsi="Titillium"/>
          <w:color w:val="F79646" w:themeColor="accent6"/>
          <w:sz w:val="22"/>
          <w:szCs w:val="22"/>
        </w:rPr>
        <w:t xml:space="preserve"> </w:t>
      </w:r>
      <w:r w:rsidR="00023286" w:rsidRPr="00023286">
        <w:rPr>
          <w:rFonts w:ascii="Titillium" w:hAnsi="Titillium"/>
          <w:sz w:val="22"/>
          <w:szCs w:val="22"/>
        </w:rPr>
        <w:t xml:space="preserve">a structured approach to get Managers to work together </w:t>
      </w:r>
      <w:r w:rsidR="00023286">
        <w:rPr>
          <w:rFonts w:ascii="Titillium" w:hAnsi="Titillium"/>
          <w:sz w:val="22"/>
          <w:szCs w:val="22"/>
        </w:rPr>
        <w:t xml:space="preserve">with a staff member </w:t>
      </w:r>
      <w:r w:rsidR="00023286" w:rsidRPr="00023286">
        <w:rPr>
          <w:rFonts w:ascii="Titillium" w:hAnsi="Titillium"/>
          <w:sz w:val="22"/>
          <w:szCs w:val="22"/>
        </w:rPr>
        <w:t xml:space="preserve">to identify potential stress issues and agree measures and support required to improve and resolve matters. </w:t>
      </w:r>
    </w:p>
    <w:p w14:paraId="1503647A" w14:textId="77777777" w:rsidR="00A8475F" w:rsidRPr="00A8475F" w:rsidRDefault="00023286" w:rsidP="00A8475F">
      <w:pPr>
        <w:pStyle w:val="ListParagraph"/>
        <w:numPr>
          <w:ilvl w:val="0"/>
          <w:numId w:val="6"/>
        </w:numPr>
        <w:ind w:left="426" w:hanging="426"/>
        <w:jc w:val="both"/>
        <w:rPr>
          <w:rStyle w:val="Hyperlink"/>
          <w:rFonts w:ascii="Titillium" w:hAnsi="Titillium"/>
          <w:color w:val="auto"/>
          <w:sz w:val="22"/>
          <w:szCs w:val="22"/>
          <w:u w:val="none"/>
        </w:rPr>
      </w:pPr>
      <w:r>
        <w:rPr>
          <w:rFonts w:ascii="Titillium" w:hAnsi="Titillium"/>
          <w:color w:val="F79646" w:themeColor="accent6"/>
          <w:sz w:val="22"/>
          <w:szCs w:val="22"/>
        </w:rPr>
        <w:t xml:space="preserve">Mindfulness – </w:t>
      </w:r>
      <w:r w:rsidRPr="00023286">
        <w:rPr>
          <w:rFonts w:ascii="Titillium" w:hAnsi="Titillium"/>
          <w:sz w:val="22"/>
          <w:szCs w:val="22"/>
        </w:rPr>
        <w:t>consider arranging online Mindfulness session</w:t>
      </w:r>
      <w:r w:rsidR="00E27491">
        <w:rPr>
          <w:rFonts w:ascii="Titillium" w:hAnsi="Titillium"/>
          <w:sz w:val="22"/>
          <w:szCs w:val="22"/>
        </w:rPr>
        <w:t>s</w:t>
      </w:r>
      <w:r w:rsidRPr="00023286">
        <w:rPr>
          <w:rFonts w:ascii="Titillium" w:hAnsi="Titillium"/>
          <w:sz w:val="22"/>
          <w:szCs w:val="22"/>
        </w:rPr>
        <w:t xml:space="preserve"> for your team</w:t>
      </w:r>
      <w:r>
        <w:rPr>
          <w:rFonts w:ascii="Titillium" w:hAnsi="Titillium"/>
          <w:sz w:val="22"/>
          <w:szCs w:val="22"/>
        </w:rPr>
        <w:t>.</w:t>
      </w:r>
      <w:r w:rsidR="008B3C09">
        <w:rPr>
          <w:rFonts w:ascii="Titillium" w:hAnsi="Titillium"/>
          <w:sz w:val="22"/>
          <w:szCs w:val="22"/>
        </w:rPr>
        <w:t xml:space="preserve"> Contact the Capability</w:t>
      </w:r>
      <w:r>
        <w:rPr>
          <w:rFonts w:ascii="Titillium" w:hAnsi="Titillium"/>
          <w:sz w:val="22"/>
          <w:szCs w:val="22"/>
        </w:rPr>
        <w:t xml:space="preserve"> Team </w:t>
      </w:r>
      <w:r w:rsidR="008B3C09">
        <w:rPr>
          <w:rFonts w:ascii="Titillium" w:hAnsi="Titillium"/>
          <w:sz w:val="22"/>
          <w:szCs w:val="22"/>
        </w:rPr>
        <w:t xml:space="preserve">to explore this further </w:t>
      </w:r>
      <w:hyperlink r:id="rId40" w:history="1">
        <w:r w:rsidR="00B1215E" w:rsidRPr="00B1215E">
          <w:rPr>
            <w:rStyle w:val="Hyperlink"/>
            <w:rFonts w:ascii="Titillium" w:hAnsi="Titillium"/>
            <w:sz w:val="22"/>
            <w:szCs w:val="22"/>
          </w:rPr>
          <w:t>Learning &amp; Development</w:t>
        </w:r>
      </w:hyperlink>
    </w:p>
    <w:p w14:paraId="035D0732" w14:textId="77777777" w:rsidR="00A8475F" w:rsidRDefault="001E555B" w:rsidP="00A8475F">
      <w:pPr>
        <w:pStyle w:val="ListParagraph"/>
        <w:numPr>
          <w:ilvl w:val="0"/>
          <w:numId w:val="6"/>
        </w:numPr>
        <w:ind w:left="426" w:hanging="426"/>
        <w:jc w:val="both"/>
        <w:rPr>
          <w:rFonts w:ascii="Titillium" w:hAnsi="Titillium"/>
          <w:sz w:val="22"/>
          <w:szCs w:val="22"/>
        </w:rPr>
      </w:pPr>
      <w:hyperlink r:id="rId41" w:history="1">
        <w:r w:rsidR="00417041" w:rsidRPr="00A8475F">
          <w:rPr>
            <w:rStyle w:val="Hyperlink"/>
            <w:rFonts w:ascii="Titillium" w:hAnsi="Titillium"/>
            <w:color w:val="F79646" w:themeColor="accent6"/>
            <w:sz w:val="22"/>
            <w:szCs w:val="22"/>
          </w:rPr>
          <w:t>Employee Assistance Programme</w:t>
        </w:r>
      </w:hyperlink>
      <w:r w:rsidR="00D61187" w:rsidRPr="00A8475F">
        <w:rPr>
          <w:rFonts w:ascii="Titillium" w:hAnsi="Titillium"/>
          <w:color w:val="F79646" w:themeColor="accent6"/>
          <w:sz w:val="22"/>
          <w:szCs w:val="22"/>
        </w:rPr>
        <w:t>–</w:t>
      </w:r>
      <w:r w:rsidR="00D61187" w:rsidRPr="00A8475F">
        <w:rPr>
          <w:rFonts w:ascii="Titillium" w:hAnsi="Titillium"/>
          <w:sz w:val="22"/>
          <w:szCs w:val="22"/>
        </w:rPr>
        <w:t xml:space="preserve"> staff can access this service immediately </w:t>
      </w:r>
    </w:p>
    <w:p w14:paraId="4906DFB5" w14:textId="52721D06" w:rsidR="00E27491" w:rsidRPr="00A8475F" w:rsidRDefault="001E555B" w:rsidP="00A8475F">
      <w:pPr>
        <w:pStyle w:val="ListParagraph"/>
        <w:numPr>
          <w:ilvl w:val="0"/>
          <w:numId w:val="6"/>
        </w:numPr>
        <w:ind w:left="426" w:hanging="426"/>
        <w:jc w:val="both"/>
        <w:rPr>
          <w:rFonts w:ascii="Titillium" w:hAnsi="Titillium"/>
          <w:sz w:val="22"/>
          <w:szCs w:val="22"/>
        </w:rPr>
      </w:pPr>
      <w:hyperlink r:id="rId42" w:history="1">
        <w:proofErr w:type="spellStart"/>
        <w:r w:rsidR="00BF0E31" w:rsidRPr="00BF0E31">
          <w:rPr>
            <w:rStyle w:val="Hyperlink"/>
            <w:rFonts w:ascii="Titillium" w:hAnsi="Titillium"/>
          </w:rPr>
          <w:t>togetherall</w:t>
        </w:r>
        <w:proofErr w:type="spellEnd"/>
      </w:hyperlink>
      <w:r w:rsidR="00417041" w:rsidRPr="00BF0E31">
        <w:rPr>
          <w:rStyle w:val="Hyperlink"/>
          <w:rFonts w:ascii="Titillium" w:hAnsi="Titillium"/>
          <w:color w:val="F79646" w:themeColor="accent6"/>
        </w:rPr>
        <w:t xml:space="preserve"> </w:t>
      </w:r>
      <w:r w:rsidR="00417041" w:rsidRPr="00A8475F">
        <w:rPr>
          <w:rFonts w:ascii="Titillium" w:hAnsi="Titillium"/>
          <w:sz w:val="22"/>
          <w:szCs w:val="22"/>
        </w:rPr>
        <w:t>– a safe community to support your mental health 24/7</w:t>
      </w:r>
    </w:p>
    <w:p w14:paraId="0BE6C5F5" w14:textId="77777777" w:rsidR="00451C7F" w:rsidRPr="00023286" w:rsidRDefault="00451C7F" w:rsidP="008239CF">
      <w:pPr>
        <w:pStyle w:val="ListParagraph"/>
        <w:ind w:left="1440"/>
        <w:rPr>
          <w:rFonts w:ascii="Titillium" w:hAnsi="Titillium"/>
          <w:sz w:val="22"/>
          <w:szCs w:val="22"/>
        </w:rPr>
      </w:pPr>
    </w:p>
    <w:p w14:paraId="60236324" w14:textId="004C987E" w:rsidR="00B770DB" w:rsidRDefault="00D61187" w:rsidP="00A8475F">
      <w:pPr>
        <w:jc w:val="both"/>
        <w:rPr>
          <w:rFonts w:ascii="Titillium" w:hAnsi="Titillium"/>
          <w:sz w:val="22"/>
          <w:szCs w:val="22"/>
        </w:rPr>
      </w:pPr>
      <w:r>
        <w:rPr>
          <w:rFonts w:ascii="Titillium" w:hAnsi="Titillium"/>
          <w:sz w:val="22"/>
          <w:szCs w:val="22"/>
        </w:rPr>
        <w:t>Further guidance on understanding mental health problems and resources for staying well in isolation, coping if your partner is a key worker and tips for supporting young people can be accessed</w:t>
      </w:r>
      <w:r w:rsidR="00B84DCE">
        <w:rPr>
          <w:rFonts w:ascii="Titillium" w:hAnsi="Titillium"/>
          <w:sz w:val="22"/>
          <w:szCs w:val="22"/>
        </w:rPr>
        <w:t xml:space="preserve"> at</w:t>
      </w:r>
      <w:r>
        <w:rPr>
          <w:rFonts w:ascii="Titillium" w:hAnsi="Titillium"/>
          <w:sz w:val="22"/>
          <w:szCs w:val="22"/>
        </w:rPr>
        <w:t xml:space="preserve"> </w:t>
      </w:r>
      <w:hyperlink r:id="rId43" w:history="1">
        <w:r w:rsidR="00A8475F">
          <w:rPr>
            <w:rStyle w:val="Hyperlink"/>
            <w:rFonts w:ascii="Titillium" w:hAnsi="Titillium"/>
            <w:sz w:val="22"/>
            <w:szCs w:val="22"/>
          </w:rPr>
          <w:t>MIND</w:t>
        </w:r>
      </w:hyperlink>
    </w:p>
    <w:p w14:paraId="21E8F761" w14:textId="77777777" w:rsidR="00B84DCE" w:rsidRDefault="00B84DCE" w:rsidP="005D14A3">
      <w:pPr>
        <w:jc w:val="both"/>
        <w:rPr>
          <w:rFonts w:ascii="Titillium" w:hAnsi="Titillium"/>
          <w:b/>
        </w:rPr>
      </w:pPr>
    </w:p>
    <w:p w14:paraId="33CA746D" w14:textId="5E82D41A" w:rsidR="00B770DB" w:rsidRPr="00A8475F" w:rsidRDefault="00A8475F" w:rsidP="005D14A3">
      <w:pPr>
        <w:jc w:val="both"/>
        <w:rPr>
          <w:rFonts w:ascii="Titillium" w:hAnsi="Titillium" w:cs="Helvetica"/>
          <w:b/>
          <w:color w:val="579FBB"/>
          <w:shd w:val="clear" w:color="auto" w:fill="FFFFFF"/>
        </w:rPr>
      </w:pPr>
      <w:r>
        <w:rPr>
          <w:rFonts w:ascii="Titillium" w:hAnsi="Titillium" w:cs="Helvetica"/>
          <w:b/>
          <w:color w:val="579FBB"/>
          <w:shd w:val="clear" w:color="auto" w:fill="FFFFFF"/>
        </w:rPr>
        <w:t>CoviD-</w:t>
      </w:r>
      <w:r w:rsidR="008B3C09" w:rsidRPr="00A8475F">
        <w:rPr>
          <w:rFonts w:ascii="Titillium" w:hAnsi="Titillium" w:cs="Helvetica"/>
          <w:b/>
          <w:color w:val="579FBB"/>
          <w:shd w:val="clear" w:color="auto" w:fill="FFFFFF"/>
        </w:rPr>
        <w:t>19 -</w:t>
      </w:r>
      <w:r w:rsidR="004B0BAC" w:rsidRPr="00A8475F">
        <w:rPr>
          <w:rFonts w:ascii="Titillium" w:hAnsi="Titillium" w:cs="Helvetica"/>
          <w:b/>
          <w:color w:val="579FBB"/>
          <w:shd w:val="clear" w:color="auto" w:fill="FFFFFF"/>
        </w:rPr>
        <w:t xml:space="preserve"> </w:t>
      </w:r>
      <w:r w:rsidR="0080225E" w:rsidRPr="00A8475F">
        <w:rPr>
          <w:rFonts w:ascii="Titillium" w:hAnsi="Titillium" w:cs="Helvetica"/>
          <w:b/>
          <w:color w:val="579FBB"/>
          <w:shd w:val="clear" w:color="auto" w:fill="FFFFFF"/>
        </w:rPr>
        <w:t>Test &amp; Protect</w:t>
      </w:r>
      <w:r>
        <w:rPr>
          <w:rFonts w:ascii="Titillium" w:hAnsi="Titillium" w:cs="Helvetica"/>
          <w:b/>
          <w:color w:val="579FBB"/>
          <w:shd w:val="clear" w:color="auto" w:fill="FFFFFF"/>
        </w:rPr>
        <w:t xml:space="preserve"> and</w:t>
      </w:r>
      <w:r w:rsidR="0080225E" w:rsidRPr="00A8475F">
        <w:rPr>
          <w:rFonts w:ascii="Titillium" w:hAnsi="Titillium" w:cs="Helvetica"/>
          <w:b/>
          <w:color w:val="579FBB"/>
          <w:shd w:val="clear" w:color="auto" w:fill="FFFFFF"/>
        </w:rPr>
        <w:t xml:space="preserve"> Self Isolating</w:t>
      </w:r>
    </w:p>
    <w:p w14:paraId="768E3F91" w14:textId="77777777" w:rsidR="00741CF2" w:rsidRDefault="00741CF2" w:rsidP="005D14A3">
      <w:pPr>
        <w:jc w:val="both"/>
        <w:rPr>
          <w:rFonts w:ascii="Titillium" w:hAnsi="Titillium" w:cs="Helvetica"/>
          <w:color w:val="F79646" w:themeColor="accent6"/>
          <w:sz w:val="22"/>
          <w:szCs w:val="22"/>
          <w:shd w:val="clear" w:color="auto" w:fill="FFFFFF"/>
        </w:rPr>
      </w:pPr>
    </w:p>
    <w:p w14:paraId="0CFF982F" w14:textId="3776A360" w:rsidR="00741CF2" w:rsidRDefault="00A8475F" w:rsidP="005D14A3">
      <w:pPr>
        <w:jc w:val="both"/>
        <w:rPr>
          <w:rFonts w:ascii="Titillium" w:hAnsi="Titillium" w:cs="Helvetica"/>
          <w:b/>
          <w:color w:val="F79646" w:themeColor="accent6"/>
          <w:sz w:val="22"/>
          <w:szCs w:val="22"/>
          <w:shd w:val="clear" w:color="auto" w:fill="FFFFFF"/>
        </w:rPr>
      </w:pPr>
      <w:r>
        <w:rPr>
          <w:rFonts w:ascii="Titillium" w:hAnsi="Titillium" w:cs="Helvetica"/>
          <w:b/>
          <w:color w:val="F79646" w:themeColor="accent6"/>
          <w:sz w:val="22"/>
          <w:szCs w:val="22"/>
          <w:shd w:val="clear" w:color="auto" w:fill="FFFFFF"/>
        </w:rPr>
        <w:t>Covid-</w:t>
      </w:r>
      <w:r w:rsidR="00741CF2" w:rsidRPr="00884D26">
        <w:rPr>
          <w:rFonts w:ascii="Titillium" w:hAnsi="Titillium" w:cs="Helvetica"/>
          <w:b/>
          <w:color w:val="F79646" w:themeColor="accent6"/>
          <w:sz w:val="22"/>
          <w:szCs w:val="22"/>
          <w:shd w:val="clear" w:color="auto" w:fill="FFFFFF"/>
        </w:rPr>
        <w:t xml:space="preserve">19 Symptoms </w:t>
      </w:r>
    </w:p>
    <w:p w14:paraId="46D9C4A9" w14:textId="77777777" w:rsidR="00A8475F" w:rsidRPr="00884D26" w:rsidRDefault="00A8475F" w:rsidP="005D14A3">
      <w:pPr>
        <w:jc w:val="both"/>
        <w:rPr>
          <w:rFonts w:ascii="Titillium" w:hAnsi="Titillium" w:cs="Helvetica"/>
          <w:b/>
          <w:color w:val="F79646" w:themeColor="accent6"/>
          <w:sz w:val="22"/>
          <w:szCs w:val="22"/>
          <w:shd w:val="clear" w:color="auto" w:fill="FFFFFF"/>
        </w:rPr>
      </w:pPr>
    </w:p>
    <w:p w14:paraId="615BBDBD" w14:textId="7F16CB92" w:rsidR="00215CDB" w:rsidRPr="00A167EA" w:rsidRDefault="00A167EA" w:rsidP="00A167EA">
      <w:pPr>
        <w:spacing w:after="180"/>
        <w:jc w:val="both"/>
        <w:rPr>
          <w:rStyle w:val="Hyperlink"/>
          <w:rFonts w:ascii="Titillium" w:hAnsi="Titillium"/>
          <w:color w:val="auto"/>
          <w:sz w:val="22"/>
          <w:szCs w:val="22"/>
          <w:u w:val="none"/>
          <w:lang w:eastAsia="en-GB"/>
        </w:rPr>
      </w:pPr>
      <w:r w:rsidRPr="00A167EA">
        <w:rPr>
          <w:rFonts w:ascii="Titillium" w:hAnsi="Titillium"/>
          <w:bCs/>
          <w:sz w:val="22"/>
          <w:szCs w:val="22"/>
          <w:lang w:eastAsia="en-GB"/>
        </w:rPr>
        <w:t>It</w:t>
      </w:r>
      <w:r w:rsidR="005B471F" w:rsidRPr="00A167EA">
        <w:rPr>
          <w:rFonts w:ascii="Titillium" w:hAnsi="Titillium"/>
          <w:sz w:val="22"/>
          <w:szCs w:val="22"/>
          <w:lang w:eastAsia="en-GB"/>
        </w:rPr>
        <w:t xml:space="preserve"> is </w:t>
      </w:r>
      <w:r w:rsidR="003019FA" w:rsidRPr="00A167EA">
        <w:rPr>
          <w:rFonts w:ascii="Titillium" w:hAnsi="Titillium"/>
          <w:sz w:val="22"/>
          <w:szCs w:val="22"/>
          <w:lang w:eastAsia="en-GB"/>
        </w:rPr>
        <w:t xml:space="preserve">absolutely essential that if </w:t>
      </w:r>
      <w:r w:rsidRPr="00A167EA">
        <w:rPr>
          <w:rFonts w:ascii="Titillium" w:hAnsi="Titillium"/>
          <w:sz w:val="22"/>
          <w:szCs w:val="22"/>
          <w:lang w:eastAsia="en-GB"/>
        </w:rPr>
        <w:t xml:space="preserve">a staff member, or someone </w:t>
      </w:r>
      <w:r w:rsidR="003019FA" w:rsidRPr="00A167EA">
        <w:rPr>
          <w:rFonts w:ascii="Titillium" w:hAnsi="Titillium"/>
          <w:sz w:val="22"/>
          <w:szCs w:val="22"/>
          <w:lang w:eastAsia="en-GB"/>
        </w:rPr>
        <w:t>they</w:t>
      </w:r>
      <w:r w:rsidR="005B471F" w:rsidRPr="00A167EA">
        <w:rPr>
          <w:rFonts w:ascii="Titillium" w:hAnsi="Titillium"/>
          <w:sz w:val="22"/>
          <w:szCs w:val="22"/>
          <w:lang w:eastAsia="en-GB"/>
        </w:rPr>
        <w:t xml:space="preserve"> live with, </w:t>
      </w:r>
      <w:r w:rsidRPr="00A167EA">
        <w:rPr>
          <w:rFonts w:ascii="Titillium" w:hAnsi="Titillium"/>
          <w:sz w:val="22"/>
          <w:szCs w:val="22"/>
          <w:lang w:eastAsia="en-GB"/>
        </w:rPr>
        <w:t xml:space="preserve">or someone they have been in contact with </w:t>
      </w:r>
      <w:r w:rsidR="005B471F" w:rsidRPr="00A167EA">
        <w:rPr>
          <w:rFonts w:ascii="Titillium" w:hAnsi="Titillium"/>
          <w:sz w:val="22"/>
          <w:szCs w:val="22"/>
          <w:lang w:eastAsia="en-GB"/>
        </w:rPr>
        <w:t xml:space="preserve">develops </w:t>
      </w:r>
      <w:r w:rsidRPr="00A167EA">
        <w:rPr>
          <w:rFonts w:ascii="Titillium" w:hAnsi="Titillium"/>
          <w:sz w:val="22"/>
          <w:szCs w:val="22"/>
          <w:lang w:eastAsia="en-GB"/>
        </w:rPr>
        <w:t xml:space="preserve">Covid-19 symptoms, they must </w:t>
      </w:r>
      <w:r w:rsidR="003019FA" w:rsidRPr="00A167EA">
        <w:rPr>
          <w:rFonts w:ascii="Titillium" w:hAnsi="Titillium"/>
          <w:sz w:val="22"/>
          <w:szCs w:val="22"/>
          <w:lang w:eastAsia="en-GB"/>
        </w:rPr>
        <w:t xml:space="preserve">not </w:t>
      </w:r>
      <w:r w:rsidR="005B471F" w:rsidRPr="00A167EA">
        <w:rPr>
          <w:rFonts w:ascii="Titillium" w:hAnsi="Titillium"/>
          <w:sz w:val="22"/>
          <w:szCs w:val="22"/>
          <w:lang w:eastAsia="en-GB"/>
        </w:rPr>
        <w:t xml:space="preserve">attend work and </w:t>
      </w:r>
      <w:r w:rsidRPr="00A167EA">
        <w:rPr>
          <w:rFonts w:ascii="Titillium" w:hAnsi="Titillium"/>
          <w:sz w:val="22"/>
          <w:szCs w:val="22"/>
          <w:lang w:eastAsia="en-GB"/>
        </w:rPr>
        <w:t xml:space="preserve">should </w:t>
      </w:r>
      <w:r w:rsidR="005B471F" w:rsidRPr="00A167EA">
        <w:rPr>
          <w:rFonts w:ascii="Titillium" w:hAnsi="Titillium"/>
          <w:sz w:val="22"/>
          <w:szCs w:val="22"/>
          <w:lang w:eastAsia="en-GB"/>
        </w:rPr>
        <w:t xml:space="preserve">self-isolate in accordance with </w:t>
      </w:r>
      <w:r w:rsidRPr="00A167EA">
        <w:rPr>
          <w:rFonts w:ascii="Titillium" w:hAnsi="Titillium"/>
          <w:sz w:val="22"/>
          <w:szCs w:val="22"/>
          <w:lang w:eastAsia="en-GB"/>
        </w:rPr>
        <w:t>current</w:t>
      </w:r>
      <w:r w:rsidR="005B471F" w:rsidRPr="00A167EA">
        <w:rPr>
          <w:rFonts w:ascii="Titillium" w:hAnsi="Titillium"/>
          <w:sz w:val="22"/>
          <w:szCs w:val="22"/>
          <w:lang w:eastAsia="en-GB"/>
        </w:rPr>
        <w:t xml:space="preserve"> </w:t>
      </w:r>
      <w:hyperlink r:id="rId44" w:history="1">
        <w:r>
          <w:rPr>
            <w:rStyle w:val="Hyperlink"/>
            <w:rFonts w:ascii="Titillium" w:hAnsi="Titillium"/>
            <w:sz w:val="22"/>
            <w:szCs w:val="22"/>
            <w:lang w:eastAsia="en-GB"/>
          </w:rPr>
          <w:t>G</w:t>
        </w:r>
        <w:r w:rsidR="00A8475F">
          <w:rPr>
            <w:rStyle w:val="Hyperlink"/>
            <w:rFonts w:ascii="Titillium" w:hAnsi="Titillium"/>
            <w:sz w:val="22"/>
            <w:szCs w:val="22"/>
            <w:lang w:eastAsia="en-GB"/>
          </w:rPr>
          <w:t>overnment's guidance</w:t>
        </w:r>
      </w:hyperlink>
      <w:r>
        <w:rPr>
          <w:rStyle w:val="Hyperlink"/>
          <w:rFonts w:ascii="Titillium" w:hAnsi="Titillium"/>
          <w:sz w:val="22"/>
          <w:szCs w:val="22"/>
          <w:lang w:eastAsia="en-GB"/>
        </w:rPr>
        <w:t>.</w:t>
      </w:r>
      <w:r>
        <w:rPr>
          <w:rStyle w:val="Hyperlink"/>
          <w:rFonts w:ascii="Titillium" w:hAnsi="Titillium"/>
          <w:color w:val="auto"/>
          <w:sz w:val="22"/>
          <w:szCs w:val="22"/>
          <w:u w:val="none"/>
          <w:lang w:eastAsia="en-GB"/>
        </w:rPr>
        <w:t xml:space="preserve">  Covid-19 symptoms are:</w:t>
      </w:r>
    </w:p>
    <w:p w14:paraId="67C998E8" w14:textId="77777777" w:rsidR="00A167EA" w:rsidRPr="00A167EA" w:rsidRDefault="00A167EA" w:rsidP="00A167EA">
      <w:pPr>
        <w:numPr>
          <w:ilvl w:val="0"/>
          <w:numId w:val="7"/>
        </w:numPr>
        <w:spacing w:before="100" w:beforeAutospacing="1" w:after="180"/>
        <w:rPr>
          <w:rFonts w:ascii="Titillium" w:hAnsi="Titillium"/>
          <w:sz w:val="22"/>
          <w:szCs w:val="22"/>
          <w:lang w:eastAsia="en-GB"/>
        </w:rPr>
      </w:pPr>
      <w:r w:rsidRPr="00A167EA">
        <w:rPr>
          <w:rFonts w:ascii="Titillium" w:hAnsi="Titillium"/>
          <w:sz w:val="22"/>
          <w:szCs w:val="22"/>
          <w:lang w:eastAsia="en-GB"/>
        </w:rPr>
        <w:t>fever, particularly a high temperature (i.e. a temperature of 37.8 degrees or over);</w:t>
      </w:r>
    </w:p>
    <w:p w14:paraId="3BFBEDB9" w14:textId="3D5DC6B0" w:rsidR="00A167EA" w:rsidRPr="00A167EA" w:rsidRDefault="00A167EA" w:rsidP="00A167EA">
      <w:pPr>
        <w:numPr>
          <w:ilvl w:val="0"/>
          <w:numId w:val="7"/>
        </w:numPr>
        <w:spacing w:before="100" w:beforeAutospacing="1" w:after="180"/>
        <w:rPr>
          <w:rFonts w:ascii="Titillium" w:hAnsi="Titillium"/>
          <w:sz w:val="22"/>
          <w:szCs w:val="22"/>
          <w:lang w:eastAsia="en-GB"/>
        </w:rPr>
      </w:pPr>
      <w:r w:rsidRPr="00A167EA">
        <w:rPr>
          <w:rFonts w:ascii="Titillium" w:hAnsi="Titillium"/>
          <w:sz w:val="22"/>
          <w:szCs w:val="22"/>
          <w:lang w:eastAsia="en-GB"/>
        </w:rPr>
        <w:t>new continuous cough</w:t>
      </w:r>
      <w:r w:rsidR="00CB365D">
        <w:rPr>
          <w:rFonts w:ascii="Titillium" w:hAnsi="Titillium"/>
          <w:sz w:val="22"/>
          <w:szCs w:val="22"/>
          <w:lang w:eastAsia="en-GB"/>
        </w:rPr>
        <w:t xml:space="preserve"> (coughing for longer than an hour, or three or more episodes in 24 hours)</w:t>
      </w:r>
      <w:r w:rsidRPr="00A167EA">
        <w:rPr>
          <w:rFonts w:ascii="Titillium" w:hAnsi="Titillium"/>
          <w:sz w:val="22"/>
          <w:szCs w:val="22"/>
          <w:lang w:eastAsia="en-GB"/>
        </w:rPr>
        <w:t>; or</w:t>
      </w:r>
      <w:r w:rsidR="00CB365D" w:rsidRPr="00CB365D">
        <w:rPr>
          <w:rFonts w:ascii="Titillium" w:hAnsi="Titillium"/>
          <w:bCs/>
          <w:sz w:val="20"/>
          <w:szCs w:val="20"/>
          <w:lang w:eastAsia="en-GB"/>
        </w:rPr>
        <w:t xml:space="preserve"> </w:t>
      </w:r>
    </w:p>
    <w:p w14:paraId="4ADBAC32" w14:textId="77777777" w:rsidR="00A167EA" w:rsidRPr="00A167EA" w:rsidRDefault="00A167EA" w:rsidP="00A167EA">
      <w:pPr>
        <w:numPr>
          <w:ilvl w:val="0"/>
          <w:numId w:val="7"/>
        </w:numPr>
        <w:spacing w:before="100" w:beforeAutospacing="1" w:after="180"/>
        <w:rPr>
          <w:rFonts w:ascii="Titillium" w:hAnsi="Titillium"/>
          <w:sz w:val="22"/>
          <w:szCs w:val="22"/>
          <w:lang w:eastAsia="en-GB"/>
        </w:rPr>
      </w:pPr>
      <w:r w:rsidRPr="00A167EA">
        <w:rPr>
          <w:rFonts w:ascii="Titillium" w:hAnsi="Titillium"/>
          <w:sz w:val="22"/>
          <w:szCs w:val="22"/>
          <w:lang w:eastAsia="en-GB"/>
        </w:rPr>
        <w:t>loss of/change in sense of taste or smell,</w:t>
      </w:r>
    </w:p>
    <w:p w14:paraId="7ADC87C9" w14:textId="295AD7E9" w:rsidR="00E27491" w:rsidRPr="00A167EA" w:rsidRDefault="00741CF2" w:rsidP="00A167EA">
      <w:pPr>
        <w:spacing w:after="180"/>
        <w:jc w:val="both"/>
        <w:rPr>
          <w:rFonts w:ascii="Titillium" w:hAnsi="Titillium"/>
          <w:sz w:val="22"/>
          <w:szCs w:val="22"/>
          <w:lang w:eastAsia="en-GB"/>
        </w:rPr>
      </w:pPr>
      <w:r w:rsidRPr="00A167EA">
        <w:rPr>
          <w:rFonts w:ascii="Titillium" w:hAnsi="Titillium"/>
          <w:sz w:val="22"/>
          <w:szCs w:val="22"/>
          <w:lang w:eastAsia="en-GB"/>
        </w:rPr>
        <w:t>Any member of staff</w:t>
      </w:r>
      <w:r w:rsidR="003019FA" w:rsidRPr="00A167EA">
        <w:rPr>
          <w:rFonts w:ascii="Titillium" w:hAnsi="Titillium"/>
          <w:sz w:val="22"/>
          <w:szCs w:val="22"/>
          <w:lang w:eastAsia="en-GB"/>
        </w:rPr>
        <w:t xml:space="preserve"> who displays symptoms at work should be sent home immediately and</w:t>
      </w:r>
      <w:r w:rsidR="005B471F" w:rsidRPr="00A167EA">
        <w:rPr>
          <w:rFonts w:ascii="Titillium" w:hAnsi="Titillium"/>
          <w:sz w:val="22"/>
          <w:szCs w:val="22"/>
          <w:lang w:eastAsia="en-GB"/>
        </w:rPr>
        <w:t xml:space="preserve"> should </w:t>
      </w:r>
      <w:r w:rsidR="00A167EA">
        <w:rPr>
          <w:rFonts w:ascii="Titillium" w:hAnsi="Titillium"/>
          <w:sz w:val="22"/>
          <w:szCs w:val="22"/>
          <w:lang w:eastAsia="en-GB"/>
        </w:rPr>
        <w:t>contact</w:t>
      </w:r>
      <w:r w:rsidR="003019FA" w:rsidRPr="00A167EA">
        <w:rPr>
          <w:rFonts w:ascii="Titillium" w:hAnsi="Titillium"/>
          <w:sz w:val="22"/>
          <w:szCs w:val="22"/>
          <w:lang w:eastAsia="en-GB"/>
        </w:rPr>
        <w:t xml:space="preserve"> the Test &amp; Protect Service and </w:t>
      </w:r>
      <w:r w:rsidR="005B471F" w:rsidRPr="00A167EA">
        <w:rPr>
          <w:rFonts w:ascii="Titillium" w:hAnsi="Titillium"/>
          <w:sz w:val="22"/>
          <w:szCs w:val="22"/>
          <w:lang w:eastAsia="en-GB"/>
        </w:rPr>
        <w:t>arrange to have a test to see if they have C</w:t>
      </w:r>
      <w:r w:rsidR="00A167EA">
        <w:rPr>
          <w:rFonts w:ascii="Titillium" w:hAnsi="Titillium"/>
          <w:sz w:val="22"/>
          <w:szCs w:val="22"/>
          <w:lang w:eastAsia="en-GB"/>
        </w:rPr>
        <w:t>ovid</w:t>
      </w:r>
      <w:r w:rsidR="005B471F" w:rsidRPr="00A167EA">
        <w:rPr>
          <w:rFonts w:ascii="Titillium" w:hAnsi="Titillium"/>
          <w:sz w:val="22"/>
          <w:szCs w:val="22"/>
          <w:lang w:eastAsia="en-GB"/>
        </w:rPr>
        <w:t>-19</w:t>
      </w:r>
      <w:r w:rsidR="00E27491" w:rsidRPr="00A167EA">
        <w:rPr>
          <w:rFonts w:ascii="Titillium" w:hAnsi="Titillium"/>
          <w:sz w:val="22"/>
          <w:szCs w:val="22"/>
          <w:lang w:eastAsia="en-GB"/>
        </w:rPr>
        <w:t>.</w:t>
      </w:r>
      <w:r w:rsidR="003D2083">
        <w:rPr>
          <w:rFonts w:ascii="Titillium" w:hAnsi="Titillium"/>
          <w:sz w:val="22"/>
          <w:szCs w:val="22"/>
          <w:lang w:eastAsia="en-GB"/>
        </w:rPr>
        <w:t xml:space="preserve"> </w:t>
      </w:r>
      <w:r w:rsidR="003D2083" w:rsidRPr="003D2083">
        <w:rPr>
          <w:rFonts w:ascii="Titillium" w:hAnsi="Titillium"/>
          <w:sz w:val="22"/>
          <w:szCs w:val="22"/>
          <w:lang w:eastAsia="en-GB"/>
        </w:rPr>
        <w:t xml:space="preserve">Please </w:t>
      </w:r>
      <w:r w:rsidR="003D2083">
        <w:rPr>
          <w:rFonts w:ascii="Titillium" w:hAnsi="Titillium"/>
          <w:sz w:val="22"/>
          <w:szCs w:val="22"/>
          <w:lang w:eastAsia="en-GB"/>
        </w:rPr>
        <w:t xml:space="preserve">ask the individual to </w:t>
      </w:r>
      <w:r w:rsidR="003D2083" w:rsidRPr="003D2083">
        <w:rPr>
          <w:rFonts w:ascii="Titillium" w:hAnsi="Titillium"/>
          <w:sz w:val="22"/>
          <w:szCs w:val="22"/>
          <w:lang w:eastAsia="en-GB"/>
        </w:rPr>
        <w:t xml:space="preserve">forward a copy of the results </w:t>
      </w:r>
      <w:r w:rsidR="003D2083" w:rsidRPr="003D2083">
        <w:rPr>
          <w:sz w:val="22"/>
          <w:szCs w:val="22"/>
        </w:rPr>
        <w:t xml:space="preserve">to the HR team at </w:t>
      </w:r>
      <w:hyperlink r:id="rId45" w:history="1">
        <w:r w:rsidR="003D2083" w:rsidRPr="003D2083">
          <w:rPr>
            <w:sz w:val="22"/>
            <w:szCs w:val="22"/>
          </w:rPr>
          <w:t>humanrsources@napier.ac.uk</w:t>
        </w:r>
      </w:hyperlink>
      <w:r w:rsidR="003D2083" w:rsidRPr="003D2083">
        <w:rPr>
          <w:sz w:val="22"/>
          <w:szCs w:val="22"/>
        </w:rPr>
        <w:t xml:space="preserve">. </w:t>
      </w:r>
      <w:r w:rsidR="003D2083" w:rsidRPr="003D2083">
        <w:rPr>
          <w:rFonts w:ascii="Titillium" w:hAnsi="Titillium"/>
          <w:sz w:val="22"/>
          <w:szCs w:val="22"/>
          <w:lang w:eastAsia="en-GB"/>
        </w:rPr>
        <w:t xml:space="preserve"> </w:t>
      </w:r>
    </w:p>
    <w:p w14:paraId="6A4FFDB6" w14:textId="36E9FA84" w:rsidR="00A862A4" w:rsidRDefault="00A167EA" w:rsidP="006F3A0A">
      <w:pPr>
        <w:spacing w:after="180"/>
        <w:rPr>
          <w:rFonts w:ascii="Titillium" w:hAnsi="Titillium"/>
          <w:color w:val="333333"/>
          <w:sz w:val="22"/>
          <w:szCs w:val="22"/>
          <w:lang w:eastAsia="en-GB"/>
        </w:rPr>
      </w:pPr>
      <w:r w:rsidRPr="00A167EA">
        <w:rPr>
          <w:rFonts w:ascii="Titillium" w:hAnsi="Titillium"/>
          <w:sz w:val="22"/>
          <w:szCs w:val="22"/>
        </w:rPr>
        <w:t>More information about how to get tested is available</w:t>
      </w:r>
      <w:r>
        <w:t xml:space="preserve"> </w:t>
      </w:r>
      <w:hyperlink r:id="rId46" w:history="1">
        <w:r>
          <w:rPr>
            <w:rStyle w:val="Hyperlink"/>
            <w:rFonts w:ascii="Titillium" w:hAnsi="Titillium"/>
            <w:sz w:val="22"/>
            <w:szCs w:val="22"/>
            <w:lang w:eastAsia="en-GB"/>
          </w:rPr>
          <w:t>here</w:t>
        </w:r>
      </w:hyperlink>
      <w:r w:rsidR="00215CDB">
        <w:rPr>
          <w:rFonts w:ascii="Titillium" w:hAnsi="Titillium"/>
          <w:color w:val="333333"/>
          <w:sz w:val="22"/>
          <w:szCs w:val="22"/>
          <w:lang w:eastAsia="en-GB"/>
        </w:rPr>
        <w:t xml:space="preserve">  </w:t>
      </w:r>
    </w:p>
    <w:p w14:paraId="468BCC33" w14:textId="5B61FA74" w:rsidR="003019FA" w:rsidRPr="00A167EA" w:rsidRDefault="003019FA" w:rsidP="006F3A0A">
      <w:pPr>
        <w:spacing w:after="180"/>
        <w:rPr>
          <w:rFonts w:ascii="Titillium" w:hAnsi="Titillium"/>
          <w:b/>
          <w:color w:val="F79646" w:themeColor="accent6"/>
          <w:sz w:val="22"/>
          <w:szCs w:val="22"/>
          <w:lang w:eastAsia="en-GB"/>
        </w:rPr>
      </w:pPr>
      <w:r w:rsidRPr="00A167EA">
        <w:rPr>
          <w:rFonts w:ascii="Titillium" w:hAnsi="Titillium"/>
          <w:b/>
          <w:color w:val="F79646" w:themeColor="accent6"/>
          <w:sz w:val="22"/>
          <w:szCs w:val="22"/>
          <w:lang w:eastAsia="en-GB"/>
        </w:rPr>
        <w:t>Test &amp; Protect</w:t>
      </w:r>
      <w:r w:rsidR="0060179A" w:rsidRPr="00A167EA">
        <w:rPr>
          <w:rFonts w:ascii="Titillium" w:hAnsi="Titillium"/>
          <w:b/>
          <w:color w:val="F79646" w:themeColor="accent6"/>
          <w:sz w:val="22"/>
          <w:szCs w:val="22"/>
          <w:lang w:eastAsia="en-GB"/>
        </w:rPr>
        <w:t xml:space="preserve"> </w:t>
      </w:r>
      <w:r w:rsidR="00DE5BBC" w:rsidRPr="00A167EA">
        <w:rPr>
          <w:rFonts w:ascii="Titillium" w:hAnsi="Titillium"/>
          <w:b/>
          <w:color w:val="F79646" w:themeColor="accent6"/>
          <w:sz w:val="22"/>
          <w:szCs w:val="22"/>
          <w:lang w:eastAsia="en-GB"/>
        </w:rPr>
        <w:t xml:space="preserve">Overview </w:t>
      </w:r>
    </w:p>
    <w:p w14:paraId="035880C3" w14:textId="1DE58ED4" w:rsidR="00DE5BBC" w:rsidRPr="00DE5BBC" w:rsidRDefault="00DE5BBC" w:rsidP="00E47BEF">
      <w:pPr>
        <w:spacing w:after="180"/>
        <w:jc w:val="both"/>
        <w:rPr>
          <w:rFonts w:ascii="Titillium" w:hAnsi="Titillium"/>
          <w:sz w:val="22"/>
          <w:szCs w:val="22"/>
          <w:lang w:eastAsia="en-GB"/>
        </w:rPr>
      </w:pPr>
      <w:r w:rsidRPr="00DE5BBC">
        <w:rPr>
          <w:rFonts w:ascii="Titillium" w:hAnsi="Titillium"/>
          <w:sz w:val="22"/>
          <w:szCs w:val="22"/>
          <w:lang w:eastAsia="en-GB"/>
        </w:rPr>
        <w:t xml:space="preserve">Scotland’s </w:t>
      </w:r>
      <w:r w:rsidR="00415B5B">
        <w:rPr>
          <w:rFonts w:ascii="Titillium" w:hAnsi="Titillium"/>
          <w:sz w:val="22"/>
          <w:szCs w:val="22"/>
          <w:lang w:eastAsia="en-GB"/>
        </w:rPr>
        <w:t xml:space="preserve">Test and Protect programme is </w:t>
      </w:r>
      <w:r w:rsidRPr="00DE5BBC">
        <w:rPr>
          <w:rFonts w:ascii="Titillium" w:hAnsi="Titillium"/>
          <w:sz w:val="22"/>
          <w:szCs w:val="22"/>
          <w:lang w:eastAsia="en-GB"/>
        </w:rPr>
        <w:t xml:space="preserve">a public health measure designed to break chains of transmission of </w:t>
      </w:r>
      <w:r w:rsidR="00E47BEF">
        <w:rPr>
          <w:rFonts w:ascii="Titillium" w:hAnsi="Titillium"/>
          <w:sz w:val="22"/>
          <w:szCs w:val="22"/>
          <w:lang w:eastAsia="en-GB"/>
        </w:rPr>
        <w:t>Covid-19</w:t>
      </w:r>
      <w:r w:rsidRPr="00DE5BBC">
        <w:rPr>
          <w:rFonts w:ascii="Titillium" w:hAnsi="Titillium"/>
          <w:sz w:val="22"/>
          <w:szCs w:val="22"/>
          <w:lang w:eastAsia="en-GB"/>
        </w:rPr>
        <w:t xml:space="preserve"> in the community.  </w:t>
      </w:r>
    </w:p>
    <w:p w14:paraId="46B6A32A" w14:textId="3AF632E7" w:rsidR="00DE5BBC" w:rsidRDefault="00E47BEF" w:rsidP="00E47BEF">
      <w:pPr>
        <w:spacing w:after="180"/>
        <w:jc w:val="both"/>
        <w:rPr>
          <w:rFonts w:ascii="Titillium" w:hAnsi="Titillium"/>
          <w:sz w:val="22"/>
          <w:szCs w:val="22"/>
          <w:lang w:eastAsia="en-GB"/>
        </w:rPr>
      </w:pPr>
      <w:r>
        <w:rPr>
          <w:rFonts w:ascii="Titillium" w:hAnsi="Titillium"/>
          <w:sz w:val="22"/>
          <w:szCs w:val="22"/>
          <w:lang w:eastAsia="en-GB"/>
        </w:rPr>
        <w:t xml:space="preserve">The NHS </w:t>
      </w:r>
      <w:r w:rsidR="00DE5BBC" w:rsidRPr="00DE5BBC">
        <w:rPr>
          <w:rFonts w:ascii="Titillium" w:hAnsi="Titillium"/>
          <w:sz w:val="22"/>
          <w:szCs w:val="22"/>
          <w:lang w:eastAsia="en-GB"/>
        </w:rPr>
        <w:t xml:space="preserve">test people who have symptoms, trace people who may have become infected by spending time in close contact with someone who tests positive, and then support those close contacts to self-isolate.  That means if they have the virus they are less likely to pass it on to others.  </w:t>
      </w:r>
    </w:p>
    <w:p w14:paraId="120B9CF7" w14:textId="4248E599" w:rsidR="00CB365D" w:rsidRDefault="00CB365D" w:rsidP="00E47BEF">
      <w:pPr>
        <w:spacing w:after="180"/>
        <w:jc w:val="both"/>
        <w:rPr>
          <w:rFonts w:ascii="Titillium" w:hAnsi="Titillium"/>
          <w:sz w:val="22"/>
          <w:szCs w:val="22"/>
          <w:lang w:eastAsia="en-GB"/>
        </w:rPr>
      </w:pPr>
      <w:r>
        <w:rPr>
          <w:rFonts w:ascii="Titillium" w:hAnsi="Titillium"/>
          <w:sz w:val="22"/>
          <w:szCs w:val="22"/>
          <w:lang w:eastAsia="en-GB"/>
        </w:rPr>
        <w:t>If an employee is unwell but not displaying Covid-19 symptoms, they should not arrange to get a Covid-19 test.  The test is only reliable if a person has coronavirus symptoms.  They should get tested in the first 3 days of symptoms appearing, although testing is effective until day 5.</w:t>
      </w:r>
    </w:p>
    <w:p w14:paraId="679E5E45" w14:textId="041B5A77" w:rsidR="00DE5BBC" w:rsidRPr="00E47BEF" w:rsidRDefault="00DE5BBC" w:rsidP="00DE5BBC">
      <w:pPr>
        <w:spacing w:after="180"/>
        <w:rPr>
          <w:rFonts w:ascii="Titillium" w:hAnsi="Titillium"/>
          <w:b/>
          <w:color w:val="F79646" w:themeColor="accent6"/>
          <w:sz w:val="22"/>
          <w:szCs w:val="22"/>
          <w:lang w:eastAsia="en-GB"/>
        </w:rPr>
      </w:pPr>
      <w:r w:rsidRPr="00E47BEF">
        <w:rPr>
          <w:rFonts w:ascii="Titillium" w:hAnsi="Titillium"/>
          <w:b/>
          <w:color w:val="F79646" w:themeColor="accent6"/>
          <w:sz w:val="22"/>
          <w:szCs w:val="22"/>
          <w:lang w:eastAsia="en-GB"/>
        </w:rPr>
        <w:t xml:space="preserve">What to do </w:t>
      </w:r>
      <w:r w:rsidR="004B0BAC" w:rsidRPr="00E47BEF">
        <w:rPr>
          <w:rFonts w:ascii="Titillium" w:hAnsi="Titillium"/>
          <w:b/>
          <w:color w:val="F79646" w:themeColor="accent6"/>
          <w:sz w:val="22"/>
          <w:szCs w:val="22"/>
          <w:lang w:eastAsia="en-GB"/>
        </w:rPr>
        <w:t>if a</w:t>
      </w:r>
      <w:r w:rsidR="00E47BEF">
        <w:rPr>
          <w:rFonts w:ascii="Titillium" w:hAnsi="Titillium"/>
          <w:b/>
          <w:color w:val="F79646" w:themeColor="accent6"/>
          <w:sz w:val="22"/>
          <w:szCs w:val="22"/>
          <w:lang w:eastAsia="en-GB"/>
        </w:rPr>
        <w:t xml:space="preserve"> s</w:t>
      </w:r>
      <w:r w:rsidR="004B0BAC" w:rsidRPr="00E47BEF">
        <w:rPr>
          <w:rFonts w:ascii="Titillium" w:hAnsi="Titillium"/>
          <w:b/>
          <w:color w:val="F79646" w:themeColor="accent6"/>
          <w:sz w:val="22"/>
          <w:szCs w:val="22"/>
          <w:lang w:eastAsia="en-GB"/>
        </w:rPr>
        <w:t xml:space="preserve">taff </w:t>
      </w:r>
      <w:r w:rsidR="00E47BEF">
        <w:rPr>
          <w:rFonts w:ascii="Titillium" w:hAnsi="Titillium"/>
          <w:b/>
          <w:color w:val="F79646" w:themeColor="accent6"/>
          <w:sz w:val="22"/>
          <w:szCs w:val="22"/>
          <w:lang w:eastAsia="en-GB"/>
        </w:rPr>
        <w:t>member becomes u</w:t>
      </w:r>
      <w:r w:rsidR="004B0BAC" w:rsidRPr="00E47BEF">
        <w:rPr>
          <w:rFonts w:ascii="Titillium" w:hAnsi="Titillium"/>
          <w:b/>
          <w:color w:val="F79646" w:themeColor="accent6"/>
          <w:sz w:val="22"/>
          <w:szCs w:val="22"/>
          <w:lang w:eastAsia="en-GB"/>
        </w:rPr>
        <w:t xml:space="preserve">nwell with </w:t>
      </w:r>
      <w:r w:rsidR="00E47BEF">
        <w:rPr>
          <w:rFonts w:ascii="Titillium" w:hAnsi="Titillium"/>
          <w:b/>
          <w:color w:val="F79646" w:themeColor="accent6"/>
          <w:sz w:val="22"/>
          <w:szCs w:val="22"/>
          <w:lang w:eastAsia="en-GB"/>
        </w:rPr>
        <w:t>Covid-19 symptoms</w:t>
      </w:r>
      <w:r w:rsidR="004B0BAC" w:rsidRPr="00E47BEF">
        <w:rPr>
          <w:rFonts w:ascii="Titillium" w:hAnsi="Titillium"/>
          <w:b/>
          <w:color w:val="F79646" w:themeColor="accent6"/>
          <w:sz w:val="22"/>
          <w:szCs w:val="22"/>
          <w:lang w:eastAsia="en-GB"/>
        </w:rPr>
        <w:t xml:space="preserve"> </w:t>
      </w:r>
    </w:p>
    <w:p w14:paraId="0683519E" w14:textId="285DD7DE" w:rsidR="00DE5BBC" w:rsidRDefault="00415B5B" w:rsidP="00E47BEF">
      <w:pPr>
        <w:spacing w:after="180"/>
        <w:jc w:val="both"/>
        <w:rPr>
          <w:rFonts w:ascii="Titillium" w:hAnsi="Titillium"/>
          <w:sz w:val="22"/>
          <w:szCs w:val="22"/>
          <w:lang w:eastAsia="en-GB"/>
        </w:rPr>
      </w:pPr>
      <w:r>
        <w:rPr>
          <w:rFonts w:ascii="Titillium" w:hAnsi="Titillium"/>
          <w:sz w:val="22"/>
          <w:szCs w:val="22"/>
          <w:lang w:eastAsia="en-GB"/>
        </w:rPr>
        <w:t>I</w:t>
      </w:r>
      <w:r w:rsidR="00DE5BBC" w:rsidRPr="00DE5BBC">
        <w:rPr>
          <w:rFonts w:ascii="Titillium" w:hAnsi="Titillium"/>
          <w:sz w:val="22"/>
          <w:szCs w:val="22"/>
          <w:lang w:eastAsia="en-GB"/>
        </w:rPr>
        <w:t>f an employee becomes unwell with</w:t>
      </w:r>
      <w:r w:rsidR="00DE5BBC">
        <w:rPr>
          <w:rFonts w:ascii="Titillium" w:hAnsi="Titillium"/>
          <w:sz w:val="22"/>
          <w:szCs w:val="22"/>
          <w:lang w:eastAsia="en-GB"/>
        </w:rPr>
        <w:t xml:space="preserve"> </w:t>
      </w:r>
      <w:r w:rsidR="00E47BEF">
        <w:rPr>
          <w:rFonts w:ascii="Titillium" w:hAnsi="Titillium"/>
          <w:sz w:val="22"/>
          <w:szCs w:val="22"/>
          <w:lang w:eastAsia="en-GB"/>
        </w:rPr>
        <w:t>Covid-19</w:t>
      </w:r>
      <w:r>
        <w:rPr>
          <w:rFonts w:ascii="Titillium" w:hAnsi="Titillium"/>
          <w:sz w:val="22"/>
          <w:szCs w:val="22"/>
          <w:lang w:eastAsia="en-GB"/>
        </w:rPr>
        <w:t xml:space="preserve"> symptoms at work, you should follow the steps below:</w:t>
      </w:r>
    </w:p>
    <w:p w14:paraId="5823E723" w14:textId="77777777" w:rsidR="00DE5BBC" w:rsidRDefault="00DE5BBC" w:rsidP="00E47BEF">
      <w:pPr>
        <w:pStyle w:val="ListParagraph"/>
        <w:numPr>
          <w:ilvl w:val="0"/>
          <w:numId w:val="8"/>
        </w:numPr>
        <w:spacing w:after="180"/>
        <w:ind w:left="426" w:hanging="426"/>
        <w:jc w:val="both"/>
        <w:rPr>
          <w:rFonts w:ascii="Titillium" w:hAnsi="Titillium"/>
          <w:sz w:val="22"/>
          <w:szCs w:val="22"/>
          <w:lang w:eastAsia="en-GB"/>
        </w:rPr>
      </w:pPr>
      <w:r w:rsidRPr="00DE5BBC">
        <w:rPr>
          <w:rFonts w:ascii="Titillium" w:hAnsi="Titillium"/>
          <w:sz w:val="22"/>
          <w:szCs w:val="22"/>
          <w:lang w:eastAsia="en-GB"/>
        </w:rPr>
        <w:t>The staff member should leave work to self</w:t>
      </w:r>
      <w:r w:rsidRPr="00DE5BBC">
        <w:rPr>
          <w:rFonts w:ascii="Cambria Math" w:hAnsi="Cambria Math" w:cs="Cambria Math"/>
          <w:sz w:val="22"/>
          <w:szCs w:val="22"/>
          <w:lang w:eastAsia="en-GB"/>
        </w:rPr>
        <w:t>‑</w:t>
      </w:r>
      <w:r w:rsidRPr="00DE5BBC">
        <w:rPr>
          <w:rFonts w:ascii="Titillium" w:hAnsi="Titillium"/>
          <w:sz w:val="22"/>
          <w:szCs w:val="22"/>
          <w:lang w:eastAsia="en-GB"/>
        </w:rPr>
        <w:t xml:space="preserve">isolate straight away and, if possible, wear a face covering on route and avoid public transport.  </w:t>
      </w:r>
    </w:p>
    <w:p w14:paraId="41935901" w14:textId="551A3FEB" w:rsidR="00DE5BBC" w:rsidRPr="00DE5BBC" w:rsidRDefault="00415B5B" w:rsidP="00E47BEF">
      <w:pPr>
        <w:pStyle w:val="ListParagraph"/>
        <w:numPr>
          <w:ilvl w:val="0"/>
          <w:numId w:val="8"/>
        </w:numPr>
        <w:spacing w:after="180"/>
        <w:ind w:left="426" w:hanging="426"/>
        <w:jc w:val="both"/>
        <w:rPr>
          <w:rFonts w:ascii="Titillium" w:hAnsi="Titillium"/>
          <w:sz w:val="22"/>
          <w:szCs w:val="22"/>
          <w:lang w:eastAsia="en-GB"/>
        </w:rPr>
      </w:pPr>
      <w:r>
        <w:rPr>
          <w:rFonts w:ascii="Titillium" w:hAnsi="Titillium"/>
          <w:sz w:val="22"/>
          <w:szCs w:val="22"/>
          <w:lang w:eastAsia="en-GB"/>
        </w:rPr>
        <w:lastRenderedPageBreak/>
        <w:t>Direct</w:t>
      </w:r>
      <w:r w:rsidR="00DE5BBC" w:rsidRPr="00DE5BBC">
        <w:rPr>
          <w:rFonts w:ascii="Titillium" w:hAnsi="Titillium"/>
          <w:sz w:val="22"/>
          <w:szCs w:val="22"/>
          <w:lang w:eastAsia="en-GB"/>
        </w:rPr>
        <w:t xml:space="preserve"> </w:t>
      </w:r>
      <w:r w:rsidR="00DE5BBC">
        <w:rPr>
          <w:rFonts w:ascii="Titillium" w:hAnsi="Titillium"/>
          <w:sz w:val="22"/>
          <w:szCs w:val="22"/>
          <w:lang w:eastAsia="en-GB"/>
        </w:rPr>
        <w:t xml:space="preserve">the staff member </w:t>
      </w:r>
      <w:r w:rsidR="00DE5BBC" w:rsidRPr="00DE5BBC">
        <w:rPr>
          <w:rFonts w:ascii="Titillium" w:hAnsi="Titillium"/>
          <w:sz w:val="22"/>
          <w:szCs w:val="22"/>
          <w:lang w:eastAsia="en-GB"/>
        </w:rPr>
        <w:t xml:space="preserve">to www.nhsinform.scot or, if they can’t get online, call 0800 028 2816, to arrange to get tested.  </w:t>
      </w:r>
      <w:r w:rsidR="003D2083" w:rsidRPr="003C09A2">
        <w:rPr>
          <w:rFonts w:ascii="Titillium" w:hAnsi="Titillium"/>
          <w:sz w:val="22"/>
          <w:szCs w:val="22"/>
          <w:lang w:eastAsia="en-GB"/>
        </w:rPr>
        <w:t xml:space="preserve">Please </w:t>
      </w:r>
      <w:r w:rsidR="003D2083">
        <w:rPr>
          <w:rFonts w:ascii="Titillium" w:hAnsi="Titillium"/>
          <w:sz w:val="22"/>
          <w:szCs w:val="22"/>
          <w:lang w:eastAsia="en-GB"/>
        </w:rPr>
        <w:t xml:space="preserve">ask the individual to </w:t>
      </w:r>
      <w:r w:rsidR="003D2083" w:rsidRPr="003C09A2">
        <w:rPr>
          <w:rFonts w:ascii="Titillium" w:hAnsi="Titillium"/>
          <w:sz w:val="22"/>
          <w:szCs w:val="22"/>
          <w:lang w:eastAsia="en-GB"/>
        </w:rPr>
        <w:t xml:space="preserve">forward a copy of the results </w:t>
      </w:r>
      <w:r w:rsidR="003D2083" w:rsidRPr="003C09A2">
        <w:rPr>
          <w:sz w:val="22"/>
          <w:szCs w:val="22"/>
        </w:rPr>
        <w:t xml:space="preserve">to the HR team at </w:t>
      </w:r>
      <w:hyperlink r:id="rId47" w:history="1">
        <w:r w:rsidR="003D2083" w:rsidRPr="003C09A2">
          <w:rPr>
            <w:sz w:val="22"/>
            <w:szCs w:val="22"/>
          </w:rPr>
          <w:t>humanrsources@napier.ac.uk</w:t>
        </w:r>
      </w:hyperlink>
      <w:r w:rsidR="003D2083" w:rsidRPr="003C09A2">
        <w:rPr>
          <w:sz w:val="22"/>
          <w:szCs w:val="22"/>
        </w:rPr>
        <w:t xml:space="preserve">. </w:t>
      </w:r>
      <w:r w:rsidR="003D2083" w:rsidRPr="003C09A2">
        <w:rPr>
          <w:rFonts w:ascii="Titillium" w:hAnsi="Titillium"/>
          <w:sz w:val="22"/>
          <w:szCs w:val="22"/>
          <w:lang w:eastAsia="en-GB"/>
        </w:rPr>
        <w:t xml:space="preserve"> </w:t>
      </w:r>
    </w:p>
    <w:p w14:paraId="4CCA5055" w14:textId="77BA4E11" w:rsidR="00DE5BBC" w:rsidRDefault="00DE5BBC" w:rsidP="00E47BEF">
      <w:pPr>
        <w:pStyle w:val="ListParagraph"/>
        <w:numPr>
          <w:ilvl w:val="0"/>
          <w:numId w:val="8"/>
        </w:numPr>
        <w:spacing w:after="180"/>
        <w:ind w:left="426" w:hanging="426"/>
        <w:jc w:val="both"/>
        <w:rPr>
          <w:rFonts w:ascii="Titillium" w:hAnsi="Titillium"/>
          <w:sz w:val="22"/>
          <w:szCs w:val="22"/>
          <w:lang w:eastAsia="en-GB"/>
        </w:rPr>
      </w:pPr>
      <w:r>
        <w:rPr>
          <w:rFonts w:ascii="Titillium" w:hAnsi="Titillium"/>
          <w:sz w:val="22"/>
          <w:szCs w:val="22"/>
          <w:lang w:eastAsia="en-GB"/>
        </w:rPr>
        <w:t>Until the staff member has</w:t>
      </w:r>
      <w:r w:rsidRPr="00DE5BBC">
        <w:rPr>
          <w:rFonts w:ascii="Titillium" w:hAnsi="Titillium"/>
          <w:sz w:val="22"/>
          <w:szCs w:val="22"/>
          <w:lang w:eastAsia="en-GB"/>
        </w:rPr>
        <w:t xml:space="preserve"> been tested and told if it is safe to leave home, </w:t>
      </w:r>
      <w:r w:rsidR="00415B5B">
        <w:rPr>
          <w:rFonts w:ascii="Titillium" w:hAnsi="Titillium"/>
          <w:sz w:val="22"/>
          <w:szCs w:val="22"/>
          <w:lang w:eastAsia="en-GB"/>
        </w:rPr>
        <w:t>you should</w:t>
      </w:r>
      <w:r w:rsidRPr="00DE5BBC">
        <w:rPr>
          <w:rFonts w:ascii="Titillium" w:hAnsi="Titillium"/>
          <w:sz w:val="22"/>
          <w:szCs w:val="22"/>
          <w:lang w:eastAsia="en-GB"/>
        </w:rPr>
        <w:t xml:space="preserve"> make sure that staff do not have to, or feel that they have</w:t>
      </w:r>
      <w:r>
        <w:rPr>
          <w:rFonts w:ascii="Titillium" w:hAnsi="Titillium"/>
          <w:sz w:val="22"/>
          <w:szCs w:val="22"/>
          <w:lang w:eastAsia="en-GB"/>
        </w:rPr>
        <w:t xml:space="preserve"> to, come in to work.  Staff</w:t>
      </w:r>
      <w:r w:rsidRPr="00DE5BBC">
        <w:rPr>
          <w:rFonts w:ascii="Titillium" w:hAnsi="Titillium"/>
          <w:sz w:val="22"/>
          <w:szCs w:val="22"/>
          <w:lang w:eastAsia="en-GB"/>
        </w:rPr>
        <w:t xml:space="preserve"> </w:t>
      </w:r>
      <w:r w:rsidR="00E47BEF">
        <w:rPr>
          <w:rFonts w:ascii="Titillium" w:hAnsi="Titillium"/>
          <w:sz w:val="22"/>
          <w:szCs w:val="22"/>
          <w:lang w:eastAsia="en-GB"/>
        </w:rPr>
        <w:t>should</w:t>
      </w:r>
      <w:r w:rsidRPr="00DE5BBC">
        <w:rPr>
          <w:rFonts w:ascii="Titillium" w:hAnsi="Titillium"/>
          <w:sz w:val="22"/>
          <w:szCs w:val="22"/>
          <w:lang w:eastAsia="en-GB"/>
        </w:rPr>
        <w:t xml:space="preserve"> request an isolation note through NHS Inform</w:t>
      </w:r>
      <w:r w:rsidR="00761B5C">
        <w:rPr>
          <w:rFonts w:ascii="Titillium" w:hAnsi="Titillium"/>
          <w:sz w:val="22"/>
          <w:szCs w:val="22"/>
          <w:lang w:eastAsia="en-GB"/>
        </w:rPr>
        <w:t xml:space="preserve"> </w:t>
      </w:r>
      <w:r w:rsidR="00E47BEF">
        <w:rPr>
          <w:rFonts w:ascii="Titillium" w:hAnsi="Titillium"/>
          <w:sz w:val="22"/>
          <w:szCs w:val="22"/>
          <w:lang w:eastAsia="en-GB"/>
        </w:rPr>
        <w:t>-</w:t>
      </w:r>
      <w:r w:rsidR="00761B5C" w:rsidRPr="00E44DD1">
        <w:rPr>
          <w:rFonts w:ascii="Titillium" w:hAnsi="Titillium"/>
          <w:sz w:val="22"/>
          <w:szCs w:val="22"/>
          <w:lang w:eastAsia="en-GB"/>
        </w:rPr>
        <w:t xml:space="preserve"> </w:t>
      </w:r>
      <w:hyperlink r:id="rId48" w:history="1">
        <w:r w:rsidR="00E44DD1" w:rsidRPr="007A2A70">
          <w:rPr>
            <w:rStyle w:val="Hyperlink"/>
            <w:rFonts w:ascii="Titillium" w:hAnsi="Titillium"/>
            <w:sz w:val="22"/>
            <w:szCs w:val="22"/>
            <w:lang w:eastAsia="en-GB"/>
          </w:rPr>
          <w:t>https://111.nhs.uk/isolation-note</w:t>
        </w:r>
      </w:hyperlink>
    </w:p>
    <w:p w14:paraId="4B3F5F54" w14:textId="1C018063" w:rsidR="001158ED" w:rsidRPr="00E47BEF" w:rsidRDefault="00E47BEF" w:rsidP="00DE5BBC">
      <w:pPr>
        <w:spacing w:after="180"/>
        <w:rPr>
          <w:rFonts w:ascii="Titillium" w:hAnsi="Titillium"/>
          <w:b/>
          <w:color w:val="F79646" w:themeColor="accent6"/>
          <w:sz w:val="22"/>
          <w:szCs w:val="22"/>
          <w:lang w:eastAsia="en-GB"/>
        </w:rPr>
      </w:pPr>
      <w:r>
        <w:rPr>
          <w:rFonts w:ascii="Titillium" w:hAnsi="Titillium"/>
          <w:b/>
          <w:color w:val="F79646" w:themeColor="accent6"/>
          <w:sz w:val="22"/>
          <w:szCs w:val="22"/>
          <w:lang w:eastAsia="en-GB"/>
        </w:rPr>
        <w:t>Staff member t</w:t>
      </w:r>
      <w:r w:rsidR="004B0BAC" w:rsidRPr="00E47BEF">
        <w:rPr>
          <w:rFonts w:ascii="Titillium" w:hAnsi="Titillium"/>
          <w:b/>
          <w:color w:val="F79646" w:themeColor="accent6"/>
          <w:sz w:val="22"/>
          <w:szCs w:val="22"/>
          <w:lang w:eastAsia="en-GB"/>
        </w:rPr>
        <w:t xml:space="preserve">ests </w:t>
      </w:r>
      <w:r>
        <w:rPr>
          <w:rFonts w:ascii="Titillium" w:hAnsi="Titillium"/>
          <w:b/>
          <w:color w:val="F79646" w:themeColor="accent6"/>
          <w:sz w:val="22"/>
          <w:szCs w:val="22"/>
          <w:lang w:eastAsia="en-GB"/>
        </w:rPr>
        <w:t>positive for Covid-</w:t>
      </w:r>
      <w:r w:rsidR="001158ED" w:rsidRPr="00E47BEF">
        <w:rPr>
          <w:rFonts w:ascii="Titillium" w:hAnsi="Titillium"/>
          <w:b/>
          <w:color w:val="F79646" w:themeColor="accent6"/>
          <w:sz w:val="22"/>
          <w:szCs w:val="22"/>
          <w:lang w:eastAsia="en-GB"/>
        </w:rPr>
        <w:t xml:space="preserve">19 </w:t>
      </w:r>
    </w:p>
    <w:p w14:paraId="0878A5F9" w14:textId="1D25B938" w:rsidR="00DE5BBC" w:rsidRPr="00DE5BBC" w:rsidRDefault="00DE5BBC" w:rsidP="00DE5BBC">
      <w:pPr>
        <w:spacing w:after="180"/>
        <w:rPr>
          <w:rFonts w:ascii="Titillium" w:hAnsi="Titillium"/>
          <w:sz w:val="22"/>
          <w:szCs w:val="22"/>
          <w:lang w:eastAsia="en-GB"/>
        </w:rPr>
      </w:pPr>
      <w:r w:rsidRPr="00DE5BBC">
        <w:rPr>
          <w:rFonts w:ascii="Titillium" w:hAnsi="Titillium"/>
          <w:sz w:val="22"/>
          <w:szCs w:val="22"/>
          <w:lang w:eastAsia="en-GB"/>
        </w:rPr>
        <w:t xml:space="preserve">People who have tested positive for the virus will need to self-isolate for a minimum of 7 days.  </w:t>
      </w:r>
    </w:p>
    <w:p w14:paraId="4079F819" w14:textId="77777777" w:rsidR="001158ED" w:rsidRDefault="00DE5BBC" w:rsidP="00E47BEF">
      <w:pPr>
        <w:spacing w:after="180"/>
        <w:jc w:val="both"/>
        <w:rPr>
          <w:rFonts w:ascii="Titillium" w:hAnsi="Titillium"/>
          <w:sz w:val="22"/>
          <w:szCs w:val="22"/>
          <w:lang w:eastAsia="en-GB"/>
        </w:rPr>
      </w:pPr>
      <w:r w:rsidRPr="00DE5BBC">
        <w:rPr>
          <w:rFonts w:ascii="Titillium" w:hAnsi="Titillium"/>
          <w:sz w:val="22"/>
          <w:szCs w:val="22"/>
          <w:lang w:eastAsia="en-GB"/>
        </w:rPr>
        <w:t xml:space="preserve">NHS contact tracers will interview them and get in touch with people they have been in close contact with, and tell them they must self-isolate for 14 days.  </w:t>
      </w:r>
    </w:p>
    <w:p w14:paraId="4AA212EE" w14:textId="128A1628" w:rsidR="001158ED" w:rsidRDefault="001158ED" w:rsidP="00E47BEF">
      <w:pPr>
        <w:ind w:left="567" w:hanging="567"/>
        <w:jc w:val="both"/>
        <w:rPr>
          <w:rFonts w:ascii="Titillium" w:hAnsi="Titillium"/>
          <w:sz w:val="22"/>
          <w:szCs w:val="22"/>
          <w:lang w:eastAsia="en-GB"/>
        </w:rPr>
      </w:pPr>
      <w:r>
        <w:rPr>
          <w:rFonts w:ascii="Titillium" w:hAnsi="Titillium"/>
          <w:noProof/>
          <w:sz w:val="22"/>
          <w:szCs w:val="22"/>
          <w:lang w:eastAsia="en-GB"/>
        </w:rPr>
        <w:drawing>
          <wp:inline distT="0" distB="0" distL="0" distR="0" wp14:anchorId="351AE0EF" wp14:editId="7FA9BD6A">
            <wp:extent cx="219075" cy="219075"/>
            <wp:effectExtent l="0" t="0" r="9525" b="9525"/>
            <wp:docPr id="11" name="Picture 11" descr="C:\Users\40008043\AppData\Local\Microsoft\Windows\INetCache\Content.MSO\BF807D1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40008043\AppData\Local\Microsoft\Windows\INetCache\Content.MSO\BF807D19.tm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19075" cy="219075"/>
                    </a:xfrm>
                    <a:prstGeom prst="rect">
                      <a:avLst/>
                    </a:prstGeom>
                    <a:noFill/>
                    <a:ln>
                      <a:noFill/>
                    </a:ln>
                  </pic:spPr>
                </pic:pic>
              </a:graphicData>
            </a:graphic>
          </wp:inline>
        </w:drawing>
      </w:r>
      <w:r w:rsidR="00E47BEF">
        <w:rPr>
          <w:rFonts w:ascii="Titillium" w:hAnsi="Titillium"/>
          <w:i/>
          <w:sz w:val="22"/>
          <w:szCs w:val="22"/>
          <w:lang w:eastAsia="en-GB"/>
        </w:rPr>
        <w:t xml:space="preserve">   </w:t>
      </w:r>
      <w:r w:rsidRPr="00E47BEF">
        <w:rPr>
          <w:rFonts w:ascii="Titillium" w:hAnsi="Titillium"/>
          <w:i/>
          <w:sz w:val="22"/>
          <w:szCs w:val="22"/>
          <w:lang w:eastAsia="en-GB"/>
        </w:rPr>
        <w:t>If a contact tracer informs your staff member</w:t>
      </w:r>
      <w:r w:rsidR="00DE5BBC" w:rsidRPr="00E47BEF">
        <w:rPr>
          <w:rFonts w:ascii="Titillium" w:hAnsi="Titillium"/>
          <w:i/>
          <w:sz w:val="22"/>
          <w:szCs w:val="22"/>
          <w:lang w:eastAsia="en-GB"/>
        </w:rPr>
        <w:t xml:space="preserve"> that they should isolate, you should help them to do so straight away.  They may feel well, as the virus could still be incubating when they are asked to isolate. Some people who are asked to isolate may not become unwell, but they must stay at home and self-isolate for the full 14 days.</w:t>
      </w:r>
      <w:r w:rsidR="00DE5BBC" w:rsidRPr="00DE5BBC">
        <w:rPr>
          <w:rFonts w:ascii="Titillium" w:hAnsi="Titillium"/>
          <w:sz w:val="22"/>
          <w:szCs w:val="22"/>
          <w:lang w:eastAsia="en-GB"/>
        </w:rPr>
        <w:t xml:space="preserve">  </w:t>
      </w:r>
      <w:r w:rsidR="00E47BEF">
        <w:rPr>
          <w:rFonts w:ascii="Titillium" w:hAnsi="Titillium"/>
          <w:sz w:val="22"/>
          <w:szCs w:val="22"/>
          <w:lang w:eastAsia="en-GB"/>
        </w:rPr>
        <w:tab/>
      </w:r>
    </w:p>
    <w:p w14:paraId="5680A84A" w14:textId="77777777" w:rsidR="00E47BEF" w:rsidRDefault="00E47BEF" w:rsidP="00E47BEF">
      <w:pPr>
        <w:ind w:left="567" w:hanging="567"/>
        <w:jc w:val="both"/>
        <w:rPr>
          <w:rFonts w:ascii="Titillium" w:hAnsi="Titillium"/>
          <w:sz w:val="22"/>
          <w:szCs w:val="22"/>
          <w:lang w:eastAsia="en-GB"/>
        </w:rPr>
      </w:pPr>
    </w:p>
    <w:p w14:paraId="1783F3D0" w14:textId="516DD947" w:rsidR="00DE5BBC" w:rsidRPr="00DE5BBC" w:rsidRDefault="001158ED" w:rsidP="00DE5BBC">
      <w:pPr>
        <w:spacing w:after="180"/>
        <w:rPr>
          <w:rFonts w:ascii="Titillium" w:hAnsi="Titillium"/>
          <w:sz w:val="22"/>
          <w:szCs w:val="22"/>
          <w:lang w:eastAsia="en-GB"/>
        </w:rPr>
      </w:pPr>
      <w:r>
        <w:rPr>
          <w:rFonts w:ascii="Titillium" w:hAnsi="Titillium"/>
          <w:sz w:val="22"/>
          <w:szCs w:val="22"/>
          <w:lang w:eastAsia="en-GB"/>
        </w:rPr>
        <w:t xml:space="preserve">Managers </w:t>
      </w:r>
      <w:r w:rsidRPr="00DE5BBC">
        <w:rPr>
          <w:rFonts w:ascii="Titillium" w:hAnsi="Titillium"/>
          <w:sz w:val="22"/>
          <w:szCs w:val="22"/>
          <w:lang w:eastAsia="en-GB"/>
        </w:rPr>
        <w:t>can</w:t>
      </w:r>
      <w:r>
        <w:rPr>
          <w:rFonts w:ascii="Titillium" w:hAnsi="Titillium"/>
          <w:sz w:val="22"/>
          <w:szCs w:val="22"/>
          <w:lang w:eastAsia="en-GB"/>
        </w:rPr>
        <w:t xml:space="preserve"> ask staff</w:t>
      </w:r>
      <w:r w:rsidR="00DE5BBC" w:rsidRPr="00DE5BBC">
        <w:rPr>
          <w:rFonts w:ascii="Titillium" w:hAnsi="Titillium"/>
          <w:sz w:val="22"/>
          <w:szCs w:val="22"/>
          <w:lang w:eastAsia="en-GB"/>
        </w:rPr>
        <w:t xml:space="preserve"> to work from home if they are able to and are not unwell. </w:t>
      </w:r>
    </w:p>
    <w:p w14:paraId="67B5C7C5" w14:textId="45CDF860" w:rsidR="00CD7893" w:rsidRDefault="001158ED" w:rsidP="00E47BEF">
      <w:pPr>
        <w:spacing w:after="180"/>
        <w:jc w:val="both"/>
        <w:rPr>
          <w:rFonts w:ascii="Titillium" w:hAnsi="Titillium"/>
          <w:sz w:val="22"/>
          <w:szCs w:val="22"/>
          <w:lang w:eastAsia="en-GB"/>
        </w:rPr>
      </w:pPr>
      <w:r>
        <w:rPr>
          <w:rFonts w:ascii="Titillium" w:hAnsi="Titillium"/>
          <w:sz w:val="22"/>
          <w:szCs w:val="22"/>
          <w:lang w:eastAsia="en-GB"/>
        </w:rPr>
        <w:t>Managers should support the member o</w:t>
      </w:r>
      <w:r w:rsidR="00E47BEF">
        <w:rPr>
          <w:rFonts w:ascii="Titillium" w:hAnsi="Titillium"/>
          <w:sz w:val="22"/>
          <w:szCs w:val="22"/>
          <w:lang w:eastAsia="en-GB"/>
        </w:rPr>
        <w:t>f staff to ensure they can self-</w:t>
      </w:r>
      <w:r>
        <w:rPr>
          <w:rFonts w:ascii="Titillium" w:hAnsi="Titillium"/>
          <w:sz w:val="22"/>
          <w:szCs w:val="22"/>
          <w:lang w:eastAsia="en-GB"/>
        </w:rPr>
        <w:t>isolate and fo</w:t>
      </w:r>
      <w:r w:rsidR="00E47BEF">
        <w:rPr>
          <w:rFonts w:ascii="Titillium" w:hAnsi="Titillium"/>
          <w:sz w:val="22"/>
          <w:szCs w:val="22"/>
          <w:lang w:eastAsia="en-GB"/>
        </w:rPr>
        <w:t>llow the government guidance.  You should m</w:t>
      </w:r>
      <w:r>
        <w:rPr>
          <w:rFonts w:ascii="Titillium" w:hAnsi="Titillium"/>
          <w:sz w:val="22"/>
          <w:szCs w:val="22"/>
          <w:lang w:eastAsia="en-GB"/>
        </w:rPr>
        <w:t>aintain contact with the staff member and a</w:t>
      </w:r>
      <w:r w:rsidR="00DE5BBC" w:rsidRPr="00DE5BBC">
        <w:rPr>
          <w:rFonts w:ascii="Titillium" w:hAnsi="Titillium"/>
          <w:sz w:val="22"/>
          <w:szCs w:val="22"/>
          <w:lang w:eastAsia="en-GB"/>
        </w:rPr>
        <w:t xml:space="preserve">sk them if they </w:t>
      </w:r>
      <w:r>
        <w:rPr>
          <w:rFonts w:ascii="Titillium" w:hAnsi="Titillium"/>
          <w:sz w:val="22"/>
          <w:szCs w:val="22"/>
          <w:lang w:eastAsia="en-GB"/>
        </w:rPr>
        <w:t xml:space="preserve">have arrangements in place or </w:t>
      </w:r>
      <w:r w:rsidR="00DE5BBC" w:rsidRPr="00DE5BBC">
        <w:rPr>
          <w:rFonts w:ascii="Titillium" w:hAnsi="Titillium"/>
          <w:sz w:val="22"/>
          <w:szCs w:val="22"/>
          <w:lang w:eastAsia="en-GB"/>
        </w:rPr>
        <w:t xml:space="preserve">need help with picking up food, medicine or other essentials, as they will not be able to leave the place they are self-isolating at all. </w:t>
      </w:r>
      <w:r w:rsidR="00CD7893">
        <w:rPr>
          <w:rFonts w:ascii="Titillium" w:hAnsi="Titillium"/>
          <w:sz w:val="22"/>
          <w:szCs w:val="22"/>
          <w:lang w:eastAsia="en-GB"/>
        </w:rPr>
        <w:t xml:space="preserve"> </w:t>
      </w:r>
      <w:r w:rsidR="00415B5B">
        <w:rPr>
          <w:rFonts w:ascii="Titillium" w:hAnsi="Titillium"/>
          <w:sz w:val="22"/>
          <w:szCs w:val="22"/>
          <w:lang w:eastAsia="en-GB"/>
        </w:rPr>
        <w:t xml:space="preserve">You </w:t>
      </w:r>
      <w:r w:rsidR="00DE5BBC" w:rsidRPr="001158ED">
        <w:rPr>
          <w:rFonts w:ascii="Titillium" w:hAnsi="Titillium"/>
          <w:sz w:val="22"/>
          <w:szCs w:val="22"/>
          <w:u w:val="single"/>
          <w:lang w:eastAsia="en-GB"/>
        </w:rPr>
        <w:t>should not ask</w:t>
      </w:r>
      <w:r w:rsidR="00DE5BBC" w:rsidRPr="00DE5BBC">
        <w:rPr>
          <w:rFonts w:ascii="Titillium" w:hAnsi="Titillium"/>
          <w:sz w:val="22"/>
          <w:szCs w:val="22"/>
          <w:lang w:eastAsia="en-GB"/>
        </w:rPr>
        <w:t xml:space="preserve"> someone isolating to come into work before their period of isolation is complete, in any circum</w:t>
      </w:r>
      <w:r w:rsidR="00CD7893">
        <w:rPr>
          <w:rFonts w:ascii="Titillium" w:hAnsi="Titillium"/>
          <w:sz w:val="22"/>
          <w:szCs w:val="22"/>
          <w:lang w:eastAsia="en-GB"/>
        </w:rPr>
        <w:t xml:space="preserve">stances. </w:t>
      </w:r>
    </w:p>
    <w:p w14:paraId="6F36F3EE" w14:textId="000630A5" w:rsidR="00AF6F39" w:rsidRPr="00DE5BBC" w:rsidRDefault="00A862A4" w:rsidP="00DE5BBC">
      <w:pPr>
        <w:spacing w:after="180"/>
        <w:rPr>
          <w:rFonts w:ascii="Titillium" w:hAnsi="Titillium"/>
          <w:sz w:val="22"/>
          <w:szCs w:val="22"/>
          <w:lang w:eastAsia="en-GB"/>
        </w:rPr>
      </w:pPr>
      <w:r>
        <w:rPr>
          <w:noProof/>
          <w:lang w:eastAsia="en-GB"/>
        </w:rPr>
        <w:drawing>
          <wp:inline distT="0" distB="0" distL="0" distR="0" wp14:anchorId="4DEB93B9" wp14:editId="6825B5B1">
            <wp:extent cx="5847107" cy="2181225"/>
            <wp:effectExtent l="0" t="0" r="127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875636" cy="2191868"/>
                    </a:xfrm>
                    <a:prstGeom prst="rect">
                      <a:avLst/>
                    </a:prstGeom>
                  </pic:spPr>
                </pic:pic>
              </a:graphicData>
            </a:graphic>
          </wp:inline>
        </w:drawing>
      </w:r>
    </w:p>
    <w:p w14:paraId="048ED04A" w14:textId="1653BB76" w:rsidR="00DE5BBC" w:rsidRPr="001158ED" w:rsidRDefault="00E47BEF" w:rsidP="00DE5BBC">
      <w:pPr>
        <w:spacing w:after="180"/>
        <w:rPr>
          <w:rFonts w:ascii="Titillium" w:hAnsi="Titillium"/>
          <w:b/>
          <w:sz w:val="22"/>
          <w:szCs w:val="22"/>
          <w:lang w:eastAsia="en-GB"/>
        </w:rPr>
      </w:pPr>
      <w:r>
        <w:rPr>
          <w:rFonts w:ascii="Titillium" w:hAnsi="Titillium"/>
          <w:b/>
          <w:sz w:val="22"/>
          <w:szCs w:val="22"/>
          <w:lang w:eastAsia="en-GB"/>
        </w:rPr>
        <w:t>K</w:t>
      </w:r>
      <w:r w:rsidR="00E27491">
        <w:rPr>
          <w:rFonts w:ascii="Titillium" w:hAnsi="Titillium"/>
          <w:b/>
          <w:sz w:val="22"/>
          <w:szCs w:val="22"/>
          <w:lang w:eastAsia="en-GB"/>
        </w:rPr>
        <w:t>ey points:</w:t>
      </w:r>
    </w:p>
    <w:p w14:paraId="75D94EAB" w14:textId="77777777" w:rsidR="00DE5BBC" w:rsidRPr="001158ED" w:rsidRDefault="00DE5BBC" w:rsidP="00E47BEF">
      <w:pPr>
        <w:pStyle w:val="ListParagraph"/>
        <w:numPr>
          <w:ilvl w:val="0"/>
          <w:numId w:val="9"/>
        </w:numPr>
        <w:spacing w:after="180"/>
        <w:ind w:left="567" w:hanging="425"/>
        <w:jc w:val="both"/>
        <w:rPr>
          <w:rFonts w:ascii="Titillium" w:hAnsi="Titillium"/>
          <w:sz w:val="22"/>
          <w:szCs w:val="22"/>
          <w:lang w:eastAsia="en-GB"/>
        </w:rPr>
      </w:pPr>
      <w:r w:rsidRPr="001158ED">
        <w:rPr>
          <w:rFonts w:ascii="Titillium" w:hAnsi="Titillium"/>
          <w:sz w:val="22"/>
          <w:szCs w:val="22"/>
          <w:lang w:eastAsia="en-GB"/>
        </w:rPr>
        <w:t>Self-isolation may be required on more than one occasion.</w:t>
      </w:r>
    </w:p>
    <w:p w14:paraId="2CABE145" w14:textId="77777777" w:rsidR="00DE5BBC" w:rsidRPr="001158ED" w:rsidRDefault="00DE5BBC" w:rsidP="00E47BEF">
      <w:pPr>
        <w:pStyle w:val="ListParagraph"/>
        <w:numPr>
          <w:ilvl w:val="0"/>
          <w:numId w:val="9"/>
        </w:numPr>
        <w:spacing w:after="180"/>
        <w:ind w:left="567" w:hanging="425"/>
        <w:jc w:val="both"/>
        <w:rPr>
          <w:rFonts w:ascii="Titillium" w:hAnsi="Titillium"/>
          <w:sz w:val="22"/>
          <w:szCs w:val="22"/>
          <w:lang w:eastAsia="en-GB"/>
        </w:rPr>
      </w:pPr>
      <w:r w:rsidRPr="001158ED">
        <w:rPr>
          <w:rFonts w:ascii="Titillium" w:hAnsi="Titillium"/>
          <w:sz w:val="22"/>
          <w:szCs w:val="22"/>
          <w:lang w:eastAsia="en-GB"/>
        </w:rPr>
        <w:lastRenderedPageBreak/>
        <w:t>Anyone who has symptoms must self-isolate straight away, and use NHS Inform or call 0800 028 2816 to arrange a test.</w:t>
      </w:r>
    </w:p>
    <w:p w14:paraId="58EDE450" w14:textId="574A92D9" w:rsidR="00DE5BBC" w:rsidRPr="001158ED" w:rsidRDefault="00DE5BBC" w:rsidP="00E47BEF">
      <w:pPr>
        <w:pStyle w:val="ListParagraph"/>
        <w:numPr>
          <w:ilvl w:val="0"/>
          <w:numId w:val="9"/>
        </w:numPr>
        <w:spacing w:after="180"/>
        <w:ind w:left="567" w:hanging="425"/>
        <w:jc w:val="both"/>
        <w:rPr>
          <w:rFonts w:ascii="Titillium" w:hAnsi="Titillium"/>
          <w:sz w:val="22"/>
          <w:szCs w:val="22"/>
          <w:lang w:eastAsia="en-GB"/>
        </w:rPr>
      </w:pPr>
      <w:r w:rsidRPr="001158ED">
        <w:rPr>
          <w:rFonts w:ascii="Titillium" w:hAnsi="Titillium"/>
          <w:sz w:val="22"/>
          <w:szCs w:val="22"/>
          <w:lang w:eastAsia="en-GB"/>
        </w:rPr>
        <w:t xml:space="preserve">People who have tested positive for </w:t>
      </w:r>
      <w:r w:rsidR="00415B5B">
        <w:rPr>
          <w:rFonts w:ascii="Titillium" w:hAnsi="Titillium"/>
          <w:sz w:val="22"/>
          <w:szCs w:val="22"/>
          <w:lang w:eastAsia="en-GB"/>
        </w:rPr>
        <w:t xml:space="preserve">Covid-19 </w:t>
      </w:r>
      <w:r w:rsidRPr="001158ED">
        <w:rPr>
          <w:rFonts w:ascii="Titillium" w:hAnsi="Titillium"/>
          <w:sz w:val="22"/>
          <w:szCs w:val="22"/>
          <w:lang w:eastAsia="en-GB"/>
        </w:rPr>
        <w:t>must self-isolate for a minimum of 7 days from the time their symptoms started.</w:t>
      </w:r>
    </w:p>
    <w:p w14:paraId="395CBF82" w14:textId="77777777" w:rsidR="00DE5BBC" w:rsidRPr="001158ED" w:rsidRDefault="00DE5BBC" w:rsidP="00E47BEF">
      <w:pPr>
        <w:pStyle w:val="ListParagraph"/>
        <w:numPr>
          <w:ilvl w:val="0"/>
          <w:numId w:val="9"/>
        </w:numPr>
        <w:spacing w:after="180"/>
        <w:ind w:left="567" w:hanging="425"/>
        <w:jc w:val="both"/>
        <w:rPr>
          <w:rFonts w:ascii="Titillium" w:hAnsi="Titillium"/>
          <w:sz w:val="22"/>
          <w:szCs w:val="22"/>
          <w:lang w:eastAsia="en-GB"/>
        </w:rPr>
      </w:pPr>
      <w:r w:rsidRPr="001158ED">
        <w:rPr>
          <w:rFonts w:ascii="Titillium" w:hAnsi="Titillium"/>
          <w:sz w:val="22"/>
          <w:szCs w:val="22"/>
          <w:lang w:eastAsia="en-GB"/>
        </w:rPr>
        <w:t>Close contacts of someone who has tested positive identified by an NHS contact tracer will have to self-isolate for 14 days. This could mean colleagues of an employee with symptoms may have been close contacts, and may be asked by the NHS to self-isolate if that employee does test positive.</w:t>
      </w:r>
    </w:p>
    <w:p w14:paraId="362BAE07" w14:textId="34070EC3" w:rsidR="00DE5BBC" w:rsidRPr="001158ED" w:rsidRDefault="00DE5BBC" w:rsidP="00E47BEF">
      <w:pPr>
        <w:pStyle w:val="ListParagraph"/>
        <w:numPr>
          <w:ilvl w:val="0"/>
          <w:numId w:val="9"/>
        </w:numPr>
        <w:spacing w:after="180"/>
        <w:ind w:left="567" w:hanging="425"/>
        <w:jc w:val="both"/>
        <w:rPr>
          <w:rFonts w:ascii="Titillium" w:hAnsi="Titillium"/>
          <w:sz w:val="22"/>
          <w:szCs w:val="22"/>
          <w:lang w:eastAsia="en-GB"/>
        </w:rPr>
      </w:pPr>
      <w:r w:rsidRPr="001158ED">
        <w:rPr>
          <w:rFonts w:ascii="Titillium" w:hAnsi="Titillium"/>
          <w:sz w:val="22"/>
          <w:szCs w:val="22"/>
          <w:lang w:eastAsia="en-GB"/>
        </w:rPr>
        <w:t>NHS contact tracers may require someone to self-isolate even if they have previously tested positive for</w:t>
      </w:r>
      <w:r w:rsidR="00415B5B">
        <w:rPr>
          <w:rFonts w:ascii="Titillium" w:hAnsi="Titillium"/>
          <w:sz w:val="22"/>
          <w:szCs w:val="22"/>
          <w:lang w:eastAsia="en-GB"/>
        </w:rPr>
        <w:t xml:space="preserve"> Covid-19</w:t>
      </w:r>
      <w:r w:rsidRPr="001158ED">
        <w:rPr>
          <w:rFonts w:ascii="Titillium" w:hAnsi="Titillium"/>
          <w:sz w:val="22"/>
          <w:szCs w:val="22"/>
          <w:lang w:eastAsia="en-GB"/>
        </w:rPr>
        <w:t xml:space="preserve"> and have recovered. </w:t>
      </w:r>
    </w:p>
    <w:p w14:paraId="7C7C026E" w14:textId="77777777" w:rsidR="00A862A4" w:rsidRDefault="00DE5BBC" w:rsidP="00E47BEF">
      <w:pPr>
        <w:spacing w:after="180"/>
        <w:jc w:val="both"/>
        <w:rPr>
          <w:rFonts w:ascii="Titillium" w:hAnsi="Titillium"/>
          <w:sz w:val="22"/>
          <w:szCs w:val="22"/>
          <w:lang w:eastAsia="en-GB"/>
        </w:rPr>
      </w:pPr>
      <w:r w:rsidRPr="00DE5BBC">
        <w:rPr>
          <w:rFonts w:ascii="Titillium" w:hAnsi="Titillium"/>
          <w:sz w:val="22"/>
          <w:szCs w:val="22"/>
          <w:lang w:eastAsia="en-GB"/>
        </w:rPr>
        <w:t>The success of Test and Protect as a public health intervention will depend on the continued willingness of everyone in the population to comply with these measures.</w:t>
      </w:r>
    </w:p>
    <w:p w14:paraId="767BB753" w14:textId="3AB201B5" w:rsidR="00A862A4" w:rsidRPr="003245D1" w:rsidRDefault="00A862A4" w:rsidP="00DE5BBC">
      <w:pPr>
        <w:spacing w:after="180"/>
        <w:rPr>
          <w:rFonts w:ascii="Titillium" w:hAnsi="Titillium"/>
          <w:b/>
          <w:color w:val="F79646" w:themeColor="accent6"/>
          <w:sz w:val="22"/>
          <w:szCs w:val="22"/>
          <w:lang w:eastAsia="en-GB"/>
        </w:rPr>
      </w:pPr>
      <w:r w:rsidRPr="003245D1">
        <w:rPr>
          <w:rFonts w:ascii="Titillium" w:hAnsi="Titillium"/>
          <w:b/>
          <w:color w:val="F79646" w:themeColor="accent6"/>
          <w:sz w:val="22"/>
          <w:szCs w:val="22"/>
          <w:lang w:eastAsia="en-GB"/>
        </w:rPr>
        <w:t xml:space="preserve">Staff Sick or </w:t>
      </w:r>
      <w:r w:rsidR="003245D1" w:rsidRPr="003245D1">
        <w:rPr>
          <w:rFonts w:ascii="Titillium" w:hAnsi="Titillium"/>
          <w:b/>
          <w:color w:val="F79646" w:themeColor="accent6"/>
          <w:sz w:val="22"/>
          <w:szCs w:val="22"/>
          <w:lang w:eastAsia="en-GB"/>
        </w:rPr>
        <w:t>Self-Isolating</w:t>
      </w:r>
      <w:r w:rsidRPr="003245D1">
        <w:rPr>
          <w:rFonts w:ascii="Titillium" w:hAnsi="Titillium"/>
          <w:b/>
          <w:color w:val="F79646" w:themeColor="accent6"/>
          <w:sz w:val="22"/>
          <w:szCs w:val="22"/>
          <w:lang w:eastAsia="en-GB"/>
        </w:rPr>
        <w:t xml:space="preserve"> and Unable to Work </w:t>
      </w:r>
    </w:p>
    <w:p w14:paraId="7B52E6AB" w14:textId="7A93BD7E" w:rsidR="004B0BAC" w:rsidRDefault="00320DF0" w:rsidP="00E47BEF">
      <w:pPr>
        <w:spacing w:after="180"/>
        <w:jc w:val="both"/>
        <w:rPr>
          <w:rFonts w:ascii="Titillium" w:hAnsi="Titillium"/>
          <w:sz w:val="22"/>
          <w:szCs w:val="22"/>
          <w:lang w:eastAsia="en-GB"/>
        </w:rPr>
      </w:pPr>
      <w:r>
        <w:rPr>
          <w:rFonts w:ascii="Titillium" w:hAnsi="Titillium"/>
          <w:sz w:val="22"/>
          <w:szCs w:val="22"/>
          <w:lang w:eastAsia="en-GB"/>
        </w:rPr>
        <w:t xml:space="preserve">The normal Attendance Management Policy should be followed if staff are unable to </w:t>
      </w:r>
      <w:r w:rsidR="00E47BEF">
        <w:rPr>
          <w:rFonts w:ascii="Titillium" w:hAnsi="Titillium"/>
          <w:sz w:val="22"/>
          <w:szCs w:val="22"/>
          <w:lang w:eastAsia="en-GB"/>
        </w:rPr>
        <w:t xml:space="preserve">attend </w:t>
      </w:r>
      <w:r>
        <w:rPr>
          <w:rFonts w:ascii="Titillium" w:hAnsi="Titillium"/>
          <w:sz w:val="22"/>
          <w:szCs w:val="22"/>
          <w:lang w:eastAsia="en-GB"/>
        </w:rPr>
        <w:t xml:space="preserve">work due to sickness absence. </w:t>
      </w:r>
    </w:p>
    <w:p w14:paraId="1C4600FE" w14:textId="27627499" w:rsidR="00BC4924" w:rsidRPr="00BC4924" w:rsidRDefault="00E47BEF" w:rsidP="00BC4924">
      <w:pPr>
        <w:pStyle w:val="customhtml"/>
        <w:rPr>
          <w:rFonts w:ascii="Titillium" w:hAnsi="Titillium"/>
          <w:color w:val="F79646" w:themeColor="accent6"/>
          <w:sz w:val="22"/>
          <w:szCs w:val="22"/>
        </w:rPr>
      </w:pPr>
      <w:r>
        <w:rPr>
          <w:rStyle w:val="customhtml1"/>
          <w:rFonts w:ascii="Titillium" w:hAnsi="Titillium" w:cs="Tahoma"/>
          <w:b/>
          <w:bCs/>
          <w:color w:val="F79646" w:themeColor="accent6"/>
          <w:sz w:val="22"/>
          <w:szCs w:val="22"/>
        </w:rPr>
        <w:t>Covid-</w:t>
      </w:r>
      <w:r w:rsidR="00BC4924" w:rsidRPr="00BC4924">
        <w:rPr>
          <w:rStyle w:val="customhtml1"/>
          <w:rFonts w:ascii="Titillium" w:hAnsi="Titillium" w:cs="Tahoma"/>
          <w:b/>
          <w:bCs/>
          <w:color w:val="F79646" w:themeColor="accent6"/>
          <w:sz w:val="22"/>
          <w:szCs w:val="22"/>
        </w:rPr>
        <w:t>19 Sickness Absence</w:t>
      </w:r>
    </w:p>
    <w:p w14:paraId="44A0BFB4" w14:textId="1EF3113D" w:rsidR="00BC4924" w:rsidRPr="00BC4924" w:rsidRDefault="00BC4924" w:rsidP="00484FB2">
      <w:pPr>
        <w:pStyle w:val="customhtml"/>
        <w:jc w:val="both"/>
        <w:rPr>
          <w:rFonts w:ascii="Titillium" w:hAnsi="Titillium"/>
          <w:sz w:val="22"/>
          <w:szCs w:val="22"/>
        </w:rPr>
      </w:pPr>
      <w:r w:rsidRPr="00BC4924">
        <w:rPr>
          <w:rStyle w:val="customhtml1"/>
          <w:rFonts w:ascii="Titillium" w:hAnsi="Titillium" w:cs="Tahoma"/>
          <w:sz w:val="22"/>
          <w:szCs w:val="22"/>
        </w:rPr>
        <w:t>A new absence reason has been created to enable the normal recording of this type of sickness absence</w:t>
      </w:r>
      <w:r w:rsidR="00E47BEF">
        <w:rPr>
          <w:rStyle w:val="customhtml1"/>
          <w:rFonts w:ascii="Titillium" w:hAnsi="Titillium" w:cs="Tahoma"/>
          <w:sz w:val="22"/>
          <w:szCs w:val="22"/>
        </w:rPr>
        <w:t>. I</w:t>
      </w:r>
      <w:r w:rsidRPr="00BC4924">
        <w:rPr>
          <w:rStyle w:val="customhtml1"/>
          <w:rFonts w:ascii="Titillium" w:hAnsi="Titillium" w:cs="Tahoma"/>
          <w:sz w:val="22"/>
          <w:szCs w:val="22"/>
        </w:rPr>
        <w:t xml:space="preserve">t is important that the University is able to monitor </w:t>
      </w:r>
      <w:r w:rsidR="00BB339A">
        <w:rPr>
          <w:rStyle w:val="customhtml1"/>
          <w:rFonts w:ascii="Titillium" w:hAnsi="Titillium" w:cs="Tahoma"/>
          <w:sz w:val="22"/>
          <w:szCs w:val="22"/>
        </w:rPr>
        <w:t>and report</w:t>
      </w:r>
      <w:r>
        <w:rPr>
          <w:rStyle w:val="customhtml1"/>
          <w:rFonts w:ascii="Titillium" w:hAnsi="Titillium" w:cs="Tahoma"/>
          <w:sz w:val="22"/>
          <w:szCs w:val="22"/>
        </w:rPr>
        <w:t xml:space="preserve"> </w:t>
      </w:r>
      <w:r w:rsidRPr="00BC4924">
        <w:rPr>
          <w:rStyle w:val="customhtml1"/>
          <w:rFonts w:ascii="Titillium" w:hAnsi="Titillium" w:cs="Tahoma"/>
          <w:sz w:val="22"/>
          <w:szCs w:val="22"/>
        </w:rPr>
        <w:t xml:space="preserve">the rate </w:t>
      </w:r>
      <w:r>
        <w:rPr>
          <w:rStyle w:val="customhtml1"/>
          <w:rFonts w:ascii="Titillium" w:hAnsi="Titillium" w:cs="Tahoma"/>
          <w:sz w:val="22"/>
          <w:szCs w:val="22"/>
        </w:rPr>
        <w:t>of abse</w:t>
      </w:r>
      <w:r w:rsidR="00BB339A">
        <w:rPr>
          <w:rStyle w:val="customhtml1"/>
          <w:rFonts w:ascii="Titillium" w:hAnsi="Titillium" w:cs="Tahoma"/>
          <w:sz w:val="22"/>
          <w:szCs w:val="22"/>
        </w:rPr>
        <w:t>nce relat</w:t>
      </w:r>
      <w:r w:rsidR="00484FB2">
        <w:rPr>
          <w:rStyle w:val="customhtml1"/>
          <w:rFonts w:ascii="Titillium" w:hAnsi="Titillium" w:cs="Tahoma"/>
          <w:sz w:val="22"/>
          <w:szCs w:val="22"/>
        </w:rPr>
        <w:t>ed to Covid-</w:t>
      </w:r>
      <w:r w:rsidR="00BB339A">
        <w:rPr>
          <w:rStyle w:val="customhtml1"/>
          <w:rFonts w:ascii="Titillium" w:hAnsi="Titillium" w:cs="Tahoma"/>
          <w:sz w:val="22"/>
          <w:szCs w:val="22"/>
        </w:rPr>
        <w:t xml:space="preserve">19 and </w:t>
      </w:r>
      <w:r>
        <w:rPr>
          <w:rStyle w:val="customhtml1"/>
          <w:rFonts w:ascii="Titillium" w:hAnsi="Titillium" w:cs="Tahoma"/>
          <w:sz w:val="22"/>
          <w:szCs w:val="22"/>
        </w:rPr>
        <w:t>identify</w:t>
      </w:r>
      <w:r w:rsidR="00BB339A">
        <w:rPr>
          <w:rStyle w:val="customhtml1"/>
          <w:rFonts w:ascii="Titillium" w:hAnsi="Titillium" w:cs="Tahoma"/>
          <w:sz w:val="22"/>
          <w:szCs w:val="22"/>
        </w:rPr>
        <w:t xml:space="preserve"> and risk assess</w:t>
      </w:r>
      <w:r>
        <w:rPr>
          <w:rStyle w:val="customhtml1"/>
          <w:rFonts w:ascii="Titillium" w:hAnsi="Titillium" w:cs="Tahoma"/>
          <w:sz w:val="22"/>
          <w:szCs w:val="22"/>
        </w:rPr>
        <w:t xml:space="preserve"> any staff groups or location</w:t>
      </w:r>
      <w:r w:rsidR="00BB339A">
        <w:rPr>
          <w:rStyle w:val="customhtml1"/>
          <w:rFonts w:ascii="Titillium" w:hAnsi="Titillium" w:cs="Tahoma"/>
          <w:sz w:val="22"/>
          <w:szCs w:val="22"/>
        </w:rPr>
        <w:t xml:space="preserve"> affected and take any appropriate action. </w:t>
      </w:r>
    </w:p>
    <w:p w14:paraId="5DF106DC" w14:textId="3CFA13CC" w:rsidR="00BC4924" w:rsidRDefault="00BC4924" w:rsidP="00484FB2">
      <w:pPr>
        <w:pStyle w:val="customhtml"/>
        <w:jc w:val="both"/>
        <w:rPr>
          <w:rStyle w:val="customhtml1"/>
          <w:rFonts w:ascii="Titillium" w:hAnsi="Titillium" w:cs="Tahoma"/>
          <w:sz w:val="22"/>
          <w:szCs w:val="22"/>
        </w:rPr>
      </w:pPr>
      <w:r w:rsidRPr="00BC4924">
        <w:rPr>
          <w:rStyle w:val="customhtml1"/>
          <w:rFonts w:ascii="Titillium" w:hAnsi="Titillium" w:cs="Tahoma"/>
          <w:sz w:val="22"/>
          <w:szCs w:val="22"/>
        </w:rPr>
        <w:t xml:space="preserve">If an employee is unable to work due to </w:t>
      </w:r>
      <w:r w:rsidR="00484FB2">
        <w:rPr>
          <w:rStyle w:val="customhtml1"/>
          <w:rFonts w:ascii="Titillium" w:hAnsi="Titillium" w:cs="Tahoma"/>
          <w:sz w:val="22"/>
          <w:szCs w:val="22"/>
        </w:rPr>
        <w:t>Covid-19</w:t>
      </w:r>
      <w:r w:rsidRPr="00BC4924">
        <w:rPr>
          <w:rStyle w:val="customhtml1"/>
          <w:rFonts w:ascii="Titillium" w:hAnsi="Titillium" w:cs="Tahoma"/>
          <w:sz w:val="22"/>
          <w:szCs w:val="22"/>
        </w:rPr>
        <w:t xml:space="preserve"> s</w:t>
      </w:r>
      <w:r>
        <w:rPr>
          <w:rStyle w:val="customhtml1"/>
          <w:rFonts w:ascii="Titillium" w:hAnsi="Titillium" w:cs="Tahoma"/>
          <w:sz w:val="22"/>
          <w:szCs w:val="22"/>
        </w:rPr>
        <w:t xml:space="preserve">ickness absence, </w:t>
      </w:r>
      <w:r w:rsidR="00415B5B">
        <w:rPr>
          <w:rStyle w:val="customhtml1"/>
          <w:rFonts w:ascii="Titillium" w:hAnsi="Titillium" w:cs="Tahoma"/>
          <w:sz w:val="22"/>
          <w:szCs w:val="22"/>
        </w:rPr>
        <w:t>you</w:t>
      </w:r>
      <w:r w:rsidRPr="00BC4924">
        <w:rPr>
          <w:rStyle w:val="customhtml1"/>
          <w:rFonts w:ascii="Titillium" w:hAnsi="Titillium" w:cs="Tahoma"/>
          <w:sz w:val="22"/>
          <w:szCs w:val="22"/>
        </w:rPr>
        <w:t xml:space="preserve"> should record the</w:t>
      </w:r>
      <w:r w:rsidR="00415B5B">
        <w:rPr>
          <w:rStyle w:val="customhtml1"/>
          <w:rFonts w:ascii="Titillium" w:hAnsi="Titillium" w:cs="Tahoma"/>
          <w:sz w:val="22"/>
          <w:szCs w:val="22"/>
        </w:rPr>
        <w:t>ir</w:t>
      </w:r>
      <w:r w:rsidRPr="00BC4924">
        <w:rPr>
          <w:rStyle w:val="customhtml1"/>
          <w:rFonts w:ascii="Titillium" w:hAnsi="Titillium" w:cs="Tahoma"/>
          <w:sz w:val="22"/>
          <w:szCs w:val="22"/>
        </w:rPr>
        <w:t xml:space="preserve"> sickness absence in the normal way</w:t>
      </w:r>
      <w:r w:rsidR="00415B5B">
        <w:rPr>
          <w:rStyle w:val="customhtml1"/>
          <w:rFonts w:ascii="Titillium" w:hAnsi="Titillium" w:cs="Tahoma"/>
          <w:sz w:val="22"/>
          <w:szCs w:val="22"/>
        </w:rPr>
        <w:t xml:space="preserve"> on HR Connect</w:t>
      </w:r>
      <w:r w:rsidRPr="00BC4924">
        <w:rPr>
          <w:rStyle w:val="customhtml1"/>
          <w:rFonts w:ascii="Titillium" w:hAnsi="Titillium" w:cs="Tahoma"/>
          <w:sz w:val="22"/>
          <w:szCs w:val="22"/>
        </w:rPr>
        <w:t xml:space="preserve"> with the absence reason of Covid-19 selected.</w:t>
      </w:r>
      <w:r w:rsidRPr="00BC4924">
        <w:rPr>
          <w:rStyle w:val="customhtml1"/>
          <w:rFonts w:ascii="Calibri" w:hAnsi="Calibri" w:cs="Calibri"/>
          <w:sz w:val="22"/>
          <w:szCs w:val="22"/>
        </w:rPr>
        <w:t> </w:t>
      </w:r>
      <w:r w:rsidRPr="00BC4924">
        <w:rPr>
          <w:rStyle w:val="customhtml1"/>
          <w:rFonts w:ascii="Titillium" w:hAnsi="Titillium" w:cs="Tahoma"/>
          <w:sz w:val="22"/>
          <w:szCs w:val="22"/>
        </w:rPr>
        <w:t xml:space="preserve"> </w:t>
      </w:r>
    </w:p>
    <w:p w14:paraId="65E73567" w14:textId="449288E3" w:rsidR="00BC4924" w:rsidRPr="00BC4924" w:rsidRDefault="00BC4924" w:rsidP="00484FB2">
      <w:pPr>
        <w:pStyle w:val="customhtml"/>
        <w:jc w:val="both"/>
        <w:rPr>
          <w:rFonts w:ascii="Titillium" w:hAnsi="Titillium"/>
          <w:sz w:val="22"/>
          <w:szCs w:val="22"/>
        </w:rPr>
      </w:pPr>
      <w:r w:rsidRPr="00BC4924">
        <w:rPr>
          <w:rStyle w:val="customhtml1"/>
          <w:rFonts w:ascii="Titillium" w:hAnsi="Titillium" w:cs="Tahoma"/>
          <w:sz w:val="22"/>
          <w:szCs w:val="22"/>
        </w:rPr>
        <w:t>Please note in line with the advice that people with symptoms should avoid going to their GP</w:t>
      </w:r>
      <w:r w:rsidR="00484FB2">
        <w:rPr>
          <w:rStyle w:val="customhtml1"/>
          <w:rFonts w:ascii="Titillium" w:hAnsi="Titillium" w:cs="Tahoma"/>
          <w:sz w:val="22"/>
          <w:szCs w:val="22"/>
        </w:rPr>
        <w:t>,</w:t>
      </w:r>
      <w:r w:rsidRPr="00BC4924">
        <w:rPr>
          <w:rStyle w:val="customhtml1"/>
          <w:rFonts w:ascii="Titillium" w:hAnsi="Titillium" w:cs="Tahoma"/>
          <w:sz w:val="22"/>
          <w:szCs w:val="22"/>
        </w:rPr>
        <w:t xml:space="preserve"> the University has waived the requirement for the employee t</w:t>
      </w:r>
      <w:r w:rsidR="00484FB2">
        <w:rPr>
          <w:rStyle w:val="customhtml1"/>
          <w:rFonts w:ascii="Titillium" w:hAnsi="Titillium" w:cs="Tahoma"/>
          <w:sz w:val="22"/>
          <w:szCs w:val="22"/>
        </w:rPr>
        <w:t>o obtain a fit note for sickness absence due to Covid-19</w:t>
      </w:r>
      <w:r w:rsidR="00810F52">
        <w:rPr>
          <w:rStyle w:val="customhtml1"/>
          <w:rFonts w:ascii="Titillium" w:hAnsi="Titillium" w:cs="Tahoma"/>
          <w:sz w:val="22"/>
          <w:szCs w:val="22"/>
        </w:rPr>
        <w:t>.  H</w:t>
      </w:r>
      <w:r w:rsidR="003D2083">
        <w:rPr>
          <w:rStyle w:val="customhtml1"/>
          <w:rFonts w:ascii="Titillium" w:hAnsi="Titillium" w:cs="Tahoma"/>
          <w:sz w:val="22"/>
          <w:szCs w:val="22"/>
        </w:rPr>
        <w:t>ow</w:t>
      </w:r>
      <w:r w:rsidR="00810F52">
        <w:rPr>
          <w:rStyle w:val="customhtml1"/>
          <w:rFonts w:ascii="Titillium" w:hAnsi="Titillium" w:cs="Tahoma"/>
          <w:sz w:val="22"/>
          <w:szCs w:val="22"/>
        </w:rPr>
        <w:t>e</w:t>
      </w:r>
      <w:r w:rsidR="003D2083">
        <w:rPr>
          <w:rStyle w:val="customhtml1"/>
          <w:rFonts w:ascii="Titillium" w:hAnsi="Titillium" w:cs="Tahoma"/>
          <w:sz w:val="22"/>
          <w:szCs w:val="22"/>
        </w:rPr>
        <w:t>ver</w:t>
      </w:r>
      <w:r w:rsidR="00810F52">
        <w:rPr>
          <w:rStyle w:val="customhtml1"/>
          <w:rFonts w:ascii="Titillium" w:hAnsi="Titillium" w:cs="Tahoma"/>
          <w:sz w:val="22"/>
          <w:szCs w:val="22"/>
        </w:rPr>
        <w:t>,</w:t>
      </w:r>
      <w:r w:rsidR="003D2083">
        <w:rPr>
          <w:rStyle w:val="customhtml1"/>
          <w:rFonts w:ascii="Titillium" w:hAnsi="Titillium" w:cs="Tahoma"/>
          <w:sz w:val="22"/>
          <w:szCs w:val="22"/>
        </w:rPr>
        <w:t xml:space="preserve"> </w:t>
      </w:r>
      <w:r w:rsidR="00810F52">
        <w:rPr>
          <w:rStyle w:val="customhtml1"/>
          <w:rFonts w:ascii="Titillium" w:hAnsi="Titillium" w:cs="Tahoma"/>
          <w:sz w:val="22"/>
          <w:szCs w:val="22"/>
        </w:rPr>
        <w:t>p</w:t>
      </w:r>
      <w:r w:rsidR="003D2083" w:rsidRPr="003C09A2">
        <w:rPr>
          <w:rFonts w:ascii="Titillium" w:hAnsi="Titillium"/>
          <w:sz w:val="22"/>
          <w:szCs w:val="22"/>
        </w:rPr>
        <w:t xml:space="preserve">lease </w:t>
      </w:r>
      <w:r w:rsidR="003D2083">
        <w:rPr>
          <w:rFonts w:ascii="Titillium" w:hAnsi="Titillium"/>
          <w:sz w:val="22"/>
          <w:szCs w:val="22"/>
        </w:rPr>
        <w:t xml:space="preserve">ask the individual to </w:t>
      </w:r>
      <w:r w:rsidR="003D2083" w:rsidRPr="003C09A2">
        <w:rPr>
          <w:rFonts w:ascii="Titillium" w:hAnsi="Titillium"/>
          <w:sz w:val="22"/>
          <w:szCs w:val="22"/>
        </w:rPr>
        <w:t>forward a copy of the</w:t>
      </w:r>
      <w:r w:rsidR="003D2083">
        <w:rPr>
          <w:rFonts w:ascii="Titillium" w:hAnsi="Titillium"/>
          <w:sz w:val="22"/>
          <w:szCs w:val="22"/>
        </w:rPr>
        <w:t>ir</w:t>
      </w:r>
      <w:r w:rsidR="003D2083" w:rsidRPr="003C09A2">
        <w:rPr>
          <w:rFonts w:ascii="Titillium" w:hAnsi="Titillium"/>
          <w:sz w:val="22"/>
          <w:szCs w:val="22"/>
        </w:rPr>
        <w:t xml:space="preserve"> </w:t>
      </w:r>
      <w:r w:rsidR="003D2083">
        <w:rPr>
          <w:rFonts w:ascii="Titillium" w:hAnsi="Titillium"/>
          <w:sz w:val="22"/>
          <w:szCs w:val="22"/>
        </w:rPr>
        <w:t xml:space="preserve">test </w:t>
      </w:r>
      <w:r w:rsidR="003D2083" w:rsidRPr="003C09A2">
        <w:rPr>
          <w:rFonts w:ascii="Titillium" w:hAnsi="Titillium"/>
          <w:sz w:val="22"/>
          <w:szCs w:val="22"/>
        </w:rPr>
        <w:t>result</w:t>
      </w:r>
      <w:r w:rsidR="003D2083" w:rsidRPr="00810F52">
        <w:rPr>
          <w:rFonts w:ascii="Titillium" w:hAnsi="Titillium"/>
          <w:sz w:val="22"/>
          <w:szCs w:val="22"/>
        </w:rPr>
        <w:t xml:space="preserve">s to the HR team at </w:t>
      </w:r>
      <w:hyperlink r:id="rId50" w:history="1">
        <w:r w:rsidR="003D2083" w:rsidRPr="00810F52">
          <w:rPr>
            <w:rFonts w:ascii="Titillium" w:hAnsi="Titillium"/>
            <w:sz w:val="22"/>
            <w:szCs w:val="22"/>
          </w:rPr>
          <w:t>humanrsources@napier.ac.uk</w:t>
        </w:r>
      </w:hyperlink>
      <w:r w:rsidR="003D2083" w:rsidRPr="00810F52">
        <w:rPr>
          <w:rFonts w:ascii="Titillium" w:hAnsi="Titillium"/>
          <w:sz w:val="22"/>
          <w:szCs w:val="22"/>
        </w:rPr>
        <w:t xml:space="preserve">.  </w:t>
      </w:r>
    </w:p>
    <w:p w14:paraId="15E031E0" w14:textId="0B2D7650" w:rsidR="00DE5BBC" w:rsidRPr="00320DF0" w:rsidRDefault="001158ED" w:rsidP="00DE5BBC">
      <w:pPr>
        <w:spacing w:after="180"/>
        <w:rPr>
          <w:rFonts w:ascii="Titillium" w:hAnsi="Titillium"/>
          <w:b/>
          <w:color w:val="F79646" w:themeColor="accent6"/>
          <w:sz w:val="22"/>
          <w:szCs w:val="22"/>
          <w:lang w:eastAsia="en-GB"/>
        </w:rPr>
      </w:pPr>
      <w:r w:rsidRPr="00320DF0">
        <w:rPr>
          <w:rFonts w:ascii="Titillium" w:hAnsi="Titillium"/>
          <w:b/>
          <w:color w:val="F79646" w:themeColor="accent6"/>
          <w:sz w:val="22"/>
          <w:szCs w:val="22"/>
          <w:lang w:eastAsia="en-GB"/>
        </w:rPr>
        <w:t>When a Staff Member Needs to Self-I</w:t>
      </w:r>
      <w:r w:rsidR="00DE5BBC" w:rsidRPr="00320DF0">
        <w:rPr>
          <w:rFonts w:ascii="Titillium" w:hAnsi="Titillium"/>
          <w:b/>
          <w:color w:val="F79646" w:themeColor="accent6"/>
          <w:sz w:val="22"/>
          <w:szCs w:val="22"/>
          <w:lang w:eastAsia="en-GB"/>
        </w:rPr>
        <w:t>solate</w:t>
      </w:r>
    </w:p>
    <w:p w14:paraId="54E620C3" w14:textId="245D8B0D" w:rsidR="00DE5BBC" w:rsidRPr="00DE5BBC" w:rsidRDefault="00415B5B" w:rsidP="00DE5BBC">
      <w:pPr>
        <w:spacing w:after="180"/>
        <w:rPr>
          <w:rFonts w:ascii="Titillium" w:hAnsi="Titillium"/>
          <w:sz w:val="22"/>
          <w:szCs w:val="22"/>
          <w:lang w:eastAsia="en-GB"/>
        </w:rPr>
      </w:pPr>
      <w:r>
        <w:rPr>
          <w:rFonts w:ascii="Titillium" w:hAnsi="Titillium"/>
          <w:sz w:val="22"/>
          <w:szCs w:val="22"/>
          <w:lang w:eastAsia="en-GB"/>
        </w:rPr>
        <w:t>In line with G</w:t>
      </w:r>
      <w:r w:rsidR="001158ED">
        <w:rPr>
          <w:rFonts w:ascii="Titillium" w:hAnsi="Titillium"/>
          <w:sz w:val="22"/>
          <w:szCs w:val="22"/>
          <w:lang w:eastAsia="en-GB"/>
        </w:rPr>
        <w:t>overnment guidance, there</w:t>
      </w:r>
      <w:r w:rsidR="00DE5BBC" w:rsidRPr="00DE5BBC">
        <w:rPr>
          <w:rFonts w:ascii="Titillium" w:hAnsi="Titillium"/>
          <w:sz w:val="22"/>
          <w:szCs w:val="22"/>
          <w:lang w:eastAsia="en-GB"/>
        </w:rPr>
        <w:t xml:space="preserve"> are three scenarios in which </w:t>
      </w:r>
      <w:r w:rsidR="001158ED">
        <w:rPr>
          <w:rFonts w:ascii="Titillium" w:hAnsi="Titillium"/>
          <w:sz w:val="22"/>
          <w:szCs w:val="22"/>
          <w:lang w:eastAsia="en-GB"/>
        </w:rPr>
        <w:t xml:space="preserve">a staff member </w:t>
      </w:r>
      <w:r w:rsidR="00DE5BBC" w:rsidRPr="00DE5BBC">
        <w:rPr>
          <w:rFonts w:ascii="Titillium" w:hAnsi="Titillium"/>
          <w:sz w:val="22"/>
          <w:szCs w:val="22"/>
          <w:lang w:eastAsia="en-GB"/>
        </w:rPr>
        <w:t>would have to self-isolate for an extended period</w:t>
      </w:r>
      <w:r w:rsidR="004B0BAC">
        <w:rPr>
          <w:rFonts w:ascii="Titillium" w:hAnsi="Titillium"/>
          <w:sz w:val="22"/>
          <w:szCs w:val="22"/>
          <w:lang w:eastAsia="en-GB"/>
        </w:rPr>
        <w:t xml:space="preserve"> and are detailed below</w:t>
      </w:r>
      <w:r w:rsidR="00DE5BBC" w:rsidRPr="00DE5BBC">
        <w:rPr>
          <w:rFonts w:ascii="Titillium" w:hAnsi="Titillium"/>
          <w:sz w:val="22"/>
          <w:szCs w:val="22"/>
          <w:lang w:eastAsia="en-GB"/>
        </w:rPr>
        <w:t xml:space="preserve">: </w:t>
      </w:r>
    </w:p>
    <w:p w14:paraId="1B83B022" w14:textId="69F72F6F" w:rsidR="00DE5BBC" w:rsidRPr="00484FB2" w:rsidRDefault="004B0BAC" w:rsidP="00484FB2">
      <w:pPr>
        <w:pStyle w:val="ListParagraph"/>
        <w:numPr>
          <w:ilvl w:val="0"/>
          <w:numId w:val="34"/>
        </w:numPr>
        <w:spacing w:after="180"/>
        <w:ind w:hanging="436"/>
        <w:rPr>
          <w:rFonts w:ascii="Titillium" w:hAnsi="Titillium"/>
          <w:sz w:val="22"/>
          <w:szCs w:val="22"/>
          <w:lang w:eastAsia="en-GB"/>
        </w:rPr>
      </w:pPr>
      <w:r w:rsidRPr="00484FB2">
        <w:rPr>
          <w:rFonts w:ascii="Titillium" w:hAnsi="Titillium"/>
          <w:sz w:val="22"/>
          <w:szCs w:val="22"/>
          <w:lang w:eastAsia="en-GB"/>
        </w:rPr>
        <w:t xml:space="preserve">Staff member has </w:t>
      </w:r>
      <w:r w:rsidR="00DE5BBC" w:rsidRPr="00484FB2">
        <w:rPr>
          <w:rFonts w:ascii="Titillium" w:hAnsi="Titillium"/>
          <w:sz w:val="22"/>
          <w:szCs w:val="22"/>
          <w:lang w:eastAsia="en-GB"/>
        </w:rPr>
        <w:t>symptoms of coronavirus</w:t>
      </w:r>
    </w:p>
    <w:p w14:paraId="2608D348" w14:textId="41426DF5" w:rsidR="00DE5BBC" w:rsidRPr="00484FB2" w:rsidRDefault="004B0BAC" w:rsidP="00484FB2">
      <w:pPr>
        <w:pStyle w:val="ListParagraph"/>
        <w:numPr>
          <w:ilvl w:val="0"/>
          <w:numId w:val="34"/>
        </w:numPr>
        <w:spacing w:after="180"/>
        <w:ind w:hanging="436"/>
        <w:rPr>
          <w:rFonts w:ascii="Titillium" w:hAnsi="Titillium"/>
          <w:sz w:val="22"/>
          <w:szCs w:val="22"/>
          <w:lang w:eastAsia="en-GB"/>
        </w:rPr>
      </w:pPr>
      <w:r w:rsidRPr="00484FB2">
        <w:rPr>
          <w:rFonts w:ascii="Titillium" w:hAnsi="Titillium"/>
          <w:sz w:val="22"/>
          <w:szCs w:val="22"/>
          <w:lang w:eastAsia="en-GB"/>
        </w:rPr>
        <w:t xml:space="preserve">Staff member has </w:t>
      </w:r>
      <w:r w:rsidR="00DE5BBC" w:rsidRPr="00484FB2">
        <w:rPr>
          <w:rFonts w:ascii="Titillium" w:hAnsi="Titillium"/>
          <w:sz w:val="22"/>
          <w:szCs w:val="22"/>
          <w:lang w:eastAsia="en-GB"/>
        </w:rPr>
        <w:t>been informed by an NHS contact tracer that they have been in close contact with someone who has tested positive</w:t>
      </w:r>
    </w:p>
    <w:p w14:paraId="3B9E3D36" w14:textId="26A1C556" w:rsidR="00DE5BBC" w:rsidRPr="00484FB2" w:rsidRDefault="004B0BAC" w:rsidP="00484FB2">
      <w:pPr>
        <w:pStyle w:val="ListParagraph"/>
        <w:numPr>
          <w:ilvl w:val="0"/>
          <w:numId w:val="34"/>
        </w:numPr>
        <w:spacing w:after="180"/>
        <w:ind w:hanging="436"/>
        <w:rPr>
          <w:rFonts w:ascii="Titillium" w:hAnsi="Titillium"/>
          <w:sz w:val="22"/>
          <w:szCs w:val="22"/>
          <w:lang w:eastAsia="en-GB"/>
        </w:rPr>
      </w:pPr>
      <w:r w:rsidRPr="00484FB2">
        <w:rPr>
          <w:rFonts w:ascii="Titillium" w:hAnsi="Titillium"/>
          <w:sz w:val="22"/>
          <w:szCs w:val="22"/>
          <w:lang w:eastAsia="en-GB"/>
        </w:rPr>
        <w:t>Staff member</w:t>
      </w:r>
      <w:r w:rsidR="00DE5BBC" w:rsidRPr="00484FB2">
        <w:rPr>
          <w:rFonts w:ascii="Titillium" w:hAnsi="Titillium"/>
          <w:sz w:val="22"/>
          <w:szCs w:val="22"/>
          <w:lang w:eastAsia="en-GB"/>
        </w:rPr>
        <w:t xml:space="preserve"> live</w:t>
      </w:r>
      <w:r w:rsidRPr="00484FB2">
        <w:rPr>
          <w:rFonts w:ascii="Titillium" w:hAnsi="Titillium"/>
          <w:sz w:val="22"/>
          <w:szCs w:val="22"/>
          <w:lang w:eastAsia="en-GB"/>
        </w:rPr>
        <w:t>s</w:t>
      </w:r>
      <w:r w:rsidR="00DE5BBC" w:rsidRPr="00484FB2">
        <w:rPr>
          <w:rFonts w:ascii="Titillium" w:hAnsi="Titillium"/>
          <w:sz w:val="22"/>
          <w:szCs w:val="22"/>
          <w:lang w:eastAsia="en-GB"/>
        </w:rPr>
        <w:t xml:space="preserve"> with a person who has symptoms or has tested positive</w:t>
      </w:r>
    </w:p>
    <w:p w14:paraId="2C276D4F" w14:textId="5E682215" w:rsidR="00320DF0" w:rsidRDefault="00DE5BBC" w:rsidP="00DE5BBC">
      <w:pPr>
        <w:spacing w:after="180"/>
        <w:rPr>
          <w:rFonts w:ascii="Titillium" w:hAnsi="Titillium"/>
          <w:sz w:val="22"/>
          <w:szCs w:val="22"/>
          <w:lang w:eastAsia="en-GB"/>
        </w:rPr>
      </w:pPr>
      <w:r w:rsidRPr="00DE5BBC">
        <w:rPr>
          <w:rFonts w:ascii="Titillium" w:hAnsi="Titillium"/>
          <w:sz w:val="22"/>
          <w:szCs w:val="22"/>
          <w:lang w:eastAsia="en-GB"/>
        </w:rPr>
        <w:lastRenderedPageBreak/>
        <w:t xml:space="preserve">They need to self-isolate straight away, and </w:t>
      </w:r>
      <w:r w:rsidR="00484FB2">
        <w:rPr>
          <w:rFonts w:ascii="Titillium" w:hAnsi="Titillium"/>
          <w:sz w:val="22"/>
          <w:szCs w:val="22"/>
          <w:lang w:eastAsia="en-GB"/>
        </w:rPr>
        <w:t xml:space="preserve">should </w:t>
      </w:r>
      <w:r w:rsidRPr="00DE5BBC">
        <w:rPr>
          <w:rFonts w:ascii="Titillium" w:hAnsi="Titillium"/>
          <w:sz w:val="22"/>
          <w:szCs w:val="22"/>
          <w:lang w:eastAsia="en-GB"/>
        </w:rPr>
        <w:t>contact the NHS to arrange to be tested.</w:t>
      </w:r>
      <w:r w:rsidR="00FD0C6F">
        <w:rPr>
          <w:rFonts w:ascii="Titillium" w:hAnsi="Titillium"/>
          <w:sz w:val="22"/>
          <w:szCs w:val="22"/>
          <w:lang w:eastAsia="en-GB"/>
        </w:rPr>
        <w:t xml:space="preserve"> </w:t>
      </w:r>
    </w:p>
    <w:tbl>
      <w:tblPr>
        <w:tblStyle w:val="TableGrid"/>
        <w:tblW w:w="9918" w:type="dxa"/>
        <w:tblLook w:val="04A0" w:firstRow="1" w:lastRow="0" w:firstColumn="1" w:lastColumn="0" w:noHBand="0" w:noVBand="1"/>
      </w:tblPr>
      <w:tblGrid>
        <w:gridCol w:w="704"/>
        <w:gridCol w:w="2693"/>
        <w:gridCol w:w="6521"/>
      </w:tblGrid>
      <w:tr w:rsidR="00FD0C6F" w:rsidRPr="00FD0C6F" w14:paraId="66BAB712" w14:textId="77777777" w:rsidTr="00FD0C6F">
        <w:tc>
          <w:tcPr>
            <w:tcW w:w="3397" w:type="dxa"/>
            <w:gridSpan w:val="2"/>
            <w:shd w:val="clear" w:color="auto" w:fill="D9D9D9" w:themeFill="background1" w:themeFillShade="D9"/>
          </w:tcPr>
          <w:p w14:paraId="25A63A17" w14:textId="427F10FA" w:rsidR="00FD0C6F" w:rsidRPr="00FD0C6F" w:rsidRDefault="00FD0C6F" w:rsidP="00320DF0">
            <w:pPr>
              <w:spacing w:after="180"/>
              <w:jc w:val="both"/>
              <w:rPr>
                <w:rFonts w:ascii="Titillium" w:hAnsi="Titillium"/>
                <w:sz w:val="18"/>
                <w:szCs w:val="18"/>
                <w:lang w:eastAsia="en-GB"/>
              </w:rPr>
            </w:pPr>
            <w:r w:rsidRPr="00FD0C6F">
              <w:rPr>
                <w:rFonts w:ascii="Titillium" w:hAnsi="Titillium"/>
                <w:sz w:val="18"/>
                <w:szCs w:val="18"/>
                <w:lang w:eastAsia="en-GB"/>
              </w:rPr>
              <w:t>Details of the Three Scenario in which a staff member would have to self –isolate for an extended period</w:t>
            </w:r>
          </w:p>
        </w:tc>
        <w:tc>
          <w:tcPr>
            <w:tcW w:w="6521" w:type="dxa"/>
            <w:shd w:val="clear" w:color="auto" w:fill="D9D9D9" w:themeFill="background1" w:themeFillShade="D9"/>
          </w:tcPr>
          <w:p w14:paraId="750F4AEF" w14:textId="6B543B56" w:rsidR="00FD0C6F" w:rsidRPr="00FD0C6F" w:rsidRDefault="00FD0C6F" w:rsidP="00320DF0">
            <w:pPr>
              <w:spacing w:after="180"/>
              <w:jc w:val="both"/>
              <w:rPr>
                <w:rFonts w:ascii="Titillium" w:hAnsi="Titillium"/>
                <w:sz w:val="18"/>
                <w:szCs w:val="18"/>
                <w:lang w:eastAsia="en-GB"/>
              </w:rPr>
            </w:pPr>
            <w:r w:rsidRPr="00FD0C6F">
              <w:rPr>
                <w:rFonts w:ascii="Titillium" w:hAnsi="Titillium"/>
                <w:sz w:val="18"/>
                <w:szCs w:val="18"/>
                <w:lang w:eastAsia="en-GB"/>
              </w:rPr>
              <w:t>Government Guidance Provided on each Scenario</w:t>
            </w:r>
          </w:p>
        </w:tc>
      </w:tr>
      <w:tr w:rsidR="00320DF0" w:rsidRPr="00FD0C6F" w14:paraId="1262068B" w14:textId="77777777" w:rsidTr="00FD0C6F">
        <w:tc>
          <w:tcPr>
            <w:tcW w:w="704" w:type="dxa"/>
          </w:tcPr>
          <w:p w14:paraId="240E1E4F" w14:textId="529EA8E4" w:rsidR="00320DF0" w:rsidRPr="00FD0C6F" w:rsidRDefault="00320DF0" w:rsidP="00DE5BBC">
            <w:pPr>
              <w:spacing w:after="180"/>
              <w:rPr>
                <w:rFonts w:ascii="Titillium" w:hAnsi="Titillium"/>
                <w:sz w:val="18"/>
                <w:szCs w:val="18"/>
                <w:lang w:eastAsia="en-GB"/>
              </w:rPr>
            </w:pPr>
            <w:r w:rsidRPr="00FD0C6F">
              <w:rPr>
                <w:rFonts w:ascii="Titillium" w:hAnsi="Titillium"/>
                <w:sz w:val="18"/>
                <w:szCs w:val="18"/>
                <w:lang w:eastAsia="en-GB"/>
              </w:rPr>
              <w:t>1</w:t>
            </w:r>
          </w:p>
        </w:tc>
        <w:tc>
          <w:tcPr>
            <w:tcW w:w="2693" w:type="dxa"/>
          </w:tcPr>
          <w:p w14:paraId="4CAD7E56" w14:textId="7066EF8E" w:rsidR="00320DF0" w:rsidRPr="00FD0C6F" w:rsidRDefault="00320DF0" w:rsidP="00DE5BBC">
            <w:pPr>
              <w:spacing w:after="180"/>
              <w:rPr>
                <w:rFonts w:ascii="Titillium" w:hAnsi="Titillium"/>
                <w:sz w:val="18"/>
                <w:szCs w:val="18"/>
                <w:lang w:eastAsia="en-GB"/>
              </w:rPr>
            </w:pPr>
            <w:r w:rsidRPr="00FD0C6F">
              <w:rPr>
                <w:rFonts w:ascii="Titillium" w:hAnsi="Titillium"/>
                <w:sz w:val="18"/>
                <w:szCs w:val="18"/>
                <w:lang w:eastAsia="en-GB"/>
              </w:rPr>
              <w:t>Staff member has symptoms of coronavirus</w:t>
            </w:r>
          </w:p>
        </w:tc>
        <w:tc>
          <w:tcPr>
            <w:tcW w:w="6521" w:type="dxa"/>
          </w:tcPr>
          <w:p w14:paraId="530F076C" w14:textId="0430998A" w:rsidR="00320DF0" w:rsidRPr="00FD0C6F" w:rsidRDefault="00320DF0" w:rsidP="00415B5B">
            <w:pPr>
              <w:pStyle w:val="ListParagraph"/>
              <w:numPr>
                <w:ilvl w:val="0"/>
                <w:numId w:val="16"/>
              </w:numPr>
              <w:spacing w:after="180"/>
              <w:ind w:left="319" w:hanging="319"/>
              <w:jc w:val="both"/>
              <w:rPr>
                <w:rFonts w:ascii="Titillium" w:hAnsi="Titillium"/>
                <w:sz w:val="18"/>
                <w:szCs w:val="18"/>
                <w:lang w:eastAsia="en-GB"/>
              </w:rPr>
            </w:pPr>
            <w:r w:rsidRPr="00FD0C6F">
              <w:rPr>
                <w:rFonts w:ascii="Titillium" w:hAnsi="Titillium"/>
                <w:sz w:val="18"/>
                <w:szCs w:val="18"/>
                <w:lang w:eastAsia="en-GB"/>
              </w:rPr>
              <w:t>If the test is positive, they need to continue to self-isolate for 7 days from the time their symptoms started.  If they feel well enough after 7 days, and have not had a high temperature for 48 hours (without taking any medicines to treat a high temperature) they can return to work. It is not unusual for people to feel unwell for longer than 7 days even in milder cases.</w:t>
            </w:r>
          </w:p>
          <w:p w14:paraId="029CA683" w14:textId="5A5D1411" w:rsidR="00320DF0" w:rsidRPr="00FD0C6F" w:rsidRDefault="00320DF0" w:rsidP="00415B5B">
            <w:pPr>
              <w:pStyle w:val="ListParagraph"/>
              <w:numPr>
                <w:ilvl w:val="0"/>
                <w:numId w:val="16"/>
              </w:numPr>
              <w:spacing w:after="180"/>
              <w:ind w:left="319" w:hanging="319"/>
              <w:jc w:val="both"/>
              <w:rPr>
                <w:rFonts w:ascii="Titillium" w:hAnsi="Titillium"/>
                <w:sz w:val="18"/>
                <w:szCs w:val="18"/>
                <w:lang w:eastAsia="en-GB"/>
              </w:rPr>
            </w:pPr>
            <w:r w:rsidRPr="00FD0C6F">
              <w:rPr>
                <w:rFonts w:ascii="Titillium" w:hAnsi="Titillium"/>
                <w:sz w:val="18"/>
                <w:szCs w:val="18"/>
                <w:lang w:eastAsia="en-GB"/>
              </w:rPr>
              <w:t>If the test is negative, they can return to work when they feel well enough.</w:t>
            </w:r>
          </w:p>
          <w:p w14:paraId="4EAC8EC2" w14:textId="7C140BC4" w:rsidR="00320DF0" w:rsidRPr="00FD0C6F" w:rsidRDefault="00320DF0" w:rsidP="00415B5B">
            <w:pPr>
              <w:pStyle w:val="ListParagraph"/>
              <w:numPr>
                <w:ilvl w:val="0"/>
                <w:numId w:val="16"/>
              </w:numPr>
              <w:spacing w:after="180"/>
              <w:ind w:left="319" w:hanging="319"/>
              <w:jc w:val="both"/>
              <w:rPr>
                <w:rFonts w:ascii="Titillium" w:hAnsi="Titillium"/>
                <w:sz w:val="18"/>
                <w:szCs w:val="18"/>
                <w:lang w:eastAsia="en-GB"/>
              </w:rPr>
            </w:pPr>
            <w:r w:rsidRPr="00FD0C6F">
              <w:rPr>
                <w:rFonts w:ascii="Titillium" w:hAnsi="Titillium"/>
                <w:sz w:val="18"/>
                <w:szCs w:val="18"/>
                <w:lang w:eastAsia="en-GB"/>
              </w:rPr>
              <w:t>Some workers may be tested without experiencing symptoms, and if they are confirmed to have the disease asymptomatically they would self-isolate for 7 days from the date of the test.</w:t>
            </w:r>
          </w:p>
          <w:p w14:paraId="36D48794" w14:textId="06FCB866" w:rsidR="00320DF0" w:rsidRPr="00FD0C6F" w:rsidRDefault="00320DF0" w:rsidP="00415B5B">
            <w:pPr>
              <w:pStyle w:val="ListParagraph"/>
              <w:numPr>
                <w:ilvl w:val="0"/>
                <w:numId w:val="16"/>
              </w:numPr>
              <w:spacing w:after="180"/>
              <w:ind w:left="319" w:hanging="319"/>
              <w:jc w:val="both"/>
              <w:rPr>
                <w:rFonts w:ascii="Titillium" w:hAnsi="Titillium"/>
                <w:sz w:val="18"/>
                <w:szCs w:val="18"/>
                <w:lang w:eastAsia="en-GB"/>
              </w:rPr>
            </w:pPr>
            <w:r w:rsidRPr="00FD0C6F">
              <w:rPr>
                <w:rFonts w:ascii="Titillium" w:hAnsi="Titillium"/>
                <w:sz w:val="18"/>
                <w:szCs w:val="18"/>
                <w:lang w:eastAsia="en-GB"/>
              </w:rPr>
              <w:t>If for any reason they cannot access a test, they need to continue to self-isolate for 7 days from the time their symptoms started.  They can then return to work if they feel well and have not had a high temperature for 48 hours (without taking any medicines to treat a high temperature).</w:t>
            </w:r>
          </w:p>
        </w:tc>
      </w:tr>
      <w:tr w:rsidR="00320DF0" w:rsidRPr="00FD0C6F" w14:paraId="159A69D6" w14:textId="77777777" w:rsidTr="00FD0C6F">
        <w:tc>
          <w:tcPr>
            <w:tcW w:w="704" w:type="dxa"/>
          </w:tcPr>
          <w:p w14:paraId="55A1CACD" w14:textId="124395B4" w:rsidR="00320DF0" w:rsidRPr="00FD0C6F" w:rsidRDefault="00320DF0" w:rsidP="00DE5BBC">
            <w:pPr>
              <w:spacing w:after="180"/>
              <w:rPr>
                <w:rFonts w:ascii="Titillium" w:hAnsi="Titillium"/>
                <w:sz w:val="18"/>
                <w:szCs w:val="18"/>
                <w:lang w:eastAsia="en-GB"/>
              </w:rPr>
            </w:pPr>
            <w:r w:rsidRPr="00FD0C6F">
              <w:rPr>
                <w:rFonts w:ascii="Titillium" w:hAnsi="Titillium"/>
                <w:sz w:val="18"/>
                <w:szCs w:val="18"/>
                <w:lang w:eastAsia="en-GB"/>
              </w:rPr>
              <w:t>2</w:t>
            </w:r>
          </w:p>
        </w:tc>
        <w:tc>
          <w:tcPr>
            <w:tcW w:w="2693" w:type="dxa"/>
          </w:tcPr>
          <w:p w14:paraId="3AEDFF2D" w14:textId="15139956" w:rsidR="00320DF0" w:rsidRPr="00FD0C6F" w:rsidRDefault="00320DF0" w:rsidP="00DE5BBC">
            <w:pPr>
              <w:spacing w:after="180"/>
              <w:rPr>
                <w:rFonts w:ascii="Titillium" w:hAnsi="Titillium"/>
                <w:sz w:val="18"/>
                <w:szCs w:val="18"/>
                <w:lang w:eastAsia="en-GB"/>
              </w:rPr>
            </w:pPr>
            <w:r w:rsidRPr="00FD0C6F">
              <w:rPr>
                <w:rFonts w:ascii="Titillium" w:hAnsi="Titillium"/>
                <w:sz w:val="18"/>
                <w:szCs w:val="18"/>
                <w:lang w:eastAsia="en-GB"/>
              </w:rPr>
              <w:t>Staff member has been informed by an NHS contact tracer that they have been in close contact with someone who has tested positive</w:t>
            </w:r>
          </w:p>
        </w:tc>
        <w:tc>
          <w:tcPr>
            <w:tcW w:w="6521" w:type="dxa"/>
          </w:tcPr>
          <w:p w14:paraId="4464CB51" w14:textId="77777777" w:rsidR="00FD0C6F" w:rsidRPr="00FD0C6F" w:rsidRDefault="00FD0C6F" w:rsidP="00415B5B">
            <w:pPr>
              <w:numPr>
                <w:ilvl w:val="0"/>
                <w:numId w:val="11"/>
              </w:numPr>
              <w:ind w:left="318" w:hanging="318"/>
              <w:jc w:val="both"/>
              <w:rPr>
                <w:rFonts w:ascii="Titillium" w:hAnsi="Titillium"/>
                <w:sz w:val="18"/>
                <w:szCs w:val="18"/>
                <w:lang w:eastAsia="en-GB"/>
              </w:rPr>
            </w:pPr>
            <w:r w:rsidRPr="00FD0C6F">
              <w:rPr>
                <w:rFonts w:ascii="Titillium" w:hAnsi="Titillium"/>
                <w:sz w:val="18"/>
                <w:szCs w:val="18"/>
                <w:lang w:eastAsia="en-GB"/>
              </w:rPr>
              <w:t>They need to self-isolate for 14 days.</w:t>
            </w:r>
          </w:p>
          <w:p w14:paraId="69D8AA22" w14:textId="77777777" w:rsidR="00FD0C6F" w:rsidRPr="00FD0C6F" w:rsidRDefault="00FD0C6F" w:rsidP="00415B5B">
            <w:pPr>
              <w:numPr>
                <w:ilvl w:val="0"/>
                <w:numId w:val="11"/>
              </w:numPr>
              <w:ind w:left="318" w:hanging="318"/>
              <w:jc w:val="both"/>
              <w:rPr>
                <w:rFonts w:ascii="Titillium" w:hAnsi="Titillium"/>
                <w:sz w:val="18"/>
                <w:szCs w:val="18"/>
                <w:lang w:eastAsia="en-GB"/>
              </w:rPr>
            </w:pPr>
            <w:r w:rsidRPr="00FD0C6F">
              <w:rPr>
                <w:rFonts w:ascii="Titillium" w:hAnsi="Titillium"/>
                <w:sz w:val="18"/>
                <w:szCs w:val="18"/>
                <w:lang w:eastAsia="en-GB"/>
              </w:rPr>
              <w:t>Employees can be asked to work from home if they are able to and are not unwell.</w:t>
            </w:r>
          </w:p>
          <w:p w14:paraId="57633FFB" w14:textId="28C50FAF" w:rsidR="00320DF0" w:rsidRPr="00FD0C6F" w:rsidRDefault="00FD0C6F" w:rsidP="00415B5B">
            <w:pPr>
              <w:numPr>
                <w:ilvl w:val="0"/>
                <w:numId w:val="11"/>
              </w:numPr>
              <w:ind w:left="318" w:hanging="318"/>
              <w:jc w:val="both"/>
              <w:rPr>
                <w:rFonts w:ascii="Titillium" w:hAnsi="Titillium"/>
                <w:sz w:val="18"/>
                <w:szCs w:val="18"/>
                <w:lang w:eastAsia="en-GB"/>
              </w:rPr>
            </w:pPr>
            <w:r w:rsidRPr="00FD0C6F">
              <w:rPr>
                <w:rFonts w:ascii="Titillium" w:hAnsi="Titillium"/>
                <w:sz w:val="18"/>
                <w:szCs w:val="18"/>
                <w:lang w:eastAsia="en-GB"/>
              </w:rPr>
              <w:t>If they develop symptoms within the 14 days, they need to stay at home for 7 days from the day their symptoms began. They should do this even if it takes them over the 14-day isolation period.</w:t>
            </w:r>
          </w:p>
        </w:tc>
      </w:tr>
      <w:tr w:rsidR="00320DF0" w:rsidRPr="00FD0C6F" w14:paraId="27E1BA88" w14:textId="77777777" w:rsidTr="00FD0C6F">
        <w:tc>
          <w:tcPr>
            <w:tcW w:w="704" w:type="dxa"/>
          </w:tcPr>
          <w:p w14:paraId="5FDAEE90" w14:textId="46244F8B" w:rsidR="00320DF0" w:rsidRPr="00FD0C6F" w:rsidRDefault="00320DF0" w:rsidP="00DE5BBC">
            <w:pPr>
              <w:spacing w:after="180"/>
              <w:rPr>
                <w:rFonts w:ascii="Titillium" w:hAnsi="Titillium"/>
                <w:sz w:val="18"/>
                <w:szCs w:val="18"/>
                <w:lang w:eastAsia="en-GB"/>
              </w:rPr>
            </w:pPr>
            <w:r w:rsidRPr="00FD0C6F">
              <w:rPr>
                <w:rFonts w:ascii="Titillium" w:hAnsi="Titillium"/>
                <w:sz w:val="18"/>
                <w:szCs w:val="18"/>
                <w:lang w:eastAsia="en-GB"/>
              </w:rPr>
              <w:t xml:space="preserve">3 </w:t>
            </w:r>
          </w:p>
        </w:tc>
        <w:tc>
          <w:tcPr>
            <w:tcW w:w="2693" w:type="dxa"/>
          </w:tcPr>
          <w:p w14:paraId="6CFEF083" w14:textId="3E87247E" w:rsidR="00320DF0" w:rsidRPr="00FD0C6F" w:rsidRDefault="00320DF0" w:rsidP="00320DF0">
            <w:pPr>
              <w:spacing w:after="180"/>
              <w:rPr>
                <w:rFonts w:ascii="Titillium" w:hAnsi="Titillium"/>
                <w:sz w:val="18"/>
                <w:szCs w:val="18"/>
                <w:lang w:eastAsia="en-GB"/>
              </w:rPr>
            </w:pPr>
            <w:r w:rsidRPr="00FD0C6F">
              <w:rPr>
                <w:rFonts w:ascii="Titillium" w:hAnsi="Titillium"/>
                <w:sz w:val="18"/>
                <w:szCs w:val="18"/>
                <w:lang w:eastAsia="en-GB"/>
              </w:rPr>
              <w:t>Staff member lives with a person who has symptoms or has tested positive</w:t>
            </w:r>
          </w:p>
        </w:tc>
        <w:tc>
          <w:tcPr>
            <w:tcW w:w="6521" w:type="dxa"/>
          </w:tcPr>
          <w:p w14:paraId="61D32CFE" w14:textId="77777777" w:rsidR="00FD0C6F" w:rsidRPr="00FD0C6F" w:rsidRDefault="00FD0C6F" w:rsidP="00415B5B">
            <w:pPr>
              <w:numPr>
                <w:ilvl w:val="0"/>
                <w:numId w:val="12"/>
              </w:numPr>
              <w:ind w:left="318" w:hanging="284"/>
              <w:jc w:val="both"/>
              <w:rPr>
                <w:rFonts w:ascii="Titillium" w:hAnsi="Titillium"/>
                <w:sz w:val="18"/>
                <w:szCs w:val="18"/>
                <w:lang w:eastAsia="en-GB"/>
              </w:rPr>
            </w:pPr>
            <w:r w:rsidRPr="00FD0C6F">
              <w:rPr>
                <w:rFonts w:ascii="Titillium" w:hAnsi="Titillium"/>
                <w:sz w:val="18"/>
                <w:szCs w:val="18"/>
                <w:lang w:eastAsia="en-GB"/>
              </w:rPr>
              <w:t>Follow advice above for those who have been told by the NHS they have been in close contact with someone who has coronavirus.</w:t>
            </w:r>
          </w:p>
          <w:p w14:paraId="0B5DC881" w14:textId="0B8070F8" w:rsidR="00320DF0" w:rsidRPr="00484FB2" w:rsidRDefault="00FD0C6F" w:rsidP="00415B5B">
            <w:pPr>
              <w:numPr>
                <w:ilvl w:val="0"/>
                <w:numId w:val="12"/>
              </w:numPr>
              <w:ind w:left="318" w:hanging="284"/>
              <w:jc w:val="both"/>
              <w:rPr>
                <w:rFonts w:ascii="Titillium" w:hAnsi="Titillium"/>
                <w:sz w:val="18"/>
                <w:szCs w:val="18"/>
                <w:lang w:eastAsia="en-GB"/>
              </w:rPr>
            </w:pPr>
            <w:r w:rsidRPr="00FD0C6F">
              <w:rPr>
                <w:rFonts w:ascii="Titillium" w:hAnsi="Titillium"/>
                <w:sz w:val="18"/>
                <w:szCs w:val="18"/>
                <w:lang w:eastAsia="en-GB"/>
              </w:rPr>
              <w:t>If the person with symptoms tests negative, everyone in the household can end isolation and the employee can return to work.</w:t>
            </w:r>
          </w:p>
        </w:tc>
      </w:tr>
    </w:tbl>
    <w:p w14:paraId="40CD322A" w14:textId="77777777" w:rsidR="00810F52" w:rsidRDefault="00810F52" w:rsidP="004A3226">
      <w:pPr>
        <w:pStyle w:val="Heading2"/>
        <w:ind w:firstLine="0"/>
        <w:rPr>
          <w:rFonts w:eastAsia="Times New Roman" w:cs="Arial"/>
          <w:color w:val="F79646" w:themeColor="accent6"/>
          <w:sz w:val="24"/>
          <w:szCs w:val="24"/>
        </w:rPr>
      </w:pPr>
    </w:p>
    <w:p w14:paraId="57E4366B" w14:textId="28E6FEE4" w:rsidR="004A3226" w:rsidRDefault="003436F8" w:rsidP="004A3226">
      <w:pPr>
        <w:pStyle w:val="Heading2"/>
        <w:ind w:firstLine="0"/>
        <w:rPr>
          <w:color w:val="F79646" w:themeColor="accent6"/>
        </w:rPr>
      </w:pPr>
      <w:r>
        <w:rPr>
          <w:rFonts w:eastAsia="Times New Roman" w:cs="Arial"/>
          <w:color w:val="F79646" w:themeColor="accent6"/>
          <w:sz w:val="24"/>
          <w:szCs w:val="24"/>
        </w:rPr>
        <w:t xml:space="preserve">New Staff </w:t>
      </w:r>
      <w:r w:rsidR="00544B54" w:rsidRPr="004459BC">
        <w:rPr>
          <w:color w:val="F79646" w:themeColor="accent6"/>
        </w:rPr>
        <w:t>(</w:t>
      </w:r>
      <w:r w:rsidR="004A3226" w:rsidRPr="004459BC">
        <w:rPr>
          <w:color w:val="F79646" w:themeColor="accent6"/>
        </w:rPr>
        <w:t>Homeworking or On Campus)</w:t>
      </w:r>
    </w:p>
    <w:p w14:paraId="17044EF5" w14:textId="44DB481C" w:rsidR="00DB07B7" w:rsidRDefault="00DB07B7" w:rsidP="00DB07B7"/>
    <w:p w14:paraId="6A164592" w14:textId="37E1907A" w:rsidR="00C9791F" w:rsidRDefault="00DB07B7" w:rsidP="00484FB2">
      <w:pPr>
        <w:jc w:val="both"/>
        <w:rPr>
          <w:rFonts w:ascii="Titillium" w:hAnsi="Titillium"/>
          <w:sz w:val="22"/>
          <w:szCs w:val="22"/>
        </w:rPr>
      </w:pPr>
      <w:r w:rsidRPr="00524253">
        <w:rPr>
          <w:rFonts w:ascii="Titillium" w:hAnsi="Titillium"/>
          <w:sz w:val="22"/>
          <w:szCs w:val="22"/>
        </w:rPr>
        <w:t>We recognise that starting a new role in the University in the current circumstances may be challenging for new members of the team</w:t>
      </w:r>
      <w:r w:rsidR="00C9791F">
        <w:rPr>
          <w:rFonts w:ascii="Titillium" w:hAnsi="Titillium"/>
          <w:sz w:val="22"/>
          <w:szCs w:val="22"/>
        </w:rPr>
        <w:t xml:space="preserve"> and for the </w:t>
      </w:r>
      <w:r w:rsidR="00484FB2">
        <w:rPr>
          <w:rFonts w:ascii="Titillium" w:hAnsi="Titillium"/>
          <w:sz w:val="22"/>
          <w:szCs w:val="22"/>
        </w:rPr>
        <w:t>m</w:t>
      </w:r>
      <w:r w:rsidR="00C9791F">
        <w:rPr>
          <w:rFonts w:ascii="Titillium" w:hAnsi="Titillium"/>
          <w:sz w:val="22"/>
          <w:szCs w:val="22"/>
        </w:rPr>
        <w:t>anager</w:t>
      </w:r>
      <w:r w:rsidRPr="00524253">
        <w:rPr>
          <w:rFonts w:ascii="Titillium" w:hAnsi="Titillium"/>
          <w:sz w:val="22"/>
          <w:szCs w:val="22"/>
        </w:rPr>
        <w:t xml:space="preserve">. </w:t>
      </w:r>
    </w:p>
    <w:p w14:paraId="07931F99" w14:textId="77777777" w:rsidR="00C9791F" w:rsidRDefault="00C9791F" w:rsidP="00DB07B7">
      <w:pPr>
        <w:rPr>
          <w:rFonts w:ascii="Titillium" w:hAnsi="Titillium"/>
          <w:sz w:val="22"/>
          <w:szCs w:val="22"/>
        </w:rPr>
      </w:pPr>
    </w:p>
    <w:p w14:paraId="2B6A2926" w14:textId="5E846F69" w:rsidR="00DB07B7" w:rsidRPr="00524253" w:rsidRDefault="00DB07B7" w:rsidP="00484FB2">
      <w:pPr>
        <w:jc w:val="both"/>
        <w:rPr>
          <w:rFonts w:ascii="Titillium" w:hAnsi="Titillium"/>
          <w:sz w:val="22"/>
          <w:szCs w:val="22"/>
        </w:rPr>
      </w:pPr>
      <w:r w:rsidRPr="00524253">
        <w:rPr>
          <w:rFonts w:ascii="Titillium" w:hAnsi="Titillium"/>
          <w:sz w:val="22"/>
          <w:szCs w:val="22"/>
        </w:rPr>
        <w:t xml:space="preserve">The traditional staff induction of meeting people, getting settled in and making </w:t>
      </w:r>
      <w:r w:rsidR="003436F8" w:rsidRPr="00524253">
        <w:rPr>
          <w:rFonts w:ascii="Titillium" w:hAnsi="Titillium"/>
          <w:sz w:val="22"/>
          <w:szCs w:val="22"/>
        </w:rPr>
        <w:t>connections</w:t>
      </w:r>
      <w:r w:rsidRPr="00524253">
        <w:rPr>
          <w:rFonts w:ascii="Titillium" w:hAnsi="Titillium"/>
          <w:sz w:val="22"/>
          <w:szCs w:val="22"/>
        </w:rPr>
        <w:t xml:space="preserve"> with others may not be possible. </w:t>
      </w:r>
      <w:r w:rsidR="003436F8" w:rsidRPr="00524253">
        <w:rPr>
          <w:rFonts w:ascii="Titillium" w:hAnsi="Titillium"/>
          <w:sz w:val="22"/>
          <w:szCs w:val="22"/>
        </w:rPr>
        <w:t xml:space="preserve">As a remote worker or staff member working on campus with restrictions in place could feel more difficult and unsettling and it is important that </w:t>
      </w:r>
      <w:r w:rsidR="00325B51">
        <w:rPr>
          <w:rFonts w:ascii="Titillium" w:hAnsi="Titillium"/>
          <w:sz w:val="22"/>
          <w:szCs w:val="22"/>
        </w:rPr>
        <w:t>m</w:t>
      </w:r>
      <w:r w:rsidR="003436F8" w:rsidRPr="00524253">
        <w:rPr>
          <w:rFonts w:ascii="Titillium" w:hAnsi="Titillium"/>
          <w:sz w:val="22"/>
          <w:szCs w:val="22"/>
        </w:rPr>
        <w:t xml:space="preserve">anagers make contact as soon as possible to start a virtual induction or if on campus meet the staff member face to face in a social distance way. </w:t>
      </w:r>
    </w:p>
    <w:p w14:paraId="35A4451A" w14:textId="2E4FCF5C" w:rsidR="00DB07B7" w:rsidRPr="00C9791F" w:rsidRDefault="00DB07B7" w:rsidP="00DB07B7">
      <w:pPr>
        <w:rPr>
          <w:rFonts w:ascii="Titillium" w:hAnsi="Titillium"/>
          <w:color w:val="F79646" w:themeColor="accent6"/>
        </w:rPr>
      </w:pPr>
    </w:p>
    <w:p w14:paraId="46D2CD1F" w14:textId="342214C3" w:rsidR="00C9791F" w:rsidRDefault="00C9791F" w:rsidP="00DB07B7">
      <w:pPr>
        <w:rPr>
          <w:rFonts w:ascii="Titillium" w:hAnsi="Titillium"/>
          <w:b/>
          <w:color w:val="F79646" w:themeColor="accent6"/>
          <w:sz w:val="22"/>
          <w:szCs w:val="22"/>
        </w:rPr>
      </w:pPr>
      <w:r w:rsidRPr="00353848">
        <w:rPr>
          <w:rFonts w:ascii="Titillium" w:hAnsi="Titillium"/>
          <w:b/>
          <w:color w:val="F79646" w:themeColor="accent6"/>
          <w:sz w:val="22"/>
          <w:szCs w:val="22"/>
        </w:rPr>
        <w:t>Points to Note:</w:t>
      </w:r>
    </w:p>
    <w:p w14:paraId="6833E32B" w14:textId="77777777" w:rsidR="00325B51" w:rsidRPr="00353848" w:rsidRDefault="00325B51" w:rsidP="00DB07B7">
      <w:pPr>
        <w:rPr>
          <w:rFonts w:ascii="Titillium" w:hAnsi="Titillium"/>
          <w:b/>
          <w:color w:val="F79646" w:themeColor="accent6"/>
          <w:sz w:val="22"/>
          <w:szCs w:val="22"/>
        </w:rPr>
      </w:pPr>
    </w:p>
    <w:p w14:paraId="702F489B" w14:textId="6EF5BAA1" w:rsidR="00271F82" w:rsidRDefault="00325B51" w:rsidP="0017029C">
      <w:pPr>
        <w:pStyle w:val="ListParagraph"/>
        <w:numPr>
          <w:ilvl w:val="0"/>
          <w:numId w:val="13"/>
        </w:numPr>
        <w:rPr>
          <w:rFonts w:ascii="Titillium" w:eastAsia="Calibri" w:hAnsi="Titillium"/>
          <w:sz w:val="22"/>
          <w:szCs w:val="22"/>
        </w:rPr>
      </w:pPr>
      <w:r>
        <w:rPr>
          <w:rFonts w:ascii="Titillium" w:eastAsia="Calibri" w:hAnsi="Titillium"/>
          <w:sz w:val="22"/>
          <w:szCs w:val="22"/>
        </w:rPr>
        <w:t>You</w:t>
      </w:r>
      <w:r w:rsidR="00271F82">
        <w:rPr>
          <w:rFonts w:ascii="Titillium" w:eastAsia="Calibri" w:hAnsi="Titillium"/>
          <w:sz w:val="22"/>
          <w:szCs w:val="22"/>
        </w:rPr>
        <w:t xml:space="preserve"> will be issued with an on boarding checklist </w:t>
      </w:r>
      <w:r>
        <w:rPr>
          <w:rFonts w:ascii="Titillium" w:eastAsia="Calibri" w:hAnsi="Titillium"/>
          <w:sz w:val="22"/>
          <w:szCs w:val="22"/>
        </w:rPr>
        <w:t>to deliver remotely.</w:t>
      </w:r>
    </w:p>
    <w:p w14:paraId="6157CC09" w14:textId="77777777" w:rsidR="00271F82" w:rsidRDefault="00271F82" w:rsidP="00484FB2">
      <w:pPr>
        <w:pStyle w:val="ListParagraph"/>
        <w:jc w:val="both"/>
        <w:rPr>
          <w:rFonts w:ascii="Titillium" w:eastAsia="Calibri" w:hAnsi="Titillium"/>
          <w:sz w:val="22"/>
          <w:szCs w:val="22"/>
        </w:rPr>
      </w:pPr>
    </w:p>
    <w:p w14:paraId="6CFAD2F0" w14:textId="52CE36B6" w:rsidR="004A3226" w:rsidRPr="00C9791F" w:rsidRDefault="004A3226" w:rsidP="00484FB2">
      <w:pPr>
        <w:pStyle w:val="ListParagraph"/>
        <w:numPr>
          <w:ilvl w:val="0"/>
          <w:numId w:val="13"/>
        </w:numPr>
        <w:jc w:val="both"/>
        <w:rPr>
          <w:rFonts w:ascii="Titillium" w:eastAsia="Calibri" w:hAnsi="Titillium"/>
          <w:sz w:val="22"/>
          <w:szCs w:val="22"/>
        </w:rPr>
      </w:pPr>
      <w:r w:rsidRPr="00C9791F">
        <w:rPr>
          <w:rFonts w:ascii="Titillium" w:eastAsia="Calibri" w:hAnsi="Titillium"/>
          <w:sz w:val="22"/>
          <w:szCs w:val="22"/>
        </w:rPr>
        <w:t xml:space="preserve">All staff will receive the normal induction checklist via HR Connect. </w:t>
      </w:r>
      <w:r w:rsidR="00325B51">
        <w:rPr>
          <w:rFonts w:ascii="Titillium" w:eastAsia="Calibri" w:hAnsi="Titillium"/>
          <w:sz w:val="22"/>
          <w:szCs w:val="22"/>
        </w:rPr>
        <w:t xml:space="preserve">You </w:t>
      </w:r>
      <w:r w:rsidRPr="00C9791F">
        <w:rPr>
          <w:rFonts w:ascii="Titillium" w:eastAsia="Calibri" w:hAnsi="Titillium"/>
          <w:sz w:val="22"/>
          <w:szCs w:val="22"/>
        </w:rPr>
        <w:t xml:space="preserve">should ensure that staff are given the appropriate support and time to complete this.  </w:t>
      </w:r>
    </w:p>
    <w:p w14:paraId="0415A70D" w14:textId="77777777" w:rsidR="004A3226" w:rsidRPr="00524253" w:rsidRDefault="004A3226" w:rsidP="00484FB2">
      <w:pPr>
        <w:jc w:val="both"/>
        <w:rPr>
          <w:rFonts w:ascii="Titillium" w:eastAsia="Calibri" w:hAnsi="Titillium" w:cstheme="minorHAnsi"/>
          <w:sz w:val="22"/>
          <w:szCs w:val="22"/>
        </w:rPr>
      </w:pPr>
    </w:p>
    <w:p w14:paraId="3B8F1B74" w14:textId="6A4B4323" w:rsidR="004A3226" w:rsidRPr="00C9791F" w:rsidRDefault="00C9791F" w:rsidP="00484FB2">
      <w:pPr>
        <w:pStyle w:val="ListParagraph"/>
        <w:numPr>
          <w:ilvl w:val="0"/>
          <w:numId w:val="13"/>
        </w:numPr>
        <w:jc w:val="both"/>
        <w:rPr>
          <w:rFonts w:ascii="Titillium" w:eastAsia="Calibri" w:hAnsi="Titillium" w:cstheme="minorHAnsi"/>
          <w:sz w:val="22"/>
          <w:szCs w:val="22"/>
        </w:rPr>
      </w:pPr>
      <w:r>
        <w:rPr>
          <w:rFonts w:ascii="Titillium" w:eastAsia="Calibri" w:hAnsi="Titillium" w:cstheme="minorHAnsi"/>
          <w:sz w:val="22"/>
          <w:szCs w:val="22"/>
        </w:rPr>
        <w:t xml:space="preserve">You should </w:t>
      </w:r>
      <w:r w:rsidR="004A3226" w:rsidRPr="00C9791F">
        <w:rPr>
          <w:rFonts w:ascii="Titillium" w:eastAsia="Calibri" w:hAnsi="Titillium" w:cstheme="minorHAnsi"/>
          <w:sz w:val="22"/>
          <w:szCs w:val="22"/>
        </w:rPr>
        <w:t>liaise with the Health and Safety team and IS</w:t>
      </w:r>
      <w:r>
        <w:rPr>
          <w:rFonts w:ascii="Titillium" w:eastAsia="Calibri" w:hAnsi="Titillium" w:cstheme="minorHAnsi"/>
          <w:sz w:val="22"/>
          <w:szCs w:val="22"/>
        </w:rPr>
        <w:t xml:space="preserve"> at an early point</w:t>
      </w:r>
      <w:r w:rsidR="004A3226" w:rsidRPr="00C9791F">
        <w:rPr>
          <w:rFonts w:ascii="Titillium" w:eastAsia="Calibri" w:hAnsi="Titillium" w:cstheme="minorHAnsi"/>
          <w:sz w:val="22"/>
          <w:szCs w:val="22"/>
        </w:rPr>
        <w:t xml:space="preserve"> to ensure that the necessary equipment is available for the new member of staff for the first day of their employment – either to support remote working</w:t>
      </w:r>
      <w:r w:rsidR="00325B51">
        <w:rPr>
          <w:rFonts w:ascii="Titillium" w:eastAsia="Calibri" w:hAnsi="Titillium" w:cstheme="minorHAnsi"/>
          <w:sz w:val="22"/>
          <w:szCs w:val="22"/>
        </w:rPr>
        <w:t xml:space="preserve"> on, or off </w:t>
      </w:r>
      <w:r w:rsidR="004A3226" w:rsidRPr="00C9791F">
        <w:rPr>
          <w:rFonts w:ascii="Titillium" w:eastAsia="Calibri" w:hAnsi="Titillium" w:cstheme="minorHAnsi"/>
          <w:sz w:val="22"/>
          <w:szCs w:val="22"/>
        </w:rPr>
        <w:t>campus.</w:t>
      </w:r>
    </w:p>
    <w:p w14:paraId="487CADE0" w14:textId="77777777" w:rsidR="004A3226" w:rsidRPr="00524253" w:rsidRDefault="004A3226" w:rsidP="00484FB2">
      <w:pPr>
        <w:jc w:val="both"/>
        <w:rPr>
          <w:rFonts w:ascii="Titillium" w:hAnsi="Titillium"/>
          <w:b/>
          <w:color w:val="F79646" w:themeColor="accent6"/>
          <w:sz w:val="22"/>
          <w:szCs w:val="22"/>
        </w:rPr>
      </w:pPr>
    </w:p>
    <w:p w14:paraId="5AA95B6C" w14:textId="628CAD70" w:rsidR="004A3226" w:rsidRPr="00C13F78" w:rsidRDefault="004459BC" w:rsidP="00484FB2">
      <w:pPr>
        <w:pStyle w:val="ListParagraph"/>
        <w:numPr>
          <w:ilvl w:val="0"/>
          <w:numId w:val="13"/>
        </w:numPr>
        <w:jc w:val="both"/>
        <w:rPr>
          <w:rFonts w:ascii="Titillium" w:hAnsi="Titillium"/>
          <w:sz w:val="22"/>
          <w:szCs w:val="22"/>
        </w:rPr>
      </w:pPr>
      <w:r w:rsidRPr="00C13F78">
        <w:rPr>
          <w:rFonts w:ascii="Titillium" w:hAnsi="Titillium"/>
          <w:sz w:val="22"/>
          <w:szCs w:val="22"/>
        </w:rPr>
        <w:t xml:space="preserve">In addition to the normal local </w:t>
      </w:r>
      <w:r w:rsidR="00C13F78">
        <w:rPr>
          <w:rFonts w:ascii="Titillium" w:hAnsi="Titillium"/>
          <w:sz w:val="22"/>
          <w:szCs w:val="22"/>
        </w:rPr>
        <w:t xml:space="preserve">remote </w:t>
      </w:r>
      <w:r w:rsidRPr="00C13F78">
        <w:rPr>
          <w:rFonts w:ascii="Titillium" w:hAnsi="Titillium"/>
          <w:sz w:val="22"/>
          <w:szCs w:val="22"/>
        </w:rPr>
        <w:t>induction process,</w:t>
      </w:r>
      <w:r w:rsidR="004A3226" w:rsidRPr="00C13F78">
        <w:rPr>
          <w:rFonts w:ascii="Titillium" w:hAnsi="Titillium"/>
          <w:sz w:val="22"/>
          <w:szCs w:val="22"/>
        </w:rPr>
        <w:t xml:space="preserve"> </w:t>
      </w:r>
      <w:r w:rsidR="00C13F78">
        <w:rPr>
          <w:rFonts w:ascii="Titillium" w:hAnsi="Titillium"/>
          <w:sz w:val="22"/>
          <w:szCs w:val="22"/>
        </w:rPr>
        <w:t xml:space="preserve">you should also register the new member of staff to attend the </w:t>
      </w:r>
      <w:r w:rsidR="004A3226" w:rsidRPr="00C13F78">
        <w:rPr>
          <w:rFonts w:ascii="Titillium" w:hAnsi="Titillium"/>
          <w:sz w:val="22"/>
          <w:szCs w:val="22"/>
        </w:rPr>
        <w:t>virtual induction workshop</w:t>
      </w:r>
      <w:r w:rsidR="00C13F78">
        <w:rPr>
          <w:rFonts w:ascii="Titillium" w:hAnsi="Titillium"/>
          <w:sz w:val="22"/>
          <w:szCs w:val="22"/>
        </w:rPr>
        <w:t>. This virtual induction</w:t>
      </w:r>
      <w:r w:rsidR="004A3226" w:rsidRPr="00C13F78">
        <w:rPr>
          <w:rFonts w:ascii="Titillium" w:hAnsi="Titillium"/>
          <w:sz w:val="22"/>
          <w:szCs w:val="22"/>
        </w:rPr>
        <w:t xml:space="preserve"> has been created to </w:t>
      </w:r>
      <w:r w:rsidRPr="00C13F78">
        <w:rPr>
          <w:rFonts w:ascii="Titillium" w:hAnsi="Titillium"/>
          <w:sz w:val="22"/>
          <w:szCs w:val="22"/>
        </w:rPr>
        <w:t xml:space="preserve">support new staff in their first few weeks and provide an overview on the </w:t>
      </w:r>
      <w:r w:rsidR="004A3226" w:rsidRPr="00C13F78">
        <w:rPr>
          <w:rFonts w:ascii="Titillium" w:hAnsi="Titillium"/>
          <w:sz w:val="22"/>
          <w:szCs w:val="22"/>
        </w:rPr>
        <w:t>guidance f</w:t>
      </w:r>
      <w:r w:rsidR="00C13F78">
        <w:rPr>
          <w:rFonts w:ascii="Titillium" w:hAnsi="Titillium"/>
          <w:sz w:val="22"/>
          <w:szCs w:val="22"/>
        </w:rPr>
        <w:t xml:space="preserve">or staff as to the development. </w:t>
      </w:r>
    </w:p>
    <w:p w14:paraId="4B8E8B39" w14:textId="160DBB55" w:rsidR="00270907" w:rsidRPr="00524253" w:rsidRDefault="00270907" w:rsidP="0089598E">
      <w:pPr>
        <w:jc w:val="both"/>
        <w:rPr>
          <w:rFonts w:ascii="Titillium" w:hAnsi="Titillium"/>
          <w:sz w:val="22"/>
          <w:szCs w:val="22"/>
        </w:rPr>
      </w:pPr>
    </w:p>
    <w:p w14:paraId="165086E8" w14:textId="6DBF0C47" w:rsidR="003436F8" w:rsidRPr="00353848" w:rsidRDefault="003436F8" w:rsidP="0089598E">
      <w:pPr>
        <w:jc w:val="both"/>
        <w:rPr>
          <w:rFonts w:ascii="Titillium" w:hAnsi="Titillium"/>
          <w:b/>
          <w:color w:val="F79646" w:themeColor="accent6"/>
          <w:sz w:val="22"/>
          <w:szCs w:val="22"/>
        </w:rPr>
      </w:pPr>
      <w:r w:rsidRPr="00353848">
        <w:rPr>
          <w:rFonts w:ascii="Titillium" w:hAnsi="Titillium"/>
          <w:b/>
          <w:color w:val="F79646" w:themeColor="accent6"/>
          <w:sz w:val="22"/>
          <w:szCs w:val="22"/>
        </w:rPr>
        <w:t>Leavers</w:t>
      </w:r>
      <w:r w:rsidR="00FC774E" w:rsidRPr="00353848">
        <w:rPr>
          <w:rFonts w:ascii="Titillium" w:hAnsi="Titillium"/>
          <w:b/>
          <w:color w:val="F79646" w:themeColor="accent6"/>
          <w:sz w:val="22"/>
          <w:szCs w:val="22"/>
        </w:rPr>
        <w:t xml:space="preserve"> (Homeworking or On Campus)</w:t>
      </w:r>
    </w:p>
    <w:p w14:paraId="5546E2EC" w14:textId="77777777" w:rsidR="00C13F78" w:rsidRPr="004459BC" w:rsidRDefault="00C13F78" w:rsidP="0089598E">
      <w:pPr>
        <w:jc w:val="both"/>
        <w:rPr>
          <w:rFonts w:ascii="Titillium" w:hAnsi="Titillium"/>
          <w:b/>
          <w:color w:val="F79646" w:themeColor="accent6"/>
          <w:sz w:val="22"/>
          <w:szCs w:val="22"/>
        </w:rPr>
      </w:pPr>
    </w:p>
    <w:p w14:paraId="48371E27" w14:textId="47216FD7" w:rsidR="004A3226" w:rsidRDefault="00C13F78" w:rsidP="0089598E">
      <w:pPr>
        <w:jc w:val="both"/>
        <w:rPr>
          <w:rFonts w:ascii="Titillium" w:hAnsi="Titillium"/>
          <w:b/>
          <w:sz w:val="22"/>
          <w:szCs w:val="22"/>
        </w:rPr>
      </w:pPr>
      <w:r>
        <w:rPr>
          <w:rFonts w:ascii="Titillium" w:hAnsi="Titillium"/>
          <w:sz w:val="22"/>
          <w:szCs w:val="22"/>
        </w:rPr>
        <w:t>For staff members</w:t>
      </w:r>
      <w:r w:rsidRPr="00C13F78">
        <w:rPr>
          <w:rFonts w:ascii="Titillium" w:hAnsi="Titillium"/>
          <w:sz w:val="22"/>
          <w:szCs w:val="22"/>
        </w:rPr>
        <w:t xml:space="preserve"> on campus the normal leaver’s process should be followed</w:t>
      </w:r>
      <w:r w:rsidRPr="00C13F78">
        <w:rPr>
          <w:rFonts w:ascii="Titillium" w:hAnsi="Titillium"/>
          <w:b/>
          <w:sz w:val="22"/>
          <w:szCs w:val="22"/>
        </w:rPr>
        <w:t xml:space="preserve">. </w:t>
      </w:r>
    </w:p>
    <w:p w14:paraId="28C3EB5C" w14:textId="783FA3BB" w:rsidR="00C13F78" w:rsidRDefault="00C13F78" w:rsidP="0089598E">
      <w:pPr>
        <w:jc w:val="both"/>
        <w:rPr>
          <w:rFonts w:ascii="Titillium" w:hAnsi="Titillium"/>
          <w:b/>
          <w:sz w:val="22"/>
          <w:szCs w:val="22"/>
        </w:rPr>
      </w:pPr>
    </w:p>
    <w:p w14:paraId="3C792276" w14:textId="25D8232A" w:rsidR="00C13F78" w:rsidRPr="00C13F78" w:rsidRDefault="00C13F78" w:rsidP="0089598E">
      <w:pPr>
        <w:jc w:val="both"/>
        <w:rPr>
          <w:rFonts w:ascii="Titillium" w:hAnsi="Titillium"/>
          <w:sz w:val="22"/>
          <w:szCs w:val="22"/>
        </w:rPr>
      </w:pPr>
      <w:r>
        <w:rPr>
          <w:rFonts w:ascii="Titillium" w:hAnsi="Titillium"/>
          <w:sz w:val="22"/>
          <w:szCs w:val="22"/>
        </w:rPr>
        <w:t xml:space="preserve">Staff who are </w:t>
      </w:r>
      <w:r w:rsidRPr="00C13F78">
        <w:rPr>
          <w:rFonts w:ascii="Titillium" w:hAnsi="Titillium"/>
          <w:sz w:val="22"/>
          <w:szCs w:val="22"/>
        </w:rPr>
        <w:t>homeworking will</w:t>
      </w:r>
      <w:r w:rsidR="00325B51">
        <w:rPr>
          <w:rFonts w:ascii="Titillium" w:hAnsi="Titillium"/>
          <w:sz w:val="22"/>
          <w:szCs w:val="22"/>
        </w:rPr>
        <w:t xml:space="preserve"> require their m</w:t>
      </w:r>
      <w:r>
        <w:rPr>
          <w:rFonts w:ascii="Titillium" w:hAnsi="Titillium"/>
          <w:sz w:val="22"/>
          <w:szCs w:val="22"/>
        </w:rPr>
        <w:t>anager to</w:t>
      </w:r>
      <w:r w:rsidRPr="00C13F78">
        <w:rPr>
          <w:rFonts w:ascii="Titillium" w:hAnsi="Titillium"/>
          <w:sz w:val="22"/>
          <w:szCs w:val="22"/>
        </w:rPr>
        <w:t xml:space="preserve"> make individual arrangements with the staff member to </w:t>
      </w:r>
      <w:r>
        <w:rPr>
          <w:rFonts w:ascii="Titillium" w:hAnsi="Titillium"/>
          <w:sz w:val="22"/>
          <w:szCs w:val="22"/>
        </w:rPr>
        <w:t>arrange either</w:t>
      </w:r>
      <w:r w:rsidRPr="00C13F78">
        <w:rPr>
          <w:rFonts w:ascii="Titillium" w:hAnsi="Titillium"/>
          <w:sz w:val="22"/>
          <w:szCs w:val="22"/>
        </w:rPr>
        <w:t xml:space="preserve"> for delivery or for collection of the University equipment issued</w:t>
      </w:r>
      <w:r>
        <w:rPr>
          <w:rFonts w:ascii="Titillium" w:hAnsi="Titillium"/>
          <w:sz w:val="22"/>
          <w:szCs w:val="22"/>
        </w:rPr>
        <w:t xml:space="preserve"> and liaise with IS to ensure they can record the return of the equipment and make any necessary security arrangements to repurpose the equipment if required by another staff member.  </w:t>
      </w:r>
    </w:p>
    <w:p w14:paraId="16A5C531" w14:textId="77777777" w:rsidR="00C458A5" w:rsidRPr="00484FB2" w:rsidRDefault="00C458A5" w:rsidP="0089598E">
      <w:pPr>
        <w:jc w:val="both"/>
        <w:rPr>
          <w:rFonts w:ascii="Titillium" w:hAnsi="Titillium"/>
          <w:b/>
          <w:color w:val="579FBB"/>
        </w:rPr>
      </w:pPr>
    </w:p>
    <w:p w14:paraId="0A08C80A" w14:textId="248DDD0C" w:rsidR="00926130" w:rsidRDefault="008239CF" w:rsidP="0089598E">
      <w:pPr>
        <w:jc w:val="both"/>
        <w:rPr>
          <w:rFonts w:ascii="Titillium" w:hAnsi="Titillium"/>
          <w:b/>
          <w:color w:val="F79646" w:themeColor="accent6"/>
        </w:rPr>
      </w:pPr>
      <w:r w:rsidRPr="00484FB2">
        <w:rPr>
          <w:rFonts w:ascii="Titillium" w:hAnsi="Titillium"/>
          <w:b/>
          <w:color w:val="579FBB"/>
        </w:rPr>
        <w:t>Complying with Government G</w:t>
      </w:r>
      <w:r w:rsidR="00926130" w:rsidRPr="00484FB2">
        <w:rPr>
          <w:rFonts w:ascii="Titillium" w:hAnsi="Titillium"/>
          <w:b/>
          <w:color w:val="579FBB"/>
        </w:rPr>
        <w:t xml:space="preserve">uidance and </w:t>
      </w:r>
      <w:r w:rsidRPr="00484FB2">
        <w:rPr>
          <w:rFonts w:ascii="Titillium" w:hAnsi="Titillium"/>
          <w:b/>
          <w:color w:val="579FBB"/>
        </w:rPr>
        <w:t>Health &amp; Safety</w:t>
      </w:r>
    </w:p>
    <w:p w14:paraId="7D417EF9" w14:textId="77777777" w:rsidR="00C13F78" w:rsidRDefault="00C13F78" w:rsidP="00DC5469">
      <w:pPr>
        <w:jc w:val="both"/>
        <w:rPr>
          <w:rFonts w:ascii="Titillium" w:hAnsi="Titillium"/>
          <w:b/>
          <w:color w:val="F79646" w:themeColor="accent6"/>
        </w:rPr>
      </w:pPr>
    </w:p>
    <w:p w14:paraId="3B5BF51B" w14:textId="2842E2CB" w:rsidR="00DC5469" w:rsidRPr="00C13F78" w:rsidRDefault="008F3CD7" w:rsidP="00484FB2">
      <w:pPr>
        <w:jc w:val="both"/>
        <w:rPr>
          <w:rFonts w:ascii="Titillium" w:hAnsi="Titillium"/>
          <w:sz w:val="22"/>
          <w:szCs w:val="22"/>
        </w:rPr>
      </w:pPr>
      <w:r>
        <w:rPr>
          <w:rFonts w:ascii="Titillium" w:hAnsi="Titillium"/>
          <w:sz w:val="22"/>
          <w:szCs w:val="22"/>
        </w:rPr>
        <w:t xml:space="preserve">We all </w:t>
      </w:r>
      <w:r w:rsidR="00C13F78" w:rsidRPr="00C13F78">
        <w:rPr>
          <w:rFonts w:ascii="Titillium" w:hAnsi="Titillium"/>
          <w:sz w:val="22"/>
          <w:szCs w:val="22"/>
        </w:rPr>
        <w:t>have a personal and individual p</w:t>
      </w:r>
      <w:r w:rsidR="00DC5469" w:rsidRPr="00C13F78">
        <w:rPr>
          <w:rFonts w:ascii="Titillium" w:hAnsi="Titillium"/>
          <w:sz w:val="22"/>
          <w:szCs w:val="22"/>
        </w:rPr>
        <w:t>ersonal responsibility for health and safety</w:t>
      </w:r>
      <w:r>
        <w:rPr>
          <w:rFonts w:ascii="Titillium" w:hAnsi="Titillium"/>
          <w:sz w:val="22"/>
          <w:szCs w:val="22"/>
        </w:rPr>
        <w:t xml:space="preserve">. </w:t>
      </w:r>
      <w:r w:rsidR="00C13F78">
        <w:rPr>
          <w:rFonts w:ascii="Titillium" w:hAnsi="Titillium"/>
          <w:sz w:val="22"/>
          <w:szCs w:val="22"/>
        </w:rPr>
        <w:t xml:space="preserve">In </w:t>
      </w:r>
      <w:r>
        <w:rPr>
          <w:rFonts w:ascii="Titillium" w:hAnsi="Titillium"/>
          <w:sz w:val="22"/>
          <w:szCs w:val="22"/>
        </w:rPr>
        <w:t>particular,</w:t>
      </w:r>
      <w:r w:rsidR="00C13F78">
        <w:rPr>
          <w:rFonts w:ascii="Titillium" w:hAnsi="Titillium"/>
          <w:sz w:val="22"/>
          <w:szCs w:val="22"/>
        </w:rPr>
        <w:t xml:space="preserve"> the following</w:t>
      </w:r>
      <w:r>
        <w:rPr>
          <w:rFonts w:ascii="Titillium" w:hAnsi="Titillium"/>
          <w:sz w:val="22"/>
          <w:szCs w:val="22"/>
        </w:rPr>
        <w:t xml:space="preserve"> points</w:t>
      </w:r>
      <w:r w:rsidR="00C13F78">
        <w:rPr>
          <w:rFonts w:ascii="Titillium" w:hAnsi="Titillium"/>
          <w:sz w:val="22"/>
          <w:szCs w:val="22"/>
        </w:rPr>
        <w:t xml:space="preserve"> should be noted: </w:t>
      </w:r>
    </w:p>
    <w:p w14:paraId="6343DDD1" w14:textId="19647D56" w:rsidR="00C13F78" w:rsidRPr="00DC5469" w:rsidRDefault="00C13F78" w:rsidP="00DC5469">
      <w:pPr>
        <w:jc w:val="both"/>
        <w:rPr>
          <w:rFonts w:ascii="Titillium" w:hAnsi="Titillium"/>
          <w:b/>
          <w:color w:val="F79646" w:themeColor="accent6"/>
        </w:rPr>
      </w:pPr>
    </w:p>
    <w:p w14:paraId="51D6D411" w14:textId="0D0DE071" w:rsidR="00DC5469" w:rsidRPr="00C13F78" w:rsidRDefault="00C13F78" w:rsidP="00484FB2">
      <w:pPr>
        <w:pStyle w:val="ListParagraph"/>
        <w:numPr>
          <w:ilvl w:val="0"/>
          <w:numId w:val="14"/>
        </w:numPr>
        <w:ind w:left="567" w:hanging="425"/>
        <w:jc w:val="both"/>
        <w:rPr>
          <w:rFonts w:ascii="Titillium" w:hAnsi="Titillium"/>
          <w:sz w:val="22"/>
          <w:szCs w:val="22"/>
        </w:rPr>
      </w:pPr>
      <w:r>
        <w:rPr>
          <w:rFonts w:ascii="Titillium" w:hAnsi="Titillium"/>
          <w:sz w:val="22"/>
          <w:szCs w:val="22"/>
        </w:rPr>
        <w:t xml:space="preserve">Staff must follow </w:t>
      </w:r>
      <w:r w:rsidR="00DC5469" w:rsidRPr="00C13F78">
        <w:rPr>
          <w:rFonts w:ascii="Titillium" w:hAnsi="Titillium"/>
          <w:sz w:val="22"/>
          <w:szCs w:val="22"/>
        </w:rPr>
        <w:t>health and safety requirements</w:t>
      </w:r>
      <w:r w:rsidR="00086069">
        <w:rPr>
          <w:rFonts w:ascii="Titillium" w:hAnsi="Titillium"/>
          <w:sz w:val="22"/>
          <w:szCs w:val="22"/>
        </w:rPr>
        <w:t xml:space="preserve"> at all times</w:t>
      </w:r>
      <w:r w:rsidR="00DC5469" w:rsidRPr="00C13F78">
        <w:rPr>
          <w:rFonts w:ascii="Titillium" w:hAnsi="Titillium"/>
          <w:sz w:val="22"/>
          <w:szCs w:val="22"/>
        </w:rPr>
        <w:t xml:space="preserve"> (including use of personal protective equipment</w:t>
      </w:r>
      <w:r w:rsidR="00CB365D">
        <w:rPr>
          <w:rFonts w:ascii="Titillium" w:hAnsi="Titillium"/>
          <w:sz w:val="22"/>
          <w:szCs w:val="22"/>
        </w:rPr>
        <w:t xml:space="preserve"> and face coverings</w:t>
      </w:r>
      <w:r w:rsidR="00DC5469" w:rsidRPr="00C13F78">
        <w:rPr>
          <w:rFonts w:ascii="Titillium" w:hAnsi="Titillium"/>
          <w:sz w:val="22"/>
          <w:szCs w:val="22"/>
        </w:rPr>
        <w:t>)</w:t>
      </w:r>
    </w:p>
    <w:p w14:paraId="3992600D" w14:textId="5F00AFD4" w:rsidR="00DC5469" w:rsidRPr="00C13F78" w:rsidRDefault="00DC5469" w:rsidP="00484FB2">
      <w:pPr>
        <w:pStyle w:val="ListParagraph"/>
        <w:numPr>
          <w:ilvl w:val="0"/>
          <w:numId w:val="14"/>
        </w:numPr>
        <w:ind w:left="567" w:hanging="425"/>
        <w:jc w:val="both"/>
        <w:rPr>
          <w:rFonts w:ascii="Titillium" w:hAnsi="Titillium"/>
          <w:sz w:val="22"/>
          <w:szCs w:val="22"/>
        </w:rPr>
      </w:pPr>
      <w:r w:rsidRPr="00C13F78">
        <w:rPr>
          <w:rFonts w:ascii="Titillium" w:hAnsi="Titillium"/>
          <w:sz w:val="22"/>
          <w:szCs w:val="22"/>
        </w:rPr>
        <w:t xml:space="preserve">All </w:t>
      </w:r>
      <w:r w:rsidR="008F3CD7">
        <w:rPr>
          <w:rFonts w:ascii="Titillium" w:hAnsi="Titillium"/>
          <w:sz w:val="22"/>
          <w:szCs w:val="22"/>
        </w:rPr>
        <w:t xml:space="preserve">staff </w:t>
      </w:r>
      <w:r w:rsidRPr="00C13F78">
        <w:rPr>
          <w:rFonts w:ascii="Titillium" w:hAnsi="Titillium"/>
          <w:sz w:val="22"/>
          <w:szCs w:val="22"/>
        </w:rPr>
        <w:t xml:space="preserve">have a duty to protect their own health and safety, as well as that of their </w:t>
      </w:r>
      <w:r w:rsidR="008F3CD7">
        <w:rPr>
          <w:rFonts w:ascii="Titillium" w:hAnsi="Titillium"/>
          <w:sz w:val="22"/>
          <w:szCs w:val="22"/>
        </w:rPr>
        <w:t>colleagues.</w:t>
      </w:r>
    </w:p>
    <w:p w14:paraId="03ACF4E5" w14:textId="4CD69DBC" w:rsidR="008F3CD7" w:rsidRPr="00086069" w:rsidRDefault="00DC5469" w:rsidP="00484FB2">
      <w:pPr>
        <w:pStyle w:val="ListParagraph"/>
        <w:numPr>
          <w:ilvl w:val="0"/>
          <w:numId w:val="14"/>
        </w:numPr>
        <w:ind w:left="567" w:hanging="425"/>
        <w:jc w:val="both"/>
        <w:rPr>
          <w:rFonts w:ascii="Titillium" w:hAnsi="Titillium"/>
          <w:sz w:val="22"/>
          <w:szCs w:val="22"/>
        </w:rPr>
      </w:pPr>
      <w:r w:rsidRPr="00086069">
        <w:rPr>
          <w:rFonts w:ascii="Titillium" w:hAnsi="Titillium"/>
          <w:sz w:val="22"/>
          <w:szCs w:val="22"/>
        </w:rPr>
        <w:t xml:space="preserve">The University </w:t>
      </w:r>
      <w:r w:rsidR="00325B51">
        <w:rPr>
          <w:rFonts w:ascii="Titillium" w:hAnsi="Titillium"/>
          <w:sz w:val="22"/>
          <w:szCs w:val="22"/>
        </w:rPr>
        <w:t>has</w:t>
      </w:r>
      <w:r w:rsidR="00086069">
        <w:rPr>
          <w:rFonts w:ascii="Titillium" w:hAnsi="Titillium"/>
          <w:sz w:val="22"/>
          <w:szCs w:val="22"/>
        </w:rPr>
        <w:t xml:space="preserve"> put</w:t>
      </w:r>
      <w:r w:rsidRPr="00086069">
        <w:rPr>
          <w:rFonts w:ascii="Titillium" w:hAnsi="Titillium"/>
          <w:sz w:val="22"/>
          <w:szCs w:val="22"/>
        </w:rPr>
        <w:t xml:space="preserve"> place a number of health and safety measures to </w:t>
      </w:r>
      <w:r w:rsidR="00086069">
        <w:rPr>
          <w:rFonts w:ascii="Titillium" w:hAnsi="Titillium"/>
          <w:sz w:val="22"/>
          <w:szCs w:val="22"/>
        </w:rPr>
        <w:t xml:space="preserve">ensure </w:t>
      </w:r>
      <w:r w:rsidRPr="00086069">
        <w:rPr>
          <w:rFonts w:ascii="Titillium" w:hAnsi="Titillium"/>
          <w:sz w:val="22"/>
          <w:szCs w:val="22"/>
        </w:rPr>
        <w:t xml:space="preserve">the workplace </w:t>
      </w:r>
      <w:r w:rsidR="00086069">
        <w:rPr>
          <w:rFonts w:ascii="Titillium" w:hAnsi="Titillium"/>
          <w:sz w:val="22"/>
          <w:szCs w:val="22"/>
        </w:rPr>
        <w:t xml:space="preserve">is </w:t>
      </w:r>
      <w:r w:rsidRPr="00086069">
        <w:rPr>
          <w:rFonts w:ascii="Titillium" w:hAnsi="Titillium"/>
          <w:sz w:val="22"/>
          <w:szCs w:val="22"/>
        </w:rPr>
        <w:t>safe and to minimise any risk to colleagues.  This include</w:t>
      </w:r>
      <w:r w:rsidR="00086069">
        <w:rPr>
          <w:rFonts w:ascii="Titillium" w:hAnsi="Titillium"/>
          <w:sz w:val="22"/>
          <w:szCs w:val="22"/>
        </w:rPr>
        <w:t>s</w:t>
      </w:r>
      <w:r w:rsidRPr="00086069">
        <w:rPr>
          <w:rFonts w:ascii="Titillium" w:hAnsi="Titillium"/>
          <w:sz w:val="22"/>
          <w:szCs w:val="22"/>
        </w:rPr>
        <w:t xml:space="preserve"> measures for social distancing, hygiene, provision of equipment where it is required such as gloves and masks, cleaning regimes and guidance on how to access, exit and move around buil</w:t>
      </w:r>
      <w:r w:rsidR="008F3CD7" w:rsidRPr="00086069">
        <w:rPr>
          <w:rFonts w:ascii="Titillium" w:hAnsi="Titillium"/>
          <w:sz w:val="22"/>
          <w:szCs w:val="22"/>
        </w:rPr>
        <w:t xml:space="preserve">dings.  It is crucial that all staff </w:t>
      </w:r>
      <w:r w:rsidRPr="00086069">
        <w:rPr>
          <w:rFonts w:ascii="Titillium" w:hAnsi="Titillium"/>
          <w:sz w:val="22"/>
          <w:szCs w:val="22"/>
        </w:rPr>
        <w:t xml:space="preserve">follow health and safety requirements when they are on site.  </w:t>
      </w:r>
    </w:p>
    <w:p w14:paraId="0475BA8F" w14:textId="504D8886" w:rsidR="00DC5469" w:rsidRPr="008F3CD7" w:rsidRDefault="00DC5469" w:rsidP="00484FB2">
      <w:pPr>
        <w:pStyle w:val="ListParagraph"/>
        <w:numPr>
          <w:ilvl w:val="0"/>
          <w:numId w:val="14"/>
        </w:numPr>
        <w:ind w:left="567" w:hanging="425"/>
        <w:jc w:val="both"/>
        <w:rPr>
          <w:rFonts w:ascii="Titillium" w:hAnsi="Titillium"/>
          <w:sz w:val="22"/>
          <w:szCs w:val="22"/>
        </w:rPr>
      </w:pPr>
      <w:r w:rsidRPr="008F3CD7">
        <w:rPr>
          <w:rFonts w:ascii="Titillium" w:hAnsi="Titillium"/>
          <w:sz w:val="22"/>
          <w:szCs w:val="22"/>
        </w:rPr>
        <w:t xml:space="preserve">Health and safety requirements are likely to </w:t>
      </w:r>
      <w:r w:rsidR="00325B51">
        <w:rPr>
          <w:rFonts w:ascii="Titillium" w:hAnsi="Titillium"/>
          <w:sz w:val="22"/>
          <w:szCs w:val="22"/>
        </w:rPr>
        <w:t>change in line with Government g</w:t>
      </w:r>
      <w:r w:rsidRPr="008F3CD7">
        <w:rPr>
          <w:rFonts w:ascii="Titillium" w:hAnsi="Titillium"/>
          <w:sz w:val="22"/>
          <w:szCs w:val="22"/>
        </w:rPr>
        <w:t>uidance.  Managers and colleagues must keep themselves up-to-date with all information and requirements in the University concerning health and safety.  Managers should brief staff and ensure information is easily accessible, for example using notice boards where staff do not regularly access emails.</w:t>
      </w:r>
    </w:p>
    <w:p w14:paraId="0903782A" w14:textId="0F94C1B2" w:rsidR="008F3CD7" w:rsidRDefault="00DC5469" w:rsidP="00325B51">
      <w:pPr>
        <w:pStyle w:val="ListParagraph"/>
        <w:numPr>
          <w:ilvl w:val="0"/>
          <w:numId w:val="14"/>
        </w:numPr>
        <w:ind w:left="567" w:hanging="578"/>
        <w:jc w:val="both"/>
        <w:rPr>
          <w:rFonts w:ascii="Titillium" w:hAnsi="Titillium"/>
          <w:sz w:val="22"/>
          <w:szCs w:val="22"/>
        </w:rPr>
      </w:pPr>
      <w:r w:rsidRPr="008F3CD7">
        <w:rPr>
          <w:rFonts w:ascii="Titillium" w:hAnsi="Titillium"/>
          <w:sz w:val="22"/>
          <w:szCs w:val="22"/>
        </w:rPr>
        <w:lastRenderedPageBreak/>
        <w:t xml:space="preserve">Managers must be vigilant as to any potential infringements or poor </w:t>
      </w:r>
      <w:r w:rsidR="008F3CD7">
        <w:rPr>
          <w:rFonts w:ascii="Titillium" w:hAnsi="Titillium"/>
          <w:sz w:val="22"/>
          <w:szCs w:val="22"/>
        </w:rPr>
        <w:t xml:space="preserve">practice including where staff </w:t>
      </w:r>
      <w:r w:rsidRPr="008F3CD7">
        <w:rPr>
          <w:rFonts w:ascii="Titillium" w:hAnsi="Titillium"/>
          <w:sz w:val="22"/>
          <w:szCs w:val="22"/>
        </w:rPr>
        <w:t xml:space="preserve">are risking their own safety, or that of their colleagues, students or visitors to the University.  Managers must tackle any concerns immediately and, if required take advice from HR or the Health and Safety </w:t>
      </w:r>
      <w:r w:rsidR="008F3CD7">
        <w:rPr>
          <w:rFonts w:ascii="Titillium" w:hAnsi="Titillium"/>
          <w:sz w:val="22"/>
          <w:szCs w:val="22"/>
        </w:rPr>
        <w:t>Team.</w:t>
      </w:r>
    </w:p>
    <w:p w14:paraId="3A7493E3" w14:textId="73BFCCF1" w:rsidR="00DC5469" w:rsidRPr="008F3CD7" w:rsidRDefault="00DC5469" w:rsidP="00325B51">
      <w:pPr>
        <w:pStyle w:val="ListParagraph"/>
        <w:numPr>
          <w:ilvl w:val="0"/>
          <w:numId w:val="14"/>
        </w:numPr>
        <w:ind w:left="567" w:hanging="578"/>
        <w:jc w:val="both"/>
        <w:rPr>
          <w:rFonts w:ascii="Titillium" w:hAnsi="Titillium"/>
          <w:sz w:val="22"/>
          <w:szCs w:val="22"/>
        </w:rPr>
      </w:pPr>
      <w:r w:rsidRPr="008F3CD7">
        <w:rPr>
          <w:rFonts w:ascii="Titillium" w:hAnsi="Titillium"/>
          <w:sz w:val="22"/>
          <w:szCs w:val="22"/>
        </w:rPr>
        <w:t xml:space="preserve">Managers should also be mindful that </w:t>
      </w:r>
      <w:r w:rsidR="008F3CD7">
        <w:rPr>
          <w:rFonts w:ascii="Titillium" w:hAnsi="Titillium"/>
          <w:sz w:val="22"/>
          <w:szCs w:val="22"/>
        </w:rPr>
        <w:t xml:space="preserve">staff </w:t>
      </w:r>
      <w:r w:rsidRPr="008F3CD7">
        <w:rPr>
          <w:rFonts w:ascii="Titillium" w:hAnsi="Titillium"/>
          <w:sz w:val="22"/>
          <w:szCs w:val="22"/>
        </w:rPr>
        <w:t xml:space="preserve">may be anxious about returning to work and should ensure that they have an ongoing dialogue with </w:t>
      </w:r>
      <w:r w:rsidR="008F3CD7">
        <w:rPr>
          <w:rFonts w:ascii="Titillium" w:hAnsi="Titillium"/>
          <w:sz w:val="22"/>
          <w:szCs w:val="22"/>
        </w:rPr>
        <w:t xml:space="preserve">staff </w:t>
      </w:r>
      <w:r w:rsidRPr="008F3CD7">
        <w:rPr>
          <w:rFonts w:ascii="Titillium" w:hAnsi="Titillium"/>
          <w:sz w:val="22"/>
          <w:szCs w:val="22"/>
        </w:rPr>
        <w:t>who express any concerns.</w:t>
      </w:r>
    </w:p>
    <w:p w14:paraId="063AAF27" w14:textId="77777777" w:rsidR="008F3CD7" w:rsidRDefault="008F3CD7" w:rsidP="00DC5469">
      <w:pPr>
        <w:jc w:val="both"/>
        <w:rPr>
          <w:rFonts w:ascii="Titillium" w:hAnsi="Titillium"/>
          <w:sz w:val="22"/>
          <w:szCs w:val="22"/>
        </w:rPr>
      </w:pPr>
    </w:p>
    <w:p w14:paraId="255A4827" w14:textId="2D3B6828" w:rsidR="00DC5469" w:rsidRDefault="0047316D" w:rsidP="00DC5469">
      <w:pPr>
        <w:jc w:val="both"/>
        <w:rPr>
          <w:rFonts w:ascii="Titillium" w:hAnsi="Titillium"/>
          <w:b/>
          <w:color w:val="F79646" w:themeColor="accent6"/>
          <w:sz w:val="22"/>
          <w:szCs w:val="22"/>
        </w:rPr>
      </w:pPr>
      <w:r>
        <w:rPr>
          <w:rFonts w:ascii="Titillium" w:hAnsi="Titillium"/>
          <w:b/>
          <w:color w:val="F79646" w:themeColor="accent6"/>
          <w:sz w:val="22"/>
          <w:szCs w:val="22"/>
        </w:rPr>
        <w:t>Report</w:t>
      </w:r>
      <w:r w:rsidR="00484FB2">
        <w:rPr>
          <w:rFonts w:ascii="Titillium" w:hAnsi="Titillium"/>
          <w:b/>
          <w:color w:val="F79646" w:themeColor="accent6"/>
          <w:sz w:val="22"/>
          <w:szCs w:val="22"/>
        </w:rPr>
        <w:t>ing</w:t>
      </w:r>
      <w:r>
        <w:rPr>
          <w:rFonts w:ascii="Titillium" w:hAnsi="Titillium"/>
          <w:b/>
          <w:color w:val="F79646" w:themeColor="accent6"/>
          <w:sz w:val="22"/>
          <w:szCs w:val="22"/>
        </w:rPr>
        <w:t xml:space="preserve"> H&amp;S C</w:t>
      </w:r>
      <w:r w:rsidR="00DC5469" w:rsidRPr="008F3CD7">
        <w:rPr>
          <w:rFonts w:ascii="Titillium" w:hAnsi="Titillium"/>
          <w:b/>
          <w:color w:val="F79646" w:themeColor="accent6"/>
          <w:sz w:val="22"/>
          <w:szCs w:val="22"/>
        </w:rPr>
        <w:t>oncerns</w:t>
      </w:r>
    </w:p>
    <w:p w14:paraId="10C28C41" w14:textId="77777777" w:rsidR="00484FB2" w:rsidRPr="008F3CD7" w:rsidRDefault="00484FB2" w:rsidP="00DC5469">
      <w:pPr>
        <w:jc w:val="both"/>
        <w:rPr>
          <w:rFonts w:ascii="Titillium" w:hAnsi="Titillium"/>
          <w:b/>
          <w:color w:val="F79646" w:themeColor="accent6"/>
          <w:sz w:val="22"/>
          <w:szCs w:val="22"/>
        </w:rPr>
      </w:pPr>
    </w:p>
    <w:p w14:paraId="2FEB3C65" w14:textId="3FD667C3" w:rsidR="00DC5469" w:rsidRDefault="00DC5469" w:rsidP="00DC5469">
      <w:pPr>
        <w:jc w:val="both"/>
        <w:rPr>
          <w:rFonts w:ascii="Titillium" w:hAnsi="Titillium"/>
          <w:sz w:val="22"/>
          <w:szCs w:val="22"/>
        </w:rPr>
      </w:pPr>
      <w:r w:rsidRPr="00DC5469">
        <w:rPr>
          <w:rFonts w:ascii="Titillium" w:hAnsi="Titillium"/>
          <w:sz w:val="22"/>
          <w:szCs w:val="22"/>
        </w:rPr>
        <w:t>Should either managers or</w:t>
      </w:r>
      <w:r w:rsidR="008F3CD7">
        <w:rPr>
          <w:rFonts w:ascii="Titillium" w:hAnsi="Titillium"/>
          <w:sz w:val="22"/>
          <w:szCs w:val="22"/>
        </w:rPr>
        <w:t xml:space="preserve"> staff</w:t>
      </w:r>
      <w:r w:rsidRPr="00DC5469">
        <w:rPr>
          <w:rFonts w:ascii="Titillium" w:hAnsi="Titillium"/>
          <w:sz w:val="22"/>
          <w:szCs w:val="22"/>
        </w:rPr>
        <w:t xml:space="preserve"> have concerns about any aspect of health and safety, they must raise these immediately with their manager and in the </w:t>
      </w:r>
      <w:r w:rsidR="008F3CD7" w:rsidRPr="00DC5469">
        <w:rPr>
          <w:rFonts w:ascii="Titillium" w:hAnsi="Titillium"/>
          <w:sz w:val="22"/>
          <w:szCs w:val="22"/>
        </w:rPr>
        <w:t>event,</w:t>
      </w:r>
      <w:r w:rsidRPr="00DC5469">
        <w:rPr>
          <w:rFonts w:ascii="Titillium" w:hAnsi="Titillium"/>
          <w:sz w:val="22"/>
          <w:szCs w:val="22"/>
        </w:rPr>
        <w:t xml:space="preserve"> where advice is req</w:t>
      </w:r>
      <w:r w:rsidR="008F3CD7">
        <w:rPr>
          <w:rFonts w:ascii="Titillium" w:hAnsi="Titillium"/>
          <w:sz w:val="22"/>
          <w:szCs w:val="22"/>
        </w:rPr>
        <w:t>uired, they should contact the</w:t>
      </w:r>
      <w:r w:rsidRPr="00DC5469">
        <w:rPr>
          <w:rFonts w:ascii="Titillium" w:hAnsi="Titillium"/>
          <w:sz w:val="22"/>
          <w:szCs w:val="22"/>
        </w:rPr>
        <w:t xml:space="preserve"> Health and Safety </w:t>
      </w:r>
      <w:r w:rsidR="008F3CD7">
        <w:rPr>
          <w:rFonts w:ascii="Titillium" w:hAnsi="Titillium"/>
          <w:sz w:val="22"/>
          <w:szCs w:val="22"/>
        </w:rPr>
        <w:t xml:space="preserve">Team or submitted via </w:t>
      </w:r>
      <w:hyperlink r:id="rId51" w:history="1">
        <w:r w:rsidR="00086069" w:rsidRPr="008C647E">
          <w:rPr>
            <w:rStyle w:val="Hyperlink"/>
            <w:rFonts w:ascii="Titillium" w:hAnsi="Titillium"/>
            <w:sz w:val="22"/>
            <w:szCs w:val="22"/>
          </w:rPr>
          <w:t>coronavirusqueries@napier.ac.uk</w:t>
        </w:r>
      </w:hyperlink>
    </w:p>
    <w:p w14:paraId="6211BB9E" w14:textId="512F9FA4" w:rsidR="00926130" w:rsidRPr="00484FB2" w:rsidRDefault="00926130" w:rsidP="0089598E">
      <w:pPr>
        <w:jc w:val="both"/>
        <w:rPr>
          <w:rFonts w:ascii="Titillium" w:hAnsi="Titillium"/>
          <w:b/>
          <w:color w:val="F79646" w:themeColor="accent6"/>
          <w:sz w:val="22"/>
          <w:szCs w:val="22"/>
        </w:rPr>
      </w:pPr>
    </w:p>
    <w:p w14:paraId="762D976C" w14:textId="2E094B96" w:rsidR="0089598E" w:rsidRDefault="0047316D" w:rsidP="0089598E">
      <w:pPr>
        <w:jc w:val="both"/>
        <w:rPr>
          <w:rFonts w:ascii="Titillium" w:hAnsi="Titillium"/>
          <w:b/>
          <w:color w:val="F79646" w:themeColor="accent6"/>
          <w:sz w:val="22"/>
          <w:szCs w:val="22"/>
        </w:rPr>
      </w:pPr>
      <w:r w:rsidRPr="00484FB2">
        <w:rPr>
          <w:rFonts w:ascii="Titillium" w:hAnsi="Titillium"/>
          <w:b/>
          <w:color w:val="F79646" w:themeColor="accent6"/>
          <w:sz w:val="22"/>
          <w:szCs w:val="22"/>
        </w:rPr>
        <w:t>Accidents, Security and Other I</w:t>
      </w:r>
      <w:r w:rsidR="0089598E" w:rsidRPr="00484FB2">
        <w:rPr>
          <w:rFonts w:ascii="Titillium" w:hAnsi="Titillium"/>
          <w:b/>
          <w:color w:val="F79646" w:themeColor="accent6"/>
          <w:sz w:val="22"/>
          <w:szCs w:val="22"/>
        </w:rPr>
        <w:t>ncidents</w:t>
      </w:r>
      <w:r w:rsidR="0089598E" w:rsidRPr="00484FB2">
        <w:rPr>
          <w:rFonts w:ascii="Titillium" w:hAnsi="Titillium"/>
          <w:b/>
          <w:sz w:val="22"/>
          <w:szCs w:val="22"/>
        </w:rPr>
        <w:t xml:space="preserve"> </w:t>
      </w:r>
      <w:r w:rsidRPr="00484FB2">
        <w:rPr>
          <w:rFonts w:ascii="Titillium" w:hAnsi="Titillium"/>
          <w:b/>
          <w:color w:val="F79646" w:themeColor="accent6"/>
          <w:sz w:val="22"/>
          <w:szCs w:val="22"/>
        </w:rPr>
        <w:t>during Covid-</w:t>
      </w:r>
      <w:r w:rsidR="00484FB2" w:rsidRPr="00484FB2">
        <w:rPr>
          <w:rFonts w:ascii="Titillium" w:hAnsi="Titillium"/>
          <w:b/>
          <w:color w:val="F79646" w:themeColor="accent6"/>
          <w:sz w:val="22"/>
          <w:szCs w:val="22"/>
        </w:rPr>
        <w:t>19</w:t>
      </w:r>
    </w:p>
    <w:p w14:paraId="35A59548" w14:textId="77777777" w:rsidR="00484FB2" w:rsidRPr="00484FB2" w:rsidRDefault="00484FB2" w:rsidP="00484FB2">
      <w:pPr>
        <w:jc w:val="both"/>
        <w:rPr>
          <w:rFonts w:ascii="Titillium" w:hAnsi="Titillium"/>
          <w:b/>
          <w:sz w:val="22"/>
          <w:szCs w:val="22"/>
        </w:rPr>
      </w:pPr>
    </w:p>
    <w:p w14:paraId="4E16F708" w14:textId="26F55D69" w:rsidR="0089598E" w:rsidRDefault="0089598E" w:rsidP="00484FB2">
      <w:pPr>
        <w:jc w:val="both"/>
        <w:rPr>
          <w:rFonts w:ascii="Titillium" w:hAnsi="Titillium"/>
        </w:rPr>
      </w:pPr>
      <w:r w:rsidRPr="00484FB2">
        <w:rPr>
          <w:rFonts w:ascii="Titillium" w:hAnsi="Titillium"/>
          <w:sz w:val="22"/>
          <w:szCs w:val="22"/>
        </w:rPr>
        <w:t>In an emergency, for example, an accident or fir</w:t>
      </w:r>
      <w:r w:rsidR="0047316D" w:rsidRPr="00484FB2">
        <w:rPr>
          <w:rFonts w:ascii="Titillium" w:hAnsi="Titillium"/>
          <w:sz w:val="22"/>
          <w:szCs w:val="22"/>
        </w:rPr>
        <w:t>e, people do not have to stay socially distancing</w:t>
      </w:r>
      <w:r w:rsidRPr="00484FB2">
        <w:rPr>
          <w:rFonts w:ascii="Titillium" w:hAnsi="Titillium"/>
          <w:sz w:val="22"/>
          <w:szCs w:val="22"/>
        </w:rPr>
        <w:t xml:space="preserve"> apart if it would be unsafe. People involved in the provision of assistance to others should pay particular attention to sanitation measures immediately afterwards including washing hands</w:t>
      </w:r>
      <w:r w:rsidRPr="008E10ED">
        <w:rPr>
          <w:rFonts w:ascii="Titillium" w:hAnsi="Titillium"/>
        </w:rPr>
        <w:t>.</w:t>
      </w:r>
    </w:p>
    <w:p w14:paraId="6F2449C5" w14:textId="0ADCE617" w:rsidR="00E53A65" w:rsidRDefault="00E53A65" w:rsidP="005D14A3">
      <w:pPr>
        <w:jc w:val="both"/>
        <w:rPr>
          <w:rFonts w:ascii="Titillium" w:hAnsi="Titillium"/>
          <w:b/>
          <w:color w:val="E36C0A"/>
        </w:rPr>
      </w:pPr>
    </w:p>
    <w:p w14:paraId="45ECA195" w14:textId="1E398488" w:rsidR="002070CE" w:rsidRPr="00484FB2" w:rsidRDefault="008239CF" w:rsidP="005D14A3">
      <w:pPr>
        <w:jc w:val="both"/>
        <w:rPr>
          <w:rFonts w:ascii="Titillium" w:hAnsi="Titillium"/>
          <w:b/>
          <w:color w:val="579FBB"/>
        </w:rPr>
      </w:pPr>
      <w:r w:rsidRPr="00484FB2">
        <w:rPr>
          <w:rFonts w:ascii="Titillium" w:hAnsi="Titillium"/>
          <w:b/>
          <w:color w:val="579FBB"/>
        </w:rPr>
        <w:t xml:space="preserve">Learning &amp; Development </w:t>
      </w:r>
    </w:p>
    <w:p w14:paraId="4310102B" w14:textId="77777777" w:rsidR="00654419" w:rsidRDefault="00654419" w:rsidP="00654419">
      <w:pPr>
        <w:rPr>
          <w:b/>
          <w:bCs/>
          <w:u w:val="single"/>
        </w:rPr>
      </w:pPr>
    </w:p>
    <w:p w14:paraId="4FD6B1C7" w14:textId="6593F17C" w:rsidR="00654419" w:rsidRPr="00B977A1" w:rsidRDefault="00654419" w:rsidP="00484FB2">
      <w:pPr>
        <w:jc w:val="both"/>
        <w:rPr>
          <w:rFonts w:ascii="Titillium" w:hAnsi="Titillium"/>
          <w:sz w:val="22"/>
          <w:szCs w:val="22"/>
        </w:rPr>
      </w:pPr>
      <w:r w:rsidRPr="00B977A1">
        <w:rPr>
          <w:rFonts w:ascii="Titillium" w:hAnsi="Titillium"/>
          <w:sz w:val="22"/>
          <w:szCs w:val="22"/>
        </w:rPr>
        <w:t xml:space="preserve">During the current period of lockdown and </w:t>
      </w:r>
      <w:r w:rsidR="00B977A1" w:rsidRPr="00B977A1">
        <w:rPr>
          <w:rFonts w:ascii="Titillium" w:hAnsi="Titillium"/>
          <w:sz w:val="22"/>
          <w:szCs w:val="22"/>
        </w:rPr>
        <w:t>homeworking,</w:t>
      </w:r>
      <w:r w:rsidRPr="00B977A1">
        <w:rPr>
          <w:rFonts w:ascii="Titillium" w:hAnsi="Titillium"/>
          <w:sz w:val="22"/>
          <w:szCs w:val="22"/>
        </w:rPr>
        <w:t xml:space="preserve"> the Learning &amp; Development team have continued to support colleagues by </w:t>
      </w:r>
      <w:r w:rsidR="00B977A1" w:rsidRPr="00B977A1">
        <w:rPr>
          <w:rFonts w:ascii="Titillium" w:hAnsi="Titillium"/>
          <w:sz w:val="22"/>
          <w:szCs w:val="22"/>
        </w:rPr>
        <w:t>moving the</w:t>
      </w:r>
      <w:r w:rsidRPr="00B977A1">
        <w:rPr>
          <w:rFonts w:ascii="Titillium" w:hAnsi="Titillium"/>
          <w:sz w:val="22"/>
          <w:szCs w:val="22"/>
        </w:rPr>
        <w:t xml:space="preserve"> regular L&amp;D provision online. </w:t>
      </w:r>
    </w:p>
    <w:p w14:paraId="4191F331" w14:textId="77777777" w:rsidR="00654419" w:rsidRPr="00B977A1" w:rsidRDefault="00654419" w:rsidP="00484FB2">
      <w:pPr>
        <w:jc w:val="both"/>
        <w:rPr>
          <w:rFonts w:ascii="Titillium" w:hAnsi="Titillium"/>
          <w:sz w:val="22"/>
          <w:szCs w:val="22"/>
        </w:rPr>
      </w:pPr>
    </w:p>
    <w:p w14:paraId="41D4ADDC" w14:textId="61CB7593" w:rsidR="00654419" w:rsidRPr="00B977A1" w:rsidRDefault="00B977A1" w:rsidP="00484FB2">
      <w:pPr>
        <w:jc w:val="both"/>
        <w:rPr>
          <w:rFonts w:ascii="Titillium" w:hAnsi="Titillium"/>
          <w:sz w:val="22"/>
          <w:szCs w:val="22"/>
        </w:rPr>
      </w:pPr>
      <w:r>
        <w:rPr>
          <w:rFonts w:ascii="Titillium" w:hAnsi="Titillium"/>
          <w:sz w:val="22"/>
          <w:szCs w:val="22"/>
        </w:rPr>
        <w:t xml:space="preserve">New virtual workshops include </w:t>
      </w:r>
      <w:r w:rsidR="00654419" w:rsidRPr="00B977A1">
        <w:rPr>
          <w:rFonts w:ascii="Titillium" w:hAnsi="Titillium"/>
          <w:sz w:val="22"/>
          <w:szCs w:val="22"/>
        </w:rPr>
        <w:t>an induction welcome for new staff, Planning your Personal Development, Managing Virtual Teams and also My Contribution for People Managers.</w:t>
      </w:r>
      <w:r w:rsidR="00484FB2">
        <w:rPr>
          <w:rFonts w:ascii="Titillium" w:hAnsi="Titillium"/>
          <w:sz w:val="22"/>
          <w:szCs w:val="22"/>
        </w:rPr>
        <w:t xml:space="preserve">  </w:t>
      </w:r>
      <w:r w:rsidR="00654419" w:rsidRPr="00B977A1">
        <w:rPr>
          <w:rFonts w:ascii="Titillium" w:hAnsi="Titillium"/>
          <w:sz w:val="22"/>
          <w:szCs w:val="22"/>
        </w:rPr>
        <w:t>As we continue to work from home, further workshops</w:t>
      </w:r>
      <w:r>
        <w:rPr>
          <w:rFonts w:ascii="Titillium" w:hAnsi="Titillium"/>
          <w:sz w:val="22"/>
          <w:szCs w:val="22"/>
        </w:rPr>
        <w:t xml:space="preserve"> will be </w:t>
      </w:r>
      <w:r w:rsidR="00A0165C">
        <w:rPr>
          <w:rFonts w:ascii="Titillium" w:hAnsi="Titillium"/>
          <w:sz w:val="22"/>
          <w:szCs w:val="22"/>
        </w:rPr>
        <w:t>added</w:t>
      </w:r>
      <w:r w:rsidR="00A0165C" w:rsidRPr="00B977A1">
        <w:rPr>
          <w:rFonts w:ascii="Titillium" w:hAnsi="Titillium"/>
          <w:sz w:val="22"/>
          <w:szCs w:val="22"/>
        </w:rPr>
        <w:t xml:space="preserve"> </w:t>
      </w:r>
      <w:r w:rsidR="00A0165C" w:rsidRPr="00B977A1">
        <w:rPr>
          <w:rFonts w:ascii="Calibri" w:hAnsi="Calibri" w:cs="Calibri"/>
          <w:sz w:val="22"/>
          <w:szCs w:val="22"/>
        </w:rPr>
        <w:t>for</w:t>
      </w:r>
      <w:r w:rsidR="00654419" w:rsidRPr="00B977A1">
        <w:rPr>
          <w:rFonts w:ascii="Titillium" w:hAnsi="Titillium"/>
          <w:sz w:val="22"/>
          <w:szCs w:val="22"/>
        </w:rPr>
        <w:t xml:space="preserve"> all staff delivered in a virtual format, including Priority Management, Effective Email Communication and Managing Virtual Meetings. </w:t>
      </w:r>
    </w:p>
    <w:p w14:paraId="171E9B1B" w14:textId="77777777" w:rsidR="00654419" w:rsidRPr="00B977A1" w:rsidRDefault="00654419" w:rsidP="00484FB2">
      <w:pPr>
        <w:jc w:val="both"/>
        <w:rPr>
          <w:rFonts w:ascii="Titillium" w:hAnsi="Titillium"/>
          <w:sz w:val="22"/>
          <w:szCs w:val="22"/>
        </w:rPr>
      </w:pPr>
    </w:p>
    <w:p w14:paraId="0C31078B" w14:textId="08760149" w:rsidR="00654419" w:rsidRPr="00484FB2" w:rsidRDefault="00484FB2" w:rsidP="00484FB2">
      <w:pPr>
        <w:jc w:val="both"/>
        <w:rPr>
          <w:rFonts w:ascii="Titillium" w:hAnsi="Titillium"/>
          <w:sz w:val="22"/>
          <w:szCs w:val="22"/>
        </w:rPr>
      </w:pPr>
      <w:r>
        <w:rPr>
          <w:rFonts w:ascii="Titillium" w:hAnsi="Titillium"/>
          <w:sz w:val="22"/>
          <w:szCs w:val="22"/>
        </w:rPr>
        <w:t>A</w:t>
      </w:r>
      <w:r w:rsidRPr="00484FB2">
        <w:rPr>
          <w:rFonts w:ascii="Titillium" w:hAnsi="Titillium"/>
          <w:sz w:val="22"/>
          <w:szCs w:val="22"/>
        </w:rPr>
        <w:t xml:space="preserve"> new programme </w:t>
      </w:r>
      <w:r>
        <w:rPr>
          <w:rFonts w:ascii="Titillium" w:hAnsi="Titillium"/>
          <w:sz w:val="22"/>
          <w:szCs w:val="22"/>
        </w:rPr>
        <w:t xml:space="preserve">called People Manager Essentials Programme </w:t>
      </w:r>
      <w:r w:rsidRPr="00484FB2">
        <w:rPr>
          <w:rFonts w:ascii="Titillium" w:hAnsi="Titillium"/>
          <w:sz w:val="22"/>
          <w:szCs w:val="22"/>
        </w:rPr>
        <w:t>for colleagues with line manager responsibilities</w:t>
      </w:r>
      <w:r>
        <w:rPr>
          <w:rFonts w:ascii="Titillium" w:hAnsi="Titillium"/>
          <w:sz w:val="22"/>
          <w:szCs w:val="22"/>
        </w:rPr>
        <w:t xml:space="preserve"> is being launched</w:t>
      </w:r>
      <w:r w:rsidR="00654419" w:rsidRPr="00484FB2">
        <w:rPr>
          <w:rFonts w:ascii="Titillium" w:hAnsi="Titillium"/>
          <w:sz w:val="22"/>
          <w:szCs w:val="22"/>
        </w:rPr>
        <w:t xml:space="preserve">. </w:t>
      </w:r>
      <w:r>
        <w:rPr>
          <w:rFonts w:ascii="Titillium" w:hAnsi="Titillium"/>
          <w:sz w:val="22"/>
          <w:szCs w:val="22"/>
        </w:rPr>
        <w:t xml:space="preserve"> </w:t>
      </w:r>
      <w:r w:rsidRPr="00B977A1">
        <w:rPr>
          <w:rFonts w:ascii="Titillium" w:hAnsi="Titillium"/>
          <w:sz w:val="22"/>
          <w:szCs w:val="22"/>
        </w:rPr>
        <w:t xml:space="preserve">To </w:t>
      </w:r>
      <w:r>
        <w:rPr>
          <w:rFonts w:ascii="Titillium" w:hAnsi="Titillium"/>
          <w:sz w:val="22"/>
          <w:szCs w:val="22"/>
        </w:rPr>
        <w:t>find out what else is available</w:t>
      </w:r>
      <w:r w:rsidRPr="00B977A1">
        <w:rPr>
          <w:rFonts w:ascii="Titillium" w:hAnsi="Titillium"/>
          <w:sz w:val="22"/>
          <w:szCs w:val="22"/>
        </w:rPr>
        <w:t xml:space="preserve">, please visit our </w:t>
      </w:r>
      <w:hyperlink r:id="rId52" w:history="1">
        <w:r w:rsidRPr="00B977A1">
          <w:rPr>
            <w:rStyle w:val="Hyperlink"/>
            <w:rFonts w:ascii="Titillium" w:hAnsi="Titillium"/>
            <w:sz w:val="22"/>
            <w:szCs w:val="22"/>
          </w:rPr>
          <w:t>L&amp;D page</w:t>
        </w:r>
      </w:hyperlink>
    </w:p>
    <w:p w14:paraId="4FFB23D4" w14:textId="77777777" w:rsidR="00654419" w:rsidRPr="00B977A1" w:rsidRDefault="00654419" w:rsidP="00484FB2">
      <w:pPr>
        <w:jc w:val="both"/>
        <w:rPr>
          <w:rFonts w:ascii="Titillium" w:hAnsi="Titillium"/>
          <w:sz w:val="22"/>
          <w:szCs w:val="22"/>
        </w:rPr>
      </w:pPr>
    </w:p>
    <w:p w14:paraId="12E304A4" w14:textId="2DB930EB" w:rsidR="00C458A5" w:rsidRDefault="00654419" w:rsidP="00A95252">
      <w:pPr>
        <w:jc w:val="both"/>
        <w:rPr>
          <w:rFonts w:ascii="Titillium" w:hAnsi="Titillium"/>
          <w:sz w:val="22"/>
          <w:szCs w:val="22"/>
        </w:rPr>
      </w:pPr>
      <w:r w:rsidRPr="00B977A1">
        <w:rPr>
          <w:rFonts w:ascii="Titillium" w:hAnsi="Titillium"/>
          <w:sz w:val="22"/>
          <w:szCs w:val="22"/>
        </w:rPr>
        <w:t xml:space="preserve">Another option for you and your team to explore is virtual learning and development, is to visit open access learning online. There is a plethora of open access learning available, much of it free. </w:t>
      </w:r>
      <w:hyperlink r:id="rId53" w:history="1">
        <w:r w:rsidRPr="00B977A1">
          <w:rPr>
            <w:rStyle w:val="Hyperlink"/>
            <w:rFonts w:ascii="Titillium" w:hAnsi="Titillium"/>
            <w:sz w:val="22"/>
            <w:szCs w:val="22"/>
          </w:rPr>
          <w:t>Here are some of the best</w:t>
        </w:r>
      </w:hyperlink>
      <w:r w:rsidRPr="00B977A1">
        <w:rPr>
          <w:rFonts w:ascii="Titillium" w:hAnsi="Titillium"/>
          <w:sz w:val="22"/>
          <w:szCs w:val="22"/>
        </w:rPr>
        <w:t xml:space="preserve"> </w:t>
      </w:r>
    </w:p>
    <w:p w14:paraId="34966856" w14:textId="77777777" w:rsidR="00325B51" w:rsidRDefault="00325B51" w:rsidP="00A95252">
      <w:pPr>
        <w:jc w:val="both"/>
        <w:rPr>
          <w:rFonts w:ascii="Titillium" w:hAnsi="Titillium"/>
          <w:b/>
          <w:color w:val="E36C0A"/>
          <w:sz w:val="22"/>
          <w:szCs w:val="22"/>
        </w:rPr>
      </w:pPr>
    </w:p>
    <w:p w14:paraId="241B7181" w14:textId="0A6A49B8" w:rsidR="00A93F89" w:rsidRPr="00BB114D" w:rsidRDefault="00D16216" w:rsidP="00BB114D">
      <w:pPr>
        <w:shd w:val="clear" w:color="auto" w:fill="FFFFFF"/>
        <w:spacing w:before="100" w:beforeAutospacing="1" w:after="180"/>
        <w:jc w:val="both"/>
        <w:rPr>
          <w:rFonts w:ascii="Titillium" w:hAnsi="Titillium"/>
          <w:b/>
          <w:color w:val="579FBB"/>
          <w:sz w:val="32"/>
          <w:szCs w:val="32"/>
          <w:lang w:eastAsia="en-GB"/>
        </w:rPr>
      </w:pPr>
      <w:r>
        <w:rPr>
          <w:noProof/>
        </w:rPr>
        <w:object w:dxaOrig="10846" w:dyaOrig="15961" w14:anchorId="12269391">
          <v:shape id="_x0000_i1027" type="#_x0000_t75" style="width:408pt;height:561pt" o:ole="">
            <v:imagedata r:id="rId54" o:title=""/>
          </v:shape>
          <o:OLEObject Type="Embed" ProgID="Visio.Drawing.15" ShapeID="_x0000_i1027" DrawAspect="Content" ObjectID="_1663429382" r:id="rId55"/>
        </w:object>
      </w:r>
    </w:p>
    <w:p w14:paraId="5671809E" w14:textId="77777777" w:rsidR="00484FB2" w:rsidRDefault="00484FB2" w:rsidP="00E30583">
      <w:pPr>
        <w:rPr>
          <w:rFonts w:ascii="Titillium" w:eastAsiaTheme="minorEastAsia" w:hAnsi="Titillium"/>
          <w:color w:val="579FBB"/>
          <w:sz w:val="32"/>
          <w:szCs w:val="32"/>
        </w:rPr>
      </w:pPr>
    </w:p>
    <w:p w14:paraId="79BDDE3F" w14:textId="01C3FD0C" w:rsidR="00E30583" w:rsidRPr="00572AA7" w:rsidRDefault="003C2481" w:rsidP="00E30583">
      <w:pPr>
        <w:rPr>
          <w:rFonts w:ascii="Titillium" w:eastAsiaTheme="minorEastAsia" w:hAnsi="Titillium"/>
          <w:color w:val="579FBB"/>
          <w:sz w:val="32"/>
          <w:szCs w:val="32"/>
        </w:rPr>
      </w:pPr>
      <w:r>
        <w:rPr>
          <w:rFonts w:ascii="Titillium" w:eastAsiaTheme="minorEastAsia" w:hAnsi="Titillium"/>
          <w:color w:val="579FBB"/>
          <w:sz w:val="32"/>
          <w:szCs w:val="32"/>
        </w:rPr>
        <w:lastRenderedPageBreak/>
        <w:t>Appendix 2</w:t>
      </w:r>
      <w:r w:rsidR="00484FB2">
        <w:rPr>
          <w:rFonts w:ascii="Titillium" w:eastAsiaTheme="minorEastAsia" w:hAnsi="Titillium"/>
          <w:color w:val="579FBB"/>
          <w:sz w:val="32"/>
          <w:szCs w:val="32"/>
        </w:rPr>
        <w:t xml:space="preserve"> - </w:t>
      </w:r>
      <w:r w:rsidR="00E30583" w:rsidRPr="00572AA7">
        <w:rPr>
          <w:rFonts w:ascii="Titillium" w:eastAsiaTheme="minorEastAsia" w:hAnsi="Titillium"/>
          <w:color w:val="579FBB"/>
          <w:sz w:val="32"/>
          <w:szCs w:val="32"/>
        </w:rPr>
        <w:t>Wellness Action Plan (WAP)</w:t>
      </w:r>
    </w:p>
    <w:p w14:paraId="04041392" w14:textId="77777777" w:rsidR="00E30583" w:rsidRDefault="00E30583" w:rsidP="00E30583">
      <w:pPr>
        <w:rPr>
          <w:rFonts w:ascii="Titillium" w:eastAsiaTheme="minorEastAsia" w:hAnsi="Titillium"/>
          <w:color w:val="579FBB"/>
          <w:sz w:val="22"/>
          <w:szCs w:val="22"/>
        </w:rPr>
      </w:pPr>
    </w:p>
    <w:p w14:paraId="2B6F851B" w14:textId="77777777" w:rsidR="00E30583" w:rsidRDefault="00E30583" w:rsidP="00E30583">
      <w:pPr>
        <w:jc w:val="both"/>
        <w:rPr>
          <w:rFonts w:ascii="Titillium" w:eastAsiaTheme="minorEastAsia" w:hAnsi="Titillium"/>
          <w:sz w:val="22"/>
          <w:szCs w:val="22"/>
        </w:rPr>
      </w:pPr>
      <w:r>
        <w:rPr>
          <w:rFonts w:ascii="Titillium" w:eastAsiaTheme="minorEastAsia" w:hAnsi="Titillium"/>
          <w:sz w:val="22"/>
          <w:szCs w:val="22"/>
        </w:rPr>
        <w:t>MIND has developed a framework to assist people to manage their mental health and wellbeing at work.  A Wellness Action Plan (WAP) can help people to support their mental health by reflecting on the causes of poor mental health and by taking ownership of practical steps to address them.  It also helps to open up dialogue about mental health between employees and their managers leading to an improved understanding of needs and experiences, which potentially results in the provision of better support.</w:t>
      </w:r>
    </w:p>
    <w:p w14:paraId="70523812" w14:textId="77777777" w:rsidR="00E30583" w:rsidRDefault="00E30583" w:rsidP="00E30583">
      <w:pPr>
        <w:jc w:val="both"/>
        <w:rPr>
          <w:rFonts w:ascii="Titillium" w:eastAsiaTheme="minorEastAsia" w:hAnsi="Titillium"/>
          <w:sz w:val="22"/>
          <w:szCs w:val="22"/>
        </w:rPr>
      </w:pPr>
    </w:p>
    <w:p w14:paraId="1D3DED86" w14:textId="77777777" w:rsidR="00E30583" w:rsidRDefault="00E30583" w:rsidP="00E30583">
      <w:pPr>
        <w:jc w:val="both"/>
        <w:rPr>
          <w:rFonts w:ascii="Titillium" w:eastAsiaTheme="minorEastAsia" w:hAnsi="Titillium"/>
          <w:sz w:val="22"/>
          <w:szCs w:val="22"/>
        </w:rPr>
      </w:pPr>
      <w:r>
        <w:rPr>
          <w:rFonts w:ascii="Titillium" w:eastAsiaTheme="minorEastAsia" w:hAnsi="Titillium"/>
          <w:sz w:val="22"/>
          <w:szCs w:val="22"/>
        </w:rPr>
        <w:t>A WAP can be completed at any time.  They are optional and employees should only provide information that they are comfortable sharing.  They can be particularly helpful during any period of sickness absence or phased return to work process where the employee has been off work due to a mental health problem. They provide a structured framework for conversations around what support might help them and help them stay well.</w:t>
      </w:r>
    </w:p>
    <w:p w14:paraId="6BCDDF34" w14:textId="77777777" w:rsidR="00E30583" w:rsidRDefault="00E30583" w:rsidP="00E30583">
      <w:pPr>
        <w:jc w:val="both"/>
        <w:rPr>
          <w:rFonts w:ascii="Titillium" w:eastAsiaTheme="minorEastAsia" w:hAnsi="Titillium"/>
          <w:sz w:val="22"/>
          <w:szCs w:val="22"/>
        </w:rPr>
      </w:pPr>
    </w:p>
    <w:tbl>
      <w:tblPr>
        <w:tblStyle w:val="TableGrid"/>
        <w:tblW w:w="0" w:type="auto"/>
        <w:tblBorders>
          <w:top w:val="single" w:sz="4" w:space="0" w:color="579FBB"/>
          <w:left w:val="single" w:sz="4" w:space="0" w:color="579FBB"/>
          <w:bottom w:val="single" w:sz="4" w:space="0" w:color="579FBB"/>
          <w:right w:val="single" w:sz="4" w:space="0" w:color="579FBB"/>
          <w:insideH w:val="single" w:sz="4" w:space="0" w:color="579FBB"/>
          <w:insideV w:val="single" w:sz="4" w:space="0" w:color="579FBB"/>
        </w:tblBorders>
        <w:tblLook w:val="04A0" w:firstRow="1" w:lastRow="0" w:firstColumn="1" w:lastColumn="0" w:noHBand="0" w:noVBand="1"/>
      </w:tblPr>
      <w:tblGrid>
        <w:gridCol w:w="3114"/>
        <w:gridCol w:w="6508"/>
      </w:tblGrid>
      <w:tr w:rsidR="00E30583" w14:paraId="331BFB78" w14:textId="77777777" w:rsidTr="00E30583">
        <w:tc>
          <w:tcPr>
            <w:tcW w:w="9622" w:type="dxa"/>
            <w:gridSpan w:val="2"/>
            <w:shd w:val="clear" w:color="auto" w:fill="EFF5FB"/>
          </w:tcPr>
          <w:p w14:paraId="53F8D091" w14:textId="77777777" w:rsidR="00E30583" w:rsidRPr="002E5B96" w:rsidRDefault="00E30583" w:rsidP="0017029C">
            <w:pPr>
              <w:pStyle w:val="ListParagraph"/>
              <w:numPr>
                <w:ilvl w:val="0"/>
                <w:numId w:val="5"/>
              </w:numPr>
              <w:ind w:left="306" w:hanging="284"/>
              <w:jc w:val="both"/>
              <w:rPr>
                <w:rFonts w:ascii="Titillium" w:hAnsi="Titillium"/>
                <w:b/>
                <w:sz w:val="20"/>
                <w:szCs w:val="20"/>
              </w:rPr>
            </w:pPr>
            <w:r w:rsidRPr="002E5B96">
              <w:rPr>
                <w:rFonts w:ascii="Titillium" w:hAnsi="Titillium"/>
                <w:b/>
                <w:sz w:val="20"/>
                <w:szCs w:val="20"/>
              </w:rPr>
              <w:t>How does your mental health problem affect you?  How might your symptoms affect your work?</w:t>
            </w:r>
          </w:p>
          <w:p w14:paraId="0B661C20" w14:textId="77777777" w:rsidR="00E30583" w:rsidRPr="002E5B96" w:rsidRDefault="00E30583" w:rsidP="00E30583">
            <w:pPr>
              <w:jc w:val="both"/>
              <w:rPr>
                <w:rFonts w:ascii="Calibri" w:hAnsi="Calibri"/>
                <w:sz w:val="20"/>
                <w:szCs w:val="20"/>
              </w:rPr>
            </w:pPr>
          </w:p>
          <w:p w14:paraId="45AA58C3" w14:textId="26BF9477" w:rsidR="00E30583" w:rsidRPr="002E5B96" w:rsidRDefault="00E30583" w:rsidP="00E30583">
            <w:pPr>
              <w:jc w:val="both"/>
              <w:rPr>
                <w:rFonts w:ascii="Calibri" w:hAnsi="Calibri"/>
                <w:sz w:val="20"/>
                <w:szCs w:val="20"/>
              </w:rPr>
            </w:pPr>
          </w:p>
        </w:tc>
      </w:tr>
      <w:tr w:rsidR="00E30583" w14:paraId="4D569215" w14:textId="77777777" w:rsidTr="00E30583">
        <w:tc>
          <w:tcPr>
            <w:tcW w:w="9622" w:type="dxa"/>
            <w:gridSpan w:val="2"/>
            <w:shd w:val="clear" w:color="auto" w:fill="EFF5FB"/>
          </w:tcPr>
          <w:p w14:paraId="538B0123" w14:textId="77777777" w:rsidR="00E30583" w:rsidRPr="002E5B96" w:rsidRDefault="00E30583" w:rsidP="0017029C">
            <w:pPr>
              <w:pStyle w:val="ListParagraph"/>
              <w:numPr>
                <w:ilvl w:val="0"/>
                <w:numId w:val="5"/>
              </w:numPr>
              <w:ind w:left="306" w:hanging="284"/>
              <w:jc w:val="both"/>
              <w:rPr>
                <w:rFonts w:ascii="Titillium" w:hAnsi="Titillium"/>
                <w:b/>
                <w:sz w:val="20"/>
                <w:szCs w:val="20"/>
              </w:rPr>
            </w:pPr>
            <w:r w:rsidRPr="002E5B96">
              <w:rPr>
                <w:rFonts w:ascii="Titillium" w:hAnsi="Titillium"/>
                <w:b/>
                <w:sz w:val="20"/>
                <w:szCs w:val="20"/>
              </w:rPr>
              <w:t>Are there any situations at work that can trigger poor mental health for you and early warning signs that we might notice?</w:t>
            </w:r>
          </w:p>
          <w:p w14:paraId="16B76DB0" w14:textId="77777777" w:rsidR="00E30583" w:rsidRPr="002E5B96" w:rsidRDefault="00E30583" w:rsidP="00E30583">
            <w:pPr>
              <w:jc w:val="both"/>
              <w:rPr>
                <w:rFonts w:ascii="Titillium" w:hAnsi="Titillium"/>
                <w:b/>
                <w:sz w:val="20"/>
                <w:szCs w:val="20"/>
              </w:rPr>
            </w:pPr>
          </w:p>
          <w:p w14:paraId="5DBA40D8" w14:textId="4EBBA579" w:rsidR="00E30583" w:rsidRPr="002E5B96" w:rsidRDefault="00E30583" w:rsidP="00E30583">
            <w:pPr>
              <w:tabs>
                <w:tab w:val="left" w:pos="2895"/>
              </w:tabs>
              <w:jc w:val="both"/>
              <w:rPr>
                <w:rFonts w:ascii="Titillium" w:hAnsi="Titillium"/>
                <w:b/>
                <w:sz w:val="20"/>
                <w:szCs w:val="20"/>
              </w:rPr>
            </w:pPr>
            <w:r w:rsidRPr="002E5B96">
              <w:rPr>
                <w:rFonts w:ascii="Titillium" w:hAnsi="Titillium"/>
                <w:b/>
                <w:sz w:val="20"/>
                <w:szCs w:val="20"/>
              </w:rPr>
              <w:tab/>
            </w:r>
          </w:p>
        </w:tc>
      </w:tr>
      <w:tr w:rsidR="00E30583" w14:paraId="14DF41F6" w14:textId="77777777" w:rsidTr="00E30583">
        <w:tc>
          <w:tcPr>
            <w:tcW w:w="9622" w:type="dxa"/>
            <w:gridSpan w:val="2"/>
            <w:shd w:val="clear" w:color="auto" w:fill="EFF5FB"/>
          </w:tcPr>
          <w:p w14:paraId="0D2F13E3" w14:textId="77777777" w:rsidR="00E30583" w:rsidRPr="002E5B96" w:rsidRDefault="00E30583" w:rsidP="0017029C">
            <w:pPr>
              <w:pStyle w:val="ListParagraph"/>
              <w:numPr>
                <w:ilvl w:val="0"/>
                <w:numId w:val="5"/>
              </w:numPr>
              <w:ind w:left="306" w:hanging="284"/>
              <w:jc w:val="both"/>
              <w:rPr>
                <w:rFonts w:ascii="Titillium" w:hAnsi="Titillium"/>
                <w:b/>
                <w:sz w:val="20"/>
                <w:szCs w:val="20"/>
              </w:rPr>
            </w:pPr>
            <w:r w:rsidRPr="002E5B96">
              <w:rPr>
                <w:rFonts w:ascii="Titillium" w:hAnsi="Titillium"/>
                <w:b/>
                <w:sz w:val="20"/>
                <w:szCs w:val="20"/>
              </w:rPr>
              <w:t>What support or adjustments could we put in place to minimise triggers or support you to manage your symptoms at work?  Is there anything we should try to avoid doing?</w:t>
            </w:r>
          </w:p>
          <w:p w14:paraId="621AA04A" w14:textId="77777777" w:rsidR="00E30583" w:rsidRPr="002E5B96" w:rsidRDefault="00E30583" w:rsidP="00E30583">
            <w:pPr>
              <w:pStyle w:val="ListParagraph"/>
              <w:ind w:left="306"/>
              <w:jc w:val="both"/>
              <w:rPr>
                <w:rFonts w:ascii="Titillium" w:hAnsi="Titillium"/>
                <w:b/>
                <w:sz w:val="20"/>
                <w:szCs w:val="20"/>
              </w:rPr>
            </w:pPr>
          </w:p>
          <w:p w14:paraId="0FD5B722" w14:textId="61D1446B" w:rsidR="00E30583" w:rsidRPr="002E5B96" w:rsidRDefault="00E30583" w:rsidP="00E30583">
            <w:pPr>
              <w:jc w:val="both"/>
              <w:rPr>
                <w:rFonts w:ascii="Titillium" w:hAnsi="Titillium"/>
                <w:b/>
                <w:sz w:val="20"/>
                <w:szCs w:val="20"/>
              </w:rPr>
            </w:pPr>
          </w:p>
        </w:tc>
      </w:tr>
      <w:tr w:rsidR="00E30583" w14:paraId="3E353A5A" w14:textId="77777777" w:rsidTr="00E30583">
        <w:tc>
          <w:tcPr>
            <w:tcW w:w="9622" w:type="dxa"/>
            <w:gridSpan w:val="2"/>
            <w:shd w:val="clear" w:color="auto" w:fill="EFF5FB"/>
          </w:tcPr>
          <w:p w14:paraId="53F22D18" w14:textId="77777777" w:rsidR="00E30583" w:rsidRPr="002E5B96" w:rsidRDefault="00E30583" w:rsidP="0017029C">
            <w:pPr>
              <w:pStyle w:val="ListParagraph"/>
              <w:numPr>
                <w:ilvl w:val="0"/>
                <w:numId w:val="5"/>
              </w:numPr>
              <w:ind w:left="306" w:hanging="306"/>
              <w:jc w:val="both"/>
              <w:rPr>
                <w:rFonts w:ascii="TUOS Blake" w:hAnsi="TUOS Blake"/>
                <w:b/>
                <w:i/>
                <w:sz w:val="20"/>
                <w:szCs w:val="20"/>
              </w:rPr>
            </w:pPr>
            <w:r w:rsidRPr="002E5B96">
              <w:rPr>
                <w:rFonts w:ascii="Titillium" w:hAnsi="Titillium"/>
                <w:b/>
                <w:sz w:val="20"/>
                <w:szCs w:val="20"/>
              </w:rPr>
              <w:t xml:space="preserve">If your health deteriorates, or we feel we have noticed early warning signs of distress, what should we do?  Should we talk to you discreetly or contact someone else? </w:t>
            </w:r>
            <w:r w:rsidRPr="002E5B96">
              <w:rPr>
                <w:rFonts w:ascii="Titillium" w:hAnsi="Titillium"/>
                <w:bCs/>
                <w:i/>
                <w:sz w:val="20"/>
                <w:szCs w:val="20"/>
              </w:rPr>
              <w:t>Please include contact names and numbers for scenarios when your health changes in a minor way and you are still able to get into work.</w:t>
            </w:r>
            <w:r w:rsidRPr="002E5B96">
              <w:rPr>
                <w:rFonts w:ascii="Titillium" w:hAnsi="Titillium"/>
                <w:b/>
                <w:i/>
                <w:sz w:val="20"/>
                <w:szCs w:val="20"/>
              </w:rPr>
              <w:t xml:space="preserve"> </w:t>
            </w:r>
          </w:p>
          <w:p w14:paraId="0CB8CA70" w14:textId="77777777" w:rsidR="00E30583" w:rsidRPr="002E5B96" w:rsidRDefault="00E30583" w:rsidP="00E30583">
            <w:pPr>
              <w:jc w:val="both"/>
              <w:rPr>
                <w:rFonts w:ascii="Titillium" w:hAnsi="Titillium"/>
                <w:b/>
                <w:sz w:val="20"/>
                <w:szCs w:val="20"/>
              </w:rPr>
            </w:pPr>
          </w:p>
          <w:p w14:paraId="75C5BECA" w14:textId="77777777" w:rsidR="00E30583" w:rsidRPr="002E5B96" w:rsidRDefault="00E30583" w:rsidP="00E30583">
            <w:pPr>
              <w:jc w:val="both"/>
              <w:rPr>
                <w:rFonts w:ascii="Titillium" w:hAnsi="Titillium"/>
                <w:b/>
                <w:sz w:val="20"/>
                <w:szCs w:val="20"/>
              </w:rPr>
            </w:pPr>
          </w:p>
        </w:tc>
      </w:tr>
      <w:tr w:rsidR="00E30583" w14:paraId="08E9D1EA" w14:textId="77777777" w:rsidTr="00E30583">
        <w:trPr>
          <w:trHeight w:val="956"/>
        </w:trPr>
        <w:tc>
          <w:tcPr>
            <w:tcW w:w="9622" w:type="dxa"/>
            <w:gridSpan w:val="2"/>
            <w:shd w:val="clear" w:color="auto" w:fill="EFF5FB"/>
          </w:tcPr>
          <w:p w14:paraId="1B0C68FD" w14:textId="77777777" w:rsidR="00E30583" w:rsidRPr="002E5B96" w:rsidRDefault="00E30583" w:rsidP="0017029C">
            <w:pPr>
              <w:pStyle w:val="ListParagraph"/>
              <w:numPr>
                <w:ilvl w:val="0"/>
                <w:numId w:val="5"/>
              </w:numPr>
              <w:ind w:left="306" w:hanging="306"/>
              <w:jc w:val="both"/>
              <w:rPr>
                <w:rFonts w:ascii="Titillium" w:hAnsi="Titillium"/>
                <w:b/>
                <w:sz w:val="20"/>
                <w:szCs w:val="20"/>
              </w:rPr>
            </w:pPr>
            <w:r w:rsidRPr="002E5B96">
              <w:rPr>
                <w:rFonts w:ascii="Titillium" w:hAnsi="Titillium"/>
                <w:b/>
                <w:sz w:val="20"/>
                <w:szCs w:val="20"/>
              </w:rPr>
              <w:t>What steps can you take?  Is there anything we can do to facilitate them?</w:t>
            </w:r>
          </w:p>
          <w:p w14:paraId="37CB2F7E" w14:textId="20C644FE" w:rsidR="00E30583" w:rsidRPr="002E5B96" w:rsidRDefault="00E30583" w:rsidP="00E30583">
            <w:pPr>
              <w:jc w:val="both"/>
              <w:rPr>
                <w:rFonts w:ascii="Titillium" w:hAnsi="Titillium"/>
                <w:b/>
                <w:sz w:val="10"/>
                <w:szCs w:val="10"/>
              </w:rPr>
            </w:pPr>
          </w:p>
        </w:tc>
      </w:tr>
      <w:tr w:rsidR="00E30583" w14:paraId="64ADB596" w14:textId="77777777" w:rsidTr="00E30583">
        <w:tc>
          <w:tcPr>
            <w:tcW w:w="3114" w:type="dxa"/>
            <w:shd w:val="clear" w:color="auto" w:fill="EFF5FB"/>
          </w:tcPr>
          <w:p w14:paraId="0D26A905" w14:textId="77777777" w:rsidR="00E30583" w:rsidRPr="002E5B96" w:rsidRDefault="00E30583" w:rsidP="00E30583">
            <w:pPr>
              <w:spacing w:before="60" w:after="60"/>
              <w:jc w:val="both"/>
              <w:rPr>
                <w:rFonts w:ascii="Titillium" w:hAnsi="Titillium"/>
                <w:b/>
                <w:sz w:val="20"/>
                <w:szCs w:val="20"/>
              </w:rPr>
            </w:pPr>
            <w:r w:rsidRPr="002E5B96">
              <w:rPr>
                <w:rFonts w:ascii="Titillium" w:hAnsi="Titillium"/>
                <w:b/>
                <w:sz w:val="20"/>
                <w:szCs w:val="20"/>
              </w:rPr>
              <w:t>Employee Name and Date</w:t>
            </w:r>
          </w:p>
        </w:tc>
        <w:tc>
          <w:tcPr>
            <w:tcW w:w="6508" w:type="dxa"/>
            <w:shd w:val="clear" w:color="auto" w:fill="EFF5FB"/>
          </w:tcPr>
          <w:p w14:paraId="1F2EE256" w14:textId="77777777" w:rsidR="00E30583" w:rsidRPr="002E5B96" w:rsidRDefault="00E30583" w:rsidP="00E30583">
            <w:pPr>
              <w:spacing w:before="60" w:after="60"/>
              <w:jc w:val="both"/>
              <w:rPr>
                <w:rFonts w:ascii="Titillium" w:hAnsi="Titillium"/>
                <w:b/>
                <w:sz w:val="20"/>
                <w:szCs w:val="20"/>
              </w:rPr>
            </w:pPr>
          </w:p>
        </w:tc>
      </w:tr>
      <w:tr w:rsidR="00E30583" w:rsidRPr="007E406D" w14:paraId="1DA9CC87" w14:textId="77777777" w:rsidTr="00E30583">
        <w:tc>
          <w:tcPr>
            <w:tcW w:w="3114" w:type="dxa"/>
            <w:shd w:val="clear" w:color="auto" w:fill="EFF5FB"/>
          </w:tcPr>
          <w:p w14:paraId="771C2C1B" w14:textId="77777777" w:rsidR="00E30583" w:rsidRPr="002E5B96" w:rsidRDefault="00E30583" w:rsidP="00E30583">
            <w:pPr>
              <w:spacing w:before="60" w:after="60"/>
              <w:jc w:val="both"/>
              <w:rPr>
                <w:rFonts w:ascii="Titillium" w:hAnsi="Titillium"/>
                <w:b/>
                <w:sz w:val="20"/>
                <w:szCs w:val="20"/>
              </w:rPr>
            </w:pPr>
            <w:r w:rsidRPr="002E5B96">
              <w:rPr>
                <w:rFonts w:ascii="Titillium" w:hAnsi="Titillium"/>
                <w:b/>
                <w:sz w:val="20"/>
                <w:szCs w:val="20"/>
              </w:rPr>
              <w:t>Manager Name and Date</w:t>
            </w:r>
          </w:p>
        </w:tc>
        <w:tc>
          <w:tcPr>
            <w:tcW w:w="6508" w:type="dxa"/>
            <w:shd w:val="clear" w:color="auto" w:fill="EFF5FB"/>
          </w:tcPr>
          <w:p w14:paraId="0ED5083D" w14:textId="77777777" w:rsidR="00E30583" w:rsidRPr="002E5B96" w:rsidRDefault="00E30583" w:rsidP="00E30583">
            <w:pPr>
              <w:spacing w:before="60" w:after="60"/>
              <w:jc w:val="both"/>
              <w:rPr>
                <w:rFonts w:ascii="Titillium" w:hAnsi="Titillium"/>
                <w:b/>
                <w:sz w:val="20"/>
                <w:szCs w:val="20"/>
              </w:rPr>
            </w:pPr>
          </w:p>
        </w:tc>
      </w:tr>
    </w:tbl>
    <w:p w14:paraId="66AC269B" w14:textId="275FA8A5" w:rsidR="00E30583" w:rsidRDefault="00E30583" w:rsidP="00484FB2">
      <w:pPr>
        <w:shd w:val="clear" w:color="auto" w:fill="FFFFFF"/>
        <w:spacing w:before="100" w:beforeAutospacing="1" w:after="180"/>
        <w:jc w:val="both"/>
        <w:rPr>
          <w:rFonts w:ascii="Titillium" w:hAnsi="Titillium"/>
          <w:b/>
          <w:color w:val="579FBB"/>
          <w:sz w:val="32"/>
          <w:szCs w:val="32"/>
          <w:lang w:eastAsia="en-GB"/>
        </w:rPr>
      </w:pPr>
    </w:p>
    <w:sectPr w:rsidR="00E30583" w:rsidSect="00ED103E">
      <w:headerReference w:type="even" r:id="rId56"/>
      <w:headerReference w:type="default" r:id="rId57"/>
      <w:footerReference w:type="default" r:id="rId58"/>
      <w:headerReference w:type="first" r:id="rId59"/>
      <w:footerReference w:type="first" r:id="rId60"/>
      <w:type w:val="continuous"/>
      <w:pgSz w:w="11900" w:h="16820"/>
      <w:pgMar w:top="3402" w:right="1134" w:bottom="851" w:left="1134" w:header="1247" w:footer="851" w:gutter="0"/>
      <w:pgNumType w:start="0"/>
      <w:cols w:sep="1"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9DDCFF" w16cex:dateUtc="2020-06-24T13:09:00Z"/>
  <w16cex:commentExtensible w16cex:durableId="229DDD34" w16cex:dateUtc="2020-06-24T13:09:00Z"/>
  <w16cex:commentExtensible w16cex:durableId="229DDD79" w16cex:dateUtc="2020-06-24T13:11:00Z"/>
  <w16cex:commentExtensible w16cex:durableId="229DDDB0" w16cex:dateUtc="2020-06-24T13:12:00Z"/>
  <w16cex:commentExtensible w16cex:durableId="229DDDFE" w16cex:dateUtc="2020-06-24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DD784A5" w16cid:durableId="229DDCFF"/>
  <w16cid:commentId w16cid:paraId="19343E04" w16cid:durableId="229DDD34"/>
  <w16cid:commentId w16cid:paraId="21BCC186" w16cid:durableId="229DDD79"/>
  <w16cid:commentId w16cid:paraId="68039CED" w16cid:durableId="229DDDB0"/>
  <w16cid:commentId w16cid:paraId="1467DF67" w16cid:durableId="229DDDFE"/>
  <w16cid:commentId w16cid:paraId="3D1F25AA" w16cid:durableId="229DDCDB"/>
  <w16cid:commentId w16cid:paraId="5432E423" w16cid:durableId="229DDC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356656" w14:textId="77777777" w:rsidR="0005379F" w:rsidRDefault="0005379F" w:rsidP="00EC31D5">
      <w:r>
        <w:separator/>
      </w:r>
    </w:p>
  </w:endnote>
  <w:endnote w:type="continuationSeparator" w:id="0">
    <w:p w14:paraId="42620E69" w14:textId="77777777" w:rsidR="0005379F" w:rsidRDefault="0005379F" w:rsidP="00EC31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UOS Blake">
    <w:altName w:val="Corbel"/>
    <w:charset w:val="00"/>
    <w:family w:val="swiss"/>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2BF2DC" w14:textId="7DD4419D" w:rsidR="0005379F" w:rsidRPr="00582850" w:rsidRDefault="0005379F">
    <w:pPr>
      <w:pStyle w:val="Footer"/>
      <w:jc w:val="center"/>
      <w:rPr>
        <w:rFonts w:ascii="Titillium" w:hAnsi="Titillium"/>
        <w:caps/>
        <w:noProof/>
        <w:sz w:val="22"/>
        <w:szCs w:val="22"/>
      </w:rPr>
    </w:pPr>
    <w:r w:rsidRPr="00582850">
      <w:rPr>
        <w:rFonts w:ascii="Titillium" w:hAnsi="Titillium"/>
        <w:caps/>
        <w:sz w:val="22"/>
        <w:szCs w:val="22"/>
      </w:rPr>
      <w:fldChar w:fldCharType="begin"/>
    </w:r>
    <w:r w:rsidRPr="00582850">
      <w:rPr>
        <w:rFonts w:ascii="Titillium" w:hAnsi="Titillium"/>
        <w:caps/>
        <w:sz w:val="22"/>
        <w:szCs w:val="22"/>
      </w:rPr>
      <w:instrText xml:space="preserve"> PAGE   \* MERGEFORMAT </w:instrText>
    </w:r>
    <w:r w:rsidRPr="00582850">
      <w:rPr>
        <w:rFonts w:ascii="Titillium" w:hAnsi="Titillium"/>
        <w:caps/>
        <w:sz w:val="22"/>
        <w:szCs w:val="22"/>
      </w:rPr>
      <w:fldChar w:fldCharType="separate"/>
    </w:r>
    <w:r w:rsidR="001E555B">
      <w:rPr>
        <w:rFonts w:ascii="Titillium" w:hAnsi="Titillium"/>
        <w:caps/>
        <w:noProof/>
        <w:sz w:val="22"/>
        <w:szCs w:val="22"/>
      </w:rPr>
      <w:t>18</w:t>
    </w:r>
    <w:r w:rsidRPr="00582850">
      <w:rPr>
        <w:rFonts w:ascii="Titillium" w:hAnsi="Titillium"/>
        <w:caps/>
        <w:noProof/>
        <w:sz w:val="22"/>
        <w:szCs w:val="22"/>
      </w:rPr>
      <w:fldChar w:fldCharType="end"/>
    </w:r>
  </w:p>
  <w:p w14:paraId="2F969384" w14:textId="77777777" w:rsidR="0005379F" w:rsidRDefault="0005379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6CA476" w14:textId="0B25F394" w:rsidR="0005379F" w:rsidRDefault="0005379F">
    <w:pPr>
      <w:pStyle w:val="Footer"/>
    </w:pPr>
    <w:r>
      <w:tab/>
    </w:r>
    <w:r>
      <w:tab/>
    </w:r>
    <w:r>
      <w:rPr>
        <w:sz w:val="20"/>
        <w:szCs w:val="20"/>
      </w:rPr>
      <w:t xml:space="preserve">Version updated </w:t>
    </w:r>
    <w:r w:rsidR="00CB365D">
      <w:rPr>
        <w:sz w:val="20"/>
        <w:szCs w:val="20"/>
      </w:rPr>
      <w:t>9</w:t>
    </w:r>
    <w:r>
      <w:rPr>
        <w:sz w:val="20"/>
        <w:szCs w:val="20"/>
      </w:rPr>
      <w:t xml:space="preserve"> September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F5B135" w14:textId="77777777" w:rsidR="0005379F" w:rsidRDefault="0005379F" w:rsidP="00EC31D5">
      <w:r>
        <w:separator/>
      </w:r>
    </w:p>
  </w:footnote>
  <w:footnote w:type="continuationSeparator" w:id="0">
    <w:p w14:paraId="403AEC89" w14:textId="77777777" w:rsidR="0005379F" w:rsidRDefault="0005379F" w:rsidP="00EC31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C16B1" w14:textId="77777777" w:rsidR="0005379F" w:rsidRDefault="001E555B">
    <w:pPr>
      <w:pStyle w:val="Header"/>
    </w:pPr>
    <w:sdt>
      <w:sdtPr>
        <w:id w:val="196288142"/>
        <w:placeholder>
          <w:docPart w:val="3F2B03ACD5DCCB409DA6B025703A710A"/>
        </w:placeholder>
        <w:temporary/>
        <w:showingPlcHdr/>
      </w:sdtPr>
      <w:sdtEndPr/>
      <w:sdtContent>
        <w:r w:rsidR="0005379F">
          <w:t>[Type text]</w:t>
        </w:r>
      </w:sdtContent>
    </w:sdt>
    <w:r w:rsidR="0005379F">
      <w:ptab w:relativeTo="margin" w:alignment="center" w:leader="none"/>
    </w:r>
    <w:sdt>
      <w:sdtPr>
        <w:id w:val="1926532305"/>
        <w:placeholder>
          <w:docPart w:val="CFACCB42C3B3404CAA11B9BB648C050E"/>
        </w:placeholder>
        <w:temporary/>
        <w:showingPlcHdr/>
      </w:sdtPr>
      <w:sdtEndPr/>
      <w:sdtContent>
        <w:r w:rsidR="0005379F">
          <w:t>[Type text]</w:t>
        </w:r>
      </w:sdtContent>
    </w:sdt>
    <w:r w:rsidR="0005379F">
      <w:ptab w:relativeTo="margin" w:alignment="right" w:leader="none"/>
    </w:r>
    <w:sdt>
      <w:sdtPr>
        <w:id w:val="-1643106329"/>
        <w:placeholder>
          <w:docPart w:val="EAB493A49408F545AC98EEFF5D8D7889"/>
        </w:placeholder>
        <w:temporary/>
        <w:showingPlcHdr/>
      </w:sdtPr>
      <w:sdtEndPr/>
      <w:sdtContent>
        <w:r w:rsidR="0005379F">
          <w:t>[Type text]</w:t>
        </w:r>
      </w:sdtContent>
    </w:sdt>
  </w:p>
  <w:p w14:paraId="3C7F53CD" w14:textId="77777777" w:rsidR="0005379F" w:rsidRDefault="0005379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3CA18" w14:textId="39977742" w:rsidR="0005379F" w:rsidRPr="00640328" w:rsidRDefault="0005379F" w:rsidP="00640328">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6704" behindDoc="1" locked="1" layoutInCell="1" allowOverlap="1" wp14:anchorId="5DFEC5AD" wp14:editId="17DB017A">
          <wp:simplePos x="0" y="0"/>
          <wp:positionH relativeFrom="page">
            <wp:posOffset>0</wp:posOffset>
          </wp:positionH>
          <wp:positionV relativeFrom="page">
            <wp:posOffset>291465</wp:posOffset>
          </wp:positionV>
          <wp:extent cx="7559675" cy="1948180"/>
          <wp:effectExtent l="0" t="0" r="952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r w:rsidRPr="00054539">
      <w:rPr>
        <w:noProof/>
        <w:lang w:eastAsia="en-GB"/>
      </w:rPr>
      <w:t xml:space="preserve"> </w:t>
    </w:r>
  </w:p>
  <w:p w14:paraId="66FF6D09" w14:textId="345B5830" w:rsidR="0005379F" w:rsidRDefault="0005379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0E8CF" w14:textId="76832C86" w:rsidR="0005379F" w:rsidRDefault="0005379F">
    <w:pPr>
      <w:pStyle w:val="Header"/>
    </w:pPr>
    <w:r w:rsidRPr="00640328">
      <w:rPr>
        <w:rFonts w:ascii="Titillium" w:hAnsi="Titillium"/>
        <w:noProof/>
        <w:color w:val="FFFFFF" w:themeColor="background1"/>
        <w:sz w:val="40"/>
        <w:szCs w:val="40"/>
        <w:lang w:eastAsia="en-GB"/>
      </w:rPr>
      <w:drawing>
        <wp:anchor distT="0" distB="0" distL="114300" distR="114300" simplePos="0" relativeHeight="251657728" behindDoc="1" locked="1" layoutInCell="1" allowOverlap="1" wp14:anchorId="215012C2" wp14:editId="402FDFEF">
          <wp:simplePos x="0" y="0"/>
          <wp:positionH relativeFrom="page">
            <wp:posOffset>-22860</wp:posOffset>
          </wp:positionH>
          <wp:positionV relativeFrom="page">
            <wp:posOffset>10795</wp:posOffset>
          </wp:positionV>
          <wp:extent cx="7559675" cy="1948180"/>
          <wp:effectExtent l="0" t="0" r="952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00.25pt;height:500.25pt" o:bullet="t">
        <v:imagedata r:id="rId1" o:title="Tick-01"/>
      </v:shape>
    </w:pict>
  </w:numPicBullet>
  <w:numPicBullet w:numPicBulletId="1">
    <w:pict>
      <v:shape id="_x0000_i1027" type="#_x0000_t75" style="width:168.75pt;height:168.75pt;visibility:visible;mso-wrap-style:square" o:bullet="t">
        <v:imagedata r:id="rId2" o:title="5FDC8EC0"/>
      </v:shape>
    </w:pict>
  </w:numPicBullet>
  <w:abstractNum w:abstractNumId="0" w15:restartNumberingAfterBreak="0">
    <w:nsid w:val="04874F49"/>
    <w:multiLevelType w:val="hybridMultilevel"/>
    <w:tmpl w:val="1834DE5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12007A"/>
    <w:multiLevelType w:val="hybridMultilevel"/>
    <w:tmpl w:val="A072BC4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1D3263"/>
    <w:multiLevelType w:val="hybridMultilevel"/>
    <w:tmpl w:val="7F3465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CB0DC5"/>
    <w:multiLevelType w:val="hybridMultilevel"/>
    <w:tmpl w:val="00343C1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CF75467"/>
    <w:multiLevelType w:val="hybridMultilevel"/>
    <w:tmpl w:val="86E68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14CFF"/>
    <w:multiLevelType w:val="hybridMultilevel"/>
    <w:tmpl w:val="9D207D5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081AE5"/>
    <w:multiLevelType w:val="hybridMultilevel"/>
    <w:tmpl w:val="AC801C64"/>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C156C46"/>
    <w:multiLevelType w:val="hybridMultilevel"/>
    <w:tmpl w:val="11B8244E"/>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480C08"/>
    <w:multiLevelType w:val="hybridMultilevel"/>
    <w:tmpl w:val="5B961DD8"/>
    <w:lvl w:ilvl="0" w:tplc="02163E40">
      <w:start w:val="1"/>
      <w:numFmt w:val="bullet"/>
      <w:lvlText w:val=""/>
      <w:lvlJc w:val="left"/>
      <w:pPr>
        <w:ind w:left="720" w:hanging="360"/>
      </w:pPr>
      <w:rPr>
        <w:rFonts w:ascii="Wingdings" w:hAnsi="Wingdings"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1C3018"/>
    <w:multiLevelType w:val="hybridMultilevel"/>
    <w:tmpl w:val="7C44CF28"/>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F41584"/>
    <w:multiLevelType w:val="hybridMultilevel"/>
    <w:tmpl w:val="46301E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E840DD9"/>
    <w:multiLevelType w:val="hybridMultilevel"/>
    <w:tmpl w:val="3446DEA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2754F65"/>
    <w:multiLevelType w:val="hybridMultilevel"/>
    <w:tmpl w:val="13E481D2"/>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C57776"/>
    <w:multiLevelType w:val="hybridMultilevel"/>
    <w:tmpl w:val="89D2D566"/>
    <w:lvl w:ilvl="0" w:tplc="02163E40">
      <w:start w:val="1"/>
      <w:numFmt w:val="bullet"/>
      <w:lvlText w:val=""/>
      <w:lvlJc w:val="left"/>
      <w:pPr>
        <w:ind w:left="2880" w:hanging="360"/>
      </w:pPr>
      <w:rPr>
        <w:rFonts w:ascii="Wingdings" w:hAnsi="Wingdings" w:hint="default"/>
        <w:color w:val="579FBB"/>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4EA14966"/>
    <w:multiLevelType w:val="hybridMultilevel"/>
    <w:tmpl w:val="BFA6D76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F4D1390"/>
    <w:multiLevelType w:val="hybridMultilevel"/>
    <w:tmpl w:val="4A3665B8"/>
    <w:lvl w:ilvl="0" w:tplc="C60652EA">
      <w:start w:val="1"/>
      <w:numFmt w:val="bullet"/>
      <w:lvlText w:val=""/>
      <w:lvlPicBulletId w:val="1"/>
      <w:lvlJc w:val="left"/>
      <w:pPr>
        <w:tabs>
          <w:tab w:val="num" w:pos="720"/>
        </w:tabs>
        <w:ind w:left="720" w:hanging="360"/>
      </w:pPr>
      <w:rPr>
        <w:rFonts w:ascii="Symbol" w:hAnsi="Symbol" w:hint="default"/>
      </w:rPr>
    </w:lvl>
    <w:lvl w:ilvl="1" w:tplc="366EA222" w:tentative="1">
      <w:start w:val="1"/>
      <w:numFmt w:val="bullet"/>
      <w:lvlText w:val=""/>
      <w:lvlJc w:val="left"/>
      <w:pPr>
        <w:tabs>
          <w:tab w:val="num" w:pos="1440"/>
        </w:tabs>
        <w:ind w:left="1440" w:hanging="360"/>
      </w:pPr>
      <w:rPr>
        <w:rFonts w:ascii="Symbol" w:hAnsi="Symbol" w:hint="default"/>
      </w:rPr>
    </w:lvl>
    <w:lvl w:ilvl="2" w:tplc="5D2821CC" w:tentative="1">
      <w:start w:val="1"/>
      <w:numFmt w:val="bullet"/>
      <w:lvlText w:val=""/>
      <w:lvlJc w:val="left"/>
      <w:pPr>
        <w:tabs>
          <w:tab w:val="num" w:pos="2160"/>
        </w:tabs>
        <w:ind w:left="2160" w:hanging="360"/>
      </w:pPr>
      <w:rPr>
        <w:rFonts w:ascii="Symbol" w:hAnsi="Symbol" w:hint="default"/>
      </w:rPr>
    </w:lvl>
    <w:lvl w:ilvl="3" w:tplc="10C4979E" w:tentative="1">
      <w:start w:val="1"/>
      <w:numFmt w:val="bullet"/>
      <w:lvlText w:val=""/>
      <w:lvlJc w:val="left"/>
      <w:pPr>
        <w:tabs>
          <w:tab w:val="num" w:pos="2880"/>
        </w:tabs>
        <w:ind w:left="2880" w:hanging="360"/>
      </w:pPr>
      <w:rPr>
        <w:rFonts w:ascii="Symbol" w:hAnsi="Symbol" w:hint="default"/>
      </w:rPr>
    </w:lvl>
    <w:lvl w:ilvl="4" w:tplc="0208610E" w:tentative="1">
      <w:start w:val="1"/>
      <w:numFmt w:val="bullet"/>
      <w:lvlText w:val=""/>
      <w:lvlJc w:val="left"/>
      <w:pPr>
        <w:tabs>
          <w:tab w:val="num" w:pos="3600"/>
        </w:tabs>
        <w:ind w:left="3600" w:hanging="360"/>
      </w:pPr>
      <w:rPr>
        <w:rFonts w:ascii="Symbol" w:hAnsi="Symbol" w:hint="default"/>
      </w:rPr>
    </w:lvl>
    <w:lvl w:ilvl="5" w:tplc="D61A23FC" w:tentative="1">
      <w:start w:val="1"/>
      <w:numFmt w:val="bullet"/>
      <w:lvlText w:val=""/>
      <w:lvlJc w:val="left"/>
      <w:pPr>
        <w:tabs>
          <w:tab w:val="num" w:pos="4320"/>
        </w:tabs>
        <w:ind w:left="4320" w:hanging="360"/>
      </w:pPr>
      <w:rPr>
        <w:rFonts w:ascii="Symbol" w:hAnsi="Symbol" w:hint="default"/>
      </w:rPr>
    </w:lvl>
    <w:lvl w:ilvl="6" w:tplc="CAD87748" w:tentative="1">
      <w:start w:val="1"/>
      <w:numFmt w:val="bullet"/>
      <w:lvlText w:val=""/>
      <w:lvlJc w:val="left"/>
      <w:pPr>
        <w:tabs>
          <w:tab w:val="num" w:pos="5040"/>
        </w:tabs>
        <w:ind w:left="5040" w:hanging="360"/>
      </w:pPr>
      <w:rPr>
        <w:rFonts w:ascii="Symbol" w:hAnsi="Symbol" w:hint="default"/>
      </w:rPr>
    </w:lvl>
    <w:lvl w:ilvl="7" w:tplc="715AE602" w:tentative="1">
      <w:start w:val="1"/>
      <w:numFmt w:val="bullet"/>
      <w:lvlText w:val=""/>
      <w:lvlJc w:val="left"/>
      <w:pPr>
        <w:tabs>
          <w:tab w:val="num" w:pos="5760"/>
        </w:tabs>
        <w:ind w:left="5760" w:hanging="360"/>
      </w:pPr>
      <w:rPr>
        <w:rFonts w:ascii="Symbol" w:hAnsi="Symbol" w:hint="default"/>
      </w:rPr>
    </w:lvl>
    <w:lvl w:ilvl="8" w:tplc="5A9A3472"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4FD96FC5"/>
    <w:multiLevelType w:val="hybridMultilevel"/>
    <w:tmpl w:val="AD6A487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8" w15:restartNumberingAfterBreak="0">
    <w:nsid w:val="519916C4"/>
    <w:multiLevelType w:val="hybridMultilevel"/>
    <w:tmpl w:val="2B0A73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4981D45"/>
    <w:multiLevelType w:val="hybridMultilevel"/>
    <w:tmpl w:val="4F9A3D5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211AAA"/>
    <w:multiLevelType w:val="hybridMultilevel"/>
    <w:tmpl w:val="A23ECAF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CA6B73"/>
    <w:multiLevelType w:val="hybridMultilevel"/>
    <w:tmpl w:val="AC6C5F0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57535E"/>
    <w:multiLevelType w:val="multilevel"/>
    <w:tmpl w:val="F6327D78"/>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18161A"/>
    <w:multiLevelType w:val="hybridMultilevel"/>
    <w:tmpl w:val="6CA8ED52"/>
    <w:lvl w:ilvl="0" w:tplc="31363C20">
      <w:start w:val="1"/>
      <w:numFmt w:val="bullet"/>
      <w:lvlText w:val=""/>
      <w:lvlPicBulletId w:val="0"/>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5F2EFC"/>
    <w:multiLevelType w:val="hybridMultilevel"/>
    <w:tmpl w:val="B3A8A392"/>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2007A"/>
    <w:multiLevelType w:val="hybridMultilevel"/>
    <w:tmpl w:val="0A5CEF06"/>
    <w:lvl w:ilvl="0" w:tplc="31363C20">
      <w:start w:val="1"/>
      <w:numFmt w:val="bullet"/>
      <w:lvlText w:val=""/>
      <w:lvlPicBulletId w:val="0"/>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D6C0501"/>
    <w:multiLevelType w:val="hybridMultilevel"/>
    <w:tmpl w:val="DD520F2C"/>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54A9A"/>
    <w:multiLevelType w:val="hybridMultilevel"/>
    <w:tmpl w:val="5678978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214F53"/>
    <w:multiLevelType w:val="hybridMultilevel"/>
    <w:tmpl w:val="D6643F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156464C"/>
    <w:multiLevelType w:val="hybridMultilevel"/>
    <w:tmpl w:val="DC9CFA04"/>
    <w:lvl w:ilvl="0" w:tplc="31363C20">
      <w:start w:val="1"/>
      <w:numFmt w:val="bullet"/>
      <w:lvlText w:val=""/>
      <w:lvlPicBulletId w:val="0"/>
      <w:lvlJc w:val="left"/>
      <w:pPr>
        <w:ind w:left="1080" w:hanging="360"/>
      </w:pPr>
      <w:rPr>
        <w:rFonts w:ascii="Symbol" w:hAnsi="Symbol" w:hint="default"/>
      </w:rPr>
    </w:lvl>
    <w:lvl w:ilvl="1" w:tplc="31363C20">
      <w:start w:val="1"/>
      <w:numFmt w:val="bullet"/>
      <w:lvlText w:val=""/>
      <w:lvlPicBulletId w:val="0"/>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DE76AEE"/>
    <w:multiLevelType w:val="hybridMultilevel"/>
    <w:tmpl w:val="E702D6C6"/>
    <w:lvl w:ilvl="0" w:tplc="31363C20">
      <w:start w:val="1"/>
      <w:numFmt w:val="bullet"/>
      <w:lvlText w:val=""/>
      <w:lvlPicBulletId w:val="0"/>
      <w:lvlJc w:val="left"/>
      <w:pPr>
        <w:ind w:left="720" w:hanging="360"/>
      </w:pPr>
      <w:rPr>
        <w:rFonts w:ascii="Symbol" w:hAnsi="Symbol" w:hint="default"/>
        <w:color w:val="579FB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AC6E1A"/>
    <w:multiLevelType w:val="hybridMultilevel"/>
    <w:tmpl w:val="60DAF344"/>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C815D2"/>
    <w:multiLevelType w:val="hybridMultilevel"/>
    <w:tmpl w:val="93E66EB0"/>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53BAB"/>
    <w:multiLevelType w:val="hybridMultilevel"/>
    <w:tmpl w:val="98F46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8"/>
  </w:num>
  <w:num w:numId="3">
    <w:abstractNumId w:val="20"/>
  </w:num>
  <w:num w:numId="4">
    <w:abstractNumId w:val="29"/>
  </w:num>
  <w:num w:numId="5">
    <w:abstractNumId w:val="10"/>
  </w:num>
  <w:num w:numId="6">
    <w:abstractNumId w:val="25"/>
  </w:num>
  <w:num w:numId="7">
    <w:abstractNumId w:val="22"/>
  </w:num>
  <w:num w:numId="8">
    <w:abstractNumId w:val="6"/>
  </w:num>
  <w:num w:numId="9">
    <w:abstractNumId w:val="24"/>
  </w:num>
  <w:num w:numId="10">
    <w:abstractNumId w:val="31"/>
  </w:num>
  <w:num w:numId="11">
    <w:abstractNumId w:val="12"/>
  </w:num>
  <w:num w:numId="12">
    <w:abstractNumId w:val="21"/>
  </w:num>
  <w:num w:numId="13">
    <w:abstractNumId w:val="4"/>
  </w:num>
  <w:num w:numId="14">
    <w:abstractNumId w:val="26"/>
  </w:num>
  <w:num w:numId="15">
    <w:abstractNumId w:val="19"/>
  </w:num>
  <w:num w:numId="16">
    <w:abstractNumId w:val="0"/>
  </w:num>
  <w:num w:numId="17">
    <w:abstractNumId w:val="1"/>
  </w:num>
  <w:num w:numId="18">
    <w:abstractNumId w:val="16"/>
  </w:num>
  <w:num w:numId="19">
    <w:abstractNumId w:val="23"/>
  </w:num>
  <w:num w:numId="20">
    <w:abstractNumId w:val="2"/>
  </w:num>
  <w:num w:numId="21">
    <w:abstractNumId w:val="5"/>
  </w:num>
  <w:num w:numId="22">
    <w:abstractNumId w:val="11"/>
  </w:num>
  <w:num w:numId="23">
    <w:abstractNumId w:val="17"/>
  </w:num>
  <w:num w:numId="24">
    <w:abstractNumId w:val="9"/>
  </w:num>
  <w:num w:numId="25">
    <w:abstractNumId w:val="28"/>
  </w:num>
  <w:num w:numId="26">
    <w:abstractNumId w:val="14"/>
  </w:num>
  <w:num w:numId="27">
    <w:abstractNumId w:val="3"/>
  </w:num>
  <w:num w:numId="28">
    <w:abstractNumId w:val="32"/>
  </w:num>
  <w:num w:numId="29">
    <w:abstractNumId w:val="13"/>
  </w:num>
  <w:num w:numId="30">
    <w:abstractNumId w:val="27"/>
  </w:num>
  <w:num w:numId="31">
    <w:abstractNumId w:val="33"/>
  </w:num>
  <w:num w:numId="32">
    <w:abstractNumId w:val="8"/>
  </w:num>
  <w:num w:numId="33">
    <w:abstractNumId w:val="7"/>
  </w:num>
  <w:num w:numId="34">
    <w:abstractNumId w:val="30"/>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284"/>
  <w:drawingGridVerticalSpacing w:val="284"/>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F9A"/>
    <w:rsid w:val="00001596"/>
    <w:rsid w:val="000021FA"/>
    <w:rsid w:val="00006715"/>
    <w:rsid w:val="00006B4F"/>
    <w:rsid w:val="0001003F"/>
    <w:rsid w:val="00010A5E"/>
    <w:rsid w:val="00010F51"/>
    <w:rsid w:val="0001129F"/>
    <w:rsid w:val="00013CFA"/>
    <w:rsid w:val="0001427C"/>
    <w:rsid w:val="000179AA"/>
    <w:rsid w:val="00017F42"/>
    <w:rsid w:val="00020335"/>
    <w:rsid w:val="00022079"/>
    <w:rsid w:val="00023286"/>
    <w:rsid w:val="00023556"/>
    <w:rsid w:val="00023576"/>
    <w:rsid w:val="00025E53"/>
    <w:rsid w:val="00026006"/>
    <w:rsid w:val="00031109"/>
    <w:rsid w:val="00031846"/>
    <w:rsid w:val="000334FC"/>
    <w:rsid w:val="00035DBD"/>
    <w:rsid w:val="00035FDD"/>
    <w:rsid w:val="000373F2"/>
    <w:rsid w:val="000415C8"/>
    <w:rsid w:val="00043EE5"/>
    <w:rsid w:val="000443E5"/>
    <w:rsid w:val="0004799B"/>
    <w:rsid w:val="000516ED"/>
    <w:rsid w:val="00052B79"/>
    <w:rsid w:val="00053001"/>
    <w:rsid w:val="0005379F"/>
    <w:rsid w:val="000537B2"/>
    <w:rsid w:val="00054539"/>
    <w:rsid w:val="00056176"/>
    <w:rsid w:val="000610D2"/>
    <w:rsid w:val="00061706"/>
    <w:rsid w:val="000631B9"/>
    <w:rsid w:val="000650D4"/>
    <w:rsid w:val="00070C7B"/>
    <w:rsid w:val="000713AF"/>
    <w:rsid w:val="000750D6"/>
    <w:rsid w:val="00076E1C"/>
    <w:rsid w:val="00076EC9"/>
    <w:rsid w:val="0008233E"/>
    <w:rsid w:val="00082AC2"/>
    <w:rsid w:val="000842DB"/>
    <w:rsid w:val="00085B27"/>
    <w:rsid w:val="00086069"/>
    <w:rsid w:val="00087160"/>
    <w:rsid w:val="00090F85"/>
    <w:rsid w:val="00092208"/>
    <w:rsid w:val="00093C63"/>
    <w:rsid w:val="00093E93"/>
    <w:rsid w:val="00094039"/>
    <w:rsid w:val="000954D5"/>
    <w:rsid w:val="000A0070"/>
    <w:rsid w:val="000A1C41"/>
    <w:rsid w:val="000A37C7"/>
    <w:rsid w:val="000A57FF"/>
    <w:rsid w:val="000A67BE"/>
    <w:rsid w:val="000B4B8D"/>
    <w:rsid w:val="000B5310"/>
    <w:rsid w:val="000B5BCA"/>
    <w:rsid w:val="000B6EE3"/>
    <w:rsid w:val="000B772A"/>
    <w:rsid w:val="000C009A"/>
    <w:rsid w:val="000C26FE"/>
    <w:rsid w:val="000C283B"/>
    <w:rsid w:val="000C2F9A"/>
    <w:rsid w:val="000C474F"/>
    <w:rsid w:val="000C498A"/>
    <w:rsid w:val="000C5488"/>
    <w:rsid w:val="000C77FB"/>
    <w:rsid w:val="000D0D28"/>
    <w:rsid w:val="000D1473"/>
    <w:rsid w:val="000D1EB5"/>
    <w:rsid w:val="000D4569"/>
    <w:rsid w:val="000D57D9"/>
    <w:rsid w:val="000D6EFC"/>
    <w:rsid w:val="000E38DB"/>
    <w:rsid w:val="000E4B0D"/>
    <w:rsid w:val="000E5CF6"/>
    <w:rsid w:val="000E749D"/>
    <w:rsid w:val="000F094B"/>
    <w:rsid w:val="000F0AC1"/>
    <w:rsid w:val="000F1498"/>
    <w:rsid w:val="000F1C67"/>
    <w:rsid w:val="000F229B"/>
    <w:rsid w:val="000F3816"/>
    <w:rsid w:val="000F42C5"/>
    <w:rsid w:val="000F7788"/>
    <w:rsid w:val="001001E1"/>
    <w:rsid w:val="00102C79"/>
    <w:rsid w:val="00104F20"/>
    <w:rsid w:val="00105246"/>
    <w:rsid w:val="0010756D"/>
    <w:rsid w:val="001158ED"/>
    <w:rsid w:val="00120ABF"/>
    <w:rsid w:val="00122AC4"/>
    <w:rsid w:val="00122D9B"/>
    <w:rsid w:val="00126623"/>
    <w:rsid w:val="00127D53"/>
    <w:rsid w:val="00132710"/>
    <w:rsid w:val="0013285A"/>
    <w:rsid w:val="00135172"/>
    <w:rsid w:val="001363D5"/>
    <w:rsid w:val="001374AF"/>
    <w:rsid w:val="00141BDE"/>
    <w:rsid w:val="00142D3D"/>
    <w:rsid w:val="001515A7"/>
    <w:rsid w:val="00153D77"/>
    <w:rsid w:val="001546DB"/>
    <w:rsid w:val="00154F14"/>
    <w:rsid w:val="00164DDE"/>
    <w:rsid w:val="0017029C"/>
    <w:rsid w:val="001719E9"/>
    <w:rsid w:val="00171C80"/>
    <w:rsid w:val="00171D76"/>
    <w:rsid w:val="001724F5"/>
    <w:rsid w:val="00172FE8"/>
    <w:rsid w:val="001733B7"/>
    <w:rsid w:val="0017393B"/>
    <w:rsid w:val="0017403E"/>
    <w:rsid w:val="0017528E"/>
    <w:rsid w:val="00176905"/>
    <w:rsid w:val="001879FF"/>
    <w:rsid w:val="00187F4F"/>
    <w:rsid w:val="00192969"/>
    <w:rsid w:val="001939E6"/>
    <w:rsid w:val="0019424D"/>
    <w:rsid w:val="00194518"/>
    <w:rsid w:val="0019676B"/>
    <w:rsid w:val="001A072E"/>
    <w:rsid w:val="001A3190"/>
    <w:rsid w:val="001A4E44"/>
    <w:rsid w:val="001B18FC"/>
    <w:rsid w:val="001B1CB0"/>
    <w:rsid w:val="001B3B36"/>
    <w:rsid w:val="001B489D"/>
    <w:rsid w:val="001B6BA7"/>
    <w:rsid w:val="001C0DF2"/>
    <w:rsid w:val="001C27D2"/>
    <w:rsid w:val="001C5088"/>
    <w:rsid w:val="001C7FF6"/>
    <w:rsid w:val="001D02AB"/>
    <w:rsid w:val="001D12B5"/>
    <w:rsid w:val="001D3727"/>
    <w:rsid w:val="001D4224"/>
    <w:rsid w:val="001E0D8F"/>
    <w:rsid w:val="001E1204"/>
    <w:rsid w:val="001E16D1"/>
    <w:rsid w:val="001E27A6"/>
    <w:rsid w:val="001E4C37"/>
    <w:rsid w:val="001E4F53"/>
    <w:rsid w:val="001E555B"/>
    <w:rsid w:val="001F3710"/>
    <w:rsid w:val="001F62F8"/>
    <w:rsid w:val="0020026E"/>
    <w:rsid w:val="002061F2"/>
    <w:rsid w:val="0020631C"/>
    <w:rsid w:val="0020658E"/>
    <w:rsid w:val="002070CE"/>
    <w:rsid w:val="00207478"/>
    <w:rsid w:val="00207E21"/>
    <w:rsid w:val="00210BEA"/>
    <w:rsid w:val="00212B01"/>
    <w:rsid w:val="00212E4E"/>
    <w:rsid w:val="00213EAC"/>
    <w:rsid w:val="0021440B"/>
    <w:rsid w:val="00215CDB"/>
    <w:rsid w:val="00216A4C"/>
    <w:rsid w:val="0021736B"/>
    <w:rsid w:val="002200B6"/>
    <w:rsid w:val="0022284C"/>
    <w:rsid w:val="00224EB9"/>
    <w:rsid w:val="00225396"/>
    <w:rsid w:val="0022696E"/>
    <w:rsid w:val="00226C3A"/>
    <w:rsid w:val="00226D31"/>
    <w:rsid w:val="002340E7"/>
    <w:rsid w:val="00234D0E"/>
    <w:rsid w:val="00236BC8"/>
    <w:rsid w:val="002377CB"/>
    <w:rsid w:val="00242A18"/>
    <w:rsid w:val="00243533"/>
    <w:rsid w:val="00243C37"/>
    <w:rsid w:val="00243E32"/>
    <w:rsid w:val="002450AF"/>
    <w:rsid w:val="00245748"/>
    <w:rsid w:val="0024674F"/>
    <w:rsid w:val="002529E3"/>
    <w:rsid w:val="002530A9"/>
    <w:rsid w:val="00255C9E"/>
    <w:rsid w:val="00257B36"/>
    <w:rsid w:val="00260A7A"/>
    <w:rsid w:val="00261662"/>
    <w:rsid w:val="00261732"/>
    <w:rsid w:val="00262FF7"/>
    <w:rsid w:val="00264777"/>
    <w:rsid w:val="00265507"/>
    <w:rsid w:val="002667D9"/>
    <w:rsid w:val="00270907"/>
    <w:rsid w:val="00271F82"/>
    <w:rsid w:val="00273C3D"/>
    <w:rsid w:val="002756D9"/>
    <w:rsid w:val="002766E9"/>
    <w:rsid w:val="0028149A"/>
    <w:rsid w:val="00282416"/>
    <w:rsid w:val="0028639B"/>
    <w:rsid w:val="00286DAF"/>
    <w:rsid w:val="00290859"/>
    <w:rsid w:val="0029159D"/>
    <w:rsid w:val="0029176B"/>
    <w:rsid w:val="00291F58"/>
    <w:rsid w:val="0029255E"/>
    <w:rsid w:val="0029622A"/>
    <w:rsid w:val="002A18C6"/>
    <w:rsid w:val="002A2102"/>
    <w:rsid w:val="002A369C"/>
    <w:rsid w:val="002B3062"/>
    <w:rsid w:val="002B3956"/>
    <w:rsid w:val="002B5D64"/>
    <w:rsid w:val="002C0436"/>
    <w:rsid w:val="002C0ADF"/>
    <w:rsid w:val="002C0D92"/>
    <w:rsid w:val="002C3889"/>
    <w:rsid w:val="002C73AC"/>
    <w:rsid w:val="002C7B1D"/>
    <w:rsid w:val="002D19E3"/>
    <w:rsid w:val="002E0639"/>
    <w:rsid w:val="002E1BE3"/>
    <w:rsid w:val="002E21BD"/>
    <w:rsid w:val="002E38DB"/>
    <w:rsid w:val="002E4CD9"/>
    <w:rsid w:val="002E6E05"/>
    <w:rsid w:val="002E6E3D"/>
    <w:rsid w:val="002F0C1A"/>
    <w:rsid w:val="002F5A43"/>
    <w:rsid w:val="002F6B3F"/>
    <w:rsid w:val="00300935"/>
    <w:rsid w:val="0030138F"/>
    <w:rsid w:val="003019FA"/>
    <w:rsid w:val="00302502"/>
    <w:rsid w:val="003045E6"/>
    <w:rsid w:val="00306518"/>
    <w:rsid w:val="00307247"/>
    <w:rsid w:val="003078F0"/>
    <w:rsid w:val="00307E31"/>
    <w:rsid w:val="0031060B"/>
    <w:rsid w:val="003146B4"/>
    <w:rsid w:val="00317BE5"/>
    <w:rsid w:val="00320496"/>
    <w:rsid w:val="00320DF0"/>
    <w:rsid w:val="003238E4"/>
    <w:rsid w:val="003245D1"/>
    <w:rsid w:val="00325B51"/>
    <w:rsid w:val="00330D46"/>
    <w:rsid w:val="0033134A"/>
    <w:rsid w:val="0033779E"/>
    <w:rsid w:val="00340166"/>
    <w:rsid w:val="003407C1"/>
    <w:rsid w:val="003436F8"/>
    <w:rsid w:val="00344C85"/>
    <w:rsid w:val="00346724"/>
    <w:rsid w:val="00350E46"/>
    <w:rsid w:val="00353848"/>
    <w:rsid w:val="00353ADB"/>
    <w:rsid w:val="00356728"/>
    <w:rsid w:val="003606E9"/>
    <w:rsid w:val="00364933"/>
    <w:rsid w:val="00370EF6"/>
    <w:rsid w:val="00372519"/>
    <w:rsid w:val="00374325"/>
    <w:rsid w:val="003743C6"/>
    <w:rsid w:val="003763BC"/>
    <w:rsid w:val="003800F6"/>
    <w:rsid w:val="00381161"/>
    <w:rsid w:val="00381CDB"/>
    <w:rsid w:val="00384B22"/>
    <w:rsid w:val="0039045B"/>
    <w:rsid w:val="00390DC0"/>
    <w:rsid w:val="00393384"/>
    <w:rsid w:val="00395C0B"/>
    <w:rsid w:val="00396A78"/>
    <w:rsid w:val="003B0693"/>
    <w:rsid w:val="003B2C11"/>
    <w:rsid w:val="003B31AD"/>
    <w:rsid w:val="003B6C5C"/>
    <w:rsid w:val="003C099B"/>
    <w:rsid w:val="003C20D9"/>
    <w:rsid w:val="003C2481"/>
    <w:rsid w:val="003C33B2"/>
    <w:rsid w:val="003C33CE"/>
    <w:rsid w:val="003C5A33"/>
    <w:rsid w:val="003C63F4"/>
    <w:rsid w:val="003C654F"/>
    <w:rsid w:val="003C6BCF"/>
    <w:rsid w:val="003D2083"/>
    <w:rsid w:val="003D52A1"/>
    <w:rsid w:val="003D7650"/>
    <w:rsid w:val="003E0A87"/>
    <w:rsid w:val="003E2237"/>
    <w:rsid w:val="003E2271"/>
    <w:rsid w:val="003E2C2B"/>
    <w:rsid w:val="003E30D4"/>
    <w:rsid w:val="003E6C33"/>
    <w:rsid w:val="003E765A"/>
    <w:rsid w:val="003F20ED"/>
    <w:rsid w:val="003F404D"/>
    <w:rsid w:val="003F46AD"/>
    <w:rsid w:val="003F4AC5"/>
    <w:rsid w:val="003F5799"/>
    <w:rsid w:val="003F5842"/>
    <w:rsid w:val="003F637C"/>
    <w:rsid w:val="003F64E6"/>
    <w:rsid w:val="003F6D9C"/>
    <w:rsid w:val="003F764C"/>
    <w:rsid w:val="004022D7"/>
    <w:rsid w:val="0040450D"/>
    <w:rsid w:val="00405FBE"/>
    <w:rsid w:val="00414C26"/>
    <w:rsid w:val="004153AB"/>
    <w:rsid w:val="00415B5B"/>
    <w:rsid w:val="00416138"/>
    <w:rsid w:val="00416845"/>
    <w:rsid w:val="00417041"/>
    <w:rsid w:val="00417A66"/>
    <w:rsid w:val="00420A83"/>
    <w:rsid w:val="00422272"/>
    <w:rsid w:val="00423E5E"/>
    <w:rsid w:val="00425F1E"/>
    <w:rsid w:val="00426161"/>
    <w:rsid w:val="0043209D"/>
    <w:rsid w:val="00432DEB"/>
    <w:rsid w:val="004344AD"/>
    <w:rsid w:val="00434DE7"/>
    <w:rsid w:val="004364BF"/>
    <w:rsid w:val="00440235"/>
    <w:rsid w:val="004404E9"/>
    <w:rsid w:val="0044161E"/>
    <w:rsid w:val="00443148"/>
    <w:rsid w:val="004438C7"/>
    <w:rsid w:val="004459BC"/>
    <w:rsid w:val="004505BE"/>
    <w:rsid w:val="00450627"/>
    <w:rsid w:val="00451894"/>
    <w:rsid w:val="00451C7F"/>
    <w:rsid w:val="0045403F"/>
    <w:rsid w:val="00454918"/>
    <w:rsid w:val="00454AAD"/>
    <w:rsid w:val="00455789"/>
    <w:rsid w:val="004606A8"/>
    <w:rsid w:val="00461073"/>
    <w:rsid w:val="0046232C"/>
    <w:rsid w:val="00463863"/>
    <w:rsid w:val="00467640"/>
    <w:rsid w:val="0047096A"/>
    <w:rsid w:val="0047252D"/>
    <w:rsid w:val="0047316D"/>
    <w:rsid w:val="0047431A"/>
    <w:rsid w:val="004747FE"/>
    <w:rsid w:val="004748E9"/>
    <w:rsid w:val="004755D3"/>
    <w:rsid w:val="00476950"/>
    <w:rsid w:val="00480977"/>
    <w:rsid w:val="004810AB"/>
    <w:rsid w:val="00481D4E"/>
    <w:rsid w:val="00484F76"/>
    <w:rsid w:val="00484FB2"/>
    <w:rsid w:val="004850B6"/>
    <w:rsid w:val="004920F4"/>
    <w:rsid w:val="00492D09"/>
    <w:rsid w:val="00496765"/>
    <w:rsid w:val="00497E8C"/>
    <w:rsid w:val="004A0852"/>
    <w:rsid w:val="004A3226"/>
    <w:rsid w:val="004A4C3D"/>
    <w:rsid w:val="004A5566"/>
    <w:rsid w:val="004A6E49"/>
    <w:rsid w:val="004B0BAC"/>
    <w:rsid w:val="004B3659"/>
    <w:rsid w:val="004B37B2"/>
    <w:rsid w:val="004B45EB"/>
    <w:rsid w:val="004B5C3F"/>
    <w:rsid w:val="004B6014"/>
    <w:rsid w:val="004B6CAC"/>
    <w:rsid w:val="004B6D8A"/>
    <w:rsid w:val="004B6E84"/>
    <w:rsid w:val="004C05BC"/>
    <w:rsid w:val="004C27A8"/>
    <w:rsid w:val="004C4AC1"/>
    <w:rsid w:val="004C7172"/>
    <w:rsid w:val="004D0354"/>
    <w:rsid w:val="004D046C"/>
    <w:rsid w:val="004D0F18"/>
    <w:rsid w:val="004D190C"/>
    <w:rsid w:val="004D1B58"/>
    <w:rsid w:val="004D2E49"/>
    <w:rsid w:val="004D3679"/>
    <w:rsid w:val="004D443E"/>
    <w:rsid w:val="004D446C"/>
    <w:rsid w:val="004D48C2"/>
    <w:rsid w:val="004D6010"/>
    <w:rsid w:val="004D6611"/>
    <w:rsid w:val="004D77AA"/>
    <w:rsid w:val="004E0043"/>
    <w:rsid w:val="004E07B7"/>
    <w:rsid w:val="004E10E6"/>
    <w:rsid w:val="004E140E"/>
    <w:rsid w:val="004E2C89"/>
    <w:rsid w:val="004E303E"/>
    <w:rsid w:val="004E6C01"/>
    <w:rsid w:val="004F1596"/>
    <w:rsid w:val="004F2E9B"/>
    <w:rsid w:val="004F3AD4"/>
    <w:rsid w:val="004F3AF2"/>
    <w:rsid w:val="004F41D8"/>
    <w:rsid w:val="004F43AF"/>
    <w:rsid w:val="004F5863"/>
    <w:rsid w:val="004F774B"/>
    <w:rsid w:val="005005C6"/>
    <w:rsid w:val="0050101B"/>
    <w:rsid w:val="005021ED"/>
    <w:rsid w:val="0050569E"/>
    <w:rsid w:val="00506224"/>
    <w:rsid w:val="00506A88"/>
    <w:rsid w:val="0050718B"/>
    <w:rsid w:val="0051093E"/>
    <w:rsid w:val="00510E10"/>
    <w:rsid w:val="0051366C"/>
    <w:rsid w:val="005137AB"/>
    <w:rsid w:val="005177B2"/>
    <w:rsid w:val="0052078B"/>
    <w:rsid w:val="00524253"/>
    <w:rsid w:val="005252B5"/>
    <w:rsid w:val="005309B7"/>
    <w:rsid w:val="00534A63"/>
    <w:rsid w:val="005362D5"/>
    <w:rsid w:val="0053686F"/>
    <w:rsid w:val="00540228"/>
    <w:rsid w:val="00540320"/>
    <w:rsid w:val="00540B65"/>
    <w:rsid w:val="0054273C"/>
    <w:rsid w:val="00543470"/>
    <w:rsid w:val="00544B54"/>
    <w:rsid w:val="005452D9"/>
    <w:rsid w:val="0054764A"/>
    <w:rsid w:val="005478EF"/>
    <w:rsid w:val="0055035B"/>
    <w:rsid w:val="00551C13"/>
    <w:rsid w:val="00552E16"/>
    <w:rsid w:val="00556083"/>
    <w:rsid w:val="00560BAB"/>
    <w:rsid w:val="00562956"/>
    <w:rsid w:val="00562E65"/>
    <w:rsid w:val="00564ACC"/>
    <w:rsid w:val="00564D9C"/>
    <w:rsid w:val="00566C1A"/>
    <w:rsid w:val="005704D1"/>
    <w:rsid w:val="0057319A"/>
    <w:rsid w:val="00576291"/>
    <w:rsid w:val="0057665C"/>
    <w:rsid w:val="00580AB0"/>
    <w:rsid w:val="00582850"/>
    <w:rsid w:val="00582B11"/>
    <w:rsid w:val="00584078"/>
    <w:rsid w:val="00584D7A"/>
    <w:rsid w:val="00590452"/>
    <w:rsid w:val="00591EBA"/>
    <w:rsid w:val="00591F83"/>
    <w:rsid w:val="00592EA1"/>
    <w:rsid w:val="005939B1"/>
    <w:rsid w:val="00594859"/>
    <w:rsid w:val="0059633B"/>
    <w:rsid w:val="0059696E"/>
    <w:rsid w:val="005A0F47"/>
    <w:rsid w:val="005A22FC"/>
    <w:rsid w:val="005A234C"/>
    <w:rsid w:val="005A3F1A"/>
    <w:rsid w:val="005A466D"/>
    <w:rsid w:val="005B0472"/>
    <w:rsid w:val="005B06D9"/>
    <w:rsid w:val="005B471F"/>
    <w:rsid w:val="005B525C"/>
    <w:rsid w:val="005B78BD"/>
    <w:rsid w:val="005C23CC"/>
    <w:rsid w:val="005D0021"/>
    <w:rsid w:val="005D0791"/>
    <w:rsid w:val="005D14A3"/>
    <w:rsid w:val="005D1E4C"/>
    <w:rsid w:val="005D2137"/>
    <w:rsid w:val="005D2474"/>
    <w:rsid w:val="005D346D"/>
    <w:rsid w:val="005D42EB"/>
    <w:rsid w:val="005D6210"/>
    <w:rsid w:val="005D6F3B"/>
    <w:rsid w:val="005E3A95"/>
    <w:rsid w:val="005E4E40"/>
    <w:rsid w:val="005F3561"/>
    <w:rsid w:val="005F4FA8"/>
    <w:rsid w:val="005F7161"/>
    <w:rsid w:val="00600C15"/>
    <w:rsid w:val="00601730"/>
    <w:rsid w:val="0060179A"/>
    <w:rsid w:val="00602903"/>
    <w:rsid w:val="00605443"/>
    <w:rsid w:val="006059C2"/>
    <w:rsid w:val="00606E36"/>
    <w:rsid w:val="006121E8"/>
    <w:rsid w:val="00612EFF"/>
    <w:rsid w:val="006142C7"/>
    <w:rsid w:val="00614907"/>
    <w:rsid w:val="00614BD9"/>
    <w:rsid w:val="0061539B"/>
    <w:rsid w:val="00615A32"/>
    <w:rsid w:val="006203F2"/>
    <w:rsid w:val="006223A7"/>
    <w:rsid w:val="00622E2A"/>
    <w:rsid w:val="00625483"/>
    <w:rsid w:val="006256F7"/>
    <w:rsid w:val="00625722"/>
    <w:rsid w:val="00626308"/>
    <w:rsid w:val="0062663A"/>
    <w:rsid w:val="006314BD"/>
    <w:rsid w:val="00631C40"/>
    <w:rsid w:val="0063269C"/>
    <w:rsid w:val="00636F47"/>
    <w:rsid w:val="00640328"/>
    <w:rsid w:val="00640B6D"/>
    <w:rsid w:val="00640BF8"/>
    <w:rsid w:val="006412BC"/>
    <w:rsid w:val="006412FE"/>
    <w:rsid w:val="006418EB"/>
    <w:rsid w:val="00641BAE"/>
    <w:rsid w:val="00643736"/>
    <w:rsid w:val="006504C0"/>
    <w:rsid w:val="00653955"/>
    <w:rsid w:val="00654419"/>
    <w:rsid w:val="00654607"/>
    <w:rsid w:val="00655832"/>
    <w:rsid w:val="0066188E"/>
    <w:rsid w:val="00662C75"/>
    <w:rsid w:val="0066463B"/>
    <w:rsid w:val="00665E80"/>
    <w:rsid w:val="00665ECE"/>
    <w:rsid w:val="0067008E"/>
    <w:rsid w:val="006710A2"/>
    <w:rsid w:val="00672C60"/>
    <w:rsid w:val="00675EC0"/>
    <w:rsid w:val="00676C01"/>
    <w:rsid w:val="00681506"/>
    <w:rsid w:val="00684265"/>
    <w:rsid w:val="00685D2B"/>
    <w:rsid w:val="00690DB1"/>
    <w:rsid w:val="00690EDD"/>
    <w:rsid w:val="00691CFA"/>
    <w:rsid w:val="0069485C"/>
    <w:rsid w:val="006972D9"/>
    <w:rsid w:val="006A0953"/>
    <w:rsid w:val="006A280F"/>
    <w:rsid w:val="006A2A5E"/>
    <w:rsid w:val="006A391E"/>
    <w:rsid w:val="006A6839"/>
    <w:rsid w:val="006B1766"/>
    <w:rsid w:val="006B1D7D"/>
    <w:rsid w:val="006B2DF2"/>
    <w:rsid w:val="006B31D3"/>
    <w:rsid w:val="006B32A7"/>
    <w:rsid w:val="006B3F7D"/>
    <w:rsid w:val="006B47BE"/>
    <w:rsid w:val="006B4AA7"/>
    <w:rsid w:val="006B6B9E"/>
    <w:rsid w:val="006B6FB5"/>
    <w:rsid w:val="006C0AC2"/>
    <w:rsid w:val="006C13D4"/>
    <w:rsid w:val="006C2491"/>
    <w:rsid w:val="006C5321"/>
    <w:rsid w:val="006C6347"/>
    <w:rsid w:val="006C686E"/>
    <w:rsid w:val="006D0A6A"/>
    <w:rsid w:val="006D1883"/>
    <w:rsid w:val="006D2140"/>
    <w:rsid w:val="006D3D34"/>
    <w:rsid w:val="006D5AD4"/>
    <w:rsid w:val="006E0A38"/>
    <w:rsid w:val="006E1227"/>
    <w:rsid w:val="006E1B8B"/>
    <w:rsid w:val="006E20F5"/>
    <w:rsid w:val="006E2A1E"/>
    <w:rsid w:val="006E358A"/>
    <w:rsid w:val="006E6C9E"/>
    <w:rsid w:val="006E7CDA"/>
    <w:rsid w:val="006F2E42"/>
    <w:rsid w:val="006F3A0A"/>
    <w:rsid w:val="006F402B"/>
    <w:rsid w:val="006F6F84"/>
    <w:rsid w:val="00701F54"/>
    <w:rsid w:val="00701F69"/>
    <w:rsid w:val="007034B9"/>
    <w:rsid w:val="00704655"/>
    <w:rsid w:val="00706166"/>
    <w:rsid w:val="00710DDD"/>
    <w:rsid w:val="00712088"/>
    <w:rsid w:val="00712395"/>
    <w:rsid w:val="00721283"/>
    <w:rsid w:val="00724524"/>
    <w:rsid w:val="0072506E"/>
    <w:rsid w:val="007329D6"/>
    <w:rsid w:val="00732F2E"/>
    <w:rsid w:val="00736A8A"/>
    <w:rsid w:val="00736E09"/>
    <w:rsid w:val="00736E6A"/>
    <w:rsid w:val="00741473"/>
    <w:rsid w:val="00741CF2"/>
    <w:rsid w:val="00751AD8"/>
    <w:rsid w:val="007535D2"/>
    <w:rsid w:val="00755AF1"/>
    <w:rsid w:val="00760C30"/>
    <w:rsid w:val="00761B5C"/>
    <w:rsid w:val="00767018"/>
    <w:rsid w:val="00767559"/>
    <w:rsid w:val="00770D5D"/>
    <w:rsid w:val="0077695F"/>
    <w:rsid w:val="00776BCA"/>
    <w:rsid w:val="007824A9"/>
    <w:rsid w:val="00783D56"/>
    <w:rsid w:val="007840AF"/>
    <w:rsid w:val="00786BBB"/>
    <w:rsid w:val="00786F4A"/>
    <w:rsid w:val="00787800"/>
    <w:rsid w:val="0079014A"/>
    <w:rsid w:val="00790B9D"/>
    <w:rsid w:val="0079152B"/>
    <w:rsid w:val="007915DA"/>
    <w:rsid w:val="00793CA9"/>
    <w:rsid w:val="007947E8"/>
    <w:rsid w:val="007A59B0"/>
    <w:rsid w:val="007B1D6F"/>
    <w:rsid w:val="007B72F3"/>
    <w:rsid w:val="007C07CB"/>
    <w:rsid w:val="007C0DF5"/>
    <w:rsid w:val="007C0E8D"/>
    <w:rsid w:val="007D11D0"/>
    <w:rsid w:val="007D1E97"/>
    <w:rsid w:val="007D2455"/>
    <w:rsid w:val="007D36C4"/>
    <w:rsid w:val="007D5AAE"/>
    <w:rsid w:val="007D65BA"/>
    <w:rsid w:val="007D66F6"/>
    <w:rsid w:val="007D6D7B"/>
    <w:rsid w:val="007E0518"/>
    <w:rsid w:val="007E4AE0"/>
    <w:rsid w:val="007F102F"/>
    <w:rsid w:val="007F3765"/>
    <w:rsid w:val="007F3DB7"/>
    <w:rsid w:val="007F741E"/>
    <w:rsid w:val="00800C54"/>
    <w:rsid w:val="00801557"/>
    <w:rsid w:val="0080225E"/>
    <w:rsid w:val="0080567B"/>
    <w:rsid w:val="008105A4"/>
    <w:rsid w:val="00810F52"/>
    <w:rsid w:val="0081150B"/>
    <w:rsid w:val="0081185D"/>
    <w:rsid w:val="008120A4"/>
    <w:rsid w:val="008124FE"/>
    <w:rsid w:val="0081307D"/>
    <w:rsid w:val="0081504E"/>
    <w:rsid w:val="00816961"/>
    <w:rsid w:val="008201CF"/>
    <w:rsid w:val="00820872"/>
    <w:rsid w:val="008209E2"/>
    <w:rsid w:val="0082166C"/>
    <w:rsid w:val="008225BD"/>
    <w:rsid w:val="008239CF"/>
    <w:rsid w:val="00823C28"/>
    <w:rsid w:val="0082522B"/>
    <w:rsid w:val="00825947"/>
    <w:rsid w:val="008271F4"/>
    <w:rsid w:val="008320ED"/>
    <w:rsid w:val="00832934"/>
    <w:rsid w:val="00833861"/>
    <w:rsid w:val="00834FED"/>
    <w:rsid w:val="008351AE"/>
    <w:rsid w:val="00837FE9"/>
    <w:rsid w:val="0084136B"/>
    <w:rsid w:val="008416F1"/>
    <w:rsid w:val="00842960"/>
    <w:rsid w:val="0084488E"/>
    <w:rsid w:val="00845391"/>
    <w:rsid w:val="00846295"/>
    <w:rsid w:val="008469CB"/>
    <w:rsid w:val="008530F1"/>
    <w:rsid w:val="00854008"/>
    <w:rsid w:val="008560E2"/>
    <w:rsid w:val="008639E7"/>
    <w:rsid w:val="00865141"/>
    <w:rsid w:val="008655E3"/>
    <w:rsid w:val="0086709C"/>
    <w:rsid w:val="00870DE5"/>
    <w:rsid w:val="0087781B"/>
    <w:rsid w:val="008834D9"/>
    <w:rsid w:val="00884924"/>
    <w:rsid w:val="00884D26"/>
    <w:rsid w:val="00885EEA"/>
    <w:rsid w:val="008904B7"/>
    <w:rsid w:val="008906FA"/>
    <w:rsid w:val="008915CA"/>
    <w:rsid w:val="0089311B"/>
    <w:rsid w:val="00893414"/>
    <w:rsid w:val="0089598E"/>
    <w:rsid w:val="00896882"/>
    <w:rsid w:val="008A2266"/>
    <w:rsid w:val="008A4659"/>
    <w:rsid w:val="008B3BBE"/>
    <w:rsid w:val="008B3C09"/>
    <w:rsid w:val="008B4311"/>
    <w:rsid w:val="008B6AB6"/>
    <w:rsid w:val="008B7795"/>
    <w:rsid w:val="008C3B54"/>
    <w:rsid w:val="008C3E35"/>
    <w:rsid w:val="008C47BF"/>
    <w:rsid w:val="008C622A"/>
    <w:rsid w:val="008C7EF6"/>
    <w:rsid w:val="008D2013"/>
    <w:rsid w:val="008E10ED"/>
    <w:rsid w:val="008E2088"/>
    <w:rsid w:val="008E30CA"/>
    <w:rsid w:val="008E326F"/>
    <w:rsid w:val="008E5745"/>
    <w:rsid w:val="008E6288"/>
    <w:rsid w:val="008E721E"/>
    <w:rsid w:val="008E78E3"/>
    <w:rsid w:val="008F0BEA"/>
    <w:rsid w:val="008F1B53"/>
    <w:rsid w:val="008F1C74"/>
    <w:rsid w:val="008F2703"/>
    <w:rsid w:val="008F3CD7"/>
    <w:rsid w:val="008F5021"/>
    <w:rsid w:val="008F6130"/>
    <w:rsid w:val="009000FC"/>
    <w:rsid w:val="00900EBB"/>
    <w:rsid w:val="00902960"/>
    <w:rsid w:val="00905C6E"/>
    <w:rsid w:val="00911072"/>
    <w:rsid w:val="009124CF"/>
    <w:rsid w:val="00914B0C"/>
    <w:rsid w:val="00915D84"/>
    <w:rsid w:val="00916677"/>
    <w:rsid w:val="00922229"/>
    <w:rsid w:val="00926130"/>
    <w:rsid w:val="00930845"/>
    <w:rsid w:val="0093164A"/>
    <w:rsid w:val="00931847"/>
    <w:rsid w:val="00931AE9"/>
    <w:rsid w:val="0093752E"/>
    <w:rsid w:val="00937FC6"/>
    <w:rsid w:val="00940495"/>
    <w:rsid w:val="00941631"/>
    <w:rsid w:val="00942AFE"/>
    <w:rsid w:val="00942DA8"/>
    <w:rsid w:val="00942DC8"/>
    <w:rsid w:val="00943A9B"/>
    <w:rsid w:val="00943BFB"/>
    <w:rsid w:val="00944F77"/>
    <w:rsid w:val="00945E52"/>
    <w:rsid w:val="00947950"/>
    <w:rsid w:val="00950694"/>
    <w:rsid w:val="0095091A"/>
    <w:rsid w:val="00952CAF"/>
    <w:rsid w:val="00953088"/>
    <w:rsid w:val="009531C7"/>
    <w:rsid w:val="00954A71"/>
    <w:rsid w:val="009608B2"/>
    <w:rsid w:val="0096631E"/>
    <w:rsid w:val="00970CF7"/>
    <w:rsid w:val="00973A58"/>
    <w:rsid w:val="0097570B"/>
    <w:rsid w:val="00976337"/>
    <w:rsid w:val="00976AED"/>
    <w:rsid w:val="0097793D"/>
    <w:rsid w:val="00982404"/>
    <w:rsid w:val="00983469"/>
    <w:rsid w:val="009834FC"/>
    <w:rsid w:val="00983FD1"/>
    <w:rsid w:val="009848DE"/>
    <w:rsid w:val="0099079D"/>
    <w:rsid w:val="00996352"/>
    <w:rsid w:val="009967DA"/>
    <w:rsid w:val="009969AF"/>
    <w:rsid w:val="009A0143"/>
    <w:rsid w:val="009A067B"/>
    <w:rsid w:val="009A35FF"/>
    <w:rsid w:val="009A40F5"/>
    <w:rsid w:val="009A56EE"/>
    <w:rsid w:val="009B006F"/>
    <w:rsid w:val="009B3004"/>
    <w:rsid w:val="009B30A7"/>
    <w:rsid w:val="009C1D21"/>
    <w:rsid w:val="009C6EA4"/>
    <w:rsid w:val="009C727B"/>
    <w:rsid w:val="009D30C4"/>
    <w:rsid w:val="009D48E2"/>
    <w:rsid w:val="009E07B2"/>
    <w:rsid w:val="009E23BE"/>
    <w:rsid w:val="009E28F1"/>
    <w:rsid w:val="009E2B82"/>
    <w:rsid w:val="009E427B"/>
    <w:rsid w:val="009E79D4"/>
    <w:rsid w:val="009F1852"/>
    <w:rsid w:val="009F2137"/>
    <w:rsid w:val="009F473E"/>
    <w:rsid w:val="009F5480"/>
    <w:rsid w:val="009F5625"/>
    <w:rsid w:val="00A001B9"/>
    <w:rsid w:val="00A0165C"/>
    <w:rsid w:val="00A05209"/>
    <w:rsid w:val="00A0673E"/>
    <w:rsid w:val="00A11088"/>
    <w:rsid w:val="00A1524B"/>
    <w:rsid w:val="00A167EA"/>
    <w:rsid w:val="00A20953"/>
    <w:rsid w:val="00A263CA"/>
    <w:rsid w:val="00A316FC"/>
    <w:rsid w:val="00A36FB8"/>
    <w:rsid w:val="00A37725"/>
    <w:rsid w:val="00A37912"/>
    <w:rsid w:val="00A42B69"/>
    <w:rsid w:val="00A44941"/>
    <w:rsid w:val="00A45842"/>
    <w:rsid w:val="00A521A5"/>
    <w:rsid w:val="00A57AF9"/>
    <w:rsid w:val="00A63717"/>
    <w:rsid w:val="00A641E8"/>
    <w:rsid w:val="00A66003"/>
    <w:rsid w:val="00A718AD"/>
    <w:rsid w:val="00A71BA5"/>
    <w:rsid w:val="00A73545"/>
    <w:rsid w:val="00A76705"/>
    <w:rsid w:val="00A76E0D"/>
    <w:rsid w:val="00A77019"/>
    <w:rsid w:val="00A770F7"/>
    <w:rsid w:val="00A8047C"/>
    <w:rsid w:val="00A816A8"/>
    <w:rsid w:val="00A81DBC"/>
    <w:rsid w:val="00A81E84"/>
    <w:rsid w:val="00A82E7D"/>
    <w:rsid w:val="00A83657"/>
    <w:rsid w:val="00A8475F"/>
    <w:rsid w:val="00A862A4"/>
    <w:rsid w:val="00A86966"/>
    <w:rsid w:val="00A87867"/>
    <w:rsid w:val="00A91F89"/>
    <w:rsid w:val="00A93F89"/>
    <w:rsid w:val="00A94480"/>
    <w:rsid w:val="00A95252"/>
    <w:rsid w:val="00AA0606"/>
    <w:rsid w:val="00AA1A78"/>
    <w:rsid w:val="00AA24AC"/>
    <w:rsid w:val="00AA3564"/>
    <w:rsid w:val="00AA3FFE"/>
    <w:rsid w:val="00AA556D"/>
    <w:rsid w:val="00AB292F"/>
    <w:rsid w:val="00AB4C19"/>
    <w:rsid w:val="00AB6B74"/>
    <w:rsid w:val="00AC15F2"/>
    <w:rsid w:val="00AC223A"/>
    <w:rsid w:val="00AC3016"/>
    <w:rsid w:val="00AC664C"/>
    <w:rsid w:val="00AC6EDE"/>
    <w:rsid w:val="00AE09BD"/>
    <w:rsid w:val="00AE16B5"/>
    <w:rsid w:val="00AE3C78"/>
    <w:rsid w:val="00AE3FDC"/>
    <w:rsid w:val="00AE4ED2"/>
    <w:rsid w:val="00AE53BA"/>
    <w:rsid w:val="00AE549B"/>
    <w:rsid w:val="00AE7D5F"/>
    <w:rsid w:val="00AF0B18"/>
    <w:rsid w:val="00AF2F22"/>
    <w:rsid w:val="00AF3FB9"/>
    <w:rsid w:val="00AF6F39"/>
    <w:rsid w:val="00AF7942"/>
    <w:rsid w:val="00B03824"/>
    <w:rsid w:val="00B0424E"/>
    <w:rsid w:val="00B06198"/>
    <w:rsid w:val="00B1215E"/>
    <w:rsid w:val="00B1331A"/>
    <w:rsid w:val="00B14695"/>
    <w:rsid w:val="00B153BA"/>
    <w:rsid w:val="00B178D1"/>
    <w:rsid w:val="00B203B0"/>
    <w:rsid w:val="00B20AD1"/>
    <w:rsid w:val="00B222EB"/>
    <w:rsid w:val="00B239DF"/>
    <w:rsid w:val="00B25874"/>
    <w:rsid w:val="00B276BC"/>
    <w:rsid w:val="00B30B98"/>
    <w:rsid w:val="00B35B1E"/>
    <w:rsid w:val="00B36364"/>
    <w:rsid w:val="00B37196"/>
    <w:rsid w:val="00B37C10"/>
    <w:rsid w:val="00B417A6"/>
    <w:rsid w:val="00B42963"/>
    <w:rsid w:val="00B42D03"/>
    <w:rsid w:val="00B4311E"/>
    <w:rsid w:val="00B46F52"/>
    <w:rsid w:val="00B47310"/>
    <w:rsid w:val="00B500DC"/>
    <w:rsid w:val="00B5290D"/>
    <w:rsid w:val="00B53721"/>
    <w:rsid w:val="00B55D18"/>
    <w:rsid w:val="00B608A3"/>
    <w:rsid w:val="00B623C7"/>
    <w:rsid w:val="00B63693"/>
    <w:rsid w:val="00B70EE8"/>
    <w:rsid w:val="00B7289E"/>
    <w:rsid w:val="00B742C1"/>
    <w:rsid w:val="00B766F5"/>
    <w:rsid w:val="00B770DB"/>
    <w:rsid w:val="00B81409"/>
    <w:rsid w:val="00B81636"/>
    <w:rsid w:val="00B82138"/>
    <w:rsid w:val="00B836B4"/>
    <w:rsid w:val="00B84D0C"/>
    <w:rsid w:val="00B84DCE"/>
    <w:rsid w:val="00B84E72"/>
    <w:rsid w:val="00B85B2A"/>
    <w:rsid w:val="00B863AB"/>
    <w:rsid w:val="00B96F50"/>
    <w:rsid w:val="00B97095"/>
    <w:rsid w:val="00B977A1"/>
    <w:rsid w:val="00BA0FCE"/>
    <w:rsid w:val="00BA390A"/>
    <w:rsid w:val="00BA3A59"/>
    <w:rsid w:val="00BA55AE"/>
    <w:rsid w:val="00BA75BA"/>
    <w:rsid w:val="00BB0188"/>
    <w:rsid w:val="00BB114D"/>
    <w:rsid w:val="00BB339A"/>
    <w:rsid w:val="00BB38E6"/>
    <w:rsid w:val="00BB5CC2"/>
    <w:rsid w:val="00BB5DF2"/>
    <w:rsid w:val="00BB727F"/>
    <w:rsid w:val="00BB7942"/>
    <w:rsid w:val="00BC39A0"/>
    <w:rsid w:val="00BC3F89"/>
    <w:rsid w:val="00BC4924"/>
    <w:rsid w:val="00BC5526"/>
    <w:rsid w:val="00BC66D1"/>
    <w:rsid w:val="00BC6B1B"/>
    <w:rsid w:val="00BD00B3"/>
    <w:rsid w:val="00BD1067"/>
    <w:rsid w:val="00BD2BBE"/>
    <w:rsid w:val="00BD7197"/>
    <w:rsid w:val="00BE1596"/>
    <w:rsid w:val="00BE1860"/>
    <w:rsid w:val="00BE18C8"/>
    <w:rsid w:val="00BE2EDC"/>
    <w:rsid w:val="00BE509F"/>
    <w:rsid w:val="00BE6E72"/>
    <w:rsid w:val="00BE7B15"/>
    <w:rsid w:val="00BF0E31"/>
    <w:rsid w:val="00BF1729"/>
    <w:rsid w:val="00BF31C2"/>
    <w:rsid w:val="00BF31F3"/>
    <w:rsid w:val="00BF3248"/>
    <w:rsid w:val="00BF76B4"/>
    <w:rsid w:val="00BF7F3D"/>
    <w:rsid w:val="00C015A1"/>
    <w:rsid w:val="00C01BF9"/>
    <w:rsid w:val="00C03622"/>
    <w:rsid w:val="00C04527"/>
    <w:rsid w:val="00C05A27"/>
    <w:rsid w:val="00C07021"/>
    <w:rsid w:val="00C0794D"/>
    <w:rsid w:val="00C12576"/>
    <w:rsid w:val="00C12C68"/>
    <w:rsid w:val="00C13F78"/>
    <w:rsid w:val="00C141B8"/>
    <w:rsid w:val="00C147BE"/>
    <w:rsid w:val="00C15344"/>
    <w:rsid w:val="00C21403"/>
    <w:rsid w:val="00C24484"/>
    <w:rsid w:val="00C24C73"/>
    <w:rsid w:val="00C25E0D"/>
    <w:rsid w:val="00C306A0"/>
    <w:rsid w:val="00C31B9E"/>
    <w:rsid w:val="00C33390"/>
    <w:rsid w:val="00C334B7"/>
    <w:rsid w:val="00C37A8D"/>
    <w:rsid w:val="00C41175"/>
    <w:rsid w:val="00C43D39"/>
    <w:rsid w:val="00C458A5"/>
    <w:rsid w:val="00C46B1B"/>
    <w:rsid w:val="00C47F9A"/>
    <w:rsid w:val="00C53B0B"/>
    <w:rsid w:val="00C5718F"/>
    <w:rsid w:val="00C6169E"/>
    <w:rsid w:val="00C61CE3"/>
    <w:rsid w:val="00C64FED"/>
    <w:rsid w:val="00C653A3"/>
    <w:rsid w:val="00C665D3"/>
    <w:rsid w:val="00C7316C"/>
    <w:rsid w:val="00C745FD"/>
    <w:rsid w:val="00C75B55"/>
    <w:rsid w:val="00C76B0F"/>
    <w:rsid w:val="00C770BC"/>
    <w:rsid w:val="00C805DA"/>
    <w:rsid w:val="00C83FB9"/>
    <w:rsid w:val="00C862B7"/>
    <w:rsid w:val="00C864A2"/>
    <w:rsid w:val="00C8657E"/>
    <w:rsid w:val="00C877E9"/>
    <w:rsid w:val="00C94449"/>
    <w:rsid w:val="00C94653"/>
    <w:rsid w:val="00C963EB"/>
    <w:rsid w:val="00C96C62"/>
    <w:rsid w:val="00C9723A"/>
    <w:rsid w:val="00C9791F"/>
    <w:rsid w:val="00CA26A6"/>
    <w:rsid w:val="00CA3973"/>
    <w:rsid w:val="00CA3AD4"/>
    <w:rsid w:val="00CA41F9"/>
    <w:rsid w:val="00CB185C"/>
    <w:rsid w:val="00CB365D"/>
    <w:rsid w:val="00CB4579"/>
    <w:rsid w:val="00CB4914"/>
    <w:rsid w:val="00CB7F78"/>
    <w:rsid w:val="00CB7F9A"/>
    <w:rsid w:val="00CC0616"/>
    <w:rsid w:val="00CC0D1D"/>
    <w:rsid w:val="00CC77A0"/>
    <w:rsid w:val="00CC77E5"/>
    <w:rsid w:val="00CD132F"/>
    <w:rsid w:val="00CD3BE0"/>
    <w:rsid w:val="00CD7893"/>
    <w:rsid w:val="00CE099E"/>
    <w:rsid w:val="00CE64C8"/>
    <w:rsid w:val="00CF097D"/>
    <w:rsid w:val="00CF2FC5"/>
    <w:rsid w:val="00CF37BA"/>
    <w:rsid w:val="00CF57C8"/>
    <w:rsid w:val="00CF7E1D"/>
    <w:rsid w:val="00D02C2B"/>
    <w:rsid w:val="00D032F7"/>
    <w:rsid w:val="00D0460F"/>
    <w:rsid w:val="00D04A7A"/>
    <w:rsid w:val="00D12245"/>
    <w:rsid w:val="00D12902"/>
    <w:rsid w:val="00D14681"/>
    <w:rsid w:val="00D16216"/>
    <w:rsid w:val="00D163C3"/>
    <w:rsid w:val="00D17498"/>
    <w:rsid w:val="00D17756"/>
    <w:rsid w:val="00D17D98"/>
    <w:rsid w:val="00D205BE"/>
    <w:rsid w:val="00D2595C"/>
    <w:rsid w:val="00D30086"/>
    <w:rsid w:val="00D3113F"/>
    <w:rsid w:val="00D314D6"/>
    <w:rsid w:val="00D32D45"/>
    <w:rsid w:val="00D3746B"/>
    <w:rsid w:val="00D40B9A"/>
    <w:rsid w:val="00D412C2"/>
    <w:rsid w:val="00D43E4C"/>
    <w:rsid w:val="00D45CFE"/>
    <w:rsid w:val="00D47231"/>
    <w:rsid w:val="00D550B0"/>
    <w:rsid w:val="00D56CBD"/>
    <w:rsid w:val="00D6007E"/>
    <w:rsid w:val="00D605C1"/>
    <w:rsid w:val="00D60F4C"/>
    <w:rsid w:val="00D61187"/>
    <w:rsid w:val="00D62E43"/>
    <w:rsid w:val="00D62EEC"/>
    <w:rsid w:val="00D62EF1"/>
    <w:rsid w:val="00D63403"/>
    <w:rsid w:val="00D67621"/>
    <w:rsid w:val="00D67EB2"/>
    <w:rsid w:val="00D73412"/>
    <w:rsid w:val="00D751BD"/>
    <w:rsid w:val="00D82B65"/>
    <w:rsid w:val="00D82EC9"/>
    <w:rsid w:val="00D8502D"/>
    <w:rsid w:val="00D85E08"/>
    <w:rsid w:val="00D87A2B"/>
    <w:rsid w:val="00D87A9C"/>
    <w:rsid w:val="00D92326"/>
    <w:rsid w:val="00D95EF6"/>
    <w:rsid w:val="00D97368"/>
    <w:rsid w:val="00DA13A9"/>
    <w:rsid w:val="00DA1AA5"/>
    <w:rsid w:val="00DA6015"/>
    <w:rsid w:val="00DB07B7"/>
    <w:rsid w:val="00DB0ADA"/>
    <w:rsid w:val="00DB4428"/>
    <w:rsid w:val="00DB6445"/>
    <w:rsid w:val="00DB73DA"/>
    <w:rsid w:val="00DC1426"/>
    <w:rsid w:val="00DC16DA"/>
    <w:rsid w:val="00DC1A8D"/>
    <w:rsid w:val="00DC28E9"/>
    <w:rsid w:val="00DC2924"/>
    <w:rsid w:val="00DC39ED"/>
    <w:rsid w:val="00DC5469"/>
    <w:rsid w:val="00DC6285"/>
    <w:rsid w:val="00DC6A9C"/>
    <w:rsid w:val="00DC7ABA"/>
    <w:rsid w:val="00DD252F"/>
    <w:rsid w:val="00DD26DC"/>
    <w:rsid w:val="00DE0811"/>
    <w:rsid w:val="00DE0F2F"/>
    <w:rsid w:val="00DE15DF"/>
    <w:rsid w:val="00DE1E45"/>
    <w:rsid w:val="00DE3451"/>
    <w:rsid w:val="00DE38A8"/>
    <w:rsid w:val="00DE5277"/>
    <w:rsid w:val="00DE5BBC"/>
    <w:rsid w:val="00DE5BFC"/>
    <w:rsid w:val="00DF1BA2"/>
    <w:rsid w:val="00DF3CE5"/>
    <w:rsid w:val="00DF4558"/>
    <w:rsid w:val="00DF45E3"/>
    <w:rsid w:val="00DF47F1"/>
    <w:rsid w:val="00DF5343"/>
    <w:rsid w:val="00E0184D"/>
    <w:rsid w:val="00E04299"/>
    <w:rsid w:val="00E07F61"/>
    <w:rsid w:val="00E11661"/>
    <w:rsid w:val="00E12441"/>
    <w:rsid w:val="00E13264"/>
    <w:rsid w:val="00E14929"/>
    <w:rsid w:val="00E16051"/>
    <w:rsid w:val="00E1720C"/>
    <w:rsid w:val="00E17A9D"/>
    <w:rsid w:val="00E22DC3"/>
    <w:rsid w:val="00E24581"/>
    <w:rsid w:val="00E251FE"/>
    <w:rsid w:val="00E252F9"/>
    <w:rsid w:val="00E27491"/>
    <w:rsid w:val="00E30583"/>
    <w:rsid w:val="00E32426"/>
    <w:rsid w:val="00E3427B"/>
    <w:rsid w:val="00E4096A"/>
    <w:rsid w:val="00E423C6"/>
    <w:rsid w:val="00E44DD1"/>
    <w:rsid w:val="00E450B1"/>
    <w:rsid w:val="00E47509"/>
    <w:rsid w:val="00E4759E"/>
    <w:rsid w:val="00E47BEF"/>
    <w:rsid w:val="00E52EAC"/>
    <w:rsid w:val="00E52FE2"/>
    <w:rsid w:val="00E53A65"/>
    <w:rsid w:val="00E551C0"/>
    <w:rsid w:val="00E5632B"/>
    <w:rsid w:val="00E6027F"/>
    <w:rsid w:val="00E61768"/>
    <w:rsid w:val="00E6248B"/>
    <w:rsid w:val="00E63D8C"/>
    <w:rsid w:val="00E662F3"/>
    <w:rsid w:val="00E74D07"/>
    <w:rsid w:val="00E778DF"/>
    <w:rsid w:val="00E81B27"/>
    <w:rsid w:val="00E85B1B"/>
    <w:rsid w:val="00E8746A"/>
    <w:rsid w:val="00E8793B"/>
    <w:rsid w:val="00E91279"/>
    <w:rsid w:val="00E95552"/>
    <w:rsid w:val="00E96CC5"/>
    <w:rsid w:val="00EA6038"/>
    <w:rsid w:val="00EA68D2"/>
    <w:rsid w:val="00EA75BA"/>
    <w:rsid w:val="00EB081A"/>
    <w:rsid w:val="00EB6640"/>
    <w:rsid w:val="00EC0583"/>
    <w:rsid w:val="00EC0BE7"/>
    <w:rsid w:val="00EC23D9"/>
    <w:rsid w:val="00EC31D5"/>
    <w:rsid w:val="00EC55EB"/>
    <w:rsid w:val="00EC6246"/>
    <w:rsid w:val="00EC79E5"/>
    <w:rsid w:val="00ED0271"/>
    <w:rsid w:val="00ED103E"/>
    <w:rsid w:val="00ED5C89"/>
    <w:rsid w:val="00EE5D0C"/>
    <w:rsid w:val="00EF0683"/>
    <w:rsid w:val="00EF0A57"/>
    <w:rsid w:val="00EF3ACF"/>
    <w:rsid w:val="00EF44C3"/>
    <w:rsid w:val="00EF6AAA"/>
    <w:rsid w:val="00F02A7D"/>
    <w:rsid w:val="00F02BBE"/>
    <w:rsid w:val="00F069F9"/>
    <w:rsid w:val="00F06CDC"/>
    <w:rsid w:val="00F1267F"/>
    <w:rsid w:val="00F155B0"/>
    <w:rsid w:val="00F20D5E"/>
    <w:rsid w:val="00F20E06"/>
    <w:rsid w:val="00F23601"/>
    <w:rsid w:val="00F23A11"/>
    <w:rsid w:val="00F23E44"/>
    <w:rsid w:val="00F305AB"/>
    <w:rsid w:val="00F30B06"/>
    <w:rsid w:val="00F30C0C"/>
    <w:rsid w:val="00F32150"/>
    <w:rsid w:val="00F40CEB"/>
    <w:rsid w:val="00F41C81"/>
    <w:rsid w:val="00F41D8A"/>
    <w:rsid w:val="00F44CE4"/>
    <w:rsid w:val="00F44E6F"/>
    <w:rsid w:val="00F454FC"/>
    <w:rsid w:val="00F47ED9"/>
    <w:rsid w:val="00F50BE3"/>
    <w:rsid w:val="00F52332"/>
    <w:rsid w:val="00F52CC5"/>
    <w:rsid w:val="00F54711"/>
    <w:rsid w:val="00F606B5"/>
    <w:rsid w:val="00F60B31"/>
    <w:rsid w:val="00F70483"/>
    <w:rsid w:val="00F7072E"/>
    <w:rsid w:val="00F73488"/>
    <w:rsid w:val="00F75F0B"/>
    <w:rsid w:val="00F77E4A"/>
    <w:rsid w:val="00F81BA0"/>
    <w:rsid w:val="00F84825"/>
    <w:rsid w:val="00F85243"/>
    <w:rsid w:val="00F90018"/>
    <w:rsid w:val="00F917AF"/>
    <w:rsid w:val="00F95CD0"/>
    <w:rsid w:val="00F97032"/>
    <w:rsid w:val="00F97972"/>
    <w:rsid w:val="00FA0C38"/>
    <w:rsid w:val="00FA50F6"/>
    <w:rsid w:val="00FA5F7F"/>
    <w:rsid w:val="00FB3282"/>
    <w:rsid w:val="00FB373D"/>
    <w:rsid w:val="00FB447F"/>
    <w:rsid w:val="00FB4D70"/>
    <w:rsid w:val="00FB56E2"/>
    <w:rsid w:val="00FB7961"/>
    <w:rsid w:val="00FC160B"/>
    <w:rsid w:val="00FC4BCC"/>
    <w:rsid w:val="00FC774E"/>
    <w:rsid w:val="00FC7833"/>
    <w:rsid w:val="00FC7B42"/>
    <w:rsid w:val="00FD0C6F"/>
    <w:rsid w:val="00FD23ED"/>
    <w:rsid w:val="00FD30E7"/>
    <w:rsid w:val="00FD34CB"/>
    <w:rsid w:val="00FD6E9D"/>
    <w:rsid w:val="00FE0381"/>
    <w:rsid w:val="00FE0522"/>
    <w:rsid w:val="00FE1837"/>
    <w:rsid w:val="00FE3646"/>
    <w:rsid w:val="00FF0CEE"/>
    <w:rsid w:val="00FF2CC9"/>
    <w:rsid w:val="00FF35D8"/>
    <w:rsid w:val="00FF57D0"/>
    <w:rsid w:val="00FF5ED7"/>
    <w:rsid w:val="00FF7D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CC9B660"/>
  <w15:docId w15:val="{DBC70914-497A-480F-947E-C38D221CF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26"/>
    <w:rPr>
      <w:rFonts w:ascii="Arial" w:eastAsia="Times New Roman" w:hAnsi="Arial" w:cs="Arial"/>
    </w:rPr>
  </w:style>
  <w:style w:type="paragraph" w:styleId="Heading2">
    <w:name w:val="heading 2"/>
    <w:basedOn w:val="Normal"/>
    <w:next w:val="Normal"/>
    <w:link w:val="Heading2Char"/>
    <w:autoRedefine/>
    <w:uiPriority w:val="9"/>
    <w:unhideWhenUsed/>
    <w:qFormat/>
    <w:rsid w:val="004A3226"/>
    <w:pPr>
      <w:keepNext/>
      <w:keepLines/>
      <w:spacing w:before="40" w:line="259" w:lineRule="auto"/>
      <w:ind w:firstLine="360"/>
      <w:outlineLvl w:val="1"/>
    </w:pPr>
    <w:rPr>
      <w:rFonts w:ascii="Titillium" w:eastAsia="Calibri" w:hAnsi="Titillium" w:cstheme="majorBidi"/>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C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5C3F"/>
    <w:rPr>
      <w:rFonts w:ascii="Lucida Grande" w:eastAsia="Times New Roman" w:hAnsi="Lucida Grande" w:cs="Lucida Grande"/>
      <w:sz w:val="18"/>
      <w:szCs w:val="18"/>
    </w:rPr>
  </w:style>
  <w:style w:type="paragraph" w:styleId="ListParagraph">
    <w:name w:val="List Paragraph"/>
    <w:basedOn w:val="Normal"/>
    <w:uiPriority w:val="34"/>
    <w:qFormat/>
    <w:rsid w:val="004A5566"/>
    <w:pPr>
      <w:ind w:left="720"/>
      <w:contextualSpacing/>
    </w:pPr>
  </w:style>
  <w:style w:type="paragraph" w:styleId="FootnoteText">
    <w:name w:val="footnote text"/>
    <w:basedOn w:val="Normal"/>
    <w:link w:val="FootnoteTextChar"/>
    <w:uiPriority w:val="99"/>
    <w:unhideWhenUsed/>
    <w:rsid w:val="00EC31D5"/>
  </w:style>
  <w:style w:type="character" w:customStyle="1" w:styleId="FootnoteTextChar">
    <w:name w:val="Footnote Text Char"/>
    <w:basedOn w:val="DefaultParagraphFont"/>
    <w:link w:val="FootnoteText"/>
    <w:uiPriority w:val="99"/>
    <w:rsid w:val="00EC31D5"/>
    <w:rPr>
      <w:rFonts w:ascii="Arial" w:eastAsia="Times New Roman" w:hAnsi="Arial" w:cs="Arial"/>
    </w:rPr>
  </w:style>
  <w:style w:type="character" w:styleId="FootnoteReference">
    <w:name w:val="footnote reference"/>
    <w:basedOn w:val="DefaultParagraphFont"/>
    <w:uiPriority w:val="99"/>
    <w:unhideWhenUsed/>
    <w:rsid w:val="00EC31D5"/>
    <w:rPr>
      <w:vertAlign w:val="superscript"/>
    </w:rPr>
  </w:style>
  <w:style w:type="paragraph" w:styleId="Header">
    <w:name w:val="header"/>
    <w:next w:val="Normal"/>
    <w:link w:val="HeaderChar"/>
    <w:uiPriority w:val="99"/>
    <w:unhideWhenUsed/>
    <w:rsid w:val="008201CF"/>
    <w:pPr>
      <w:tabs>
        <w:tab w:val="center" w:pos="4320"/>
        <w:tab w:val="right" w:pos="8640"/>
      </w:tabs>
    </w:pPr>
    <w:rPr>
      <w:rFonts w:ascii="Arial" w:eastAsia="Times New Roman" w:hAnsi="Arial" w:cs="Arial"/>
    </w:rPr>
  </w:style>
  <w:style w:type="character" w:customStyle="1" w:styleId="HeaderChar">
    <w:name w:val="Header Char"/>
    <w:basedOn w:val="DefaultParagraphFont"/>
    <w:link w:val="Header"/>
    <w:uiPriority w:val="99"/>
    <w:rsid w:val="008201CF"/>
    <w:rPr>
      <w:rFonts w:ascii="Arial" w:eastAsia="Times New Roman" w:hAnsi="Arial" w:cs="Arial"/>
    </w:rPr>
  </w:style>
  <w:style w:type="paragraph" w:styleId="Footer">
    <w:name w:val="footer"/>
    <w:basedOn w:val="Normal"/>
    <w:link w:val="FooterChar"/>
    <w:uiPriority w:val="99"/>
    <w:unhideWhenUsed/>
    <w:rsid w:val="00EC31D5"/>
    <w:pPr>
      <w:tabs>
        <w:tab w:val="center" w:pos="4320"/>
        <w:tab w:val="right" w:pos="8640"/>
      </w:tabs>
    </w:pPr>
  </w:style>
  <w:style w:type="character" w:customStyle="1" w:styleId="FooterChar">
    <w:name w:val="Footer Char"/>
    <w:basedOn w:val="DefaultParagraphFont"/>
    <w:link w:val="Footer"/>
    <w:uiPriority w:val="99"/>
    <w:rsid w:val="00EC31D5"/>
    <w:rPr>
      <w:rFonts w:ascii="Arial" w:eastAsia="Times New Roman" w:hAnsi="Arial" w:cs="Arial"/>
    </w:rPr>
  </w:style>
  <w:style w:type="character" w:customStyle="1" w:styleId="highlight">
    <w:name w:val="highlight"/>
    <w:basedOn w:val="DefaultParagraphFont"/>
    <w:rsid w:val="004D3679"/>
  </w:style>
  <w:style w:type="table" w:styleId="TableGrid">
    <w:name w:val="Table Grid"/>
    <w:basedOn w:val="TableNormal"/>
    <w:uiPriority w:val="39"/>
    <w:rsid w:val="008834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12C68"/>
    <w:rPr>
      <w:color w:val="0000FF" w:themeColor="hyperlink"/>
      <w:u w:val="single"/>
    </w:rPr>
  </w:style>
  <w:style w:type="table" w:customStyle="1" w:styleId="TableGrid1">
    <w:name w:val="Table Grid1"/>
    <w:basedOn w:val="TableNormal"/>
    <w:next w:val="TableGrid"/>
    <w:uiPriority w:val="59"/>
    <w:rsid w:val="008208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3F5799"/>
    <w:rPr>
      <w:color w:val="800080" w:themeColor="followedHyperlink"/>
      <w:u w:val="single"/>
    </w:rPr>
  </w:style>
  <w:style w:type="table" w:customStyle="1" w:styleId="TableGrid2">
    <w:name w:val="Table Grid2"/>
    <w:basedOn w:val="TableNormal"/>
    <w:next w:val="TableGrid"/>
    <w:uiPriority w:val="59"/>
    <w:rsid w:val="003F5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582850"/>
  </w:style>
  <w:style w:type="paragraph" w:customStyle="1" w:styleId="Default">
    <w:name w:val="Default"/>
    <w:rsid w:val="00E24581"/>
    <w:pPr>
      <w:autoSpaceDE w:val="0"/>
      <w:autoSpaceDN w:val="0"/>
      <w:adjustRightInd w:val="0"/>
    </w:pPr>
    <w:rPr>
      <w:rFonts w:ascii="Helvetica 45 Light" w:hAnsi="Helvetica 45 Light" w:cs="Helvetica 45 Light"/>
      <w:color w:val="000000"/>
    </w:rPr>
  </w:style>
  <w:style w:type="paragraph" w:styleId="BodyText">
    <w:name w:val="Body Text"/>
    <w:basedOn w:val="Normal"/>
    <w:link w:val="BodyTextChar"/>
    <w:rsid w:val="008416F1"/>
    <w:pPr>
      <w:jc w:val="both"/>
    </w:pPr>
    <w:rPr>
      <w:rFonts w:ascii="Tahoma" w:hAnsi="Tahoma" w:cs="Times New Roman"/>
      <w:sz w:val="26"/>
      <w:szCs w:val="20"/>
    </w:rPr>
  </w:style>
  <w:style w:type="character" w:customStyle="1" w:styleId="BodyTextChar">
    <w:name w:val="Body Text Char"/>
    <w:basedOn w:val="DefaultParagraphFont"/>
    <w:link w:val="BodyText"/>
    <w:rsid w:val="008416F1"/>
    <w:rPr>
      <w:rFonts w:ascii="Tahoma" w:eastAsia="Times New Roman" w:hAnsi="Tahoma" w:cs="Times New Roman"/>
      <w:sz w:val="26"/>
      <w:szCs w:val="20"/>
    </w:rPr>
  </w:style>
  <w:style w:type="paragraph" w:styleId="List3">
    <w:name w:val="List 3"/>
    <w:basedOn w:val="Normal"/>
    <w:rsid w:val="008416F1"/>
    <w:pPr>
      <w:ind w:left="849" w:hanging="283"/>
    </w:pPr>
    <w:rPr>
      <w:rFonts w:ascii="Times New Roman" w:hAnsi="Times New Roman" w:cs="Times New Roman"/>
      <w:sz w:val="20"/>
      <w:szCs w:val="20"/>
    </w:rPr>
  </w:style>
  <w:style w:type="character" w:styleId="CommentReference">
    <w:name w:val="annotation reference"/>
    <w:basedOn w:val="DefaultParagraphFont"/>
    <w:uiPriority w:val="99"/>
    <w:semiHidden/>
    <w:unhideWhenUsed/>
    <w:rsid w:val="006A280F"/>
    <w:rPr>
      <w:sz w:val="16"/>
      <w:szCs w:val="16"/>
    </w:rPr>
  </w:style>
  <w:style w:type="paragraph" w:styleId="CommentText">
    <w:name w:val="annotation text"/>
    <w:basedOn w:val="Normal"/>
    <w:link w:val="CommentTextChar"/>
    <w:uiPriority w:val="99"/>
    <w:unhideWhenUsed/>
    <w:rsid w:val="006A280F"/>
    <w:rPr>
      <w:sz w:val="20"/>
      <w:szCs w:val="20"/>
    </w:rPr>
  </w:style>
  <w:style w:type="character" w:customStyle="1" w:styleId="CommentTextChar">
    <w:name w:val="Comment Text Char"/>
    <w:basedOn w:val="DefaultParagraphFont"/>
    <w:link w:val="CommentText"/>
    <w:uiPriority w:val="99"/>
    <w:rsid w:val="006A280F"/>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A280F"/>
    <w:rPr>
      <w:b/>
      <w:bCs/>
    </w:rPr>
  </w:style>
  <w:style w:type="character" w:customStyle="1" w:styleId="CommentSubjectChar">
    <w:name w:val="Comment Subject Char"/>
    <w:basedOn w:val="CommentTextChar"/>
    <w:link w:val="CommentSubject"/>
    <w:uiPriority w:val="99"/>
    <w:semiHidden/>
    <w:rsid w:val="006A280F"/>
    <w:rPr>
      <w:rFonts w:ascii="Arial" w:eastAsia="Times New Roman" w:hAnsi="Arial" w:cs="Arial"/>
      <w:b/>
      <w:bCs/>
      <w:sz w:val="20"/>
      <w:szCs w:val="20"/>
    </w:rPr>
  </w:style>
  <w:style w:type="paragraph" w:styleId="NormalWeb">
    <w:name w:val="Normal (Web)"/>
    <w:basedOn w:val="Normal"/>
    <w:uiPriority w:val="99"/>
    <w:unhideWhenUsed/>
    <w:rsid w:val="004D1B58"/>
    <w:rPr>
      <w:rFonts w:ascii="Times New Roman" w:hAnsi="Times New Roman" w:cs="Times New Roman"/>
    </w:rPr>
  </w:style>
  <w:style w:type="table" w:customStyle="1" w:styleId="TableGrid3">
    <w:name w:val="Table Grid3"/>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BB3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A3226"/>
    <w:rPr>
      <w:rFonts w:ascii="Titillium" w:eastAsia="Calibri" w:hAnsi="Titillium" w:cstheme="majorBidi"/>
      <w:b/>
      <w:sz w:val="22"/>
      <w:szCs w:val="22"/>
    </w:rPr>
  </w:style>
  <w:style w:type="paragraph" w:customStyle="1" w:styleId="xmsonormal">
    <w:name w:val="x_msonormal"/>
    <w:basedOn w:val="Normal"/>
    <w:uiPriority w:val="99"/>
    <w:rsid w:val="00031109"/>
    <w:rPr>
      <w:rFonts w:ascii="Calibri" w:eastAsiaTheme="minorHAnsi" w:hAnsi="Calibri" w:cs="Calibri"/>
      <w:sz w:val="22"/>
      <w:szCs w:val="22"/>
      <w:lang w:eastAsia="en-GB"/>
    </w:rPr>
  </w:style>
  <w:style w:type="table" w:customStyle="1" w:styleId="TableGrid4">
    <w:name w:val="Table Grid4"/>
    <w:basedOn w:val="TableNormal"/>
    <w:next w:val="TableGrid"/>
    <w:uiPriority w:val="39"/>
    <w:rsid w:val="0020747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html">
    <w:name w:val="customhtml"/>
    <w:basedOn w:val="Normal"/>
    <w:rsid w:val="00BC4924"/>
    <w:pPr>
      <w:spacing w:before="100" w:beforeAutospacing="1" w:after="100" w:afterAutospacing="1"/>
    </w:pPr>
    <w:rPr>
      <w:rFonts w:ascii="Times New Roman" w:hAnsi="Times New Roman" w:cs="Times New Roman"/>
      <w:lang w:eastAsia="en-GB"/>
    </w:rPr>
  </w:style>
  <w:style w:type="character" w:customStyle="1" w:styleId="customhtml1">
    <w:name w:val="customhtml1"/>
    <w:basedOn w:val="DefaultParagraphFont"/>
    <w:rsid w:val="00BC49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4914">
      <w:bodyDiv w:val="1"/>
      <w:marLeft w:val="0"/>
      <w:marRight w:val="0"/>
      <w:marTop w:val="0"/>
      <w:marBottom w:val="0"/>
      <w:divBdr>
        <w:top w:val="none" w:sz="0" w:space="0" w:color="auto"/>
        <w:left w:val="none" w:sz="0" w:space="0" w:color="auto"/>
        <w:bottom w:val="none" w:sz="0" w:space="0" w:color="auto"/>
        <w:right w:val="none" w:sz="0" w:space="0" w:color="auto"/>
      </w:divBdr>
    </w:div>
    <w:div w:id="152993265">
      <w:bodyDiv w:val="1"/>
      <w:marLeft w:val="0"/>
      <w:marRight w:val="0"/>
      <w:marTop w:val="0"/>
      <w:marBottom w:val="0"/>
      <w:divBdr>
        <w:top w:val="none" w:sz="0" w:space="0" w:color="auto"/>
        <w:left w:val="none" w:sz="0" w:space="0" w:color="auto"/>
        <w:bottom w:val="none" w:sz="0" w:space="0" w:color="auto"/>
        <w:right w:val="none" w:sz="0" w:space="0" w:color="auto"/>
      </w:divBdr>
      <w:divsChild>
        <w:div w:id="126315171">
          <w:marLeft w:val="0"/>
          <w:marRight w:val="0"/>
          <w:marTop w:val="0"/>
          <w:marBottom w:val="0"/>
          <w:divBdr>
            <w:top w:val="none" w:sz="0" w:space="0" w:color="auto"/>
            <w:left w:val="none" w:sz="0" w:space="0" w:color="auto"/>
            <w:bottom w:val="none" w:sz="0" w:space="0" w:color="auto"/>
            <w:right w:val="none" w:sz="0" w:space="0" w:color="auto"/>
          </w:divBdr>
          <w:divsChild>
            <w:div w:id="179704069">
              <w:marLeft w:val="0"/>
              <w:marRight w:val="0"/>
              <w:marTop w:val="0"/>
              <w:marBottom w:val="0"/>
              <w:divBdr>
                <w:top w:val="none" w:sz="0" w:space="0" w:color="auto"/>
                <w:left w:val="none" w:sz="0" w:space="0" w:color="auto"/>
                <w:bottom w:val="none" w:sz="0" w:space="0" w:color="auto"/>
                <w:right w:val="none" w:sz="0" w:space="0" w:color="auto"/>
              </w:divBdr>
              <w:divsChild>
                <w:div w:id="467552922">
                  <w:marLeft w:val="0"/>
                  <w:marRight w:val="0"/>
                  <w:marTop w:val="0"/>
                  <w:marBottom w:val="0"/>
                  <w:divBdr>
                    <w:top w:val="none" w:sz="0" w:space="0" w:color="auto"/>
                    <w:left w:val="none" w:sz="0" w:space="0" w:color="auto"/>
                    <w:bottom w:val="none" w:sz="0" w:space="0" w:color="auto"/>
                    <w:right w:val="none" w:sz="0" w:space="0" w:color="auto"/>
                  </w:divBdr>
                  <w:divsChild>
                    <w:div w:id="1103108045">
                      <w:marLeft w:val="0"/>
                      <w:marRight w:val="0"/>
                      <w:marTop w:val="210"/>
                      <w:marBottom w:val="0"/>
                      <w:divBdr>
                        <w:top w:val="none" w:sz="0" w:space="0" w:color="auto"/>
                        <w:left w:val="none" w:sz="0" w:space="0" w:color="auto"/>
                        <w:bottom w:val="none" w:sz="0" w:space="0" w:color="auto"/>
                        <w:right w:val="none" w:sz="0" w:space="0" w:color="auto"/>
                      </w:divBdr>
                      <w:divsChild>
                        <w:div w:id="2141026030">
                          <w:marLeft w:val="0"/>
                          <w:marRight w:val="0"/>
                          <w:marTop w:val="0"/>
                          <w:marBottom w:val="0"/>
                          <w:divBdr>
                            <w:top w:val="none" w:sz="0" w:space="0" w:color="auto"/>
                            <w:left w:val="none" w:sz="0" w:space="0" w:color="auto"/>
                            <w:bottom w:val="none" w:sz="0" w:space="0" w:color="auto"/>
                            <w:right w:val="none" w:sz="0" w:space="0" w:color="auto"/>
                          </w:divBdr>
                          <w:divsChild>
                            <w:div w:id="1965623103">
                              <w:marLeft w:val="0"/>
                              <w:marRight w:val="0"/>
                              <w:marTop w:val="0"/>
                              <w:marBottom w:val="0"/>
                              <w:divBdr>
                                <w:top w:val="none" w:sz="0" w:space="0" w:color="auto"/>
                                <w:left w:val="none" w:sz="0" w:space="0" w:color="auto"/>
                                <w:bottom w:val="none" w:sz="0" w:space="0" w:color="auto"/>
                                <w:right w:val="none" w:sz="0" w:space="0" w:color="auto"/>
                              </w:divBdr>
                              <w:divsChild>
                                <w:div w:id="60430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1199881">
      <w:bodyDiv w:val="1"/>
      <w:marLeft w:val="0"/>
      <w:marRight w:val="0"/>
      <w:marTop w:val="0"/>
      <w:marBottom w:val="0"/>
      <w:divBdr>
        <w:top w:val="none" w:sz="0" w:space="0" w:color="auto"/>
        <w:left w:val="none" w:sz="0" w:space="0" w:color="auto"/>
        <w:bottom w:val="none" w:sz="0" w:space="0" w:color="auto"/>
        <w:right w:val="none" w:sz="0" w:space="0" w:color="auto"/>
      </w:divBdr>
    </w:div>
    <w:div w:id="435633112">
      <w:bodyDiv w:val="1"/>
      <w:marLeft w:val="0"/>
      <w:marRight w:val="0"/>
      <w:marTop w:val="0"/>
      <w:marBottom w:val="0"/>
      <w:divBdr>
        <w:top w:val="none" w:sz="0" w:space="0" w:color="auto"/>
        <w:left w:val="none" w:sz="0" w:space="0" w:color="auto"/>
        <w:bottom w:val="none" w:sz="0" w:space="0" w:color="auto"/>
        <w:right w:val="none" w:sz="0" w:space="0" w:color="auto"/>
      </w:divBdr>
      <w:divsChild>
        <w:div w:id="1470899623">
          <w:marLeft w:val="0"/>
          <w:marRight w:val="0"/>
          <w:marTop w:val="0"/>
          <w:marBottom w:val="0"/>
          <w:divBdr>
            <w:top w:val="none" w:sz="0" w:space="0" w:color="auto"/>
            <w:left w:val="none" w:sz="0" w:space="0" w:color="auto"/>
            <w:bottom w:val="none" w:sz="0" w:space="0" w:color="auto"/>
            <w:right w:val="none" w:sz="0" w:space="0" w:color="auto"/>
          </w:divBdr>
          <w:divsChild>
            <w:div w:id="570431338">
              <w:marLeft w:val="0"/>
              <w:marRight w:val="0"/>
              <w:marTop w:val="0"/>
              <w:marBottom w:val="0"/>
              <w:divBdr>
                <w:top w:val="none" w:sz="0" w:space="0" w:color="auto"/>
                <w:left w:val="none" w:sz="0" w:space="0" w:color="auto"/>
                <w:bottom w:val="none" w:sz="0" w:space="0" w:color="auto"/>
                <w:right w:val="none" w:sz="0" w:space="0" w:color="auto"/>
              </w:divBdr>
              <w:divsChild>
                <w:div w:id="714430598">
                  <w:marLeft w:val="0"/>
                  <w:marRight w:val="0"/>
                  <w:marTop w:val="0"/>
                  <w:marBottom w:val="0"/>
                  <w:divBdr>
                    <w:top w:val="none" w:sz="0" w:space="0" w:color="auto"/>
                    <w:left w:val="none" w:sz="0" w:space="0" w:color="auto"/>
                    <w:bottom w:val="none" w:sz="0" w:space="0" w:color="auto"/>
                    <w:right w:val="none" w:sz="0" w:space="0" w:color="auto"/>
                  </w:divBdr>
                  <w:divsChild>
                    <w:div w:id="990330205">
                      <w:marLeft w:val="0"/>
                      <w:marRight w:val="0"/>
                      <w:marTop w:val="210"/>
                      <w:marBottom w:val="0"/>
                      <w:divBdr>
                        <w:top w:val="none" w:sz="0" w:space="0" w:color="auto"/>
                        <w:left w:val="none" w:sz="0" w:space="0" w:color="auto"/>
                        <w:bottom w:val="none" w:sz="0" w:space="0" w:color="auto"/>
                        <w:right w:val="none" w:sz="0" w:space="0" w:color="auto"/>
                      </w:divBdr>
                      <w:divsChild>
                        <w:div w:id="1091778492">
                          <w:marLeft w:val="0"/>
                          <w:marRight w:val="0"/>
                          <w:marTop w:val="0"/>
                          <w:marBottom w:val="0"/>
                          <w:divBdr>
                            <w:top w:val="none" w:sz="0" w:space="0" w:color="auto"/>
                            <w:left w:val="none" w:sz="0" w:space="0" w:color="auto"/>
                            <w:bottom w:val="none" w:sz="0" w:space="0" w:color="auto"/>
                            <w:right w:val="none" w:sz="0" w:space="0" w:color="auto"/>
                          </w:divBdr>
                          <w:divsChild>
                            <w:div w:id="295725742">
                              <w:marLeft w:val="0"/>
                              <w:marRight w:val="0"/>
                              <w:marTop w:val="0"/>
                              <w:marBottom w:val="0"/>
                              <w:divBdr>
                                <w:top w:val="none" w:sz="0" w:space="0" w:color="auto"/>
                                <w:left w:val="none" w:sz="0" w:space="0" w:color="auto"/>
                                <w:bottom w:val="none" w:sz="0" w:space="0" w:color="auto"/>
                                <w:right w:val="none" w:sz="0" w:space="0" w:color="auto"/>
                              </w:divBdr>
                              <w:divsChild>
                                <w:div w:id="103253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891513">
      <w:bodyDiv w:val="1"/>
      <w:marLeft w:val="0"/>
      <w:marRight w:val="0"/>
      <w:marTop w:val="0"/>
      <w:marBottom w:val="0"/>
      <w:divBdr>
        <w:top w:val="none" w:sz="0" w:space="0" w:color="auto"/>
        <w:left w:val="none" w:sz="0" w:space="0" w:color="auto"/>
        <w:bottom w:val="none" w:sz="0" w:space="0" w:color="auto"/>
        <w:right w:val="none" w:sz="0" w:space="0" w:color="auto"/>
      </w:divBdr>
      <w:divsChild>
        <w:div w:id="71318563">
          <w:marLeft w:val="0"/>
          <w:marRight w:val="0"/>
          <w:marTop w:val="0"/>
          <w:marBottom w:val="0"/>
          <w:divBdr>
            <w:top w:val="none" w:sz="0" w:space="0" w:color="auto"/>
            <w:left w:val="none" w:sz="0" w:space="0" w:color="auto"/>
            <w:bottom w:val="none" w:sz="0" w:space="0" w:color="auto"/>
            <w:right w:val="none" w:sz="0" w:space="0" w:color="auto"/>
          </w:divBdr>
          <w:divsChild>
            <w:div w:id="584730779">
              <w:marLeft w:val="0"/>
              <w:marRight w:val="0"/>
              <w:marTop w:val="0"/>
              <w:marBottom w:val="0"/>
              <w:divBdr>
                <w:top w:val="none" w:sz="0" w:space="0" w:color="auto"/>
                <w:left w:val="none" w:sz="0" w:space="0" w:color="auto"/>
                <w:bottom w:val="none" w:sz="0" w:space="0" w:color="auto"/>
                <w:right w:val="none" w:sz="0" w:space="0" w:color="auto"/>
              </w:divBdr>
              <w:divsChild>
                <w:div w:id="1252474795">
                  <w:marLeft w:val="0"/>
                  <w:marRight w:val="0"/>
                  <w:marTop w:val="0"/>
                  <w:marBottom w:val="0"/>
                  <w:divBdr>
                    <w:top w:val="none" w:sz="0" w:space="0" w:color="auto"/>
                    <w:left w:val="none" w:sz="0" w:space="0" w:color="auto"/>
                    <w:bottom w:val="none" w:sz="0" w:space="0" w:color="auto"/>
                    <w:right w:val="none" w:sz="0" w:space="0" w:color="auto"/>
                  </w:divBdr>
                  <w:divsChild>
                    <w:div w:id="721096330">
                      <w:marLeft w:val="0"/>
                      <w:marRight w:val="0"/>
                      <w:marTop w:val="0"/>
                      <w:marBottom w:val="0"/>
                      <w:divBdr>
                        <w:top w:val="none" w:sz="0" w:space="0" w:color="auto"/>
                        <w:left w:val="none" w:sz="0" w:space="0" w:color="auto"/>
                        <w:bottom w:val="none" w:sz="0" w:space="0" w:color="auto"/>
                        <w:right w:val="none" w:sz="0" w:space="0" w:color="auto"/>
                      </w:divBdr>
                      <w:divsChild>
                        <w:div w:id="197863675">
                          <w:marLeft w:val="0"/>
                          <w:marRight w:val="0"/>
                          <w:marTop w:val="0"/>
                          <w:marBottom w:val="0"/>
                          <w:divBdr>
                            <w:top w:val="none" w:sz="0" w:space="0" w:color="auto"/>
                            <w:left w:val="none" w:sz="0" w:space="0" w:color="auto"/>
                            <w:bottom w:val="none" w:sz="0" w:space="0" w:color="auto"/>
                            <w:right w:val="none" w:sz="0" w:space="0" w:color="auto"/>
                          </w:divBdr>
                          <w:divsChild>
                            <w:div w:id="2022735371">
                              <w:marLeft w:val="0"/>
                              <w:marRight w:val="0"/>
                              <w:marTop w:val="0"/>
                              <w:marBottom w:val="0"/>
                              <w:divBdr>
                                <w:top w:val="none" w:sz="0" w:space="0" w:color="auto"/>
                                <w:left w:val="none" w:sz="0" w:space="0" w:color="auto"/>
                                <w:bottom w:val="none" w:sz="0" w:space="0" w:color="auto"/>
                                <w:right w:val="none" w:sz="0" w:space="0" w:color="auto"/>
                              </w:divBdr>
                              <w:divsChild>
                                <w:div w:id="1063022853">
                                  <w:marLeft w:val="0"/>
                                  <w:marRight w:val="0"/>
                                  <w:marTop w:val="0"/>
                                  <w:marBottom w:val="0"/>
                                  <w:divBdr>
                                    <w:top w:val="none" w:sz="0" w:space="0" w:color="auto"/>
                                    <w:left w:val="none" w:sz="0" w:space="0" w:color="auto"/>
                                    <w:bottom w:val="none" w:sz="0" w:space="0" w:color="auto"/>
                                    <w:right w:val="none" w:sz="0" w:space="0" w:color="auto"/>
                                  </w:divBdr>
                                  <w:divsChild>
                                    <w:div w:id="835806553">
                                      <w:marLeft w:val="0"/>
                                      <w:marRight w:val="0"/>
                                      <w:marTop w:val="0"/>
                                      <w:marBottom w:val="0"/>
                                      <w:divBdr>
                                        <w:top w:val="none" w:sz="0" w:space="0" w:color="auto"/>
                                        <w:left w:val="none" w:sz="0" w:space="0" w:color="auto"/>
                                        <w:bottom w:val="none" w:sz="0" w:space="0" w:color="auto"/>
                                        <w:right w:val="none" w:sz="0" w:space="0" w:color="auto"/>
                                      </w:divBdr>
                                      <w:divsChild>
                                        <w:div w:id="444346623">
                                          <w:marLeft w:val="0"/>
                                          <w:marRight w:val="0"/>
                                          <w:marTop w:val="0"/>
                                          <w:marBottom w:val="0"/>
                                          <w:divBdr>
                                            <w:top w:val="none" w:sz="0" w:space="0" w:color="auto"/>
                                            <w:left w:val="none" w:sz="0" w:space="0" w:color="auto"/>
                                            <w:bottom w:val="none" w:sz="0" w:space="0" w:color="auto"/>
                                            <w:right w:val="none" w:sz="0" w:space="0" w:color="auto"/>
                                          </w:divBdr>
                                          <w:divsChild>
                                            <w:div w:id="32926518">
                                              <w:marLeft w:val="0"/>
                                              <w:marRight w:val="0"/>
                                              <w:marTop w:val="0"/>
                                              <w:marBottom w:val="0"/>
                                              <w:divBdr>
                                                <w:top w:val="none" w:sz="0" w:space="0" w:color="auto"/>
                                                <w:left w:val="none" w:sz="0" w:space="0" w:color="auto"/>
                                                <w:bottom w:val="none" w:sz="0" w:space="0" w:color="auto"/>
                                                <w:right w:val="none" w:sz="0" w:space="0" w:color="auto"/>
                                              </w:divBdr>
                                              <w:divsChild>
                                                <w:div w:id="1649507394">
                                                  <w:marLeft w:val="0"/>
                                                  <w:marRight w:val="0"/>
                                                  <w:marTop w:val="0"/>
                                                  <w:marBottom w:val="45"/>
                                                  <w:divBdr>
                                                    <w:top w:val="none" w:sz="0" w:space="0" w:color="auto"/>
                                                    <w:left w:val="none" w:sz="0" w:space="0" w:color="auto"/>
                                                    <w:bottom w:val="none" w:sz="0" w:space="0" w:color="auto"/>
                                                    <w:right w:val="none" w:sz="0" w:space="0" w:color="auto"/>
                                                  </w:divBdr>
                                                </w:div>
                                                <w:div w:id="400181577">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9235967">
      <w:bodyDiv w:val="1"/>
      <w:marLeft w:val="450"/>
      <w:marRight w:val="450"/>
      <w:marTop w:val="120"/>
      <w:marBottom w:val="120"/>
      <w:divBdr>
        <w:top w:val="none" w:sz="0" w:space="0" w:color="auto"/>
        <w:left w:val="none" w:sz="0" w:space="0" w:color="auto"/>
        <w:bottom w:val="none" w:sz="0" w:space="0" w:color="auto"/>
        <w:right w:val="none" w:sz="0" w:space="0" w:color="auto"/>
      </w:divBdr>
    </w:div>
    <w:div w:id="696085302">
      <w:bodyDiv w:val="1"/>
      <w:marLeft w:val="0"/>
      <w:marRight w:val="0"/>
      <w:marTop w:val="0"/>
      <w:marBottom w:val="0"/>
      <w:divBdr>
        <w:top w:val="none" w:sz="0" w:space="0" w:color="auto"/>
        <w:left w:val="none" w:sz="0" w:space="0" w:color="auto"/>
        <w:bottom w:val="none" w:sz="0" w:space="0" w:color="auto"/>
        <w:right w:val="none" w:sz="0" w:space="0" w:color="auto"/>
      </w:divBdr>
    </w:div>
    <w:div w:id="738207735">
      <w:bodyDiv w:val="1"/>
      <w:marLeft w:val="0"/>
      <w:marRight w:val="0"/>
      <w:marTop w:val="0"/>
      <w:marBottom w:val="0"/>
      <w:divBdr>
        <w:top w:val="none" w:sz="0" w:space="0" w:color="auto"/>
        <w:left w:val="none" w:sz="0" w:space="0" w:color="auto"/>
        <w:bottom w:val="none" w:sz="0" w:space="0" w:color="auto"/>
        <w:right w:val="none" w:sz="0" w:space="0" w:color="auto"/>
      </w:divBdr>
      <w:divsChild>
        <w:div w:id="21593361">
          <w:marLeft w:val="0"/>
          <w:marRight w:val="0"/>
          <w:marTop w:val="0"/>
          <w:marBottom w:val="0"/>
          <w:divBdr>
            <w:top w:val="none" w:sz="0" w:space="0" w:color="auto"/>
            <w:left w:val="none" w:sz="0" w:space="0" w:color="auto"/>
            <w:bottom w:val="none" w:sz="0" w:space="0" w:color="auto"/>
            <w:right w:val="none" w:sz="0" w:space="0" w:color="auto"/>
          </w:divBdr>
          <w:divsChild>
            <w:div w:id="1589191973">
              <w:marLeft w:val="0"/>
              <w:marRight w:val="0"/>
              <w:marTop w:val="0"/>
              <w:marBottom w:val="0"/>
              <w:divBdr>
                <w:top w:val="none" w:sz="0" w:space="0" w:color="auto"/>
                <w:left w:val="none" w:sz="0" w:space="0" w:color="auto"/>
                <w:bottom w:val="none" w:sz="0" w:space="0" w:color="auto"/>
                <w:right w:val="none" w:sz="0" w:space="0" w:color="auto"/>
              </w:divBdr>
              <w:divsChild>
                <w:div w:id="1615207455">
                  <w:marLeft w:val="-225"/>
                  <w:marRight w:val="-225"/>
                  <w:marTop w:val="0"/>
                  <w:marBottom w:val="0"/>
                  <w:divBdr>
                    <w:top w:val="none" w:sz="0" w:space="0" w:color="auto"/>
                    <w:left w:val="none" w:sz="0" w:space="0" w:color="auto"/>
                    <w:bottom w:val="none" w:sz="0" w:space="0" w:color="auto"/>
                    <w:right w:val="none" w:sz="0" w:space="0" w:color="auto"/>
                  </w:divBdr>
                  <w:divsChild>
                    <w:div w:id="2135295896">
                      <w:marLeft w:val="0"/>
                      <w:marRight w:val="0"/>
                      <w:marTop w:val="0"/>
                      <w:marBottom w:val="0"/>
                      <w:divBdr>
                        <w:top w:val="none" w:sz="0" w:space="0" w:color="auto"/>
                        <w:left w:val="none" w:sz="0" w:space="0" w:color="auto"/>
                        <w:bottom w:val="none" w:sz="0" w:space="0" w:color="auto"/>
                        <w:right w:val="none" w:sz="0" w:space="0" w:color="auto"/>
                      </w:divBdr>
                      <w:divsChild>
                        <w:div w:id="991837565">
                          <w:marLeft w:val="0"/>
                          <w:marRight w:val="0"/>
                          <w:marTop w:val="0"/>
                          <w:marBottom w:val="0"/>
                          <w:divBdr>
                            <w:top w:val="none" w:sz="0" w:space="0" w:color="auto"/>
                            <w:left w:val="none" w:sz="0" w:space="0" w:color="auto"/>
                            <w:bottom w:val="none" w:sz="0" w:space="0" w:color="auto"/>
                            <w:right w:val="none" w:sz="0" w:space="0" w:color="auto"/>
                          </w:divBdr>
                          <w:divsChild>
                            <w:div w:id="1967421066">
                              <w:marLeft w:val="0"/>
                              <w:marRight w:val="0"/>
                              <w:marTop w:val="0"/>
                              <w:marBottom w:val="0"/>
                              <w:divBdr>
                                <w:top w:val="none" w:sz="0" w:space="0" w:color="auto"/>
                                <w:left w:val="none" w:sz="0" w:space="0" w:color="auto"/>
                                <w:bottom w:val="none" w:sz="0" w:space="0" w:color="auto"/>
                                <w:right w:val="none" w:sz="0" w:space="0" w:color="auto"/>
                              </w:divBdr>
                              <w:divsChild>
                                <w:div w:id="1267542889">
                                  <w:marLeft w:val="0"/>
                                  <w:marRight w:val="0"/>
                                  <w:marTop w:val="0"/>
                                  <w:marBottom w:val="0"/>
                                  <w:divBdr>
                                    <w:top w:val="none" w:sz="0" w:space="0" w:color="auto"/>
                                    <w:left w:val="none" w:sz="0" w:space="0" w:color="auto"/>
                                    <w:bottom w:val="none" w:sz="0" w:space="0" w:color="auto"/>
                                    <w:right w:val="none" w:sz="0" w:space="0" w:color="auto"/>
                                  </w:divBdr>
                                  <w:divsChild>
                                    <w:div w:id="1263147061">
                                      <w:marLeft w:val="-225"/>
                                      <w:marRight w:val="-225"/>
                                      <w:marTop w:val="0"/>
                                      <w:marBottom w:val="0"/>
                                      <w:divBdr>
                                        <w:top w:val="none" w:sz="0" w:space="0" w:color="auto"/>
                                        <w:left w:val="none" w:sz="0" w:space="0" w:color="auto"/>
                                        <w:bottom w:val="none" w:sz="0" w:space="0" w:color="auto"/>
                                        <w:right w:val="none" w:sz="0" w:space="0" w:color="auto"/>
                                      </w:divBdr>
                                      <w:divsChild>
                                        <w:div w:id="1949968495">
                                          <w:marLeft w:val="0"/>
                                          <w:marRight w:val="0"/>
                                          <w:marTop w:val="0"/>
                                          <w:marBottom w:val="0"/>
                                          <w:divBdr>
                                            <w:top w:val="none" w:sz="0" w:space="0" w:color="auto"/>
                                            <w:left w:val="none" w:sz="0" w:space="0" w:color="auto"/>
                                            <w:bottom w:val="none" w:sz="0" w:space="0" w:color="auto"/>
                                            <w:right w:val="none" w:sz="0" w:space="0" w:color="auto"/>
                                          </w:divBdr>
                                          <w:divsChild>
                                            <w:div w:id="2141531773">
                                              <w:marLeft w:val="0"/>
                                              <w:marRight w:val="0"/>
                                              <w:marTop w:val="0"/>
                                              <w:marBottom w:val="0"/>
                                              <w:divBdr>
                                                <w:top w:val="none" w:sz="0" w:space="0" w:color="auto"/>
                                                <w:left w:val="none" w:sz="0" w:space="0" w:color="auto"/>
                                                <w:bottom w:val="none" w:sz="0" w:space="0" w:color="auto"/>
                                                <w:right w:val="none" w:sz="0" w:space="0" w:color="auto"/>
                                              </w:divBdr>
                                              <w:divsChild>
                                                <w:div w:id="2086224647">
                                                  <w:marLeft w:val="0"/>
                                                  <w:marRight w:val="0"/>
                                                  <w:marTop w:val="0"/>
                                                  <w:marBottom w:val="0"/>
                                                  <w:divBdr>
                                                    <w:top w:val="none" w:sz="0" w:space="0" w:color="auto"/>
                                                    <w:left w:val="none" w:sz="0" w:space="0" w:color="auto"/>
                                                    <w:bottom w:val="none" w:sz="0" w:space="0" w:color="auto"/>
                                                    <w:right w:val="none" w:sz="0" w:space="0" w:color="auto"/>
                                                  </w:divBdr>
                                                  <w:divsChild>
                                                    <w:div w:id="1951933639">
                                                      <w:marLeft w:val="0"/>
                                                      <w:marRight w:val="0"/>
                                                      <w:marTop w:val="0"/>
                                                      <w:marBottom w:val="0"/>
                                                      <w:divBdr>
                                                        <w:top w:val="none" w:sz="0" w:space="0" w:color="auto"/>
                                                        <w:left w:val="none" w:sz="0" w:space="0" w:color="auto"/>
                                                        <w:bottom w:val="none" w:sz="0" w:space="0" w:color="auto"/>
                                                        <w:right w:val="none" w:sz="0" w:space="0" w:color="auto"/>
                                                      </w:divBdr>
                                                      <w:divsChild>
                                                        <w:div w:id="1627007285">
                                                          <w:marLeft w:val="0"/>
                                                          <w:marRight w:val="0"/>
                                                          <w:marTop w:val="0"/>
                                                          <w:marBottom w:val="0"/>
                                                          <w:divBdr>
                                                            <w:top w:val="none" w:sz="0" w:space="0" w:color="auto"/>
                                                            <w:left w:val="none" w:sz="0" w:space="0" w:color="auto"/>
                                                            <w:bottom w:val="none" w:sz="0" w:space="0" w:color="auto"/>
                                                            <w:right w:val="none" w:sz="0" w:space="0" w:color="auto"/>
                                                          </w:divBdr>
                                                          <w:divsChild>
                                                            <w:div w:id="898786477">
                                                              <w:marLeft w:val="0"/>
                                                              <w:marRight w:val="0"/>
                                                              <w:marTop w:val="0"/>
                                                              <w:marBottom w:val="0"/>
                                                              <w:divBdr>
                                                                <w:top w:val="none" w:sz="0" w:space="0" w:color="auto"/>
                                                                <w:left w:val="none" w:sz="0" w:space="0" w:color="auto"/>
                                                                <w:bottom w:val="none" w:sz="0" w:space="0" w:color="auto"/>
                                                                <w:right w:val="none" w:sz="0" w:space="0" w:color="auto"/>
                                                              </w:divBdr>
                                                              <w:divsChild>
                                                                <w:div w:id="647364803">
                                                                  <w:marLeft w:val="0"/>
                                                                  <w:marRight w:val="0"/>
                                                                  <w:marTop w:val="0"/>
                                                                  <w:marBottom w:val="0"/>
                                                                  <w:divBdr>
                                                                    <w:top w:val="none" w:sz="0" w:space="0" w:color="auto"/>
                                                                    <w:left w:val="none" w:sz="0" w:space="0" w:color="auto"/>
                                                                    <w:bottom w:val="none" w:sz="0" w:space="0" w:color="auto"/>
                                                                    <w:right w:val="none" w:sz="0" w:space="0" w:color="auto"/>
                                                                  </w:divBdr>
                                                                  <w:divsChild>
                                                                    <w:div w:id="1233076523">
                                                                      <w:marLeft w:val="0"/>
                                                                      <w:marRight w:val="0"/>
                                                                      <w:marTop w:val="0"/>
                                                                      <w:marBottom w:val="0"/>
                                                                      <w:divBdr>
                                                                        <w:top w:val="none" w:sz="0" w:space="0" w:color="auto"/>
                                                                        <w:left w:val="none" w:sz="0" w:space="0" w:color="auto"/>
                                                                        <w:bottom w:val="none" w:sz="0" w:space="0" w:color="auto"/>
                                                                        <w:right w:val="none" w:sz="0" w:space="0" w:color="auto"/>
                                                                      </w:divBdr>
                                                                      <w:divsChild>
                                                                        <w:div w:id="809901360">
                                                                          <w:marLeft w:val="0"/>
                                                                          <w:marRight w:val="0"/>
                                                                          <w:marTop w:val="0"/>
                                                                          <w:marBottom w:val="0"/>
                                                                          <w:divBdr>
                                                                            <w:top w:val="none" w:sz="0" w:space="0" w:color="auto"/>
                                                                            <w:left w:val="none" w:sz="0" w:space="0" w:color="auto"/>
                                                                            <w:bottom w:val="none" w:sz="0" w:space="0" w:color="auto"/>
                                                                            <w:right w:val="none" w:sz="0" w:space="0" w:color="auto"/>
                                                                          </w:divBdr>
                                                                          <w:divsChild>
                                                                            <w:div w:id="966280602">
                                                                              <w:marLeft w:val="0"/>
                                                                              <w:marRight w:val="0"/>
                                                                              <w:marTop w:val="0"/>
                                                                              <w:marBottom w:val="0"/>
                                                                              <w:divBdr>
                                                                                <w:top w:val="none" w:sz="0" w:space="0" w:color="auto"/>
                                                                                <w:left w:val="none" w:sz="0" w:space="0" w:color="auto"/>
                                                                                <w:bottom w:val="none" w:sz="0" w:space="0" w:color="auto"/>
                                                                                <w:right w:val="none" w:sz="0" w:space="0" w:color="auto"/>
                                                                              </w:divBdr>
                                                                              <w:divsChild>
                                                                                <w:div w:id="590701086">
                                                                                  <w:marLeft w:val="0"/>
                                                                                  <w:marRight w:val="0"/>
                                                                                  <w:marTop w:val="0"/>
                                                                                  <w:marBottom w:val="0"/>
                                                                                  <w:divBdr>
                                                                                    <w:top w:val="none" w:sz="0" w:space="0" w:color="auto"/>
                                                                                    <w:left w:val="none" w:sz="0" w:space="0" w:color="auto"/>
                                                                                    <w:bottom w:val="none" w:sz="0" w:space="0" w:color="auto"/>
                                                                                    <w:right w:val="none" w:sz="0" w:space="0" w:color="auto"/>
                                                                                  </w:divBdr>
                                                                                  <w:divsChild>
                                                                                    <w:div w:id="1722292050">
                                                                                      <w:marLeft w:val="0"/>
                                                                                      <w:marRight w:val="0"/>
                                                                                      <w:marTop w:val="0"/>
                                                                                      <w:marBottom w:val="0"/>
                                                                                      <w:divBdr>
                                                                                        <w:top w:val="none" w:sz="0" w:space="0" w:color="auto"/>
                                                                                        <w:left w:val="none" w:sz="0" w:space="0" w:color="auto"/>
                                                                                        <w:bottom w:val="none" w:sz="0" w:space="0" w:color="auto"/>
                                                                                        <w:right w:val="none" w:sz="0" w:space="0" w:color="auto"/>
                                                                                      </w:divBdr>
                                                                                      <w:divsChild>
                                                                                        <w:div w:id="569193124">
                                                                                          <w:marLeft w:val="0"/>
                                                                                          <w:marRight w:val="0"/>
                                                                                          <w:marTop w:val="0"/>
                                                                                          <w:marBottom w:val="0"/>
                                                                                          <w:divBdr>
                                                                                            <w:top w:val="none" w:sz="0" w:space="0" w:color="auto"/>
                                                                                            <w:left w:val="none" w:sz="0" w:space="0" w:color="auto"/>
                                                                                            <w:bottom w:val="none" w:sz="0" w:space="0" w:color="auto"/>
                                                                                            <w:right w:val="none" w:sz="0" w:space="0" w:color="auto"/>
                                                                                          </w:divBdr>
                                                                                          <w:divsChild>
                                                                                            <w:div w:id="1713075189">
                                                                                              <w:marLeft w:val="0"/>
                                                                                              <w:marRight w:val="0"/>
                                                                                              <w:marTop w:val="0"/>
                                                                                              <w:marBottom w:val="0"/>
                                                                                              <w:divBdr>
                                                                                                <w:top w:val="none" w:sz="0" w:space="0" w:color="auto"/>
                                                                                                <w:left w:val="none" w:sz="0" w:space="0" w:color="auto"/>
                                                                                                <w:bottom w:val="none" w:sz="0" w:space="0" w:color="auto"/>
                                                                                                <w:right w:val="none" w:sz="0" w:space="0" w:color="auto"/>
                                                                                              </w:divBdr>
                                                                                              <w:divsChild>
                                                                                                <w:div w:id="542795676">
                                                                                                  <w:marLeft w:val="0"/>
                                                                                                  <w:marRight w:val="0"/>
                                                                                                  <w:marTop w:val="0"/>
                                                                                                  <w:marBottom w:val="0"/>
                                                                                                  <w:divBdr>
                                                                                                    <w:top w:val="none" w:sz="0" w:space="0" w:color="auto"/>
                                                                                                    <w:left w:val="none" w:sz="0" w:space="0" w:color="auto"/>
                                                                                                    <w:bottom w:val="none" w:sz="0" w:space="0" w:color="auto"/>
                                                                                                    <w:right w:val="none" w:sz="0" w:space="0" w:color="auto"/>
                                                                                                  </w:divBdr>
                                                                                                  <w:divsChild>
                                                                                                    <w:div w:id="1248269684">
                                                                                                      <w:marLeft w:val="0"/>
                                                                                                      <w:marRight w:val="0"/>
                                                                                                      <w:marTop w:val="0"/>
                                                                                                      <w:marBottom w:val="0"/>
                                                                                                      <w:divBdr>
                                                                                                        <w:top w:val="none" w:sz="0" w:space="0" w:color="auto"/>
                                                                                                        <w:left w:val="none" w:sz="0" w:space="0" w:color="auto"/>
                                                                                                        <w:bottom w:val="none" w:sz="0" w:space="0" w:color="auto"/>
                                                                                                        <w:right w:val="none" w:sz="0" w:space="0" w:color="auto"/>
                                                                                                      </w:divBdr>
                                                                                                      <w:divsChild>
                                                                                                        <w:div w:id="55397226">
                                                                                                          <w:marLeft w:val="0"/>
                                                                                                          <w:marRight w:val="0"/>
                                                                                                          <w:marTop w:val="0"/>
                                                                                                          <w:marBottom w:val="0"/>
                                                                                                          <w:divBdr>
                                                                                                            <w:top w:val="none" w:sz="0" w:space="0" w:color="auto"/>
                                                                                                            <w:left w:val="none" w:sz="0" w:space="0" w:color="auto"/>
                                                                                                            <w:bottom w:val="none" w:sz="0" w:space="0" w:color="auto"/>
                                                                                                            <w:right w:val="none" w:sz="0" w:space="0" w:color="auto"/>
                                                                                                          </w:divBdr>
                                                                                                          <w:divsChild>
                                                                                                            <w:div w:id="906837713">
                                                                                                              <w:marLeft w:val="0"/>
                                                                                                              <w:marRight w:val="0"/>
                                                                                                              <w:marTop w:val="0"/>
                                                                                                              <w:marBottom w:val="0"/>
                                                                                                              <w:divBdr>
                                                                                                                <w:top w:val="none" w:sz="0" w:space="0" w:color="auto"/>
                                                                                                                <w:left w:val="none" w:sz="0" w:space="0" w:color="auto"/>
                                                                                                                <w:bottom w:val="none" w:sz="0" w:space="0" w:color="auto"/>
                                                                                                                <w:right w:val="none" w:sz="0" w:space="0" w:color="auto"/>
                                                                                                              </w:divBdr>
                                                                                                              <w:divsChild>
                                                                                                                <w:div w:id="1030110584">
                                                                                                                  <w:marLeft w:val="0"/>
                                                                                                                  <w:marRight w:val="0"/>
                                                                                                                  <w:marTop w:val="0"/>
                                                                                                                  <w:marBottom w:val="0"/>
                                                                                                                  <w:divBdr>
                                                                                                                    <w:top w:val="none" w:sz="0" w:space="0" w:color="auto"/>
                                                                                                                    <w:left w:val="none" w:sz="0" w:space="0" w:color="auto"/>
                                                                                                                    <w:bottom w:val="none" w:sz="0" w:space="0" w:color="auto"/>
                                                                                                                    <w:right w:val="none" w:sz="0" w:space="0" w:color="auto"/>
                                                                                                                  </w:divBdr>
                                                                                                                  <w:divsChild>
                                                                                                                    <w:div w:id="921992099">
                                                                                                                      <w:marLeft w:val="0"/>
                                                                                                                      <w:marRight w:val="0"/>
                                                                                                                      <w:marTop w:val="0"/>
                                                                                                                      <w:marBottom w:val="0"/>
                                                                                                                      <w:divBdr>
                                                                                                                        <w:top w:val="none" w:sz="0" w:space="0" w:color="auto"/>
                                                                                                                        <w:left w:val="none" w:sz="0" w:space="0" w:color="auto"/>
                                                                                                                        <w:bottom w:val="none" w:sz="0" w:space="0" w:color="auto"/>
                                                                                                                        <w:right w:val="none" w:sz="0" w:space="0" w:color="auto"/>
                                                                                                                      </w:divBdr>
                                                                                                                      <w:divsChild>
                                                                                                                        <w:div w:id="924649814">
                                                                                                                          <w:marLeft w:val="0"/>
                                                                                                                          <w:marRight w:val="0"/>
                                                                                                                          <w:marTop w:val="0"/>
                                                                                                                          <w:marBottom w:val="0"/>
                                                                                                                          <w:divBdr>
                                                                                                                            <w:top w:val="none" w:sz="0" w:space="0" w:color="auto"/>
                                                                                                                            <w:left w:val="none" w:sz="0" w:space="0" w:color="auto"/>
                                                                                                                            <w:bottom w:val="none" w:sz="0" w:space="0" w:color="auto"/>
                                                                                                                            <w:right w:val="none" w:sz="0" w:space="0" w:color="auto"/>
                                                                                                                          </w:divBdr>
                                                                                                                          <w:divsChild>
                                                                                                                            <w:div w:id="1615360059">
                                                                                                                              <w:marLeft w:val="0"/>
                                                                                                                              <w:marRight w:val="0"/>
                                                                                                                              <w:marTop w:val="0"/>
                                                                                                                              <w:marBottom w:val="300"/>
                                                                                                                              <w:divBdr>
                                                                                                                                <w:top w:val="none" w:sz="0" w:space="0" w:color="auto"/>
                                                                                                                                <w:left w:val="none" w:sz="0" w:space="0" w:color="auto"/>
                                                                                                                                <w:bottom w:val="none" w:sz="0" w:space="0" w:color="auto"/>
                                                                                                                                <w:right w:val="none" w:sz="0" w:space="0" w:color="auto"/>
                                                                                                                              </w:divBdr>
                                                                                                                              <w:divsChild>
                                                                                                                                <w:div w:id="1120145732">
                                                                                                                                  <w:marLeft w:val="0"/>
                                                                                                                                  <w:marRight w:val="0"/>
                                                                                                                                  <w:marTop w:val="0"/>
                                                                                                                                  <w:marBottom w:val="0"/>
                                                                                                                                  <w:divBdr>
                                                                                                                                    <w:top w:val="none" w:sz="0" w:space="0" w:color="auto"/>
                                                                                                                                    <w:left w:val="none" w:sz="0" w:space="0" w:color="auto"/>
                                                                                                                                    <w:bottom w:val="none" w:sz="0" w:space="0" w:color="auto"/>
                                                                                                                                    <w:right w:val="none" w:sz="0" w:space="0" w:color="auto"/>
                                                                                                                                  </w:divBdr>
                                                                                                                                  <w:divsChild>
                                                                                                                                    <w:div w:id="140830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2016289">
      <w:bodyDiv w:val="1"/>
      <w:marLeft w:val="0"/>
      <w:marRight w:val="0"/>
      <w:marTop w:val="0"/>
      <w:marBottom w:val="0"/>
      <w:divBdr>
        <w:top w:val="none" w:sz="0" w:space="0" w:color="auto"/>
        <w:left w:val="none" w:sz="0" w:space="0" w:color="auto"/>
        <w:bottom w:val="none" w:sz="0" w:space="0" w:color="auto"/>
        <w:right w:val="none" w:sz="0" w:space="0" w:color="auto"/>
      </w:divBdr>
      <w:divsChild>
        <w:div w:id="2135832698">
          <w:marLeft w:val="0"/>
          <w:marRight w:val="0"/>
          <w:marTop w:val="0"/>
          <w:marBottom w:val="0"/>
          <w:divBdr>
            <w:top w:val="none" w:sz="0" w:space="0" w:color="auto"/>
            <w:left w:val="none" w:sz="0" w:space="0" w:color="auto"/>
            <w:bottom w:val="none" w:sz="0" w:space="0" w:color="auto"/>
            <w:right w:val="none" w:sz="0" w:space="0" w:color="auto"/>
          </w:divBdr>
          <w:divsChild>
            <w:div w:id="420152190">
              <w:marLeft w:val="0"/>
              <w:marRight w:val="0"/>
              <w:marTop w:val="0"/>
              <w:marBottom w:val="0"/>
              <w:divBdr>
                <w:top w:val="none" w:sz="0" w:space="0" w:color="auto"/>
                <w:left w:val="none" w:sz="0" w:space="0" w:color="auto"/>
                <w:bottom w:val="none" w:sz="0" w:space="0" w:color="auto"/>
                <w:right w:val="none" w:sz="0" w:space="0" w:color="auto"/>
              </w:divBdr>
              <w:divsChild>
                <w:div w:id="1975210981">
                  <w:marLeft w:val="0"/>
                  <w:marRight w:val="0"/>
                  <w:marTop w:val="0"/>
                  <w:marBottom w:val="0"/>
                  <w:divBdr>
                    <w:top w:val="none" w:sz="0" w:space="0" w:color="auto"/>
                    <w:left w:val="none" w:sz="0" w:space="0" w:color="auto"/>
                    <w:bottom w:val="none" w:sz="0" w:space="0" w:color="auto"/>
                    <w:right w:val="none" w:sz="0" w:space="0" w:color="auto"/>
                  </w:divBdr>
                  <w:divsChild>
                    <w:div w:id="233514286">
                      <w:marLeft w:val="0"/>
                      <w:marRight w:val="0"/>
                      <w:marTop w:val="210"/>
                      <w:marBottom w:val="0"/>
                      <w:divBdr>
                        <w:top w:val="none" w:sz="0" w:space="0" w:color="auto"/>
                        <w:left w:val="none" w:sz="0" w:space="0" w:color="auto"/>
                        <w:bottom w:val="none" w:sz="0" w:space="0" w:color="auto"/>
                        <w:right w:val="none" w:sz="0" w:space="0" w:color="auto"/>
                      </w:divBdr>
                      <w:divsChild>
                        <w:div w:id="1862930293">
                          <w:marLeft w:val="0"/>
                          <w:marRight w:val="0"/>
                          <w:marTop w:val="0"/>
                          <w:marBottom w:val="0"/>
                          <w:divBdr>
                            <w:top w:val="none" w:sz="0" w:space="0" w:color="auto"/>
                            <w:left w:val="none" w:sz="0" w:space="0" w:color="auto"/>
                            <w:bottom w:val="none" w:sz="0" w:space="0" w:color="auto"/>
                            <w:right w:val="none" w:sz="0" w:space="0" w:color="auto"/>
                          </w:divBdr>
                          <w:divsChild>
                            <w:div w:id="1951275690">
                              <w:marLeft w:val="0"/>
                              <w:marRight w:val="0"/>
                              <w:marTop w:val="0"/>
                              <w:marBottom w:val="0"/>
                              <w:divBdr>
                                <w:top w:val="none" w:sz="0" w:space="0" w:color="auto"/>
                                <w:left w:val="none" w:sz="0" w:space="0" w:color="auto"/>
                                <w:bottom w:val="none" w:sz="0" w:space="0" w:color="auto"/>
                                <w:right w:val="none" w:sz="0" w:space="0" w:color="auto"/>
                              </w:divBdr>
                              <w:divsChild>
                                <w:div w:id="1366640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4876534">
      <w:bodyDiv w:val="1"/>
      <w:marLeft w:val="0"/>
      <w:marRight w:val="0"/>
      <w:marTop w:val="0"/>
      <w:marBottom w:val="0"/>
      <w:divBdr>
        <w:top w:val="none" w:sz="0" w:space="0" w:color="auto"/>
        <w:left w:val="none" w:sz="0" w:space="0" w:color="auto"/>
        <w:bottom w:val="none" w:sz="0" w:space="0" w:color="auto"/>
        <w:right w:val="none" w:sz="0" w:space="0" w:color="auto"/>
      </w:divBdr>
    </w:div>
    <w:div w:id="1000155378">
      <w:bodyDiv w:val="1"/>
      <w:marLeft w:val="0"/>
      <w:marRight w:val="0"/>
      <w:marTop w:val="0"/>
      <w:marBottom w:val="0"/>
      <w:divBdr>
        <w:top w:val="none" w:sz="0" w:space="0" w:color="auto"/>
        <w:left w:val="none" w:sz="0" w:space="0" w:color="auto"/>
        <w:bottom w:val="none" w:sz="0" w:space="0" w:color="auto"/>
        <w:right w:val="none" w:sz="0" w:space="0" w:color="auto"/>
      </w:divBdr>
      <w:divsChild>
        <w:div w:id="26831721">
          <w:marLeft w:val="0"/>
          <w:marRight w:val="0"/>
          <w:marTop w:val="0"/>
          <w:marBottom w:val="0"/>
          <w:divBdr>
            <w:top w:val="none" w:sz="0" w:space="0" w:color="auto"/>
            <w:left w:val="none" w:sz="0" w:space="0" w:color="auto"/>
            <w:bottom w:val="none" w:sz="0" w:space="0" w:color="auto"/>
            <w:right w:val="none" w:sz="0" w:space="0" w:color="auto"/>
          </w:divBdr>
          <w:divsChild>
            <w:div w:id="558903433">
              <w:marLeft w:val="0"/>
              <w:marRight w:val="0"/>
              <w:marTop w:val="0"/>
              <w:marBottom w:val="0"/>
              <w:divBdr>
                <w:top w:val="none" w:sz="0" w:space="0" w:color="auto"/>
                <w:left w:val="none" w:sz="0" w:space="0" w:color="auto"/>
                <w:bottom w:val="none" w:sz="0" w:space="0" w:color="auto"/>
                <w:right w:val="none" w:sz="0" w:space="0" w:color="auto"/>
              </w:divBdr>
              <w:divsChild>
                <w:div w:id="323749629">
                  <w:marLeft w:val="0"/>
                  <w:marRight w:val="0"/>
                  <w:marTop w:val="0"/>
                  <w:marBottom w:val="0"/>
                  <w:divBdr>
                    <w:top w:val="none" w:sz="0" w:space="0" w:color="auto"/>
                    <w:left w:val="none" w:sz="0" w:space="0" w:color="auto"/>
                    <w:bottom w:val="none" w:sz="0" w:space="0" w:color="auto"/>
                    <w:right w:val="none" w:sz="0" w:space="0" w:color="auto"/>
                  </w:divBdr>
                  <w:divsChild>
                    <w:div w:id="164518855">
                      <w:marLeft w:val="0"/>
                      <w:marRight w:val="0"/>
                      <w:marTop w:val="210"/>
                      <w:marBottom w:val="0"/>
                      <w:divBdr>
                        <w:top w:val="none" w:sz="0" w:space="0" w:color="auto"/>
                        <w:left w:val="none" w:sz="0" w:space="0" w:color="auto"/>
                        <w:bottom w:val="none" w:sz="0" w:space="0" w:color="auto"/>
                        <w:right w:val="none" w:sz="0" w:space="0" w:color="auto"/>
                      </w:divBdr>
                      <w:divsChild>
                        <w:div w:id="509218307">
                          <w:marLeft w:val="0"/>
                          <w:marRight w:val="0"/>
                          <w:marTop w:val="0"/>
                          <w:marBottom w:val="0"/>
                          <w:divBdr>
                            <w:top w:val="none" w:sz="0" w:space="0" w:color="auto"/>
                            <w:left w:val="none" w:sz="0" w:space="0" w:color="auto"/>
                            <w:bottom w:val="none" w:sz="0" w:space="0" w:color="auto"/>
                            <w:right w:val="none" w:sz="0" w:space="0" w:color="auto"/>
                          </w:divBdr>
                          <w:divsChild>
                            <w:div w:id="982809883">
                              <w:marLeft w:val="0"/>
                              <w:marRight w:val="0"/>
                              <w:marTop w:val="0"/>
                              <w:marBottom w:val="0"/>
                              <w:divBdr>
                                <w:top w:val="none" w:sz="0" w:space="0" w:color="auto"/>
                                <w:left w:val="none" w:sz="0" w:space="0" w:color="auto"/>
                                <w:bottom w:val="none" w:sz="0" w:space="0" w:color="auto"/>
                                <w:right w:val="none" w:sz="0" w:space="0" w:color="auto"/>
                              </w:divBdr>
                              <w:divsChild>
                                <w:div w:id="1089472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7217828">
      <w:bodyDiv w:val="1"/>
      <w:marLeft w:val="0"/>
      <w:marRight w:val="0"/>
      <w:marTop w:val="0"/>
      <w:marBottom w:val="0"/>
      <w:divBdr>
        <w:top w:val="none" w:sz="0" w:space="0" w:color="auto"/>
        <w:left w:val="none" w:sz="0" w:space="0" w:color="auto"/>
        <w:bottom w:val="none" w:sz="0" w:space="0" w:color="auto"/>
        <w:right w:val="none" w:sz="0" w:space="0" w:color="auto"/>
      </w:divBdr>
      <w:divsChild>
        <w:div w:id="2110612382">
          <w:marLeft w:val="0"/>
          <w:marRight w:val="0"/>
          <w:marTop w:val="0"/>
          <w:marBottom w:val="0"/>
          <w:divBdr>
            <w:top w:val="none" w:sz="0" w:space="0" w:color="auto"/>
            <w:left w:val="none" w:sz="0" w:space="0" w:color="auto"/>
            <w:bottom w:val="none" w:sz="0" w:space="0" w:color="auto"/>
            <w:right w:val="none" w:sz="0" w:space="0" w:color="auto"/>
          </w:divBdr>
          <w:divsChild>
            <w:div w:id="824472347">
              <w:marLeft w:val="0"/>
              <w:marRight w:val="0"/>
              <w:marTop w:val="0"/>
              <w:marBottom w:val="0"/>
              <w:divBdr>
                <w:top w:val="none" w:sz="0" w:space="0" w:color="auto"/>
                <w:left w:val="none" w:sz="0" w:space="0" w:color="auto"/>
                <w:bottom w:val="none" w:sz="0" w:space="0" w:color="auto"/>
                <w:right w:val="none" w:sz="0" w:space="0" w:color="auto"/>
              </w:divBdr>
              <w:divsChild>
                <w:div w:id="1473061568">
                  <w:marLeft w:val="0"/>
                  <w:marRight w:val="0"/>
                  <w:marTop w:val="0"/>
                  <w:marBottom w:val="0"/>
                  <w:divBdr>
                    <w:top w:val="none" w:sz="0" w:space="0" w:color="auto"/>
                    <w:left w:val="none" w:sz="0" w:space="0" w:color="auto"/>
                    <w:bottom w:val="none" w:sz="0" w:space="0" w:color="auto"/>
                    <w:right w:val="none" w:sz="0" w:space="0" w:color="auto"/>
                  </w:divBdr>
                  <w:divsChild>
                    <w:div w:id="1789423499">
                      <w:marLeft w:val="0"/>
                      <w:marRight w:val="0"/>
                      <w:marTop w:val="210"/>
                      <w:marBottom w:val="0"/>
                      <w:divBdr>
                        <w:top w:val="none" w:sz="0" w:space="0" w:color="auto"/>
                        <w:left w:val="none" w:sz="0" w:space="0" w:color="auto"/>
                        <w:bottom w:val="none" w:sz="0" w:space="0" w:color="auto"/>
                        <w:right w:val="none" w:sz="0" w:space="0" w:color="auto"/>
                      </w:divBdr>
                      <w:divsChild>
                        <w:div w:id="1257901707">
                          <w:marLeft w:val="0"/>
                          <w:marRight w:val="0"/>
                          <w:marTop w:val="0"/>
                          <w:marBottom w:val="0"/>
                          <w:divBdr>
                            <w:top w:val="none" w:sz="0" w:space="0" w:color="auto"/>
                            <w:left w:val="none" w:sz="0" w:space="0" w:color="auto"/>
                            <w:bottom w:val="none" w:sz="0" w:space="0" w:color="auto"/>
                            <w:right w:val="none" w:sz="0" w:space="0" w:color="auto"/>
                          </w:divBdr>
                          <w:divsChild>
                            <w:div w:id="1242717072">
                              <w:marLeft w:val="0"/>
                              <w:marRight w:val="0"/>
                              <w:marTop w:val="0"/>
                              <w:marBottom w:val="0"/>
                              <w:divBdr>
                                <w:top w:val="none" w:sz="0" w:space="0" w:color="auto"/>
                                <w:left w:val="none" w:sz="0" w:space="0" w:color="auto"/>
                                <w:bottom w:val="none" w:sz="0" w:space="0" w:color="auto"/>
                                <w:right w:val="none" w:sz="0" w:space="0" w:color="auto"/>
                              </w:divBdr>
                              <w:divsChild>
                                <w:div w:id="183815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0250270">
      <w:bodyDiv w:val="1"/>
      <w:marLeft w:val="0"/>
      <w:marRight w:val="0"/>
      <w:marTop w:val="0"/>
      <w:marBottom w:val="0"/>
      <w:divBdr>
        <w:top w:val="none" w:sz="0" w:space="0" w:color="auto"/>
        <w:left w:val="none" w:sz="0" w:space="0" w:color="auto"/>
        <w:bottom w:val="none" w:sz="0" w:space="0" w:color="auto"/>
        <w:right w:val="none" w:sz="0" w:space="0" w:color="auto"/>
      </w:divBdr>
      <w:divsChild>
        <w:div w:id="1270820559">
          <w:marLeft w:val="0"/>
          <w:marRight w:val="0"/>
          <w:marTop w:val="0"/>
          <w:marBottom w:val="0"/>
          <w:divBdr>
            <w:top w:val="none" w:sz="0" w:space="0" w:color="auto"/>
            <w:left w:val="none" w:sz="0" w:space="0" w:color="auto"/>
            <w:bottom w:val="none" w:sz="0" w:space="0" w:color="auto"/>
            <w:right w:val="none" w:sz="0" w:space="0" w:color="auto"/>
          </w:divBdr>
          <w:divsChild>
            <w:div w:id="2107381490">
              <w:marLeft w:val="0"/>
              <w:marRight w:val="0"/>
              <w:marTop w:val="0"/>
              <w:marBottom w:val="0"/>
              <w:divBdr>
                <w:top w:val="none" w:sz="0" w:space="0" w:color="auto"/>
                <w:left w:val="none" w:sz="0" w:space="0" w:color="auto"/>
                <w:bottom w:val="none" w:sz="0" w:space="0" w:color="auto"/>
                <w:right w:val="none" w:sz="0" w:space="0" w:color="auto"/>
              </w:divBdr>
              <w:divsChild>
                <w:div w:id="1978946225">
                  <w:marLeft w:val="0"/>
                  <w:marRight w:val="0"/>
                  <w:marTop w:val="0"/>
                  <w:marBottom w:val="0"/>
                  <w:divBdr>
                    <w:top w:val="none" w:sz="0" w:space="0" w:color="auto"/>
                    <w:left w:val="none" w:sz="0" w:space="0" w:color="auto"/>
                    <w:bottom w:val="none" w:sz="0" w:space="0" w:color="auto"/>
                    <w:right w:val="none" w:sz="0" w:space="0" w:color="auto"/>
                  </w:divBdr>
                  <w:divsChild>
                    <w:div w:id="1110783009">
                      <w:marLeft w:val="0"/>
                      <w:marRight w:val="0"/>
                      <w:marTop w:val="210"/>
                      <w:marBottom w:val="0"/>
                      <w:divBdr>
                        <w:top w:val="none" w:sz="0" w:space="0" w:color="auto"/>
                        <w:left w:val="none" w:sz="0" w:space="0" w:color="auto"/>
                        <w:bottom w:val="none" w:sz="0" w:space="0" w:color="auto"/>
                        <w:right w:val="none" w:sz="0" w:space="0" w:color="auto"/>
                      </w:divBdr>
                      <w:divsChild>
                        <w:div w:id="154609391">
                          <w:marLeft w:val="0"/>
                          <w:marRight w:val="0"/>
                          <w:marTop w:val="0"/>
                          <w:marBottom w:val="0"/>
                          <w:divBdr>
                            <w:top w:val="none" w:sz="0" w:space="0" w:color="auto"/>
                            <w:left w:val="none" w:sz="0" w:space="0" w:color="auto"/>
                            <w:bottom w:val="none" w:sz="0" w:space="0" w:color="auto"/>
                            <w:right w:val="none" w:sz="0" w:space="0" w:color="auto"/>
                          </w:divBdr>
                          <w:divsChild>
                            <w:div w:id="647786424">
                              <w:marLeft w:val="0"/>
                              <w:marRight w:val="0"/>
                              <w:marTop w:val="0"/>
                              <w:marBottom w:val="0"/>
                              <w:divBdr>
                                <w:top w:val="none" w:sz="0" w:space="0" w:color="auto"/>
                                <w:left w:val="none" w:sz="0" w:space="0" w:color="auto"/>
                                <w:bottom w:val="none" w:sz="0" w:space="0" w:color="auto"/>
                                <w:right w:val="none" w:sz="0" w:space="0" w:color="auto"/>
                              </w:divBdr>
                              <w:divsChild>
                                <w:div w:id="121912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2548295">
      <w:bodyDiv w:val="1"/>
      <w:marLeft w:val="450"/>
      <w:marRight w:val="450"/>
      <w:marTop w:val="120"/>
      <w:marBottom w:val="120"/>
      <w:divBdr>
        <w:top w:val="none" w:sz="0" w:space="0" w:color="auto"/>
        <w:left w:val="none" w:sz="0" w:space="0" w:color="auto"/>
        <w:bottom w:val="none" w:sz="0" w:space="0" w:color="auto"/>
        <w:right w:val="none" w:sz="0" w:space="0" w:color="auto"/>
      </w:divBdr>
    </w:div>
    <w:div w:id="1227759505">
      <w:bodyDiv w:val="1"/>
      <w:marLeft w:val="0"/>
      <w:marRight w:val="0"/>
      <w:marTop w:val="0"/>
      <w:marBottom w:val="0"/>
      <w:divBdr>
        <w:top w:val="none" w:sz="0" w:space="0" w:color="auto"/>
        <w:left w:val="none" w:sz="0" w:space="0" w:color="auto"/>
        <w:bottom w:val="none" w:sz="0" w:space="0" w:color="auto"/>
        <w:right w:val="none" w:sz="0" w:space="0" w:color="auto"/>
      </w:divBdr>
    </w:div>
    <w:div w:id="1255674817">
      <w:bodyDiv w:val="1"/>
      <w:marLeft w:val="0"/>
      <w:marRight w:val="0"/>
      <w:marTop w:val="0"/>
      <w:marBottom w:val="0"/>
      <w:divBdr>
        <w:top w:val="none" w:sz="0" w:space="0" w:color="auto"/>
        <w:left w:val="none" w:sz="0" w:space="0" w:color="auto"/>
        <w:bottom w:val="none" w:sz="0" w:space="0" w:color="auto"/>
        <w:right w:val="none" w:sz="0" w:space="0" w:color="auto"/>
      </w:divBdr>
      <w:divsChild>
        <w:div w:id="817695967">
          <w:marLeft w:val="0"/>
          <w:marRight w:val="0"/>
          <w:marTop w:val="0"/>
          <w:marBottom w:val="0"/>
          <w:divBdr>
            <w:top w:val="none" w:sz="0" w:space="0" w:color="auto"/>
            <w:left w:val="none" w:sz="0" w:space="0" w:color="auto"/>
            <w:bottom w:val="none" w:sz="0" w:space="0" w:color="auto"/>
            <w:right w:val="none" w:sz="0" w:space="0" w:color="auto"/>
          </w:divBdr>
          <w:divsChild>
            <w:div w:id="864371538">
              <w:marLeft w:val="0"/>
              <w:marRight w:val="0"/>
              <w:marTop w:val="0"/>
              <w:marBottom w:val="0"/>
              <w:divBdr>
                <w:top w:val="none" w:sz="0" w:space="0" w:color="auto"/>
                <w:left w:val="none" w:sz="0" w:space="0" w:color="auto"/>
                <w:bottom w:val="none" w:sz="0" w:space="0" w:color="auto"/>
                <w:right w:val="none" w:sz="0" w:space="0" w:color="auto"/>
              </w:divBdr>
              <w:divsChild>
                <w:div w:id="326137158">
                  <w:marLeft w:val="0"/>
                  <w:marRight w:val="0"/>
                  <w:marTop w:val="0"/>
                  <w:marBottom w:val="0"/>
                  <w:divBdr>
                    <w:top w:val="none" w:sz="0" w:space="0" w:color="auto"/>
                    <w:left w:val="none" w:sz="0" w:space="0" w:color="auto"/>
                    <w:bottom w:val="none" w:sz="0" w:space="0" w:color="auto"/>
                    <w:right w:val="none" w:sz="0" w:space="0" w:color="auto"/>
                  </w:divBdr>
                  <w:divsChild>
                    <w:div w:id="878201268">
                      <w:marLeft w:val="0"/>
                      <w:marRight w:val="0"/>
                      <w:marTop w:val="210"/>
                      <w:marBottom w:val="0"/>
                      <w:divBdr>
                        <w:top w:val="none" w:sz="0" w:space="0" w:color="auto"/>
                        <w:left w:val="none" w:sz="0" w:space="0" w:color="auto"/>
                        <w:bottom w:val="none" w:sz="0" w:space="0" w:color="auto"/>
                        <w:right w:val="none" w:sz="0" w:space="0" w:color="auto"/>
                      </w:divBdr>
                      <w:divsChild>
                        <w:div w:id="1578975882">
                          <w:marLeft w:val="0"/>
                          <w:marRight w:val="0"/>
                          <w:marTop w:val="0"/>
                          <w:marBottom w:val="0"/>
                          <w:divBdr>
                            <w:top w:val="none" w:sz="0" w:space="0" w:color="auto"/>
                            <w:left w:val="none" w:sz="0" w:space="0" w:color="auto"/>
                            <w:bottom w:val="none" w:sz="0" w:space="0" w:color="auto"/>
                            <w:right w:val="none" w:sz="0" w:space="0" w:color="auto"/>
                          </w:divBdr>
                          <w:divsChild>
                            <w:div w:id="947195600">
                              <w:marLeft w:val="0"/>
                              <w:marRight w:val="0"/>
                              <w:marTop w:val="0"/>
                              <w:marBottom w:val="0"/>
                              <w:divBdr>
                                <w:top w:val="none" w:sz="0" w:space="0" w:color="auto"/>
                                <w:left w:val="none" w:sz="0" w:space="0" w:color="auto"/>
                                <w:bottom w:val="none" w:sz="0" w:space="0" w:color="auto"/>
                                <w:right w:val="none" w:sz="0" w:space="0" w:color="auto"/>
                              </w:divBdr>
                              <w:divsChild>
                                <w:div w:id="124715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3149841">
      <w:bodyDiv w:val="1"/>
      <w:marLeft w:val="0"/>
      <w:marRight w:val="0"/>
      <w:marTop w:val="0"/>
      <w:marBottom w:val="0"/>
      <w:divBdr>
        <w:top w:val="none" w:sz="0" w:space="0" w:color="auto"/>
        <w:left w:val="none" w:sz="0" w:space="0" w:color="auto"/>
        <w:bottom w:val="none" w:sz="0" w:space="0" w:color="auto"/>
        <w:right w:val="none" w:sz="0" w:space="0" w:color="auto"/>
      </w:divBdr>
    </w:div>
    <w:div w:id="1436436419">
      <w:bodyDiv w:val="1"/>
      <w:marLeft w:val="0"/>
      <w:marRight w:val="0"/>
      <w:marTop w:val="0"/>
      <w:marBottom w:val="0"/>
      <w:divBdr>
        <w:top w:val="none" w:sz="0" w:space="0" w:color="auto"/>
        <w:left w:val="none" w:sz="0" w:space="0" w:color="auto"/>
        <w:bottom w:val="none" w:sz="0" w:space="0" w:color="auto"/>
        <w:right w:val="none" w:sz="0" w:space="0" w:color="auto"/>
      </w:divBdr>
      <w:divsChild>
        <w:div w:id="820927984">
          <w:marLeft w:val="0"/>
          <w:marRight w:val="0"/>
          <w:marTop w:val="0"/>
          <w:marBottom w:val="0"/>
          <w:divBdr>
            <w:top w:val="none" w:sz="0" w:space="0" w:color="auto"/>
            <w:left w:val="none" w:sz="0" w:space="0" w:color="auto"/>
            <w:bottom w:val="none" w:sz="0" w:space="0" w:color="auto"/>
            <w:right w:val="none" w:sz="0" w:space="0" w:color="auto"/>
          </w:divBdr>
          <w:divsChild>
            <w:div w:id="732629511">
              <w:marLeft w:val="0"/>
              <w:marRight w:val="0"/>
              <w:marTop w:val="0"/>
              <w:marBottom w:val="0"/>
              <w:divBdr>
                <w:top w:val="none" w:sz="0" w:space="0" w:color="auto"/>
                <w:left w:val="none" w:sz="0" w:space="0" w:color="auto"/>
                <w:bottom w:val="none" w:sz="0" w:space="0" w:color="auto"/>
                <w:right w:val="none" w:sz="0" w:space="0" w:color="auto"/>
              </w:divBdr>
              <w:divsChild>
                <w:div w:id="1166281620">
                  <w:marLeft w:val="0"/>
                  <w:marRight w:val="0"/>
                  <w:marTop w:val="0"/>
                  <w:marBottom w:val="0"/>
                  <w:divBdr>
                    <w:top w:val="none" w:sz="0" w:space="0" w:color="auto"/>
                    <w:left w:val="none" w:sz="0" w:space="0" w:color="auto"/>
                    <w:bottom w:val="none" w:sz="0" w:space="0" w:color="auto"/>
                    <w:right w:val="none" w:sz="0" w:space="0" w:color="auto"/>
                  </w:divBdr>
                  <w:divsChild>
                    <w:div w:id="143357942">
                      <w:marLeft w:val="0"/>
                      <w:marRight w:val="0"/>
                      <w:marTop w:val="210"/>
                      <w:marBottom w:val="0"/>
                      <w:divBdr>
                        <w:top w:val="none" w:sz="0" w:space="0" w:color="auto"/>
                        <w:left w:val="none" w:sz="0" w:space="0" w:color="auto"/>
                        <w:bottom w:val="none" w:sz="0" w:space="0" w:color="auto"/>
                        <w:right w:val="none" w:sz="0" w:space="0" w:color="auto"/>
                      </w:divBdr>
                      <w:divsChild>
                        <w:div w:id="825626882">
                          <w:marLeft w:val="0"/>
                          <w:marRight w:val="0"/>
                          <w:marTop w:val="0"/>
                          <w:marBottom w:val="0"/>
                          <w:divBdr>
                            <w:top w:val="none" w:sz="0" w:space="0" w:color="auto"/>
                            <w:left w:val="none" w:sz="0" w:space="0" w:color="auto"/>
                            <w:bottom w:val="none" w:sz="0" w:space="0" w:color="auto"/>
                            <w:right w:val="none" w:sz="0" w:space="0" w:color="auto"/>
                          </w:divBdr>
                          <w:divsChild>
                            <w:div w:id="16542141">
                              <w:marLeft w:val="0"/>
                              <w:marRight w:val="0"/>
                              <w:marTop w:val="0"/>
                              <w:marBottom w:val="0"/>
                              <w:divBdr>
                                <w:top w:val="none" w:sz="0" w:space="0" w:color="auto"/>
                                <w:left w:val="none" w:sz="0" w:space="0" w:color="auto"/>
                                <w:bottom w:val="none" w:sz="0" w:space="0" w:color="auto"/>
                                <w:right w:val="none" w:sz="0" w:space="0" w:color="auto"/>
                              </w:divBdr>
                              <w:divsChild>
                                <w:div w:id="8675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020421">
      <w:bodyDiv w:val="1"/>
      <w:marLeft w:val="450"/>
      <w:marRight w:val="450"/>
      <w:marTop w:val="120"/>
      <w:marBottom w:val="120"/>
      <w:divBdr>
        <w:top w:val="none" w:sz="0" w:space="0" w:color="auto"/>
        <w:left w:val="none" w:sz="0" w:space="0" w:color="auto"/>
        <w:bottom w:val="none" w:sz="0" w:space="0" w:color="auto"/>
        <w:right w:val="none" w:sz="0" w:space="0" w:color="auto"/>
      </w:divBdr>
    </w:div>
    <w:div w:id="1566145055">
      <w:bodyDiv w:val="1"/>
      <w:marLeft w:val="0"/>
      <w:marRight w:val="0"/>
      <w:marTop w:val="0"/>
      <w:marBottom w:val="0"/>
      <w:divBdr>
        <w:top w:val="none" w:sz="0" w:space="0" w:color="auto"/>
        <w:left w:val="none" w:sz="0" w:space="0" w:color="auto"/>
        <w:bottom w:val="none" w:sz="0" w:space="0" w:color="auto"/>
        <w:right w:val="none" w:sz="0" w:space="0" w:color="auto"/>
      </w:divBdr>
      <w:divsChild>
        <w:div w:id="1639260555">
          <w:marLeft w:val="360"/>
          <w:marRight w:val="0"/>
          <w:marTop w:val="200"/>
          <w:marBottom w:val="0"/>
          <w:divBdr>
            <w:top w:val="none" w:sz="0" w:space="0" w:color="auto"/>
            <w:left w:val="none" w:sz="0" w:space="0" w:color="auto"/>
            <w:bottom w:val="none" w:sz="0" w:space="0" w:color="auto"/>
            <w:right w:val="none" w:sz="0" w:space="0" w:color="auto"/>
          </w:divBdr>
        </w:div>
      </w:divsChild>
    </w:div>
    <w:div w:id="1589576477">
      <w:bodyDiv w:val="1"/>
      <w:marLeft w:val="0"/>
      <w:marRight w:val="0"/>
      <w:marTop w:val="0"/>
      <w:marBottom w:val="0"/>
      <w:divBdr>
        <w:top w:val="none" w:sz="0" w:space="0" w:color="auto"/>
        <w:left w:val="none" w:sz="0" w:space="0" w:color="auto"/>
        <w:bottom w:val="none" w:sz="0" w:space="0" w:color="auto"/>
        <w:right w:val="none" w:sz="0" w:space="0" w:color="auto"/>
      </w:divBdr>
      <w:divsChild>
        <w:div w:id="1411927295">
          <w:marLeft w:val="0"/>
          <w:marRight w:val="0"/>
          <w:marTop w:val="0"/>
          <w:marBottom w:val="0"/>
          <w:divBdr>
            <w:top w:val="none" w:sz="0" w:space="0" w:color="auto"/>
            <w:left w:val="none" w:sz="0" w:space="0" w:color="auto"/>
            <w:bottom w:val="none" w:sz="0" w:space="0" w:color="auto"/>
            <w:right w:val="none" w:sz="0" w:space="0" w:color="auto"/>
          </w:divBdr>
          <w:divsChild>
            <w:div w:id="221134911">
              <w:marLeft w:val="0"/>
              <w:marRight w:val="0"/>
              <w:marTop w:val="0"/>
              <w:marBottom w:val="0"/>
              <w:divBdr>
                <w:top w:val="none" w:sz="0" w:space="0" w:color="auto"/>
                <w:left w:val="none" w:sz="0" w:space="0" w:color="auto"/>
                <w:bottom w:val="none" w:sz="0" w:space="0" w:color="auto"/>
                <w:right w:val="none" w:sz="0" w:space="0" w:color="auto"/>
              </w:divBdr>
              <w:divsChild>
                <w:div w:id="515848963">
                  <w:marLeft w:val="0"/>
                  <w:marRight w:val="0"/>
                  <w:marTop w:val="0"/>
                  <w:marBottom w:val="0"/>
                  <w:divBdr>
                    <w:top w:val="none" w:sz="0" w:space="0" w:color="auto"/>
                    <w:left w:val="none" w:sz="0" w:space="0" w:color="auto"/>
                    <w:bottom w:val="none" w:sz="0" w:space="0" w:color="auto"/>
                    <w:right w:val="none" w:sz="0" w:space="0" w:color="auto"/>
                  </w:divBdr>
                  <w:divsChild>
                    <w:div w:id="909654187">
                      <w:marLeft w:val="0"/>
                      <w:marRight w:val="0"/>
                      <w:marTop w:val="210"/>
                      <w:marBottom w:val="0"/>
                      <w:divBdr>
                        <w:top w:val="none" w:sz="0" w:space="0" w:color="auto"/>
                        <w:left w:val="none" w:sz="0" w:space="0" w:color="auto"/>
                        <w:bottom w:val="none" w:sz="0" w:space="0" w:color="auto"/>
                        <w:right w:val="none" w:sz="0" w:space="0" w:color="auto"/>
                      </w:divBdr>
                      <w:divsChild>
                        <w:div w:id="559051358">
                          <w:marLeft w:val="0"/>
                          <w:marRight w:val="0"/>
                          <w:marTop w:val="0"/>
                          <w:marBottom w:val="0"/>
                          <w:divBdr>
                            <w:top w:val="none" w:sz="0" w:space="0" w:color="auto"/>
                            <w:left w:val="none" w:sz="0" w:space="0" w:color="auto"/>
                            <w:bottom w:val="none" w:sz="0" w:space="0" w:color="auto"/>
                            <w:right w:val="none" w:sz="0" w:space="0" w:color="auto"/>
                          </w:divBdr>
                          <w:divsChild>
                            <w:div w:id="61173735">
                              <w:marLeft w:val="0"/>
                              <w:marRight w:val="0"/>
                              <w:marTop w:val="0"/>
                              <w:marBottom w:val="0"/>
                              <w:divBdr>
                                <w:top w:val="none" w:sz="0" w:space="0" w:color="auto"/>
                                <w:left w:val="none" w:sz="0" w:space="0" w:color="auto"/>
                                <w:bottom w:val="none" w:sz="0" w:space="0" w:color="auto"/>
                                <w:right w:val="none" w:sz="0" w:space="0" w:color="auto"/>
                              </w:divBdr>
                              <w:divsChild>
                                <w:div w:id="12258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3952269">
      <w:bodyDiv w:val="1"/>
      <w:marLeft w:val="0"/>
      <w:marRight w:val="0"/>
      <w:marTop w:val="0"/>
      <w:marBottom w:val="0"/>
      <w:divBdr>
        <w:top w:val="none" w:sz="0" w:space="0" w:color="auto"/>
        <w:left w:val="none" w:sz="0" w:space="0" w:color="auto"/>
        <w:bottom w:val="none" w:sz="0" w:space="0" w:color="auto"/>
        <w:right w:val="none" w:sz="0" w:space="0" w:color="auto"/>
      </w:divBdr>
    </w:div>
    <w:div w:id="1620065249">
      <w:bodyDiv w:val="1"/>
      <w:marLeft w:val="0"/>
      <w:marRight w:val="0"/>
      <w:marTop w:val="0"/>
      <w:marBottom w:val="0"/>
      <w:divBdr>
        <w:top w:val="none" w:sz="0" w:space="0" w:color="auto"/>
        <w:left w:val="none" w:sz="0" w:space="0" w:color="auto"/>
        <w:bottom w:val="none" w:sz="0" w:space="0" w:color="auto"/>
        <w:right w:val="none" w:sz="0" w:space="0" w:color="auto"/>
      </w:divBdr>
      <w:divsChild>
        <w:div w:id="371807247">
          <w:marLeft w:val="0"/>
          <w:marRight w:val="0"/>
          <w:marTop w:val="0"/>
          <w:marBottom w:val="0"/>
          <w:divBdr>
            <w:top w:val="none" w:sz="0" w:space="0" w:color="auto"/>
            <w:left w:val="none" w:sz="0" w:space="0" w:color="auto"/>
            <w:bottom w:val="none" w:sz="0" w:space="0" w:color="auto"/>
            <w:right w:val="none" w:sz="0" w:space="0" w:color="auto"/>
          </w:divBdr>
          <w:divsChild>
            <w:div w:id="310257187">
              <w:marLeft w:val="0"/>
              <w:marRight w:val="0"/>
              <w:marTop w:val="0"/>
              <w:marBottom w:val="0"/>
              <w:divBdr>
                <w:top w:val="none" w:sz="0" w:space="0" w:color="auto"/>
                <w:left w:val="none" w:sz="0" w:space="0" w:color="auto"/>
                <w:bottom w:val="none" w:sz="0" w:space="0" w:color="auto"/>
                <w:right w:val="none" w:sz="0" w:space="0" w:color="auto"/>
              </w:divBdr>
              <w:divsChild>
                <w:div w:id="143592442">
                  <w:marLeft w:val="0"/>
                  <w:marRight w:val="0"/>
                  <w:marTop w:val="0"/>
                  <w:marBottom w:val="0"/>
                  <w:divBdr>
                    <w:top w:val="none" w:sz="0" w:space="0" w:color="auto"/>
                    <w:left w:val="none" w:sz="0" w:space="0" w:color="auto"/>
                    <w:bottom w:val="none" w:sz="0" w:space="0" w:color="auto"/>
                    <w:right w:val="none" w:sz="0" w:space="0" w:color="auto"/>
                  </w:divBdr>
                  <w:divsChild>
                    <w:div w:id="1208227508">
                      <w:marLeft w:val="0"/>
                      <w:marRight w:val="0"/>
                      <w:marTop w:val="0"/>
                      <w:marBottom w:val="0"/>
                      <w:divBdr>
                        <w:top w:val="none" w:sz="0" w:space="0" w:color="auto"/>
                        <w:left w:val="none" w:sz="0" w:space="0" w:color="auto"/>
                        <w:bottom w:val="none" w:sz="0" w:space="0" w:color="auto"/>
                        <w:right w:val="none" w:sz="0" w:space="0" w:color="auto"/>
                      </w:divBdr>
                      <w:divsChild>
                        <w:div w:id="1100567246">
                          <w:marLeft w:val="0"/>
                          <w:marRight w:val="0"/>
                          <w:marTop w:val="0"/>
                          <w:marBottom w:val="0"/>
                          <w:divBdr>
                            <w:top w:val="none" w:sz="0" w:space="0" w:color="auto"/>
                            <w:left w:val="none" w:sz="0" w:space="0" w:color="auto"/>
                            <w:bottom w:val="none" w:sz="0" w:space="0" w:color="auto"/>
                            <w:right w:val="none" w:sz="0" w:space="0" w:color="auto"/>
                          </w:divBdr>
                          <w:divsChild>
                            <w:div w:id="956135307">
                              <w:marLeft w:val="0"/>
                              <w:marRight w:val="0"/>
                              <w:marTop w:val="0"/>
                              <w:marBottom w:val="0"/>
                              <w:divBdr>
                                <w:top w:val="none" w:sz="0" w:space="0" w:color="auto"/>
                                <w:left w:val="none" w:sz="0" w:space="0" w:color="auto"/>
                                <w:bottom w:val="none" w:sz="0" w:space="0" w:color="auto"/>
                                <w:right w:val="none" w:sz="0" w:space="0" w:color="auto"/>
                              </w:divBdr>
                              <w:divsChild>
                                <w:div w:id="1237665758">
                                  <w:marLeft w:val="0"/>
                                  <w:marRight w:val="0"/>
                                  <w:marTop w:val="0"/>
                                  <w:marBottom w:val="0"/>
                                  <w:divBdr>
                                    <w:top w:val="none" w:sz="0" w:space="0" w:color="auto"/>
                                    <w:left w:val="none" w:sz="0" w:space="0" w:color="auto"/>
                                    <w:bottom w:val="none" w:sz="0" w:space="0" w:color="auto"/>
                                    <w:right w:val="none" w:sz="0" w:space="0" w:color="auto"/>
                                  </w:divBdr>
                                  <w:divsChild>
                                    <w:div w:id="1772578738">
                                      <w:marLeft w:val="0"/>
                                      <w:marRight w:val="0"/>
                                      <w:marTop w:val="0"/>
                                      <w:marBottom w:val="0"/>
                                      <w:divBdr>
                                        <w:top w:val="none" w:sz="0" w:space="0" w:color="auto"/>
                                        <w:left w:val="none" w:sz="0" w:space="0" w:color="auto"/>
                                        <w:bottom w:val="none" w:sz="0" w:space="0" w:color="auto"/>
                                        <w:right w:val="none" w:sz="0" w:space="0" w:color="auto"/>
                                      </w:divBdr>
                                      <w:divsChild>
                                        <w:div w:id="1863319865">
                                          <w:marLeft w:val="0"/>
                                          <w:marRight w:val="0"/>
                                          <w:marTop w:val="0"/>
                                          <w:marBottom w:val="0"/>
                                          <w:divBdr>
                                            <w:top w:val="none" w:sz="0" w:space="0" w:color="auto"/>
                                            <w:left w:val="none" w:sz="0" w:space="0" w:color="auto"/>
                                            <w:bottom w:val="none" w:sz="0" w:space="0" w:color="auto"/>
                                            <w:right w:val="none" w:sz="0" w:space="0" w:color="auto"/>
                                          </w:divBdr>
                                          <w:divsChild>
                                            <w:div w:id="156167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90713882">
      <w:bodyDiv w:val="1"/>
      <w:marLeft w:val="0"/>
      <w:marRight w:val="0"/>
      <w:marTop w:val="0"/>
      <w:marBottom w:val="0"/>
      <w:divBdr>
        <w:top w:val="none" w:sz="0" w:space="0" w:color="auto"/>
        <w:left w:val="none" w:sz="0" w:space="0" w:color="auto"/>
        <w:bottom w:val="none" w:sz="0" w:space="0" w:color="auto"/>
        <w:right w:val="none" w:sz="0" w:space="0" w:color="auto"/>
      </w:divBdr>
    </w:div>
    <w:div w:id="1726097453">
      <w:bodyDiv w:val="1"/>
      <w:marLeft w:val="0"/>
      <w:marRight w:val="0"/>
      <w:marTop w:val="0"/>
      <w:marBottom w:val="0"/>
      <w:divBdr>
        <w:top w:val="none" w:sz="0" w:space="0" w:color="auto"/>
        <w:left w:val="none" w:sz="0" w:space="0" w:color="auto"/>
        <w:bottom w:val="none" w:sz="0" w:space="0" w:color="auto"/>
        <w:right w:val="none" w:sz="0" w:space="0" w:color="auto"/>
      </w:divBdr>
    </w:div>
    <w:div w:id="1749115194">
      <w:bodyDiv w:val="1"/>
      <w:marLeft w:val="0"/>
      <w:marRight w:val="0"/>
      <w:marTop w:val="0"/>
      <w:marBottom w:val="0"/>
      <w:divBdr>
        <w:top w:val="none" w:sz="0" w:space="0" w:color="auto"/>
        <w:left w:val="none" w:sz="0" w:space="0" w:color="auto"/>
        <w:bottom w:val="none" w:sz="0" w:space="0" w:color="auto"/>
        <w:right w:val="none" w:sz="0" w:space="0" w:color="auto"/>
      </w:divBdr>
      <w:divsChild>
        <w:div w:id="2101870952">
          <w:marLeft w:val="360"/>
          <w:marRight w:val="0"/>
          <w:marTop w:val="200"/>
          <w:marBottom w:val="0"/>
          <w:divBdr>
            <w:top w:val="none" w:sz="0" w:space="0" w:color="auto"/>
            <w:left w:val="none" w:sz="0" w:space="0" w:color="auto"/>
            <w:bottom w:val="none" w:sz="0" w:space="0" w:color="auto"/>
            <w:right w:val="none" w:sz="0" w:space="0" w:color="auto"/>
          </w:divBdr>
        </w:div>
      </w:divsChild>
    </w:div>
    <w:div w:id="1849517481">
      <w:bodyDiv w:val="1"/>
      <w:marLeft w:val="450"/>
      <w:marRight w:val="450"/>
      <w:marTop w:val="120"/>
      <w:marBottom w:val="120"/>
      <w:divBdr>
        <w:top w:val="none" w:sz="0" w:space="0" w:color="auto"/>
        <w:left w:val="none" w:sz="0" w:space="0" w:color="auto"/>
        <w:bottom w:val="none" w:sz="0" w:space="0" w:color="auto"/>
        <w:right w:val="none" w:sz="0" w:space="0" w:color="auto"/>
      </w:divBdr>
    </w:div>
    <w:div w:id="1901554701">
      <w:bodyDiv w:val="1"/>
      <w:marLeft w:val="0"/>
      <w:marRight w:val="0"/>
      <w:marTop w:val="0"/>
      <w:marBottom w:val="0"/>
      <w:divBdr>
        <w:top w:val="none" w:sz="0" w:space="0" w:color="auto"/>
        <w:left w:val="none" w:sz="0" w:space="0" w:color="auto"/>
        <w:bottom w:val="none" w:sz="0" w:space="0" w:color="auto"/>
        <w:right w:val="none" w:sz="0" w:space="0" w:color="auto"/>
      </w:divBdr>
    </w:div>
    <w:div w:id="2038657276">
      <w:bodyDiv w:val="1"/>
      <w:marLeft w:val="0"/>
      <w:marRight w:val="0"/>
      <w:marTop w:val="0"/>
      <w:marBottom w:val="0"/>
      <w:divBdr>
        <w:top w:val="none" w:sz="0" w:space="0" w:color="auto"/>
        <w:left w:val="none" w:sz="0" w:space="0" w:color="auto"/>
        <w:bottom w:val="none" w:sz="0" w:space="0" w:color="auto"/>
        <w:right w:val="none" w:sz="0" w:space="0" w:color="auto"/>
      </w:divBdr>
      <w:divsChild>
        <w:div w:id="58751882">
          <w:marLeft w:val="0"/>
          <w:marRight w:val="0"/>
          <w:marTop w:val="0"/>
          <w:marBottom w:val="0"/>
          <w:divBdr>
            <w:top w:val="none" w:sz="0" w:space="0" w:color="auto"/>
            <w:left w:val="none" w:sz="0" w:space="0" w:color="auto"/>
            <w:bottom w:val="none" w:sz="0" w:space="0" w:color="auto"/>
            <w:right w:val="none" w:sz="0" w:space="0" w:color="auto"/>
          </w:divBdr>
          <w:divsChild>
            <w:div w:id="399451999">
              <w:marLeft w:val="0"/>
              <w:marRight w:val="0"/>
              <w:marTop w:val="0"/>
              <w:marBottom w:val="0"/>
              <w:divBdr>
                <w:top w:val="none" w:sz="0" w:space="0" w:color="auto"/>
                <w:left w:val="none" w:sz="0" w:space="0" w:color="auto"/>
                <w:bottom w:val="none" w:sz="0" w:space="0" w:color="auto"/>
                <w:right w:val="none" w:sz="0" w:space="0" w:color="auto"/>
              </w:divBdr>
              <w:divsChild>
                <w:div w:id="1049722082">
                  <w:marLeft w:val="0"/>
                  <w:marRight w:val="0"/>
                  <w:marTop w:val="0"/>
                  <w:marBottom w:val="0"/>
                  <w:divBdr>
                    <w:top w:val="none" w:sz="0" w:space="0" w:color="auto"/>
                    <w:left w:val="none" w:sz="0" w:space="0" w:color="auto"/>
                    <w:bottom w:val="none" w:sz="0" w:space="0" w:color="auto"/>
                    <w:right w:val="none" w:sz="0" w:space="0" w:color="auto"/>
                  </w:divBdr>
                  <w:divsChild>
                    <w:div w:id="1320961928">
                      <w:marLeft w:val="0"/>
                      <w:marRight w:val="0"/>
                      <w:marTop w:val="210"/>
                      <w:marBottom w:val="0"/>
                      <w:divBdr>
                        <w:top w:val="none" w:sz="0" w:space="0" w:color="auto"/>
                        <w:left w:val="none" w:sz="0" w:space="0" w:color="auto"/>
                        <w:bottom w:val="none" w:sz="0" w:space="0" w:color="auto"/>
                        <w:right w:val="none" w:sz="0" w:space="0" w:color="auto"/>
                      </w:divBdr>
                      <w:divsChild>
                        <w:div w:id="1074353974">
                          <w:marLeft w:val="0"/>
                          <w:marRight w:val="0"/>
                          <w:marTop w:val="0"/>
                          <w:marBottom w:val="0"/>
                          <w:divBdr>
                            <w:top w:val="none" w:sz="0" w:space="0" w:color="auto"/>
                            <w:left w:val="none" w:sz="0" w:space="0" w:color="auto"/>
                            <w:bottom w:val="none" w:sz="0" w:space="0" w:color="auto"/>
                            <w:right w:val="none" w:sz="0" w:space="0" w:color="auto"/>
                          </w:divBdr>
                          <w:divsChild>
                            <w:div w:id="1951546357">
                              <w:marLeft w:val="0"/>
                              <w:marRight w:val="0"/>
                              <w:marTop w:val="0"/>
                              <w:marBottom w:val="0"/>
                              <w:divBdr>
                                <w:top w:val="none" w:sz="0" w:space="0" w:color="auto"/>
                                <w:left w:val="none" w:sz="0" w:space="0" w:color="auto"/>
                                <w:bottom w:val="none" w:sz="0" w:space="0" w:color="auto"/>
                                <w:right w:val="none" w:sz="0" w:space="0" w:color="auto"/>
                              </w:divBdr>
                              <w:divsChild>
                                <w:div w:id="183044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6920581">
      <w:bodyDiv w:val="1"/>
      <w:marLeft w:val="450"/>
      <w:marRight w:val="450"/>
      <w:marTop w:val="120"/>
      <w:marBottom w:val="12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HumanResources@napier.ac.uk" TargetMode="External"/><Relationship Id="rId21" Type="http://schemas.openxmlformats.org/officeDocument/2006/relationships/hyperlink" Target="https://www.nhsinform.scot/illnesses-and-conditions/infections-and-poisoning/coronavirus-covid-19" TargetMode="External"/><Relationship Id="rId34" Type="http://schemas.openxmlformats.org/officeDocument/2006/relationships/hyperlink" Target="https://staff.napier.ac.uk/services/hr/workingattheUniversity/inclusion/Pages/Women's-Network.aspx" TargetMode="External"/><Relationship Id="rId42" Type="http://schemas.openxmlformats.org/officeDocument/2006/relationships/hyperlink" Target="https://togetherall.com/en-gb/about-us/" TargetMode="External"/><Relationship Id="rId47" Type="http://schemas.openxmlformats.org/officeDocument/2006/relationships/hyperlink" Target="mailto:humanrsources@napier.ac.uk" TargetMode="External"/><Relationship Id="rId50" Type="http://schemas.openxmlformats.org/officeDocument/2006/relationships/hyperlink" Target="mailto:humanrsources@napier.ac.uk" TargetMode="External"/><Relationship Id="rId55" Type="http://schemas.openxmlformats.org/officeDocument/2006/relationships/package" Target="embeddings/Microsoft_Visio_Drawing.vsdx"/><Relationship Id="rId63" Type="http://schemas.openxmlformats.org/officeDocument/2006/relationships/theme" Target="theme/theme1.xml"/><Relationship Id="rId68" Type="http://schemas.openxmlformats.org/officeDocument/2006/relationships/customXml" Target="../customXml/item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png"/><Relationship Id="rId29" Type="http://schemas.openxmlformats.org/officeDocument/2006/relationships/hyperlink" Target="https://staff.napier.ac.uk/services/hr/workingattheUniversity/benefits/Pages/Bike-To--Work.aspx" TargetMode="External"/><Relationship Id="rId11" Type="http://schemas.openxmlformats.org/officeDocument/2006/relationships/hyperlink" Target="https://staff.napier.ac.uk/services/governance-compliance/healthandsafety/Pages/HealthSafety.aspx" TargetMode="External"/><Relationship Id="rId24" Type="http://schemas.openxmlformats.org/officeDocument/2006/relationships/image" Target="media/image5.png"/><Relationship Id="rId32" Type="http://schemas.openxmlformats.org/officeDocument/2006/relationships/hyperlink" Target="https://staff.napier.ac.uk/services/hr/workingattheUniversity/healthandwellbeing/Pages/MentalHealthandWellbeing.aspx" TargetMode="External"/><Relationship Id="rId37" Type="http://schemas.openxmlformats.org/officeDocument/2006/relationships/hyperlink" Target="https://staff.napier.ac.uk/services/hr/workingattheUniversity/healthandwellbeing/Pages/Mental-Health-Champion-Network.aspx" TargetMode="External"/><Relationship Id="rId40" Type="http://schemas.openxmlformats.org/officeDocument/2006/relationships/hyperlink" Target="https://staff.napier.ac.uk/services/hr/workingattheUniversity/LandD/Pages/LearningDevelopment.aspx" TargetMode="External"/><Relationship Id="rId45" Type="http://schemas.openxmlformats.org/officeDocument/2006/relationships/hyperlink" Target="mailto:humanrsources@napier.ac.uk" TargetMode="External"/><Relationship Id="rId53" Type="http://schemas.openxmlformats.org/officeDocument/2006/relationships/hyperlink" Target="https://staff.napier.ac.uk/services/hr/workingattheUniversity/LandD/Pages/External-resources-online-courses.aspx" TargetMode="External"/><Relationship Id="rId58" Type="http://schemas.openxmlformats.org/officeDocument/2006/relationships/footer" Target="footer1.xml"/><Relationship Id="rId66" Type="http://schemas.microsoft.com/office/2018/08/relationships/commentsExtensible" Target="commentsExtensible.xml"/><Relationship Id="rId5" Type="http://schemas.openxmlformats.org/officeDocument/2006/relationships/webSettings" Target="webSettings.xml"/><Relationship Id="rId61" Type="http://schemas.openxmlformats.org/officeDocument/2006/relationships/fontTable" Target="fontTable.xml"/><Relationship Id="rId19" Type="http://schemas.openxmlformats.org/officeDocument/2006/relationships/hyperlink" Target="mailto:coronavirusqueries@napier.ac.uk" TargetMode="External"/><Relationship Id="rId14" Type="http://schemas.openxmlformats.org/officeDocument/2006/relationships/hyperlink" Target="https://staff.napier.ac.uk/services/hr/workingattheUniversity/healthandwellbeing/Pages/Employee%20Assistance%20Programme.aspx" TargetMode="External"/><Relationship Id="rId22" Type="http://schemas.openxmlformats.org/officeDocument/2006/relationships/hyperlink" Target="https://www.gov.scot/publications/covid-shielding/" TargetMode="External"/><Relationship Id="rId27" Type="http://schemas.openxmlformats.org/officeDocument/2006/relationships/hyperlink" Target="https://staff.napier.ac.uk/PolicyAdministration/HomePageAdmin/Documents/Furlough%20Guidance%20FINAL.docx" TargetMode="External"/><Relationship Id="rId30" Type="http://schemas.openxmlformats.org/officeDocument/2006/relationships/hyperlink" Target="https://www.transport.gov.scot/coronavirus-covid-19/transport-transition-plan/advice-on-how-to-travel-safely/" TargetMode="External"/><Relationship Id="rId35" Type="http://schemas.openxmlformats.org/officeDocument/2006/relationships/hyperlink" Target="https://staff.napier.ac.uk/services/hr/workingattheUniversity/inclusion/LGBTNetwork/Pages/LGBTNetworkHome.aspx" TargetMode="External"/><Relationship Id="rId43" Type="http://schemas.openxmlformats.org/officeDocument/2006/relationships/hyperlink" Target="https://www.bing.com/search?q=https%3A%2F%2Fwww.mind.org.uk%2Finformation-support%2Fa-z-mental-health%2F&amp;form=IENTNB&amp;mkt=en-gb&amp;httpsmsn=1&amp;msnews=1&amp;refig=108ae3370dcb45b5d1b9628508524aa2" TargetMode="External"/><Relationship Id="rId48" Type="http://schemas.openxmlformats.org/officeDocument/2006/relationships/hyperlink" Target="https://111.nhs.uk/isolation-note" TargetMode="External"/><Relationship Id="rId56" Type="http://schemas.openxmlformats.org/officeDocument/2006/relationships/header" Target="header1.xml"/><Relationship Id="rId69" Type="http://schemas.openxmlformats.org/officeDocument/2006/relationships/customXml" Target="../customXml/item3.xml"/><Relationship Id="rId8" Type="http://schemas.openxmlformats.org/officeDocument/2006/relationships/hyperlink" Target="https://staff.napier.ac.uk/services/hr/Documents/COVID%20HR%20Guidance%20Docs/ENU%20COVID-19%20Homeworking%20-%20Guidance%20for%20Employees%20Updated%20110920.pdf" TargetMode="External"/><Relationship Id="rId51" Type="http://schemas.openxmlformats.org/officeDocument/2006/relationships/hyperlink" Target="mailto:coronavirusqueries@napier.ac.uk" TargetMode="External"/><Relationship Id="rId3" Type="http://schemas.openxmlformats.org/officeDocument/2006/relationships/styles" Target="styles.xml"/><Relationship Id="rId12" Type="http://schemas.openxmlformats.org/officeDocument/2006/relationships/hyperlink" Target="https://staff.napier.ac.uk/services/cit/Pages/info-services.aspx" TargetMode="External"/><Relationship Id="rId17" Type="http://schemas.openxmlformats.org/officeDocument/2006/relationships/hyperlink" Target="https://staff.napier.ac.uk/services/governance-compliance/healthandsafety/Pages/HealthSafety.aspx?utm_source=staff.napier.ac.uk&amp;utm_medium=redirect&amp;utm_campaign=has" TargetMode="External"/><Relationship Id="rId25" Type="http://schemas.openxmlformats.org/officeDocument/2006/relationships/image" Target="media/image6.png"/><Relationship Id="rId33" Type="http://schemas.openxmlformats.org/officeDocument/2006/relationships/hyperlink" Target="https://staff.napier.ac.uk/services/hr/workingattheUniversity/inclusion/Pages/Carers-Network.aspx" TargetMode="External"/><Relationship Id="rId38" Type="http://schemas.openxmlformats.org/officeDocument/2006/relationships/hyperlink" Target="file://napier-mail.napier.ac.uk/staff/Human%20Resources/User%20Data/40008043/My%20Profile/VDS/Downloads/Mental%20Health%20and%20Wellbeing%20in%20the%20Workplace%20-%20Guidance%20for%20Managers%20(1).pdf" TargetMode="External"/><Relationship Id="rId46" Type="http://schemas.openxmlformats.org/officeDocument/2006/relationships/hyperlink" Target="https://www.gov.scot/publications/coronavirus-covid-19-test-and-protect/pages/staying-away-from-work/" TargetMode="External"/><Relationship Id="rId59" Type="http://schemas.openxmlformats.org/officeDocument/2006/relationships/header" Target="header3.xml"/><Relationship Id="rId67" Type="http://schemas.microsoft.com/office/2016/09/relationships/commentsIds" Target="commentsIds.xml"/><Relationship Id="rId20" Type="http://schemas.openxmlformats.org/officeDocument/2006/relationships/hyperlink" Target="http://www.gov.uk/government/publications/guidance-on-shielding-and-protecting-extremely-vulnerable-persons-from-covid-19" TargetMode="External"/><Relationship Id="rId41" Type="http://schemas.openxmlformats.org/officeDocument/2006/relationships/hyperlink" Target="https://staff.napier.ac.uk/services/hr/workingattheUniversity/healthandwellbeing/Pages/Employee%20Assistance%20Programme.aspx" TargetMode="External"/><Relationship Id="rId54" Type="http://schemas.openxmlformats.org/officeDocument/2006/relationships/image" Target="media/image8.emf"/><Relationship Id="rId62" Type="http://schemas.openxmlformats.org/officeDocument/2006/relationships/glossaryDocument" Target="glossary/document.xml"/><Relationship Id="rId7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togetherall.com/en-gb/about-us/" TargetMode="External"/><Relationship Id="rId23" Type="http://schemas.openxmlformats.org/officeDocument/2006/relationships/image" Target="media/image4.png"/><Relationship Id="rId28" Type="http://schemas.openxmlformats.org/officeDocument/2006/relationships/hyperlink" Target="https://staff.napier.ac.uk/services/hr/workingattheUniversity/healthandwellbeing/Coronavirus%20-%20staff%20FAQs/Pages/Information-on-Furloughing.aspx" TargetMode="External"/><Relationship Id="rId36" Type="http://schemas.openxmlformats.org/officeDocument/2006/relationships/hyperlink" Target="https://staff.napier.ac.uk/services/hr/workingattheUniversity/healthandwellbeing/Pages/External-Resources.aspx" TargetMode="External"/><Relationship Id="rId49" Type="http://schemas.openxmlformats.org/officeDocument/2006/relationships/image" Target="media/image7.png"/><Relationship Id="rId57" Type="http://schemas.openxmlformats.org/officeDocument/2006/relationships/header" Target="header2.xml"/><Relationship Id="rId10" Type="http://schemas.openxmlformats.org/officeDocument/2006/relationships/hyperlink" Target="https://staff.napier.ac.uk/services/hr/workingattheUniversity/healthandwellbeing/Documents/Mental%20Health%20and%20Wellbeing%20in%20the%20Workplace%20-%20Guidance%20for%20Managers.pdf" TargetMode="External"/><Relationship Id="rId31" Type="http://schemas.openxmlformats.org/officeDocument/2006/relationships/hyperlink" Target="https://www.gov.uk/government/publications/how-to-wear-and-make-a-cloth-face-covering/how-to-wear-and-make-a-cloth-face-covering" TargetMode="External"/><Relationship Id="rId44" Type="http://schemas.openxmlformats.org/officeDocument/2006/relationships/hyperlink" Target="https://www.gov.scot/publications/coronavirus-covid-19-test-and-protect/pages/who-needs-to-self-isolate/" TargetMode="External"/><Relationship Id="rId52" Type="http://schemas.openxmlformats.org/officeDocument/2006/relationships/hyperlink" Target="https://staff.napier.ac.uk/services/hr/workingattheUniversity/LandD/Pages/Online-Staff-Training-Events.aspx"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staff.napier.ac.uk/services/hr/Documents/COVID%20HR%20Guidance%20Docs/Homeworking%20Guidance%20for%20Managers%20-%20Updated%20110920.pdf" TargetMode="External"/><Relationship Id="rId13" Type="http://schemas.openxmlformats.org/officeDocument/2006/relationships/hyperlink" Target="https://staff.napier.ac.uk/services/hr/workingattheUniversity/healthandwellbeing/Pages/Mental-Health-Champion-Network.aspx" TargetMode="External"/><Relationship Id="rId18" Type="http://schemas.openxmlformats.org/officeDocument/2006/relationships/hyperlink" Target="https://edinburghnapieruniversity.newsweaver.com/4irwbtgywc/1w5pkn7d5e1168izr9qjhi/external?email=true&amp;a=5&amp;p=1887349&amp;t=112125" TargetMode="External"/><Relationship Id="rId39" Type="http://schemas.openxmlformats.org/officeDocument/2006/relationships/hyperlink" Target="https://staff.napier.ac.uk/services/hr/workingattheUniversity/healthandwellbeing/Pages/MentalHealthandWellbeing.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9.png"/></Relationships>
</file>

<file path=word/_rels/header3.xml.rels><?xml version="1.0" encoding="UTF-8" standalone="yes"?>
<Relationships xmlns="http://schemas.openxmlformats.org/package/2006/relationships"><Relationship Id="rId1"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2B03ACD5DCCB409DA6B025703A710A"/>
        <w:category>
          <w:name w:val="General"/>
          <w:gallery w:val="placeholder"/>
        </w:category>
        <w:types>
          <w:type w:val="bbPlcHdr"/>
        </w:types>
        <w:behaviors>
          <w:behavior w:val="content"/>
        </w:behaviors>
        <w:guid w:val="{B02F9164-30BC-B540-90A3-F8DD7E84B8E1}"/>
      </w:docPartPr>
      <w:docPartBody>
        <w:p w:rsidR="00E6420B" w:rsidRDefault="00E6420B" w:rsidP="00E6420B">
          <w:pPr>
            <w:pStyle w:val="3F2B03ACD5DCCB409DA6B025703A710A"/>
          </w:pPr>
          <w:r>
            <w:t>[Type text]</w:t>
          </w:r>
        </w:p>
      </w:docPartBody>
    </w:docPart>
    <w:docPart>
      <w:docPartPr>
        <w:name w:val="CFACCB42C3B3404CAA11B9BB648C050E"/>
        <w:category>
          <w:name w:val="General"/>
          <w:gallery w:val="placeholder"/>
        </w:category>
        <w:types>
          <w:type w:val="bbPlcHdr"/>
        </w:types>
        <w:behaviors>
          <w:behavior w:val="content"/>
        </w:behaviors>
        <w:guid w:val="{86080DC1-FE02-494D-A754-5E1B203D1AD0}"/>
      </w:docPartPr>
      <w:docPartBody>
        <w:p w:rsidR="00E6420B" w:rsidRDefault="00E6420B" w:rsidP="00E6420B">
          <w:pPr>
            <w:pStyle w:val="CFACCB42C3B3404CAA11B9BB648C050E"/>
          </w:pPr>
          <w:r>
            <w:t>[Type text]</w:t>
          </w:r>
        </w:p>
      </w:docPartBody>
    </w:docPart>
    <w:docPart>
      <w:docPartPr>
        <w:name w:val="EAB493A49408F545AC98EEFF5D8D7889"/>
        <w:category>
          <w:name w:val="General"/>
          <w:gallery w:val="placeholder"/>
        </w:category>
        <w:types>
          <w:type w:val="bbPlcHdr"/>
        </w:types>
        <w:behaviors>
          <w:behavior w:val="content"/>
        </w:behaviors>
        <w:guid w:val="{61D0F2D1-535B-2A4F-96DE-6F0640DA8E13}"/>
      </w:docPartPr>
      <w:docPartBody>
        <w:p w:rsidR="00E6420B" w:rsidRDefault="00E6420B" w:rsidP="00E6420B">
          <w:pPr>
            <w:pStyle w:val="EAB493A49408F545AC98EEFF5D8D7889"/>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Lucida Grande">
    <w:altName w:val="Arial"/>
    <w:charset w:val="00"/>
    <w:family w:val="auto"/>
    <w:pitch w:val="variable"/>
    <w:sig w:usb0="E1000AEF" w:usb1="5000A1FF" w:usb2="00000000" w:usb3="00000000" w:csb0="000001B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TUOS Blake">
    <w:altName w:val="Corbel"/>
    <w:charset w:val="00"/>
    <w:family w:val="swiss"/>
    <w:pitch w:val="variable"/>
    <w:sig w:usb0="00000003" w:usb1="4000004A"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0B"/>
    <w:rsid w:val="000751DB"/>
    <w:rsid w:val="00113845"/>
    <w:rsid w:val="001A746E"/>
    <w:rsid w:val="001B6906"/>
    <w:rsid w:val="00212978"/>
    <w:rsid w:val="00250B62"/>
    <w:rsid w:val="00276137"/>
    <w:rsid w:val="002927E9"/>
    <w:rsid w:val="002C4E9E"/>
    <w:rsid w:val="003779A9"/>
    <w:rsid w:val="004500BE"/>
    <w:rsid w:val="004A21F0"/>
    <w:rsid w:val="004A2683"/>
    <w:rsid w:val="004D094E"/>
    <w:rsid w:val="005058D9"/>
    <w:rsid w:val="005C1EB8"/>
    <w:rsid w:val="006703CF"/>
    <w:rsid w:val="00733210"/>
    <w:rsid w:val="00746E3B"/>
    <w:rsid w:val="007F1323"/>
    <w:rsid w:val="00A42EAC"/>
    <w:rsid w:val="00B82B51"/>
    <w:rsid w:val="00C22087"/>
    <w:rsid w:val="00CA3CCD"/>
    <w:rsid w:val="00CF2A86"/>
    <w:rsid w:val="00CF2BBF"/>
    <w:rsid w:val="00D56AFE"/>
    <w:rsid w:val="00DD0410"/>
    <w:rsid w:val="00E52BD5"/>
    <w:rsid w:val="00E6420B"/>
    <w:rsid w:val="00EA4F15"/>
    <w:rsid w:val="00EE14CD"/>
    <w:rsid w:val="00F302A6"/>
    <w:rsid w:val="00F95C74"/>
    <w:rsid w:val="00FD438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B44847B6066043ABDC6D2B1A1ED68E">
    <w:name w:val="EDB44847B6066043ABDC6D2B1A1ED68E"/>
    <w:rsid w:val="00E6420B"/>
  </w:style>
  <w:style w:type="paragraph" w:customStyle="1" w:styleId="8C72294D730F3246A95B2333C874F780">
    <w:name w:val="8C72294D730F3246A95B2333C874F780"/>
    <w:rsid w:val="00E6420B"/>
  </w:style>
  <w:style w:type="paragraph" w:customStyle="1" w:styleId="5594FA3A8C8BE641878037C9FD479C9E">
    <w:name w:val="5594FA3A8C8BE641878037C9FD479C9E"/>
    <w:rsid w:val="00E6420B"/>
  </w:style>
  <w:style w:type="paragraph" w:customStyle="1" w:styleId="BBF36E284122384CA1DA4614E3DD6459">
    <w:name w:val="BBF36E284122384CA1DA4614E3DD6459"/>
    <w:rsid w:val="00E6420B"/>
  </w:style>
  <w:style w:type="paragraph" w:customStyle="1" w:styleId="373ADBF49013C14789D4EE3B4865E6B7">
    <w:name w:val="373ADBF49013C14789D4EE3B4865E6B7"/>
    <w:rsid w:val="00E6420B"/>
  </w:style>
  <w:style w:type="paragraph" w:customStyle="1" w:styleId="A7F011F839E21E4388946332891D3F50">
    <w:name w:val="A7F011F839E21E4388946332891D3F50"/>
    <w:rsid w:val="00E6420B"/>
  </w:style>
  <w:style w:type="paragraph" w:customStyle="1" w:styleId="EAEC655B9DC6C346BDCF102ABE3D495E">
    <w:name w:val="EAEC655B9DC6C346BDCF102ABE3D495E"/>
    <w:rsid w:val="00E6420B"/>
  </w:style>
  <w:style w:type="paragraph" w:customStyle="1" w:styleId="FDDF948CB6A1364584507C8EF15422A7">
    <w:name w:val="FDDF948CB6A1364584507C8EF15422A7"/>
    <w:rsid w:val="00E6420B"/>
  </w:style>
  <w:style w:type="paragraph" w:customStyle="1" w:styleId="3F2B03ACD5DCCB409DA6B025703A710A">
    <w:name w:val="3F2B03ACD5DCCB409DA6B025703A710A"/>
    <w:rsid w:val="00E6420B"/>
  </w:style>
  <w:style w:type="paragraph" w:customStyle="1" w:styleId="CFACCB42C3B3404CAA11B9BB648C050E">
    <w:name w:val="CFACCB42C3B3404CAA11B9BB648C050E"/>
    <w:rsid w:val="00E6420B"/>
  </w:style>
  <w:style w:type="paragraph" w:customStyle="1" w:styleId="EAB493A49408F545AC98EEFF5D8D7889">
    <w:name w:val="EAB493A49408F545AC98EEFF5D8D7889"/>
    <w:rsid w:val="00E6420B"/>
  </w:style>
  <w:style w:type="paragraph" w:customStyle="1" w:styleId="1B7EFDC510D30E49979A524501220B25">
    <w:name w:val="1B7EFDC510D30E49979A524501220B25"/>
    <w:rsid w:val="00E6420B"/>
  </w:style>
  <w:style w:type="paragraph" w:customStyle="1" w:styleId="8AC91A300AD42F40A056479935ACDA55">
    <w:name w:val="8AC91A300AD42F40A056479935ACDA55"/>
    <w:rsid w:val="00E6420B"/>
  </w:style>
  <w:style w:type="paragraph" w:customStyle="1" w:styleId="32C7BA359D35DF41B8183F420045DD6A">
    <w:name w:val="32C7BA359D35DF41B8183F420045DD6A"/>
    <w:rsid w:val="00E642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A11346-7BEC-4E45-95D8-3E6475A5DA6E}"/>
</file>

<file path=customXml/itemProps2.xml><?xml version="1.0" encoding="utf-8"?>
<ds:datastoreItem xmlns:ds="http://schemas.openxmlformats.org/officeDocument/2006/customXml" ds:itemID="{C42D20D4-2873-4634-9195-304AA07B037C}"/>
</file>

<file path=customXml/itemProps3.xml><?xml version="1.0" encoding="utf-8"?>
<ds:datastoreItem xmlns:ds="http://schemas.openxmlformats.org/officeDocument/2006/customXml" ds:itemID="{B5210B10-7549-4934-B485-B04CE4375971}"/>
</file>

<file path=customXml/itemProps4.xml><?xml version="1.0" encoding="utf-8"?>
<ds:datastoreItem xmlns:ds="http://schemas.openxmlformats.org/officeDocument/2006/customXml" ds:itemID="{86AAA8B0-C5CA-4D7E-A61F-83DACB936B05}"/>
</file>

<file path=docProps/app.xml><?xml version="1.0" encoding="utf-8"?>
<Properties xmlns="http://schemas.openxmlformats.org/officeDocument/2006/extended-properties" xmlns:vt="http://schemas.openxmlformats.org/officeDocument/2006/docPropsVTypes">
  <Template>Normal.dotm</Template>
  <TotalTime>2</TotalTime>
  <Pages>19</Pages>
  <Words>6466</Words>
  <Characters>36860</Characters>
  <Application>Microsoft Office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43240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Transitioning back to Campus - Guidance for Managers Updated 051020</dc:title>
  <dc:subject/>
  <dc:creator>Stone, Janette</dc:creator>
  <cp:keywords/>
  <dc:description/>
  <cp:lastModifiedBy>Leonard, Caroline</cp:lastModifiedBy>
  <cp:revision>3</cp:revision>
  <cp:lastPrinted>2018-07-18T11:19:00Z</cp:lastPrinted>
  <dcterms:created xsi:type="dcterms:W3CDTF">2020-10-05T17:55:00Z</dcterms:created>
  <dcterms:modified xsi:type="dcterms:W3CDTF">2020-10-05T17:57:00Z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