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8A76" w14:textId="77777777" w:rsidR="00A63A02" w:rsidRDefault="00A63A02" w:rsidP="00D071CC">
      <w:pPr>
        <w:tabs>
          <w:tab w:val="left" w:pos="567"/>
        </w:tabs>
        <w:spacing w:before="120" w:after="240" w:line="360" w:lineRule="auto"/>
        <w:jc w:val="center"/>
        <w:rPr>
          <w:rFonts w:ascii="Arial" w:eastAsia="Times New Roman" w:hAnsi="Arial" w:cs="Arial"/>
          <w:b/>
          <w:sz w:val="24"/>
          <w:szCs w:val="24"/>
        </w:rPr>
      </w:pPr>
    </w:p>
    <w:p w14:paraId="445DC767" w14:textId="77777777" w:rsidR="00A63A02" w:rsidRPr="00155A38" w:rsidRDefault="00A63A02" w:rsidP="00D071CC">
      <w:pPr>
        <w:pStyle w:val="Heading1"/>
        <w:rPr>
          <w:rFonts w:eastAsia="Times New Roman"/>
        </w:rPr>
      </w:pPr>
      <w:r w:rsidRPr="00155A38">
        <w:rPr>
          <w:rFonts w:eastAsia="Times New Roman"/>
        </w:rPr>
        <w:t>EDINBURGH NAPIER INSTITUTION-LED REVIEW</w:t>
      </w:r>
    </w:p>
    <w:p w14:paraId="5CB7A1E4" w14:textId="77777777" w:rsidR="00A63A02" w:rsidRPr="00155A38" w:rsidRDefault="00A63A02" w:rsidP="00D071CC">
      <w:pPr>
        <w:pStyle w:val="Heading2"/>
        <w:rPr>
          <w:rFonts w:eastAsia="Times New Roman"/>
        </w:rPr>
      </w:pPr>
      <w:r w:rsidRPr="00155A38">
        <w:rPr>
          <w:rFonts w:eastAsia="Times New Roman"/>
        </w:rPr>
        <w:t>EVIDENCE-INFORMED SELF EVALUATION REPORT</w:t>
      </w:r>
    </w:p>
    <w:p w14:paraId="0BCAA21D" w14:textId="77777777" w:rsidR="00A63A02" w:rsidRPr="00084CC4" w:rsidRDefault="00A63A02" w:rsidP="00D071CC">
      <w:pPr>
        <w:pStyle w:val="Heading2"/>
        <w:rPr>
          <w:rFonts w:eastAsia="Times New Roman"/>
        </w:rPr>
      </w:pPr>
      <w:r w:rsidRPr="00084CC4">
        <w:rPr>
          <w:rFonts w:eastAsia="Times New Roman"/>
        </w:rPr>
        <w:t>Guidance</w:t>
      </w:r>
    </w:p>
    <w:p w14:paraId="77B9F6CB" w14:textId="7CC20242" w:rsidR="00A63A02" w:rsidRPr="00155A38" w:rsidRDefault="00A63A02" w:rsidP="00D071CC">
      <w:pPr>
        <w:tabs>
          <w:tab w:val="left" w:pos="567"/>
        </w:tabs>
        <w:spacing w:before="120" w:after="240" w:line="360" w:lineRule="auto"/>
        <w:rPr>
          <w:rFonts w:ascii="Arial" w:eastAsia="Times New Roman" w:hAnsi="Arial" w:cs="Arial"/>
          <w:sz w:val="24"/>
          <w:szCs w:val="24"/>
        </w:rPr>
      </w:pPr>
      <w:r w:rsidRPr="00155A38">
        <w:rPr>
          <w:rFonts w:ascii="Arial" w:eastAsia="Times New Roman" w:hAnsi="Arial" w:cs="Arial"/>
          <w:sz w:val="24"/>
          <w:szCs w:val="24"/>
        </w:rPr>
        <w:t xml:space="preserve">This report template is intended to </w:t>
      </w:r>
      <w:r>
        <w:rPr>
          <w:rFonts w:ascii="Arial" w:eastAsia="Times New Roman" w:hAnsi="Arial" w:cs="Arial"/>
          <w:sz w:val="24"/>
          <w:szCs w:val="24"/>
        </w:rPr>
        <w:t>support programme teams in their critical and evidence-based reflections and to introduce</w:t>
      </w:r>
      <w:r w:rsidRPr="00155A38">
        <w:rPr>
          <w:rFonts w:ascii="Arial" w:eastAsia="Times New Roman" w:hAnsi="Arial" w:cs="Arial"/>
          <w:sz w:val="24"/>
          <w:szCs w:val="24"/>
        </w:rPr>
        <w:t xml:space="preserve"> the review team to the provision under review</w:t>
      </w:r>
      <w:r>
        <w:rPr>
          <w:rFonts w:ascii="Arial" w:eastAsia="Times New Roman" w:hAnsi="Arial" w:cs="Arial"/>
          <w:sz w:val="24"/>
          <w:szCs w:val="24"/>
        </w:rPr>
        <w:t>.</w:t>
      </w:r>
      <w:r w:rsidRPr="00155A38">
        <w:rPr>
          <w:rFonts w:ascii="Arial" w:eastAsia="Times New Roman" w:hAnsi="Arial" w:cs="Arial"/>
          <w:sz w:val="24"/>
          <w:szCs w:val="24"/>
        </w:rPr>
        <w:t xml:space="preserve"> This report should be supplemented by an evidence-base</w:t>
      </w:r>
      <w:r>
        <w:rPr>
          <w:rFonts w:ascii="Arial" w:eastAsia="Times New Roman" w:hAnsi="Arial" w:cs="Arial"/>
          <w:sz w:val="24"/>
          <w:szCs w:val="24"/>
        </w:rPr>
        <w:t xml:space="preserve"> to be made</w:t>
      </w:r>
      <w:r w:rsidRPr="00155A38">
        <w:rPr>
          <w:rFonts w:ascii="Arial" w:eastAsia="Times New Roman" w:hAnsi="Arial" w:cs="Arial"/>
          <w:sz w:val="24"/>
          <w:szCs w:val="24"/>
        </w:rPr>
        <w:t xml:space="preserve"> available </w:t>
      </w:r>
      <w:r>
        <w:rPr>
          <w:rFonts w:ascii="Arial" w:eastAsia="Times New Roman" w:hAnsi="Arial" w:cs="Arial"/>
          <w:sz w:val="24"/>
          <w:szCs w:val="24"/>
        </w:rPr>
        <w:t xml:space="preserve">to </w:t>
      </w:r>
      <w:r w:rsidRPr="00155A38">
        <w:rPr>
          <w:rFonts w:ascii="Arial" w:eastAsia="Times New Roman" w:hAnsi="Arial" w:cs="Arial"/>
          <w:sz w:val="24"/>
          <w:szCs w:val="24"/>
        </w:rPr>
        <w:t>the reviewers</w:t>
      </w:r>
      <w:r>
        <w:rPr>
          <w:rFonts w:ascii="Arial" w:eastAsia="Times New Roman" w:hAnsi="Arial" w:cs="Arial"/>
          <w:sz w:val="24"/>
          <w:szCs w:val="24"/>
        </w:rPr>
        <w:t xml:space="preserve"> and used by the programme team as you prepare the report. You</w:t>
      </w:r>
      <w:r w:rsidRPr="00155A38">
        <w:rPr>
          <w:rFonts w:ascii="Arial" w:eastAsia="Times New Roman" w:hAnsi="Arial" w:cs="Arial"/>
          <w:sz w:val="24"/>
          <w:szCs w:val="24"/>
        </w:rPr>
        <w:t xml:space="preserve"> should cross reference to this evidence in the commentary below</w:t>
      </w:r>
      <w:r>
        <w:rPr>
          <w:rFonts w:ascii="Arial" w:eastAsia="Times New Roman" w:hAnsi="Arial" w:cs="Arial"/>
          <w:sz w:val="24"/>
          <w:szCs w:val="24"/>
        </w:rPr>
        <w:t xml:space="preserve"> to signpost the review team to the supporting information which provides greater context</w:t>
      </w:r>
      <w:r w:rsidRPr="00155A38">
        <w:rPr>
          <w:rFonts w:ascii="Arial" w:eastAsia="Times New Roman" w:hAnsi="Arial" w:cs="Arial"/>
          <w:sz w:val="24"/>
          <w:szCs w:val="24"/>
        </w:rPr>
        <w:t>.</w:t>
      </w:r>
      <w:r>
        <w:rPr>
          <w:rFonts w:ascii="Arial" w:eastAsia="Times New Roman" w:hAnsi="Arial" w:cs="Arial"/>
          <w:sz w:val="24"/>
          <w:szCs w:val="24"/>
        </w:rPr>
        <w:t xml:space="preserve"> Work is underway to develop ILR-specific dashboards in Cognos to allow teams to draw upon data and sources of evidence with greater ease. </w:t>
      </w:r>
    </w:p>
    <w:p w14:paraId="343DB5CB" w14:textId="77777777" w:rsidR="00A63A02" w:rsidRPr="00155A38" w:rsidRDefault="00A63A02" w:rsidP="00D071CC">
      <w:pPr>
        <w:tabs>
          <w:tab w:val="left" w:pos="567"/>
        </w:tabs>
        <w:spacing w:before="120" w:after="240" w:line="360" w:lineRule="auto"/>
        <w:rPr>
          <w:rFonts w:ascii="Arial" w:eastAsia="Times New Roman" w:hAnsi="Arial" w:cs="Arial"/>
          <w:sz w:val="24"/>
          <w:szCs w:val="24"/>
        </w:rPr>
      </w:pPr>
      <w:r w:rsidRPr="00155A38">
        <w:rPr>
          <w:rFonts w:ascii="Arial" w:eastAsia="Times New Roman" w:hAnsi="Arial" w:cs="Arial"/>
          <w:sz w:val="24"/>
          <w:szCs w:val="24"/>
        </w:rPr>
        <w:t xml:space="preserve">As multiple programmes may be </w:t>
      </w:r>
      <w:r>
        <w:rPr>
          <w:rFonts w:ascii="Arial" w:eastAsia="Times New Roman" w:hAnsi="Arial" w:cs="Arial"/>
          <w:sz w:val="24"/>
          <w:szCs w:val="24"/>
        </w:rPr>
        <w:t xml:space="preserve">under review, you should ensure that the report is clear regarding whether information and examples are referring to all programmes, or individual programmes, and please avoid unnecessary duplication. </w:t>
      </w:r>
    </w:p>
    <w:p w14:paraId="3E7403E3" w14:textId="77777777" w:rsidR="00A63A02" w:rsidRDefault="00A63A02" w:rsidP="00D071CC">
      <w:pPr>
        <w:tabs>
          <w:tab w:val="left" w:pos="567"/>
        </w:tabs>
        <w:spacing w:before="120" w:after="240" w:line="360" w:lineRule="auto"/>
        <w:rPr>
          <w:rFonts w:ascii="Arial" w:eastAsia="Times New Roman" w:hAnsi="Arial" w:cs="Arial"/>
          <w:sz w:val="24"/>
          <w:szCs w:val="24"/>
        </w:rPr>
      </w:pPr>
      <w:r w:rsidRPr="00155A38">
        <w:rPr>
          <w:rFonts w:ascii="Arial" w:eastAsia="Times New Roman" w:hAnsi="Arial" w:cs="Arial"/>
          <w:sz w:val="24"/>
          <w:szCs w:val="24"/>
        </w:rPr>
        <w:t xml:space="preserve">Throughout this template you should be explicit in highlighting good practice or innovative practice to bring to the attention of panel members. </w:t>
      </w:r>
      <w:r>
        <w:rPr>
          <w:rFonts w:ascii="Arial" w:eastAsia="Times New Roman" w:hAnsi="Arial" w:cs="Arial"/>
          <w:sz w:val="24"/>
          <w:szCs w:val="24"/>
        </w:rPr>
        <w:t xml:space="preserve"> The sections are intended to be supportive prompts, however if you are </w:t>
      </w:r>
      <w:proofErr w:type="gramStart"/>
      <w:r>
        <w:rPr>
          <w:rFonts w:ascii="Arial" w:eastAsia="Times New Roman" w:hAnsi="Arial" w:cs="Arial"/>
          <w:sz w:val="24"/>
          <w:szCs w:val="24"/>
        </w:rPr>
        <w:t>confident</w:t>
      </w:r>
      <w:proofErr w:type="gramEnd"/>
      <w:r>
        <w:rPr>
          <w:rFonts w:ascii="Arial" w:eastAsia="Times New Roman" w:hAnsi="Arial" w:cs="Arial"/>
          <w:sz w:val="24"/>
          <w:szCs w:val="24"/>
        </w:rPr>
        <w:t xml:space="preserve"> you have provided a response within a different section, there is no requirement to duplicate information, please make use of cross-referencing. </w:t>
      </w:r>
    </w:p>
    <w:p w14:paraId="03C5FED3" w14:textId="7D7BCA3D" w:rsidR="00A63A02" w:rsidRDefault="00A63A02" w:rsidP="00D071CC">
      <w:pPr>
        <w:tabs>
          <w:tab w:val="left" w:pos="567"/>
        </w:tabs>
        <w:spacing w:before="120" w:after="240" w:line="360" w:lineRule="auto"/>
        <w:rPr>
          <w:rFonts w:ascii="Arial" w:eastAsia="Times New Roman" w:hAnsi="Arial" w:cs="Arial"/>
          <w:sz w:val="24"/>
          <w:szCs w:val="24"/>
        </w:rPr>
      </w:pPr>
      <w:r w:rsidRPr="00155A38">
        <w:rPr>
          <w:rFonts w:ascii="Arial" w:eastAsia="Times New Roman" w:hAnsi="Arial" w:cs="Arial"/>
          <w:sz w:val="24"/>
          <w:szCs w:val="24"/>
        </w:rPr>
        <w:t>Information and content p</w:t>
      </w:r>
      <w:r>
        <w:rPr>
          <w:rFonts w:ascii="Arial" w:eastAsia="Times New Roman" w:hAnsi="Arial" w:cs="Arial"/>
          <w:sz w:val="24"/>
          <w:szCs w:val="24"/>
        </w:rPr>
        <w:t xml:space="preserve">rovided below may be extracted and </w:t>
      </w:r>
      <w:r w:rsidRPr="00155A38">
        <w:rPr>
          <w:rFonts w:ascii="Arial" w:eastAsia="Times New Roman" w:hAnsi="Arial" w:cs="Arial"/>
          <w:sz w:val="24"/>
          <w:szCs w:val="24"/>
        </w:rPr>
        <w:t xml:space="preserve">included within the final report produced </w:t>
      </w:r>
      <w:r>
        <w:rPr>
          <w:rFonts w:ascii="Arial" w:eastAsia="Times New Roman" w:hAnsi="Arial" w:cs="Arial"/>
          <w:sz w:val="24"/>
          <w:szCs w:val="24"/>
        </w:rPr>
        <w:t xml:space="preserve">by the Department of Learning &amp; Teaching Enhancement (DLTE) </w:t>
      </w:r>
      <w:r w:rsidRPr="00155A38">
        <w:rPr>
          <w:rFonts w:ascii="Arial" w:eastAsia="Times New Roman" w:hAnsi="Arial" w:cs="Arial"/>
          <w:sz w:val="24"/>
          <w:szCs w:val="24"/>
        </w:rPr>
        <w:t xml:space="preserve">as an output for the review. </w:t>
      </w:r>
      <w:r>
        <w:rPr>
          <w:rFonts w:ascii="Arial" w:eastAsia="Times New Roman" w:hAnsi="Arial" w:cs="Arial"/>
          <w:sz w:val="24"/>
          <w:szCs w:val="24"/>
        </w:rPr>
        <w:t xml:space="preserve">The final report will be made available externally to the Quality Assurance Agency as part of the </w:t>
      </w:r>
      <w:hyperlink r:id="rId10" w:history="1">
        <w:r w:rsidRPr="007B5D27">
          <w:rPr>
            <w:rStyle w:val="Hyperlink"/>
            <w:rFonts w:ascii="Arial" w:eastAsia="Times New Roman" w:hAnsi="Arial" w:cs="Arial"/>
            <w:sz w:val="24"/>
            <w:szCs w:val="24"/>
          </w:rPr>
          <w:t>Enhancement-led Review Methodology</w:t>
        </w:r>
      </w:hyperlink>
      <w:r w:rsidR="007B5D27">
        <w:rPr>
          <w:rFonts w:ascii="Arial" w:eastAsia="Times New Roman" w:hAnsi="Arial" w:cs="Arial"/>
          <w:sz w:val="24"/>
          <w:szCs w:val="24"/>
        </w:rPr>
        <w:t>.</w:t>
      </w:r>
      <w:r>
        <w:rPr>
          <w:rFonts w:ascii="Arial" w:eastAsia="Times New Roman" w:hAnsi="Arial" w:cs="Arial"/>
          <w:sz w:val="24"/>
          <w:szCs w:val="24"/>
        </w:rPr>
        <w:t xml:space="preserve"> </w:t>
      </w:r>
    </w:p>
    <w:p w14:paraId="327D453B" w14:textId="54775D6C" w:rsidR="00A63A02" w:rsidRPr="007B5D27" w:rsidRDefault="00A63A02" w:rsidP="00D071CC">
      <w:pPr>
        <w:tabs>
          <w:tab w:val="left" w:pos="567"/>
        </w:tabs>
        <w:spacing w:before="120" w:after="240" w:line="360" w:lineRule="auto"/>
        <w:rPr>
          <w:rFonts w:ascii="Arial" w:eastAsia="Times New Roman" w:hAnsi="Arial" w:cs="Arial"/>
          <w:sz w:val="24"/>
          <w:szCs w:val="24"/>
        </w:rPr>
        <w:sectPr w:rsidR="00A63A02" w:rsidRPr="007B5D27">
          <w:headerReference w:type="default" r:id="rId11"/>
          <w:footerReference w:type="default" r:id="rId12"/>
          <w:pgSz w:w="11906" w:h="16838"/>
          <w:pgMar w:top="1440" w:right="1440" w:bottom="1440" w:left="1440" w:header="708" w:footer="708" w:gutter="0"/>
          <w:cols w:space="708"/>
          <w:docGrid w:linePitch="360"/>
        </w:sectPr>
      </w:pPr>
      <w:r>
        <w:rPr>
          <w:rFonts w:ascii="Arial" w:eastAsia="Times New Roman" w:hAnsi="Arial" w:cs="Arial"/>
          <w:sz w:val="24"/>
          <w:szCs w:val="24"/>
        </w:rPr>
        <w:t xml:space="preserve">If you have any questions or concerns regarding this template, please contact the Quality Team in the Department of Learning &amp; Teaching Enhancement – </w:t>
      </w:r>
      <w:hyperlink r:id="rId13" w:history="1">
        <w:r w:rsidRPr="00006947">
          <w:rPr>
            <w:rStyle w:val="Hyperlink"/>
            <w:rFonts w:ascii="Arial" w:eastAsia="Times New Roman" w:hAnsi="Arial" w:cs="Arial"/>
            <w:sz w:val="24"/>
            <w:szCs w:val="24"/>
          </w:rPr>
          <w:t>quality@napier.ac.uk</w:t>
        </w:r>
      </w:hyperlink>
      <w:r w:rsidR="007B5D27">
        <w:rPr>
          <w:rFonts w:ascii="Arial" w:eastAsia="Times New Roman" w:hAnsi="Arial" w:cs="Arial"/>
          <w:sz w:val="24"/>
          <w:szCs w:val="24"/>
        </w:rPr>
        <w:t>.</w:t>
      </w:r>
    </w:p>
    <w:p w14:paraId="0AD5BFE1" w14:textId="77777777" w:rsidR="00A63A02" w:rsidRPr="00E811BA" w:rsidRDefault="00A63A02" w:rsidP="00D071CC">
      <w:pPr>
        <w:pStyle w:val="Heading2"/>
        <w:rPr>
          <w:rFonts w:eastAsia="Times New Roman"/>
        </w:rPr>
      </w:pPr>
      <w:r w:rsidRPr="00E811BA">
        <w:rPr>
          <w:rFonts w:eastAsia="Times New Roman"/>
        </w:rPr>
        <w:lastRenderedPageBreak/>
        <w:t>SECTION ONE: CONTEXTUAL BACKGROUND &amp; PREPARATION APPROACH</w:t>
      </w:r>
    </w:p>
    <w:tbl>
      <w:tblPr>
        <w:tblStyle w:val="TableGrid"/>
        <w:tblW w:w="0" w:type="auto"/>
        <w:tblLook w:val="04A0" w:firstRow="1" w:lastRow="0" w:firstColumn="1" w:lastColumn="0" w:noHBand="0" w:noVBand="1"/>
      </w:tblPr>
      <w:tblGrid>
        <w:gridCol w:w="9016"/>
      </w:tblGrid>
      <w:tr w:rsidR="00A63A02" w14:paraId="2F848756" w14:textId="77777777" w:rsidTr="004F395E">
        <w:tc>
          <w:tcPr>
            <w:tcW w:w="9016" w:type="dxa"/>
            <w:shd w:val="clear" w:color="auto" w:fill="BFBFBF" w:themeFill="background1" w:themeFillShade="BF"/>
          </w:tcPr>
          <w:p w14:paraId="452ECD3D" w14:textId="77777777" w:rsidR="00A63A02" w:rsidRPr="00C7461C" w:rsidRDefault="00A63A02" w:rsidP="00D071CC">
            <w:pPr>
              <w:pStyle w:val="ListParagraph"/>
              <w:numPr>
                <w:ilvl w:val="0"/>
                <w:numId w:val="1"/>
              </w:numPr>
              <w:tabs>
                <w:tab w:val="left" w:pos="317"/>
              </w:tabs>
              <w:spacing w:before="120" w:after="240" w:line="360" w:lineRule="auto"/>
              <w:ind w:left="317" w:hanging="426"/>
              <w:rPr>
                <w:rFonts w:ascii="Arial" w:eastAsia="Times New Roman" w:hAnsi="Arial" w:cs="Arial"/>
                <w:sz w:val="24"/>
                <w:szCs w:val="24"/>
              </w:rPr>
            </w:pPr>
            <w:r>
              <w:rPr>
                <w:rFonts w:ascii="Arial" w:eastAsia="Times New Roman" w:hAnsi="Arial" w:cs="Arial"/>
                <w:sz w:val="24"/>
                <w:szCs w:val="24"/>
              </w:rPr>
              <w:t>Provide the full titles of all provision under consideration at this review (also include location if not delivered on campus)</w:t>
            </w:r>
          </w:p>
        </w:tc>
      </w:tr>
      <w:tr w:rsidR="00A63A02" w14:paraId="21A7280A" w14:textId="77777777" w:rsidTr="004F395E">
        <w:tc>
          <w:tcPr>
            <w:tcW w:w="9016" w:type="dxa"/>
          </w:tcPr>
          <w:p w14:paraId="0A48B07B" w14:textId="77777777" w:rsidR="00A63A02" w:rsidRDefault="00A63A02" w:rsidP="00D071CC">
            <w:pPr>
              <w:tabs>
                <w:tab w:val="left" w:pos="567"/>
              </w:tabs>
              <w:spacing w:before="120" w:after="240" w:line="360" w:lineRule="auto"/>
              <w:rPr>
                <w:rFonts w:ascii="Arial" w:eastAsia="Times New Roman" w:hAnsi="Arial" w:cs="Arial"/>
                <w:sz w:val="24"/>
                <w:szCs w:val="24"/>
              </w:rPr>
            </w:pPr>
          </w:p>
        </w:tc>
      </w:tr>
    </w:tbl>
    <w:p w14:paraId="24B7DACE" w14:textId="77777777" w:rsidR="00A63A02" w:rsidRDefault="00A63A02" w:rsidP="00D071CC">
      <w:pPr>
        <w:tabs>
          <w:tab w:val="left" w:pos="567"/>
        </w:tabs>
        <w:spacing w:before="120" w:after="240" w:line="36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9016"/>
      </w:tblGrid>
      <w:tr w:rsidR="00A63A02" w14:paraId="2B77199C" w14:textId="77777777" w:rsidTr="004F395E">
        <w:tc>
          <w:tcPr>
            <w:tcW w:w="9016" w:type="dxa"/>
            <w:shd w:val="clear" w:color="auto" w:fill="BFBFBF" w:themeFill="background1" w:themeFillShade="BF"/>
          </w:tcPr>
          <w:p w14:paraId="3C51DC24" w14:textId="77777777" w:rsidR="00A63A02" w:rsidRPr="00C7461C" w:rsidRDefault="00A63A02" w:rsidP="00D071CC">
            <w:pPr>
              <w:pStyle w:val="ListParagraph"/>
              <w:numPr>
                <w:ilvl w:val="0"/>
                <w:numId w:val="1"/>
              </w:numPr>
              <w:tabs>
                <w:tab w:val="left" w:pos="317"/>
              </w:tabs>
              <w:spacing w:before="120" w:after="240" w:line="360" w:lineRule="auto"/>
              <w:ind w:left="317" w:hanging="426"/>
              <w:rPr>
                <w:rFonts w:ascii="Arial" w:eastAsia="Times New Roman" w:hAnsi="Arial" w:cs="Arial"/>
                <w:sz w:val="24"/>
                <w:szCs w:val="24"/>
              </w:rPr>
            </w:pPr>
            <w:r>
              <w:rPr>
                <w:rFonts w:ascii="Arial" w:eastAsia="Times New Roman" w:hAnsi="Arial" w:cs="Arial"/>
                <w:sz w:val="24"/>
                <w:szCs w:val="24"/>
              </w:rPr>
              <w:t>Provide the names and job titles of key staff involved in preparing this report, including staff in professional service departments (if applicable)</w:t>
            </w:r>
          </w:p>
        </w:tc>
      </w:tr>
      <w:tr w:rsidR="00A63A02" w14:paraId="0BE031A5" w14:textId="77777777" w:rsidTr="004F395E">
        <w:tc>
          <w:tcPr>
            <w:tcW w:w="9016" w:type="dxa"/>
          </w:tcPr>
          <w:p w14:paraId="131E48EC" w14:textId="77777777" w:rsidR="00A63A02" w:rsidRDefault="00A63A02" w:rsidP="00D071CC">
            <w:pPr>
              <w:tabs>
                <w:tab w:val="left" w:pos="567"/>
              </w:tabs>
              <w:spacing w:before="120" w:after="240" w:line="360" w:lineRule="auto"/>
              <w:rPr>
                <w:rFonts w:ascii="Arial" w:eastAsia="Times New Roman" w:hAnsi="Arial" w:cs="Arial"/>
                <w:sz w:val="24"/>
                <w:szCs w:val="24"/>
              </w:rPr>
            </w:pPr>
          </w:p>
        </w:tc>
      </w:tr>
    </w:tbl>
    <w:p w14:paraId="32DD4B5A" w14:textId="77777777" w:rsidR="00A63A02" w:rsidRDefault="00A63A02" w:rsidP="00D071CC">
      <w:pPr>
        <w:tabs>
          <w:tab w:val="left" w:pos="567"/>
        </w:tabs>
        <w:spacing w:before="120" w:after="240" w:line="36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9016"/>
      </w:tblGrid>
      <w:tr w:rsidR="00A63A02" w14:paraId="20A6E52D" w14:textId="77777777" w:rsidTr="004F395E">
        <w:tc>
          <w:tcPr>
            <w:tcW w:w="9016" w:type="dxa"/>
            <w:shd w:val="clear" w:color="auto" w:fill="BFBFBF" w:themeFill="background1" w:themeFillShade="BF"/>
          </w:tcPr>
          <w:p w14:paraId="6EA08F50" w14:textId="77777777" w:rsidR="00A63A02" w:rsidRPr="00C7461C" w:rsidRDefault="00A63A02" w:rsidP="00D071CC">
            <w:pPr>
              <w:pStyle w:val="ListParagraph"/>
              <w:numPr>
                <w:ilvl w:val="0"/>
                <w:numId w:val="1"/>
              </w:numPr>
              <w:tabs>
                <w:tab w:val="left" w:pos="317"/>
              </w:tabs>
              <w:spacing w:before="120" w:after="240" w:line="360" w:lineRule="auto"/>
              <w:ind w:left="317" w:hanging="426"/>
              <w:rPr>
                <w:rFonts w:ascii="Arial" w:eastAsia="Times New Roman" w:hAnsi="Arial" w:cs="Arial"/>
                <w:sz w:val="24"/>
                <w:szCs w:val="24"/>
              </w:rPr>
            </w:pPr>
            <w:r>
              <w:rPr>
                <w:rFonts w:ascii="Arial" w:eastAsia="Times New Roman" w:hAnsi="Arial" w:cs="Arial"/>
                <w:sz w:val="24"/>
                <w:szCs w:val="24"/>
              </w:rPr>
              <w:t>Provide the details of students (</w:t>
            </w:r>
            <w:proofErr w:type="spellStart"/>
            <w:r>
              <w:rPr>
                <w:rFonts w:ascii="Arial" w:eastAsia="Times New Roman" w:hAnsi="Arial" w:cs="Arial"/>
                <w:sz w:val="24"/>
                <w:szCs w:val="24"/>
              </w:rPr>
              <w:t>eg.</w:t>
            </w:r>
            <w:proofErr w:type="spellEnd"/>
            <w:r>
              <w:rPr>
                <w:rFonts w:ascii="Arial" w:eastAsia="Times New Roman" w:hAnsi="Arial" w:cs="Arial"/>
                <w:sz w:val="24"/>
                <w:szCs w:val="24"/>
              </w:rPr>
              <w:t xml:space="preserve"> programme, year, mode of study, direct entrant, etc.) who have had a key role in contributing to the preparation of this report (if applicable) </w:t>
            </w:r>
          </w:p>
        </w:tc>
      </w:tr>
      <w:tr w:rsidR="00A63A02" w14:paraId="0E530E52" w14:textId="77777777" w:rsidTr="004F395E">
        <w:tc>
          <w:tcPr>
            <w:tcW w:w="9016" w:type="dxa"/>
          </w:tcPr>
          <w:p w14:paraId="3DB2C597" w14:textId="77777777" w:rsidR="00A63A02" w:rsidRDefault="00A63A02" w:rsidP="00D071CC">
            <w:pPr>
              <w:tabs>
                <w:tab w:val="left" w:pos="567"/>
              </w:tabs>
              <w:spacing w:before="120" w:after="240" w:line="360" w:lineRule="auto"/>
              <w:rPr>
                <w:rFonts w:ascii="Arial" w:eastAsia="Times New Roman" w:hAnsi="Arial" w:cs="Arial"/>
                <w:sz w:val="24"/>
                <w:szCs w:val="24"/>
              </w:rPr>
            </w:pPr>
          </w:p>
        </w:tc>
      </w:tr>
    </w:tbl>
    <w:p w14:paraId="235918D0" w14:textId="77777777" w:rsidR="00A63A02" w:rsidRDefault="00A63A02" w:rsidP="00D071CC">
      <w:pPr>
        <w:tabs>
          <w:tab w:val="left" w:pos="567"/>
        </w:tabs>
        <w:spacing w:before="120" w:after="240" w:line="36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9016"/>
      </w:tblGrid>
      <w:tr w:rsidR="00A63A02" w14:paraId="6E147D2C" w14:textId="77777777" w:rsidTr="004F395E">
        <w:tc>
          <w:tcPr>
            <w:tcW w:w="9016" w:type="dxa"/>
            <w:shd w:val="clear" w:color="auto" w:fill="BFBFBF" w:themeFill="background1" w:themeFillShade="BF"/>
          </w:tcPr>
          <w:p w14:paraId="2C199FCE" w14:textId="77777777" w:rsidR="00A63A02" w:rsidRPr="00E615B8" w:rsidRDefault="00A63A02" w:rsidP="00D071CC">
            <w:pPr>
              <w:pStyle w:val="ListParagraph"/>
              <w:numPr>
                <w:ilvl w:val="0"/>
                <w:numId w:val="1"/>
              </w:numPr>
              <w:tabs>
                <w:tab w:val="left" w:pos="317"/>
              </w:tabs>
              <w:spacing w:before="120" w:after="240" w:line="360" w:lineRule="auto"/>
              <w:ind w:left="317" w:hanging="426"/>
              <w:rPr>
                <w:rFonts w:ascii="Arial" w:eastAsia="Times New Roman" w:hAnsi="Arial" w:cs="Arial"/>
                <w:sz w:val="24"/>
                <w:szCs w:val="24"/>
              </w:rPr>
            </w:pPr>
            <w:r>
              <w:rPr>
                <w:rFonts w:ascii="Arial" w:eastAsia="Times New Roman" w:hAnsi="Arial" w:cs="Arial"/>
                <w:sz w:val="24"/>
                <w:szCs w:val="24"/>
              </w:rPr>
              <w:t xml:space="preserve">Provide </w:t>
            </w:r>
            <w:proofErr w:type="gramStart"/>
            <w:r>
              <w:rPr>
                <w:rFonts w:ascii="Arial" w:eastAsia="Times New Roman" w:hAnsi="Arial" w:cs="Arial"/>
                <w:sz w:val="24"/>
                <w:szCs w:val="24"/>
              </w:rPr>
              <w:t>a brief summary</w:t>
            </w:r>
            <w:proofErr w:type="gramEnd"/>
            <w:r>
              <w:rPr>
                <w:rFonts w:ascii="Arial" w:eastAsia="Times New Roman" w:hAnsi="Arial" w:cs="Arial"/>
                <w:sz w:val="24"/>
                <w:szCs w:val="24"/>
              </w:rPr>
              <w:t xml:space="preserve"> of the approach taken to prepare for this review, including how you engaged programme teaching staff; programme support staff; students; professional support teams (such as Information Services; Student Futures; Student Mobility; International Operations; Academic Skills); external stakeholders (such as alumni; employers/industry and external partners)</w:t>
            </w:r>
          </w:p>
        </w:tc>
      </w:tr>
      <w:tr w:rsidR="00A63A02" w14:paraId="27CBA6AC" w14:textId="77777777" w:rsidTr="004F395E">
        <w:tc>
          <w:tcPr>
            <w:tcW w:w="9016" w:type="dxa"/>
          </w:tcPr>
          <w:p w14:paraId="2312EAEF" w14:textId="77777777" w:rsidR="00A63A02" w:rsidRDefault="00A63A02" w:rsidP="00D071CC">
            <w:pPr>
              <w:tabs>
                <w:tab w:val="left" w:pos="567"/>
              </w:tabs>
              <w:spacing w:before="120" w:after="240" w:line="360" w:lineRule="auto"/>
              <w:rPr>
                <w:rFonts w:ascii="Arial" w:eastAsia="Times New Roman" w:hAnsi="Arial" w:cs="Arial"/>
                <w:sz w:val="24"/>
                <w:szCs w:val="24"/>
              </w:rPr>
            </w:pPr>
          </w:p>
        </w:tc>
      </w:tr>
    </w:tbl>
    <w:p w14:paraId="220D8919" w14:textId="77777777" w:rsidR="00A63A02" w:rsidRDefault="00A63A02" w:rsidP="00D071CC">
      <w:pPr>
        <w:spacing w:line="360" w:lineRule="auto"/>
        <w:rPr>
          <w:rFonts w:ascii="Arial" w:eastAsia="Times New Roman" w:hAnsi="Arial" w:cs="Arial"/>
          <w:b/>
          <w:sz w:val="24"/>
          <w:szCs w:val="24"/>
        </w:rPr>
      </w:pPr>
      <w:r>
        <w:rPr>
          <w:rFonts w:ascii="Arial" w:eastAsia="Times New Roman" w:hAnsi="Arial" w:cs="Arial"/>
          <w:b/>
          <w:sz w:val="24"/>
          <w:szCs w:val="24"/>
        </w:rPr>
        <w:br w:type="page"/>
      </w:r>
    </w:p>
    <w:p w14:paraId="7C515AB2" w14:textId="77777777" w:rsidR="00A63A02" w:rsidRPr="00E811BA" w:rsidRDefault="00A63A02" w:rsidP="00D071CC">
      <w:pPr>
        <w:pStyle w:val="Heading2"/>
        <w:rPr>
          <w:rFonts w:eastAsia="Times New Roman"/>
        </w:rPr>
      </w:pPr>
      <w:r w:rsidRPr="00E811BA">
        <w:rPr>
          <w:rFonts w:eastAsia="Times New Roman"/>
        </w:rPr>
        <w:lastRenderedPageBreak/>
        <w:t>SECTION TWO: PROVISION OVERVIEW, INCLUDING STUDENT &amp; STAFF COMPOSITION</w:t>
      </w:r>
    </w:p>
    <w:tbl>
      <w:tblPr>
        <w:tblStyle w:val="TableGrid"/>
        <w:tblW w:w="0" w:type="auto"/>
        <w:tblLook w:val="04A0" w:firstRow="1" w:lastRow="0" w:firstColumn="1" w:lastColumn="0" w:noHBand="0" w:noVBand="1"/>
      </w:tblPr>
      <w:tblGrid>
        <w:gridCol w:w="9016"/>
      </w:tblGrid>
      <w:tr w:rsidR="00A63A02" w:rsidRPr="00E615B8" w14:paraId="2D4EBDF3" w14:textId="77777777" w:rsidTr="004F395E">
        <w:tc>
          <w:tcPr>
            <w:tcW w:w="9016" w:type="dxa"/>
            <w:shd w:val="clear" w:color="auto" w:fill="BFBFBF" w:themeFill="background1" w:themeFillShade="BF"/>
          </w:tcPr>
          <w:p w14:paraId="58115DF7" w14:textId="77777777" w:rsidR="00A63A02" w:rsidRPr="005A5B3D" w:rsidRDefault="00A63A02" w:rsidP="00D071CC">
            <w:pPr>
              <w:pStyle w:val="ListParagraph"/>
              <w:numPr>
                <w:ilvl w:val="0"/>
                <w:numId w:val="1"/>
              </w:numPr>
              <w:tabs>
                <w:tab w:val="left" w:pos="317"/>
              </w:tabs>
              <w:spacing w:before="120" w:after="240" w:line="360" w:lineRule="auto"/>
              <w:ind w:left="317" w:hanging="317"/>
              <w:rPr>
                <w:rFonts w:ascii="Arial" w:eastAsia="Times New Roman" w:hAnsi="Arial" w:cs="Arial"/>
                <w:sz w:val="24"/>
                <w:szCs w:val="24"/>
              </w:rPr>
            </w:pPr>
            <w:r>
              <w:rPr>
                <w:rFonts w:ascii="Arial" w:eastAsia="Times New Roman" w:hAnsi="Arial" w:cs="Arial"/>
                <w:sz w:val="24"/>
                <w:szCs w:val="24"/>
              </w:rPr>
              <w:t>Use this section to p</w:t>
            </w:r>
            <w:r w:rsidRPr="00BC4376">
              <w:rPr>
                <w:rFonts w:ascii="Arial" w:eastAsia="Times New Roman" w:hAnsi="Arial" w:cs="Arial"/>
                <w:sz w:val="24"/>
                <w:szCs w:val="24"/>
              </w:rPr>
              <w:t>rovide an overview of the provision under consideration</w:t>
            </w:r>
            <w:r>
              <w:rPr>
                <w:rFonts w:ascii="Arial" w:eastAsia="Times New Roman" w:hAnsi="Arial" w:cs="Arial"/>
                <w:sz w:val="24"/>
                <w:szCs w:val="24"/>
              </w:rPr>
              <w:t>,</w:t>
            </w:r>
            <w:r w:rsidRPr="00BC4376">
              <w:rPr>
                <w:rFonts w:ascii="Arial" w:eastAsia="Times New Roman" w:hAnsi="Arial" w:cs="Arial"/>
                <w:sz w:val="24"/>
                <w:szCs w:val="24"/>
              </w:rPr>
              <w:t xml:space="preserve"> including relevant background information and </w:t>
            </w:r>
            <w:r>
              <w:rPr>
                <w:rFonts w:ascii="Arial" w:eastAsia="Times New Roman" w:hAnsi="Arial" w:cs="Arial"/>
                <w:sz w:val="24"/>
                <w:szCs w:val="24"/>
              </w:rPr>
              <w:t>context, and make clear how the programmes</w:t>
            </w:r>
            <w:r w:rsidRPr="00BC4376">
              <w:rPr>
                <w:rFonts w:ascii="Arial" w:eastAsia="Times New Roman" w:hAnsi="Arial" w:cs="Arial"/>
                <w:sz w:val="24"/>
                <w:szCs w:val="24"/>
              </w:rPr>
              <w:t xml:space="preserve"> under consideration relate to each other</w:t>
            </w:r>
            <w:r>
              <w:rPr>
                <w:rFonts w:ascii="Arial" w:eastAsia="Times New Roman" w:hAnsi="Arial" w:cs="Arial"/>
                <w:sz w:val="24"/>
                <w:szCs w:val="24"/>
                <w:lang w:eastAsia="en-GB"/>
              </w:rPr>
              <w:t xml:space="preserve">. This section should help the review team to navigate through the programme specifications presented, and to understand the aims and purpose of the programmes under consideration. It would be helpful to highlight the distinctiveness of each programme under consideration and, where appropriate, to highlight any commonalities, and provide an explanation as to why the programmes have been designed in this way. </w:t>
            </w:r>
          </w:p>
        </w:tc>
      </w:tr>
      <w:tr w:rsidR="00A63A02" w14:paraId="004E2D66" w14:textId="77777777" w:rsidTr="004F395E">
        <w:tc>
          <w:tcPr>
            <w:tcW w:w="9016" w:type="dxa"/>
          </w:tcPr>
          <w:p w14:paraId="40D9D85D" w14:textId="77777777" w:rsidR="00A63A02" w:rsidRDefault="00A63A02" w:rsidP="00D071CC">
            <w:pPr>
              <w:tabs>
                <w:tab w:val="left" w:pos="567"/>
              </w:tabs>
              <w:spacing w:before="120" w:after="240" w:line="360" w:lineRule="auto"/>
              <w:rPr>
                <w:rFonts w:ascii="Arial" w:eastAsia="Times New Roman" w:hAnsi="Arial" w:cs="Arial"/>
                <w:sz w:val="24"/>
                <w:szCs w:val="24"/>
              </w:rPr>
            </w:pPr>
          </w:p>
        </w:tc>
      </w:tr>
    </w:tbl>
    <w:p w14:paraId="52304BB7" w14:textId="77777777" w:rsidR="00A63A02" w:rsidRDefault="00A63A02" w:rsidP="00D071CC">
      <w:pPr>
        <w:tabs>
          <w:tab w:val="left" w:pos="567"/>
        </w:tabs>
        <w:spacing w:before="120" w:after="240" w:line="36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9016"/>
      </w:tblGrid>
      <w:tr w:rsidR="00A63A02" w:rsidRPr="00E615B8" w14:paraId="175CFB5E" w14:textId="77777777" w:rsidTr="004F395E">
        <w:tc>
          <w:tcPr>
            <w:tcW w:w="9016" w:type="dxa"/>
            <w:shd w:val="clear" w:color="auto" w:fill="BFBFBF" w:themeFill="background1" w:themeFillShade="BF"/>
          </w:tcPr>
          <w:p w14:paraId="21D58506" w14:textId="77777777" w:rsidR="00A63A02" w:rsidRPr="00BC4376" w:rsidRDefault="00A63A02" w:rsidP="00D071CC">
            <w:pPr>
              <w:pStyle w:val="ListParagraph"/>
              <w:numPr>
                <w:ilvl w:val="0"/>
                <w:numId w:val="1"/>
              </w:numPr>
              <w:tabs>
                <w:tab w:val="left" w:pos="317"/>
              </w:tabs>
              <w:spacing w:before="120" w:after="240" w:line="360" w:lineRule="auto"/>
              <w:ind w:left="317" w:hanging="317"/>
              <w:rPr>
                <w:rFonts w:ascii="Arial" w:eastAsia="Times New Roman" w:hAnsi="Arial" w:cs="Arial"/>
                <w:sz w:val="24"/>
                <w:szCs w:val="24"/>
              </w:rPr>
            </w:pPr>
            <w:r>
              <w:rPr>
                <w:rFonts w:ascii="Arial" w:eastAsia="Times New Roman" w:hAnsi="Arial" w:cs="Arial"/>
                <w:sz w:val="24"/>
                <w:szCs w:val="24"/>
              </w:rPr>
              <w:t>Use this section to p</w:t>
            </w:r>
            <w:r w:rsidRPr="00BC4376">
              <w:rPr>
                <w:rFonts w:ascii="Arial" w:eastAsia="Times New Roman" w:hAnsi="Arial" w:cs="Arial"/>
                <w:sz w:val="24"/>
                <w:szCs w:val="24"/>
              </w:rPr>
              <w:t xml:space="preserve">rovide an </w:t>
            </w:r>
            <w:r w:rsidRPr="418BF3CB">
              <w:rPr>
                <w:rFonts w:ascii="Arial" w:eastAsia="Times New Roman" w:hAnsi="Arial" w:cs="Arial"/>
                <w:i/>
                <w:iCs/>
                <w:sz w:val="24"/>
                <w:szCs w:val="24"/>
              </w:rPr>
              <w:t>overview</w:t>
            </w:r>
            <w:r w:rsidRPr="00BC4376">
              <w:rPr>
                <w:rFonts w:ascii="Arial" w:eastAsia="Times New Roman" w:hAnsi="Arial" w:cs="Arial"/>
                <w:sz w:val="24"/>
                <w:szCs w:val="24"/>
              </w:rPr>
              <w:t xml:space="preserve"> of the </w:t>
            </w:r>
            <w:r>
              <w:rPr>
                <w:rFonts w:ascii="Arial" w:eastAsia="Times New Roman" w:hAnsi="Arial" w:cs="Arial"/>
                <w:sz w:val="24"/>
                <w:szCs w:val="24"/>
              </w:rPr>
              <w:t xml:space="preserve">key features of the student population who study on the programmes under review – for example overall student population trends; full-time/part-time balance; gender balance trends; % direct entrants (UG programmes); % students from MD20/40 backgrounds (UG programme) - </w:t>
            </w:r>
            <w:hyperlink r:id="rId14">
              <w:r w:rsidRPr="418BF3CB">
                <w:rPr>
                  <w:rStyle w:val="Hyperlink"/>
                  <w:rFonts w:ascii="Arial" w:eastAsia="Times New Roman" w:hAnsi="Arial" w:cs="Arial"/>
                  <w:sz w:val="24"/>
                  <w:szCs w:val="24"/>
                </w:rPr>
                <w:t>See Cognos Student Profile Dashboard</w:t>
              </w:r>
            </w:hyperlink>
            <w:r>
              <w:rPr>
                <w:rFonts w:ascii="Arial" w:eastAsia="Times New Roman" w:hAnsi="Arial" w:cs="Arial"/>
                <w:sz w:val="24"/>
                <w:szCs w:val="24"/>
              </w:rPr>
              <w:t>). This is an opportunity to introduce the review team to the composition of your student population and the challenges and opportunities that this presents</w:t>
            </w:r>
          </w:p>
        </w:tc>
      </w:tr>
      <w:tr w:rsidR="00A63A02" w14:paraId="31B51066" w14:textId="77777777" w:rsidTr="004F395E">
        <w:tc>
          <w:tcPr>
            <w:tcW w:w="9016" w:type="dxa"/>
          </w:tcPr>
          <w:p w14:paraId="652403DD" w14:textId="77777777" w:rsidR="00A63A02" w:rsidRDefault="00A63A02" w:rsidP="00D071CC">
            <w:pPr>
              <w:tabs>
                <w:tab w:val="left" w:pos="567"/>
              </w:tabs>
              <w:spacing w:before="120" w:after="240" w:line="360" w:lineRule="auto"/>
              <w:rPr>
                <w:rFonts w:ascii="Arial" w:eastAsia="Times New Roman" w:hAnsi="Arial" w:cs="Arial"/>
                <w:sz w:val="24"/>
                <w:szCs w:val="24"/>
              </w:rPr>
            </w:pPr>
          </w:p>
        </w:tc>
      </w:tr>
    </w:tbl>
    <w:p w14:paraId="0A42EE1A" w14:textId="77777777" w:rsidR="00A63A02" w:rsidRDefault="00A63A02" w:rsidP="00D071CC">
      <w:pPr>
        <w:tabs>
          <w:tab w:val="left" w:pos="567"/>
        </w:tabs>
        <w:spacing w:before="120" w:after="240" w:line="36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9016"/>
      </w:tblGrid>
      <w:tr w:rsidR="00A63A02" w:rsidRPr="00E615B8" w14:paraId="71F8DAAB" w14:textId="77777777" w:rsidTr="004F395E">
        <w:tc>
          <w:tcPr>
            <w:tcW w:w="9016" w:type="dxa"/>
            <w:shd w:val="clear" w:color="auto" w:fill="BFBFBF" w:themeFill="background1" w:themeFillShade="BF"/>
          </w:tcPr>
          <w:p w14:paraId="44B51524" w14:textId="77777777" w:rsidR="00A63A02" w:rsidRPr="00BC4376" w:rsidRDefault="00A63A02" w:rsidP="00D071CC">
            <w:pPr>
              <w:pStyle w:val="ListParagraph"/>
              <w:numPr>
                <w:ilvl w:val="0"/>
                <w:numId w:val="1"/>
              </w:numPr>
              <w:tabs>
                <w:tab w:val="left" w:pos="317"/>
              </w:tabs>
              <w:spacing w:before="120" w:after="240" w:line="360" w:lineRule="auto"/>
              <w:ind w:left="317" w:hanging="317"/>
              <w:rPr>
                <w:rFonts w:ascii="Arial" w:eastAsia="Times New Roman" w:hAnsi="Arial" w:cs="Arial"/>
                <w:sz w:val="24"/>
                <w:szCs w:val="24"/>
              </w:rPr>
            </w:pPr>
            <w:r>
              <w:rPr>
                <w:rFonts w:ascii="Arial" w:eastAsia="Times New Roman" w:hAnsi="Arial" w:cs="Arial"/>
                <w:sz w:val="24"/>
                <w:szCs w:val="24"/>
              </w:rPr>
              <w:t xml:space="preserve">Use this section to provide an </w:t>
            </w:r>
            <w:r>
              <w:rPr>
                <w:rFonts w:ascii="Arial" w:eastAsia="Times New Roman" w:hAnsi="Arial" w:cs="Arial"/>
                <w:i/>
                <w:sz w:val="24"/>
                <w:szCs w:val="24"/>
              </w:rPr>
              <w:t xml:space="preserve">overview </w:t>
            </w:r>
            <w:r>
              <w:rPr>
                <w:rFonts w:ascii="Arial" w:eastAsia="Times New Roman" w:hAnsi="Arial" w:cs="Arial"/>
                <w:sz w:val="24"/>
                <w:szCs w:val="24"/>
              </w:rPr>
              <w:t>of the staff who contribute to the delivery and support of the programmes under review (</w:t>
            </w:r>
            <w:proofErr w:type="gramStart"/>
            <w:r>
              <w:rPr>
                <w:rFonts w:ascii="Arial" w:eastAsia="Times New Roman" w:hAnsi="Arial" w:cs="Arial"/>
                <w:sz w:val="24"/>
                <w:szCs w:val="24"/>
              </w:rPr>
              <w:t>brief summary</w:t>
            </w:r>
            <w:proofErr w:type="gramEnd"/>
            <w:r>
              <w:rPr>
                <w:rFonts w:ascii="Arial" w:eastAsia="Times New Roman" w:hAnsi="Arial" w:cs="Arial"/>
                <w:sz w:val="24"/>
                <w:szCs w:val="24"/>
              </w:rPr>
              <w:t xml:space="preserve"> of expertise and responsibilities) and to share how the staffing of the programmes, including how </w:t>
            </w:r>
            <w:proofErr w:type="spellStart"/>
            <w:r>
              <w:rPr>
                <w:rFonts w:ascii="Arial" w:eastAsia="Times New Roman" w:hAnsi="Arial" w:cs="Arial"/>
                <w:sz w:val="24"/>
                <w:szCs w:val="24"/>
              </w:rPr>
              <w:t>staff:student</w:t>
            </w:r>
            <w:proofErr w:type="spellEnd"/>
            <w:r>
              <w:rPr>
                <w:rFonts w:ascii="Arial" w:eastAsia="Times New Roman" w:hAnsi="Arial" w:cs="Arial"/>
                <w:sz w:val="24"/>
                <w:szCs w:val="24"/>
              </w:rPr>
              <w:t xml:space="preserve"> ratios are managed. How do you ensure that staff who contribute to the learning, teaching and assessment of the programme are </w:t>
            </w:r>
            <w:r>
              <w:rPr>
                <w:rFonts w:ascii="Arial" w:eastAsia="Times New Roman" w:hAnsi="Arial" w:cs="Arial"/>
                <w:sz w:val="24"/>
                <w:szCs w:val="24"/>
              </w:rPr>
              <w:lastRenderedPageBreak/>
              <w:t xml:space="preserve">sufficiently confident and supported in these </w:t>
            </w:r>
            <w:proofErr w:type="gramStart"/>
            <w:r>
              <w:rPr>
                <w:rFonts w:ascii="Arial" w:eastAsia="Times New Roman" w:hAnsi="Arial" w:cs="Arial"/>
                <w:sz w:val="24"/>
                <w:szCs w:val="24"/>
              </w:rPr>
              <w:t>roles.</w:t>
            </w:r>
            <w:proofErr w:type="gramEnd"/>
            <w:r>
              <w:rPr>
                <w:rFonts w:ascii="Arial" w:eastAsia="Times New Roman" w:hAnsi="Arial" w:cs="Arial"/>
                <w:sz w:val="24"/>
                <w:szCs w:val="24"/>
              </w:rPr>
              <w:t xml:space="preserve"> How do staff in professional service departments contribute to teaching and supporting learning within the programmes under review (if applicable)? </w:t>
            </w:r>
          </w:p>
        </w:tc>
      </w:tr>
      <w:tr w:rsidR="00A63A02" w14:paraId="0FA0E70B" w14:textId="77777777" w:rsidTr="004F395E">
        <w:tc>
          <w:tcPr>
            <w:tcW w:w="9016" w:type="dxa"/>
          </w:tcPr>
          <w:p w14:paraId="72E9D518" w14:textId="77777777" w:rsidR="00A63A02" w:rsidRDefault="00A63A02" w:rsidP="00D071CC">
            <w:pPr>
              <w:tabs>
                <w:tab w:val="left" w:pos="567"/>
              </w:tabs>
              <w:spacing w:before="120" w:after="240" w:line="360" w:lineRule="auto"/>
              <w:rPr>
                <w:rFonts w:ascii="Arial" w:eastAsia="Times New Roman" w:hAnsi="Arial" w:cs="Arial"/>
                <w:sz w:val="24"/>
                <w:szCs w:val="24"/>
              </w:rPr>
            </w:pPr>
          </w:p>
        </w:tc>
      </w:tr>
    </w:tbl>
    <w:p w14:paraId="2ACC4513" w14:textId="77777777" w:rsidR="00A63A02" w:rsidRDefault="00A63A02" w:rsidP="00D071CC">
      <w:pPr>
        <w:tabs>
          <w:tab w:val="left" w:pos="567"/>
        </w:tabs>
        <w:spacing w:before="120" w:after="240" w:line="360" w:lineRule="auto"/>
        <w:rPr>
          <w:rFonts w:ascii="Arial" w:eastAsia="Times New Roman" w:hAnsi="Arial" w:cs="Arial"/>
          <w:sz w:val="24"/>
          <w:szCs w:val="24"/>
        </w:rPr>
      </w:pPr>
    </w:p>
    <w:p w14:paraId="7982A697" w14:textId="77777777" w:rsidR="00A63A02" w:rsidRDefault="00A63A02" w:rsidP="00D071CC">
      <w:pPr>
        <w:spacing w:line="360" w:lineRule="auto"/>
        <w:rPr>
          <w:rFonts w:ascii="Arial" w:eastAsia="Times New Roman" w:hAnsi="Arial" w:cs="Arial"/>
          <w:b/>
          <w:sz w:val="24"/>
          <w:szCs w:val="24"/>
        </w:rPr>
      </w:pPr>
    </w:p>
    <w:p w14:paraId="243DF401" w14:textId="77777777" w:rsidR="00A63A02" w:rsidRDefault="00A63A02" w:rsidP="00D071CC">
      <w:pPr>
        <w:pStyle w:val="Heading2"/>
        <w:rPr>
          <w:rFonts w:eastAsia="Times New Roman"/>
        </w:rPr>
      </w:pPr>
      <w:r w:rsidRPr="00CC1D5E">
        <w:rPr>
          <w:rFonts w:eastAsia="Times New Roman"/>
        </w:rPr>
        <w:t>SECTION THREE: STRATEGIC APPRO</w:t>
      </w:r>
      <w:r>
        <w:rPr>
          <w:rFonts w:eastAsia="Times New Roman"/>
        </w:rPr>
        <w:t>A</w:t>
      </w:r>
      <w:r w:rsidRPr="00CC1D5E">
        <w:rPr>
          <w:rFonts w:eastAsia="Times New Roman"/>
        </w:rPr>
        <w:t>CH TO L</w:t>
      </w:r>
      <w:r>
        <w:rPr>
          <w:rFonts w:eastAsia="Times New Roman"/>
        </w:rPr>
        <w:t>EARNING, TEACHING &amp; ENHANCEMENT</w:t>
      </w:r>
    </w:p>
    <w:tbl>
      <w:tblPr>
        <w:tblStyle w:val="TableGrid"/>
        <w:tblW w:w="0" w:type="auto"/>
        <w:tblLook w:val="04A0" w:firstRow="1" w:lastRow="0" w:firstColumn="1" w:lastColumn="0" w:noHBand="0" w:noVBand="1"/>
      </w:tblPr>
      <w:tblGrid>
        <w:gridCol w:w="9016"/>
      </w:tblGrid>
      <w:tr w:rsidR="00A63A02" w:rsidRPr="00BC4376" w14:paraId="727B42E9" w14:textId="77777777" w:rsidTr="004F395E">
        <w:tc>
          <w:tcPr>
            <w:tcW w:w="9016" w:type="dxa"/>
            <w:shd w:val="clear" w:color="auto" w:fill="BFBFBF" w:themeFill="background1" w:themeFillShade="BF"/>
          </w:tcPr>
          <w:p w14:paraId="77C69BA8" w14:textId="77777777" w:rsidR="00A63A02" w:rsidRDefault="00A63A02" w:rsidP="00D071CC">
            <w:pPr>
              <w:shd w:val="clear" w:color="auto" w:fill="BFBFBF" w:themeFill="background1" w:themeFillShade="BF"/>
              <w:tabs>
                <w:tab w:val="left" w:pos="317"/>
              </w:tabs>
              <w:spacing w:before="120" w:after="240" w:line="360" w:lineRule="auto"/>
              <w:rPr>
                <w:rFonts w:ascii="Arial" w:eastAsia="Times New Roman" w:hAnsi="Arial" w:cs="Arial"/>
                <w:sz w:val="24"/>
                <w:szCs w:val="24"/>
                <w:lang w:eastAsia="en-GB"/>
              </w:rPr>
            </w:pPr>
            <w:r w:rsidRPr="00D92525">
              <w:rPr>
                <w:rFonts w:ascii="Arial" w:eastAsia="Times New Roman" w:hAnsi="Arial" w:cs="Arial"/>
                <w:sz w:val="24"/>
                <w:szCs w:val="24"/>
              </w:rPr>
              <w:t xml:space="preserve">Set out the key contribution(s) of the programmes to the </w:t>
            </w:r>
            <w:r w:rsidRPr="00D92525">
              <w:rPr>
                <w:rFonts w:ascii="Arial" w:eastAsia="Times New Roman" w:hAnsi="Arial" w:cs="Arial"/>
                <w:sz w:val="24"/>
                <w:szCs w:val="24"/>
                <w:lang w:eastAsia="en-GB"/>
              </w:rPr>
              <w:t xml:space="preserve">University’s Academic Strategy (see </w:t>
            </w:r>
            <w:hyperlink r:id="rId15" w:history="1">
              <w:r w:rsidRPr="00D424D4">
                <w:rPr>
                  <w:rStyle w:val="Hyperlink"/>
                  <w:rFonts w:ascii="Arial" w:eastAsia="Times New Roman" w:hAnsi="Arial" w:cs="Arial"/>
                  <w:sz w:val="24"/>
                  <w:szCs w:val="24"/>
                  <w:lang w:eastAsia="en-GB"/>
                </w:rPr>
                <w:t>https://staff.napier.ac.uk/services/principal/strategy/Pages/</w:t>
              </w:r>
              <w:r w:rsidRPr="00D424D4">
                <w:rPr>
                  <w:rStyle w:val="Hyperlink"/>
                  <w:rFonts w:ascii="Arial" w:eastAsia="Times New Roman" w:hAnsi="Arial" w:cs="Arial"/>
                  <w:sz w:val="24"/>
                  <w:szCs w:val="24"/>
                  <w:lang w:eastAsia="en-GB"/>
                </w:rPr>
                <w:br/>
                <w:t>universitystrategies.aspx),</w:t>
              </w:r>
            </w:hyperlink>
          </w:p>
          <w:p w14:paraId="194E7F4F" w14:textId="77777777" w:rsidR="00A63A02" w:rsidRDefault="00A63A02" w:rsidP="00D071CC">
            <w:pPr>
              <w:shd w:val="clear" w:color="auto" w:fill="BFBFBF" w:themeFill="background1" w:themeFillShade="BF"/>
              <w:tabs>
                <w:tab w:val="left" w:pos="317"/>
              </w:tabs>
              <w:spacing w:before="120" w:after="240" w:line="360" w:lineRule="auto"/>
              <w:rPr>
                <w:rFonts w:ascii="Arial" w:eastAsia="Times New Roman" w:hAnsi="Arial" w:cs="Arial"/>
                <w:sz w:val="24"/>
                <w:szCs w:val="24"/>
                <w:lang w:eastAsia="en-GB"/>
              </w:rPr>
            </w:pPr>
            <w:r>
              <w:rPr>
                <w:rFonts w:ascii="Arial" w:eastAsia="Times New Roman" w:hAnsi="Arial" w:cs="Arial"/>
                <w:sz w:val="24"/>
                <w:szCs w:val="24"/>
                <w:lang w:eastAsia="en-GB"/>
              </w:rPr>
              <w:t>You should also use this section to set out (if not described elsewhere), the extent to which the programmes within the scope of this review are engaging with the University’s Curriculum Enhancement Framework (</w:t>
            </w:r>
            <w:proofErr w:type="spellStart"/>
            <w:r>
              <w:rPr>
                <w:rFonts w:ascii="Arial" w:eastAsia="Times New Roman" w:hAnsi="Arial" w:cs="Arial"/>
                <w:sz w:val="24"/>
                <w:szCs w:val="24"/>
                <w:lang w:eastAsia="en-GB"/>
              </w:rPr>
              <w:t>ENhance</w:t>
            </w:r>
            <w:proofErr w:type="spellEnd"/>
            <w:r>
              <w:rPr>
                <w:rFonts w:ascii="Arial" w:eastAsia="Times New Roman" w:hAnsi="Arial" w:cs="Arial"/>
                <w:sz w:val="24"/>
                <w:szCs w:val="24"/>
                <w:lang w:eastAsia="en-GB"/>
              </w:rPr>
              <w:t>). You should consider the following prompts to support this reflection, and provide links to supporting evidence and examples in the report:</w:t>
            </w:r>
          </w:p>
          <w:p w14:paraId="7376B62A" w14:textId="77777777" w:rsidR="00A63A02" w:rsidRPr="008E12C7" w:rsidRDefault="00A63A02" w:rsidP="00D071CC">
            <w:pPr>
              <w:numPr>
                <w:ilvl w:val="0"/>
                <w:numId w:val="3"/>
              </w:numPr>
              <w:shd w:val="clear" w:color="auto" w:fill="BFBFBF" w:themeFill="background1" w:themeFillShade="BF"/>
              <w:tabs>
                <w:tab w:val="left" w:pos="317"/>
              </w:tabs>
              <w:spacing w:before="120" w:after="240" w:line="360" w:lineRule="auto"/>
              <w:rPr>
                <w:rFonts w:ascii="Arial" w:eastAsia="Times New Roman" w:hAnsi="Arial" w:cs="Arial"/>
                <w:sz w:val="24"/>
                <w:szCs w:val="24"/>
              </w:rPr>
            </w:pPr>
            <w:r w:rsidRPr="004F395E">
              <w:rPr>
                <w:rFonts w:ascii="Arial" w:eastAsia="Times New Roman" w:hAnsi="Arial" w:cs="Arial"/>
                <w:sz w:val="24"/>
                <w:szCs w:val="24"/>
              </w:rPr>
              <w:t>Does the curriculum demonstrate a proactive approach to engaging students in their learning?</w:t>
            </w:r>
            <w:r w:rsidRPr="008E12C7">
              <w:rPr>
                <w:rFonts w:ascii="Arial" w:eastAsia="Times New Roman" w:hAnsi="Arial" w:cs="Arial"/>
                <w:sz w:val="24"/>
                <w:szCs w:val="24"/>
              </w:rPr>
              <w:t> </w:t>
            </w:r>
          </w:p>
          <w:p w14:paraId="2C375980" w14:textId="3C6A92A5" w:rsidR="00A63A02" w:rsidRPr="008E12C7" w:rsidRDefault="00A63A02" w:rsidP="00D071CC">
            <w:pPr>
              <w:numPr>
                <w:ilvl w:val="0"/>
                <w:numId w:val="4"/>
              </w:numPr>
              <w:shd w:val="clear" w:color="auto" w:fill="BFBFBF" w:themeFill="background1" w:themeFillShade="BF"/>
              <w:tabs>
                <w:tab w:val="left" w:pos="317"/>
              </w:tabs>
              <w:spacing w:before="120" w:after="240" w:line="360" w:lineRule="auto"/>
              <w:rPr>
                <w:rFonts w:ascii="Arial" w:eastAsia="Times New Roman" w:hAnsi="Arial" w:cs="Arial"/>
                <w:sz w:val="24"/>
                <w:szCs w:val="24"/>
              </w:rPr>
            </w:pPr>
            <w:r w:rsidRPr="004F395E">
              <w:rPr>
                <w:rFonts w:ascii="Arial" w:eastAsia="Times New Roman" w:hAnsi="Arial" w:cs="Arial"/>
                <w:sz w:val="24"/>
                <w:szCs w:val="24"/>
              </w:rPr>
              <w:t xml:space="preserve">Are learning opportunities related to the </w:t>
            </w:r>
            <w:proofErr w:type="spellStart"/>
            <w:r w:rsidRPr="004F395E">
              <w:rPr>
                <w:rFonts w:ascii="Arial" w:eastAsia="Times New Roman" w:hAnsi="Arial" w:cs="Arial"/>
                <w:sz w:val="24"/>
                <w:szCs w:val="24"/>
              </w:rPr>
              <w:t>ENhance</w:t>
            </w:r>
            <w:proofErr w:type="spellEnd"/>
            <w:r w:rsidRPr="004F395E">
              <w:rPr>
                <w:rFonts w:ascii="Arial" w:eastAsia="Times New Roman" w:hAnsi="Arial" w:cs="Arial"/>
                <w:sz w:val="24"/>
                <w:szCs w:val="24"/>
              </w:rPr>
              <w:t xml:space="preserve"> themes (employability; sustainability; inclusion; global outlook; research and practice integration) clearly and coherently woven throughout the programme in its content; opportunities for students; learning</w:t>
            </w:r>
            <w:r>
              <w:rPr>
                <w:rFonts w:ascii="Arial" w:eastAsia="Times New Roman" w:hAnsi="Arial" w:cs="Arial"/>
                <w:sz w:val="24"/>
                <w:szCs w:val="24"/>
              </w:rPr>
              <w:t xml:space="preserve"> design</w:t>
            </w:r>
            <w:r w:rsidRPr="004F395E">
              <w:rPr>
                <w:rFonts w:ascii="Arial" w:eastAsia="Times New Roman" w:hAnsi="Arial" w:cs="Arial"/>
                <w:sz w:val="24"/>
                <w:szCs w:val="24"/>
              </w:rPr>
              <w:t>,</w:t>
            </w:r>
            <w:r>
              <w:rPr>
                <w:rFonts w:ascii="Arial" w:eastAsia="Times New Roman" w:hAnsi="Arial" w:cs="Arial"/>
                <w:sz w:val="24"/>
                <w:szCs w:val="24"/>
              </w:rPr>
              <w:t xml:space="preserve"> </w:t>
            </w:r>
            <w:proofErr w:type="gramStart"/>
            <w:r>
              <w:rPr>
                <w:rFonts w:ascii="Arial" w:eastAsia="Times New Roman" w:hAnsi="Arial" w:cs="Arial"/>
                <w:sz w:val="24"/>
                <w:szCs w:val="24"/>
              </w:rPr>
              <w:t>learning</w:t>
            </w:r>
            <w:proofErr w:type="gramEnd"/>
            <w:r>
              <w:rPr>
                <w:rFonts w:ascii="Arial" w:eastAsia="Times New Roman" w:hAnsi="Arial" w:cs="Arial"/>
                <w:sz w:val="24"/>
                <w:szCs w:val="24"/>
              </w:rPr>
              <w:t xml:space="preserve"> and teaching approaches;</w:t>
            </w:r>
            <w:r w:rsidRPr="004F395E">
              <w:rPr>
                <w:rFonts w:ascii="Arial" w:eastAsia="Times New Roman" w:hAnsi="Arial" w:cs="Arial"/>
                <w:sz w:val="24"/>
                <w:szCs w:val="24"/>
              </w:rPr>
              <w:t xml:space="preserve"> assessment</w:t>
            </w:r>
            <w:r>
              <w:rPr>
                <w:rFonts w:ascii="Arial" w:eastAsia="Times New Roman" w:hAnsi="Arial" w:cs="Arial"/>
                <w:sz w:val="24"/>
                <w:szCs w:val="24"/>
              </w:rPr>
              <w:t xml:space="preserve"> design and</w:t>
            </w:r>
            <w:r w:rsidRPr="004F395E">
              <w:rPr>
                <w:rFonts w:ascii="Arial" w:eastAsia="Times New Roman" w:hAnsi="Arial" w:cs="Arial"/>
                <w:sz w:val="24"/>
                <w:szCs w:val="24"/>
              </w:rPr>
              <w:t xml:space="preserve"> activities; and/or general direction of curriculum development?</w:t>
            </w:r>
          </w:p>
          <w:p w14:paraId="6271613C" w14:textId="77777777" w:rsidR="00A63A02" w:rsidRPr="008E12C7" w:rsidRDefault="00A63A02" w:rsidP="00D071CC">
            <w:pPr>
              <w:numPr>
                <w:ilvl w:val="0"/>
                <w:numId w:val="5"/>
              </w:numPr>
              <w:shd w:val="clear" w:color="auto" w:fill="BFBFBF" w:themeFill="background1" w:themeFillShade="BF"/>
              <w:tabs>
                <w:tab w:val="left" w:pos="317"/>
              </w:tabs>
              <w:spacing w:before="120" w:after="240" w:line="360" w:lineRule="auto"/>
              <w:rPr>
                <w:rFonts w:ascii="Arial" w:eastAsia="Times New Roman" w:hAnsi="Arial" w:cs="Arial"/>
                <w:sz w:val="24"/>
                <w:szCs w:val="24"/>
              </w:rPr>
            </w:pPr>
            <w:r w:rsidRPr="004F395E">
              <w:rPr>
                <w:rFonts w:ascii="Arial" w:eastAsia="Times New Roman" w:hAnsi="Arial" w:cs="Arial"/>
                <w:sz w:val="24"/>
                <w:szCs w:val="24"/>
              </w:rPr>
              <w:t>Are the cross-cutting themes of citizenship and community and digital and information literacies evident in the curriculum?</w:t>
            </w:r>
          </w:p>
          <w:p w14:paraId="32AC1D8E" w14:textId="77777777" w:rsidR="00A63A02" w:rsidRPr="008E12C7" w:rsidRDefault="00A63A02" w:rsidP="00D071CC">
            <w:pPr>
              <w:numPr>
                <w:ilvl w:val="0"/>
                <w:numId w:val="6"/>
              </w:numPr>
              <w:shd w:val="clear" w:color="auto" w:fill="BFBFBF" w:themeFill="background1" w:themeFillShade="BF"/>
              <w:tabs>
                <w:tab w:val="left" w:pos="317"/>
              </w:tabs>
              <w:spacing w:before="120" w:after="240" w:line="360" w:lineRule="auto"/>
              <w:rPr>
                <w:rFonts w:ascii="Arial" w:eastAsia="Times New Roman" w:hAnsi="Arial" w:cs="Arial"/>
                <w:sz w:val="24"/>
                <w:szCs w:val="24"/>
              </w:rPr>
            </w:pPr>
            <w:r w:rsidRPr="004F395E">
              <w:rPr>
                <w:rFonts w:ascii="Arial" w:eastAsia="Times New Roman" w:hAnsi="Arial" w:cs="Arial"/>
                <w:sz w:val="24"/>
                <w:szCs w:val="24"/>
              </w:rPr>
              <w:lastRenderedPageBreak/>
              <w:t>Are you confident that the embedding of the theme is resilient to changing circumstances (</w:t>
            </w:r>
            <w:proofErr w:type="spellStart"/>
            <w:proofErr w:type="gramStart"/>
            <w:r w:rsidRPr="004F395E">
              <w:rPr>
                <w:rFonts w:ascii="Arial" w:eastAsia="Times New Roman" w:hAnsi="Arial" w:cs="Arial"/>
                <w:sz w:val="24"/>
                <w:szCs w:val="24"/>
              </w:rPr>
              <w:t>ie</w:t>
            </w:r>
            <w:proofErr w:type="spellEnd"/>
            <w:r w:rsidRPr="004F395E">
              <w:rPr>
                <w:rFonts w:ascii="Arial" w:eastAsia="Times New Roman" w:hAnsi="Arial" w:cs="Arial"/>
                <w:sz w:val="24"/>
                <w:szCs w:val="24"/>
              </w:rPr>
              <w:t>.</w:t>
            </w:r>
            <w:proofErr w:type="gramEnd"/>
            <w:r w:rsidRPr="004F395E">
              <w:rPr>
                <w:rFonts w:ascii="Arial" w:eastAsia="Times New Roman" w:hAnsi="Arial" w:cs="Arial"/>
                <w:sz w:val="24"/>
                <w:szCs w:val="24"/>
              </w:rPr>
              <w:t xml:space="preserve"> not wholly dependent on a single member of staff; or a single module)?</w:t>
            </w:r>
          </w:p>
          <w:p w14:paraId="0FF69380" w14:textId="77777777" w:rsidR="00A63A02" w:rsidRDefault="00A63A02" w:rsidP="00D071CC">
            <w:pPr>
              <w:shd w:val="clear" w:color="auto" w:fill="BFBFBF" w:themeFill="background1" w:themeFillShade="BF"/>
              <w:tabs>
                <w:tab w:val="left" w:pos="317"/>
              </w:tabs>
              <w:spacing w:before="120" w:after="240" w:line="360" w:lineRule="auto"/>
              <w:rPr>
                <w:rFonts w:ascii="Arial" w:eastAsia="Times New Roman" w:hAnsi="Arial" w:cs="Arial"/>
                <w:sz w:val="24"/>
                <w:szCs w:val="24"/>
                <w:lang w:eastAsia="en-GB"/>
              </w:rPr>
            </w:pPr>
            <w:r w:rsidRPr="45237E72">
              <w:rPr>
                <w:rFonts w:ascii="Arial" w:eastAsia="Times New Roman" w:hAnsi="Arial" w:cs="Arial"/>
                <w:sz w:val="24"/>
                <w:szCs w:val="24"/>
                <w:lang w:eastAsia="en-GB"/>
              </w:rPr>
              <w:t xml:space="preserve">Further guidance available from: </w:t>
            </w:r>
            <w:hyperlink r:id="rId16">
              <w:r w:rsidRPr="45237E72">
                <w:rPr>
                  <w:rStyle w:val="Hyperlink"/>
                  <w:rFonts w:ascii="Arial" w:eastAsia="Times New Roman" w:hAnsi="Arial" w:cs="Arial"/>
                  <w:sz w:val="24"/>
                  <w:szCs w:val="24"/>
                  <w:lang w:eastAsia="en-GB"/>
                </w:rPr>
                <w:t>https://staff.napier.ac.uk/services/dlte/GSCF/Pages/GSCF.aspx</w:t>
              </w:r>
            </w:hyperlink>
          </w:p>
          <w:p w14:paraId="018550D9" w14:textId="77777777" w:rsidR="00A63A02" w:rsidRPr="00BC4376" w:rsidRDefault="00A63A02" w:rsidP="00D071CC">
            <w:pPr>
              <w:pStyle w:val="ListParagraph"/>
              <w:shd w:val="clear" w:color="auto" w:fill="BFBFBF" w:themeFill="background1" w:themeFillShade="BF"/>
              <w:tabs>
                <w:tab w:val="left" w:pos="317"/>
              </w:tabs>
              <w:spacing w:before="120" w:after="240" w:line="360" w:lineRule="auto"/>
              <w:ind w:left="0"/>
              <w:rPr>
                <w:rFonts w:ascii="Arial" w:eastAsia="Times New Roman" w:hAnsi="Arial" w:cs="Arial"/>
                <w:sz w:val="24"/>
                <w:szCs w:val="24"/>
              </w:rPr>
            </w:pPr>
            <w:r>
              <w:rPr>
                <w:rFonts w:ascii="Arial" w:eastAsia="Times New Roman" w:hAnsi="Arial" w:cs="Arial"/>
                <w:sz w:val="24"/>
                <w:szCs w:val="24"/>
                <w:lang w:eastAsia="en-GB"/>
              </w:rPr>
              <w:t>How has the strategy influenced changes to the programmes under review since they were last approved/reapproved?</w:t>
            </w:r>
          </w:p>
        </w:tc>
      </w:tr>
      <w:tr w:rsidR="00A63A02" w14:paraId="3725E950" w14:textId="77777777" w:rsidTr="004F395E">
        <w:tc>
          <w:tcPr>
            <w:tcW w:w="9016" w:type="dxa"/>
          </w:tcPr>
          <w:p w14:paraId="7DC2D9AE" w14:textId="77777777" w:rsidR="00A63A02" w:rsidRDefault="00A63A02" w:rsidP="00D071CC">
            <w:pPr>
              <w:tabs>
                <w:tab w:val="left" w:pos="567"/>
              </w:tabs>
              <w:spacing w:before="120" w:after="240" w:line="360" w:lineRule="auto"/>
              <w:rPr>
                <w:rFonts w:ascii="Arial" w:eastAsia="Times New Roman" w:hAnsi="Arial" w:cs="Arial"/>
                <w:sz w:val="24"/>
                <w:szCs w:val="24"/>
              </w:rPr>
            </w:pPr>
          </w:p>
        </w:tc>
      </w:tr>
    </w:tbl>
    <w:p w14:paraId="44747AB4" w14:textId="77777777" w:rsidR="00A63A02" w:rsidRDefault="00A63A02" w:rsidP="00D071CC">
      <w:pPr>
        <w:tabs>
          <w:tab w:val="left" w:pos="567"/>
        </w:tabs>
        <w:spacing w:before="120" w:after="240" w:line="36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9016"/>
      </w:tblGrid>
      <w:tr w:rsidR="00A63A02" w:rsidRPr="00D92525" w14:paraId="4DA48C23" w14:textId="77777777" w:rsidTr="004F395E">
        <w:tc>
          <w:tcPr>
            <w:tcW w:w="9016" w:type="dxa"/>
            <w:shd w:val="clear" w:color="auto" w:fill="BFBFBF" w:themeFill="background1" w:themeFillShade="BF"/>
          </w:tcPr>
          <w:p w14:paraId="439420A9" w14:textId="77777777" w:rsidR="00A63A02" w:rsidRPr="00D92525" w:rsidRDefault="00A63A02" w:rsidP="00D071CC">
            <w:pPr>
              <w:pStyle w:val="ListParagraph"/>
              <w:numPr>
                <w:ilvl w:val="0"/>
                <w:numId w:val="1"/>
              </w:numPr>
              <w:tabs>
                <w:tab w:val="left" w:pos="306"/>
              </w:tabs>
              <w:spacing w:before="120" w:after="240" w:line="360" w:lineRule="auto"/>
              <w:ind w:left="306" w:hanging="306"/>
              <w:rPr>
                <w:rFonts w:ascii="Arial" w:eastAsia="Times New Roman" w:hAnsi="Arial" w:cs="Arial"/>
                <w:sz w:val="24"/>
                <w:szCs w:val="24"/>
                <w:lang w:eastAsia="en-GB"/>
              </w:rPr>
            </w:pPr>
            <w:r w:rsidRPr="00D92525">
              <w:rPr>
                <w:rFonts w:ascii="Arial" w:eastAsia="Times New Roman" w:hAnsi="Arial" w:cs="Arial"/>
                <w:sz w:val="24"/>
                <w:szCs w:val="24"/>
                <w:lang w:eastAsia="en-GB"/>
              </w:rPr>
              <w:t xml:space="preserve">Comment on how the academic standard of the provision under review is safeguarded and managed on an ongoing basis. It is anticipated that this section will draw upon your approach to ensuring that the programme specifications (the appendices in particular) and the module descriptors and module descriptors are </w:t>
            </w:r>
            <w:proofErr w:type="gramStart"/>
            <w:r w:rsidRPr="00D92525">
              <w:rPr>
                <w:rFonts w:ascii="Arial" w:eastAsia="Times New Roman" w:hAnsi="Arial" w:cs="Arial"/>
                <w:sz w:val="24"/>
                <w:szCs w:val="24"/>
                <w:lang w:eastAsia="en-GB"/>
              </w:rPr>
              <w:t>up-to-date</w:t>
            </w:r>
            <w:proofErr w:type="gramEnd"/>
            <w:r w:rsidRPr="00D92525">
              <w:rPr>
                <w:rFonts w:ascii="Arial" w:eastAsia="Times New Roman" w:hAnsi="Arial" w:cs="Arial"/>
                <w:sz w:val="24"/>
                <w:szCs w:val="24"/>
                <w:lang w:eastAsia="en-GB"/>
              </w:rPr>
              <w:t xml:space="preserve">. </w:t>
            </w:r>
          </w:p>
          <w:p w14:paraId="24B5C1FF" w14:textId="77777777" w:rsidR="00A63A02" w:rsidRPr="00D92525" w:rsidRDefault="00A63A02" w:rsidP="00D071CC">
            <w:pPr>
              <w:pStyle w:val="ListParagraph"/>
              <w:tabs>
                <w:tab w:val="left" w:pos="306"/>
              </w:tabs>
              <w:spacing w:before="120" w:after="240" w:line="360" w:lineRule="auto"/>
              <w:ind w:left="306"/>
              <w:rPr>
                <w:rFonts w:ascii="Arial" w:eastAsia="Times New Roman" w:hAnsi="Arial" w:cs="Arial"/>
                <w:sz w:val="24"/>
                <w:szCs w:val="24"/>
                <w:lang w:eastAsia="en-GB"/>
              </w:rPr>
            </w:pPr>
          </w:p>
          <w:p w14:paraId="6BE01BDE" w14:textId="77777777" w:rsidR="00A63A02" w:rsidRPr="00D92525" w:rsidRDefault="00A63A02" w:rsidP="00D071CC">
            <w:pPr>
              <w:pStyle w:val="ListParagraph"/>
              <w:tabs>
                <w:tab w:val="left" w:pos="306"/>
              </w:tabs>
              <w:spacing w:before="120" w:after="240" w:line="360" w:lineRule="auto"/>
              <w:ind w:left="306"/>
              <w:rPr>
                <w:rFonts w:ascii="Arial" w:eastAsia="Times New Roman" w:hAnsi="Arial" w:cs="Arial"/>
                <w:sz w:val="24"/>
                <w:szCs w:val="24"/>
                <w:lang w:eastAsia="en-GB"/>
              </w:rPr>
            </w:pPr>
            <w:r w:rsidRPr="00D92525">
              <w:rPr>
                <w:rFonts w:ascii="Arial" w:eastAsia="Times New Roman" w:hAnsi="Arial" w:cs="Arial"/>
                <w:sz w:val="24"/>
                <w:szCs w:val="24"/>
                <w:lang w:eastAsia="en-GB"/>
              </w:rPr>
              <w:t xml:space="preserve">You should consider how the provision takes account of external reference points in setting and monitoring the standard of the provision (for example, the Scottish Credit and Qualification Framework (SCQF); UK Quality Code, subject benchmark statements; professional, </w:t>
            </w:r>
            <w:proofErr w:type="gramStart"/>
            <w:r w:rsidRPr="00D92525">
              <w:rPr>
                <w:rFonts w:ascii="Arial" w:eastAsia="Times New Roman" w:hAnsi="Arial" w:cs="Arial"/>
                <w:sz w:val="24"/>
                <w:szCs w:val="24"/>
                <w:lang w:eastAsia="en-GB"/>
              </w:rPr>
              <w:t>statutory</w:t>
            </w:r>
            <w:proofErr w:type="gramEnd"/>
            <w:r w:rsidRPr="00D92525">
              <w:rPr>
                <w:rFonts w:ascii="Arial" w:eastAsia="Times New Roman" w:hAnsi="Arial" w:cs="Arial"/>
                <w:sz w:val="24"/>
                <w:szCs w:val="24"/>
                <w:lang w:eastAsia="en-GB"/>
              </w:rPr>
              <w:t xml:space="preserve"> and regulatory body requirements). Do the programmes under review fully comply with the University academic regulations? </w:t>
            </w:r>
          </w:p>
          <w:p w14:paraId="0F99F163" w14:textId="77777777" w:rsidR="00A63A02" w:rsidRPr="00D92525" w:rsidRDefault="00A63A02" w:rsidP="00D071CC">
            <w:pPr>
              <w:pStyle w:val="ListParagraph"/>
              <w:tabs>
                <w:tab w:val="left" w:pos="306"/>
              </w:tabs>
              <w:spacing w:before="120" w:after="240" w:line="360" w:lineRule="auto"/>
              <w:ind w:left="306"/>
              <w:rPr>
                <w:rFonts w:ascii="Arial" w:eastAsia="Times New Roman" w:hAnsi="Arial" w:cs="Arial"/>
                <w:sz w:val="24"/>
                <w:szCs w:val="24"/>
                <w:lang w:eastAsia="en-GB"/>
              </w:rPr>
            </w:pPr>
          </w:p>
          <w:p w14:paraId="1FCE1F6F" w14:textId="77777777" w:rsidR="00A63A02" w:rsidRPr="00D92525" w:rsidRDefault="00A63A02" w:rsidP="00D071CC">
            <w:pPr>
              <w:pStyle w:val="ListParagraph"/>
              <w:tabs>
                <w:tab w:val="left" w:pos="306"/>
              </w:tabs>
              <w:spacing w:before="120" w:after="240" w:line="360" w:lineRule="auto"/>
              <w:ind w:left="306"/>
              <w:rPr>
                <w:rFonts w:ascii="Arial" w:eastAsia="Times New Roman" w:hAnsi="Arial" w:cs="Arial"/>
                <w:sz w:val="24"/>
              </w:rPr>
            </w:pPr>
            <w:r w:rsidRPr="00D92525">
              <w:rPr>
                <w:rFonts w:ascii="Arial" w:eastAsia="Times New Roman" w:hAnsi="Arial" w:cs="Arial"/>
                <w:sz w:val="24"/>
                <w:szCs w:val="24"/>
                <w:lang w:eastAsia="en-GB"/>
              </w:rPr>
              <w:t xml:space="preserve">You should demonstrate how you ensure that the learning outcomes for the programmes under review (and for any exit awards included as part of this provision) are appropriate and remain aligned to the programme aims. </w:t>
            </w:r>
          </w:p>
          <w:p w14:paraId="4198AF34" w14:textId="77777777" w:rsidR="00A63A02" w:rsidRPr="00D92525" w:rsidRDefault="00A63A02" w:rsidP="00D071CC">
            <w:pPr>
              <w:pStyle w:val="ListParagraph"/>
              <w:tabs>
                <w:tab w:val="left" w:pos="306"/>
              </w:tabs>
              <w:spacing w:before="120" w:after="240" w:line="360" w:lineRule="auto"/>
              <w:ind w:left="306"/>
              <w:rPr>
                <w:rFonts w:ascii="Arial" w:eastAsia="Times New Roman" w:hAnsi="Arial" w:cs="Arial"/>
                <w:sz w:val="24"/>
              </w:rPr>
            </w:pPr>
          </w:p>
          <w:p w14:paraId="19863B7B" w14:textId="77777777" w:rsidR="00A63A02" w:rsidRPr="00D92525" w:rsidRDefault="00A63A02" w:rsidP="00D071CC">
            <w:pPr>
              <w:pStyle w:val="ListParagraph"/>
              <w:tabs>
                <w:tab w:val="left" w:pos="306"/>
              </w:tabs>
              <w:spacing w:before="120" w:after="240" w:line="360" w:lineRule="auto"/>
              <w:ind w:left="306"/>
              <w:rPr>
                <w:rFonts w:ascii="Arial" w:eastAsia="Times New Roman" w:hAnsi="Arial" w:cs="Arial"/>
                <w:sz w:val="24"/>
              </w:rPr>
            </w:pPr>
            <w:r w:rsidRPr="00D92525">
              <w:rPr>
                <w:rFonts w:ascii="Arial" w:eastAsia="Times New Roman" w:hAnsi="Arial" w:cs="Arial"/>
                <w:sz w:val="24"/>
              </w:rPr>
              <w:t>How do the learning, teaching and assessment approaches enable students to achieve the programme and exit learning outcomes?</w:t>
            </w:r>
          </w:p>
        </w:tc>
      </w:tr>
      <w:tr w:rsidR="00A63A02" w14:paraId="095F1465" w14:textId="77777777" w:rsidTr="004F395E">
        <w:tc>
          <w:tcPr>
            <w:tcW w:w="9016" w:type="dxa"/>
          </w:tcPr>
          <w:p w14:paraId="3CA10C3B" w14:textId="77777777" w:rsidR="00A63A02" w:rsidRDefault="00A63A02" w:rsidP="00D071CC">
            <w:pPr>
              <w:tabs>
                <w:tab w:val="left" w:pos="567"/>
              </w:tabs>
              <w:spacing w:before="120" w:after="240" w:line="360" w:lineRule="auto"/>
              <w:rPr>
                <w:rFonts w:ascii="Arial" w:eastAsia="Times New Roman" w:hAnsi="Arial" w:cs="Arial"/>
                <w:sz w:val="24"/>
                <w:szCs w:val="24"/>
              </w:rPr>
            </w:pPr>
          </w:p>
        </w:tc>
      </w:tr>
    </w:tbl>
    <w:p w14:paraId="1F9E1BD1" w14:textId="77777777" w:rsidR="00A63A02" w:rsidRDefault="00A63A02" w:rsidP="00D071CC">
      <w:pPr>
        <w:tabs>
          <w:tab w:val="left" w:pos="567"/>
        </w:tabs>
        <w:spacing w:before="120" w:after="240" w:line="36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9016"/>
      </w:tblGrid>
      <w:tr w:rsidR="00A63A02" w:rsidRPr="00D92525" w14:paraId="396AF13B" w14:textId="77777777" w:rsidTr="004F395E">
        <w:tc>
          <w:tcPr>
            <w:tcW w:w="9016" w:type="dxa"/>
            <w:shd w:val="clear" w:color="auto" w:fill="BFBFBF" w:themeFill="background1" w:themeFillShade="BF"/>
          </w:tcPr>
          <w:p w14:paraId="0F9DF273" w14:textId="77777777" w:rsidR="00A63A02" w:rsidRPr="00D92525" w:rsidRDefault="00A63A02" w:rsidP="00D071CC">
            <w:pPr>
              <w:pStyle w:val="ListParagraph"/>
              <w:numPr>
                <w:ilvl w:val="0"/>
                <w:numId w:val="1"/>
              </w:numPr>
              <w:tabs>
                <w:tab w:val="left" w:pos="306"/>
              </w:tabs>
              <w:spacing w:before="120" w:after="240" w:line="360" w:lineRule="auto"/>
              <w:ind w:left="306" w:hanging="306"/>
              <w:rPr>
                <w:rFonts w:ascii="Arial" w:eastAsia="Times New Roman" w:hAnsi="Arial" w:cs="Arial"/>
                <w:sz w:val="24"/>
              </w:rPr>
            </w:pPr>
            <w:r w:rsidRPr="00D92525">
              <w:rPr>
                <w:rFonts w:ascii="Arial" w:eastAsia="Times New Roman" w:hAnsi="Arial" w:cs="Arial"/>
                <w:sz w:val="24"/>
                <w:szCs w:val="24"/>
              </w:rPr>
              <w:t xml:space="preserve">Provide information about how programme teams ensure programmes keep up to date with </w:t>
            </w:r>
            <w:r w:rsidRPr="00D92525">
              <w:rPr>
                <w:rFonts w:ascii="Arial" w:eastAsia="Times New Roman" w:hAnsi="Arial" w:cs="Arial"/>
                <w:sz w:val="24"/>
              </w:rPr>
              <w:t xml:space="preserve">developments in research, industry/professional </w:t>
            </w:r>
            <w:proofErr w:type="gramStart"/>
            <w:r w:rsidRPr="00D92525">
              <w:rPr>
                <w:rFonts w:ascii="Arial" w:eastAsia="Times New Roman" w:hAnsi="Arial" w:cs="Arial"/>
                <w:sz w:val="24"/>
              </w:rPr>
              <w:t>practice</w:t>
            </w:r>
            <w:proofErr w:type="gramEnd"/>
            <w:r w:rsidRPr="00D92525">
              <w:rPr>
                <w:rFonts w:ascii="Arial" w:eastAsia="Times New Roman" w:hAnsi="Arial" w:cs="Arial"/>
                <w:sz w:val="24"/>
              </w:rPr>
              <w:t xml:space="preserve"> and pedagogy (including the use of technology in learning and teaching). What changes have been made to the programmes under </w:t>
            </w:r>
            <w:proofErr w:type="gramStart"/>
            <w:r w:rsidRPr="00D92525">
              <w:rPr>
                <w:rFonts w:ascii="Arial" w:eastAsia="Times New Roman" w:hAnsi="Arial" w:cs="Arial"/>
                <w:sz w:val="24"/>
              </w:rPr>
              <w:t>review, since</w:t>
            </w:r>
            <w:proofErr w:type="gramEnd"/>
            <w:r w:rsidRPr="00D92525">
              <w:rPr>
                <w:rFonts w:ascii="Arial" w:eastAsia="Times New Roman" w:hAnsi="Arial" w:cs="Arial"/>
                <w:sz w:val="24"/>
              </w:rPr>
              <w:t xml:space="preserve"> they were last approved/reapproved to demonstrate this?</w:t>
            </w:r>
          </w:p>
        </w:tc>
      </w:tr>
      <w:tr w:rsidR="00A63A02" w14:paraId="01A17AED" w14:textId="77777777" w:rsidTr="004F395E">
        <w:tc>
          <w:tcPr>
            <w:tcW w:w="9016" w:type="dxa"/>
          </w:tcPr>
          <w:p w14:paraId="56B53AE6" w14:textId="77777777" w:rsidR="00A63A02" w:rsidRDefault="00A63A02" w:rsidP="00D071CC">
            <w:pPr>
              <w:tabs>
                <w:tab w:val="left" w:pos="567"/>
              </w:tabs>
              <w:spacing w:before="120" w:after="240" w:line="360" w:lineRule="auto"/>
              <w:rPr>
                <w:rFonts w:ascii="Arial" w:eastAsia="Times New Roman" w:hAnsi="Arial" w:cs="Arial"/>
                <w:sz w:val="24"/>
                <w:szCs w:val="24"/>
              </w:rPr>
            </w:pPr>
          </w:p>
        </w:tc>
      </w:tr>
    </w:tbl>
    <w:p w14:paraId="2AF582C2" w14:textId="77777777" w:rsidR="00A63A02" w:rsidRDefault="00A63A02" w:rsidP="00D071CC">
      <w:pPr>
        <w:tabs>
          <w:tab w:val="left" w:pos="567"/>
        </w:tabs>
        <w:spacing w:before="120" w:after="240" w:line="36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9016"/>
      </w:tblGrid>
      <w:tr w:rsidR="00A63A02" w14:paraId="27D47FBF" w14:textId="77777777" w:rsidTr="004F395E">
        <w:tc>
          <w:tcPr>
            <w:tcW w:w="9016" w:type="dxa"/>
            <w:shd w:val="clear" w:color="auto" w:fill="BFBFBF" w:themeFill="background1" w:themeFillShade="BF"/>
          </w:tcPr>
          <w:p w14:paraId="27A609D9" w14:textId="77777777" w:rsidR="00A63A02" w:rsidRPr="00744B70" w:rsidRDefault="00A63A02" w:rsidP="00D071CC">
            <w:pPr>
              <w:pStyle w:val="ListParagraph"/>
              <w:numPr>
                <w:ilvl w:val="0"/>
                <w:numId w:val="1"/>
              </w:numPr>
              <w:tabs>
                <w:tab w:val="left" w:pos="306"/>
              </w:tabs>
              <w:spacing w:before="120" w:after="240" w:line="360" w:lineRule="auto"/>
              <w:ind w:left="306" w:hanging="426"/>
              <w:rPr>
                <w:rFonts w:ascii="Arial" w:eastAsia="Times New Roman" w:hAnsi="Arial" w:cs="Arial"/>
                <w:color w:val="000000"/>
                <w:sz w:val="24"/>
                <w:szCs w:val="24"/>
                <w:lang w:eastAsia="en-GB"/>
              </w:rPr>
            </w:pPr>
            <w:r>
              <w:rPr>
                <w:rFonts w:ascii="Arial" w:eastAsia="Times New Roman" w:hAnsi="Arial" w:cs="Arial"/>
                <w:sz w:val="24"/>
                <w:szCs w:val="24"/>
              </w:rPr>
              <w:t xml:space="preserve">Provide information about the </w:t>
            </w:r>
            <w:r w:rsidRPr="00054A42">
              <w:rPr>
                <w:rFonts w:ascii="Arial" w:eastAsia="Times New Roman" w:hAnsi="Arial" w:cs="Arial"/>
                <w:sz w:val="24"/>
                <w:szCs w:val="24"/>
                <w:lang w:eastAsia="en-GB"/>
              </w:rPr>
              <w:t xml:space="preserve">approaches </w:t>
            </w:r>
            <w:r>
              <w:rPr>
                <w:rFonts w:ascii="Arial" w:eastAsia="Times New Roman" w:hAnsi="Arial" w:cs="Arial"/>
                <w:sz w:val="24"/>
                <w:szCs w:val="24"/>
                <w:lang w:eastAsia="en-GB"/>
              </w:rPr>
              <w:t>used</w:t>
            </w:r>
            <w:r w:rsidRPr="00054A42">
              <w:rPr>
                <w:rFonts w:ascii="Arial" w:eastAsia="Times New Roman" w:hAnsi="Arial" w:cs="Arial"/>
                <w:color w:val="000000"/>
                <w:sz w:val="24"/>
                <w:szCs w:val="24"/>
                <w:lang w:eastAsia="en-GB"/>
              </w:rPr>
              <w:t xml:space="preserve"> by students to provide the programme team with feedback on their learning experience</w:t>
            </w:r>
            <w:r>
              <w:rPr>
                <w:rFonts w:ascii="Arial" w:eastAsia="Times New Roman" w:hAnsi="Arial" w:cs="Arial"/>
                <w:color w:val="000000"/>
                <w:sz w:val="24"/>
                <w:szCs w:val="24"/>
                <w:lang w:eastAsia="en-GB"/>
              </w:rPr>
              <w:t xml:space="preserve"> (including module evaluation; SSLCs; national student surveys etc)</w:t>
            </w:r>
            <w:r w:rsidRPr="00054A42">
              <w:rPr>
                <w:rFonts w:ascii="Arial" w:eastAsia="Times New Roman" w:hAnsi="Arial" w:cs="Arial"/>
                <w:color w:val="000000"/>
                <w:sz w:val="24"/>
                <w:szCs w:val="24"/>
                <w:lang w:eastAsia="en-GB"/>
              </w:rPr>
              <w:t xml:space="preserve">. Is this the same across all provision under review? </w:t>
            </w:r>
            <w:r>
              <w:rPr>
                <w:rFonts w:ascii="Arial" w:eastAsia="Times New Roman" w:hAnsi="Arial" w:cs="Arial"/>
                <w:color w:val="000000"/>
                <w:sz w:val="24"/>
                <w:szCs w:val="24"/>
                <w:lang w:eastAsia="en-GB"/>
              </w:rPr>
              <w:t xml:space="preserve">How effective are these approaches? </w:t>
            </w:r>
            <w:r w:rsidRPr="00054A42">
              <w:rPr>
                <w:rFonts w:ascii="Arial" w:eastAsia="Times New Roman" w:hAnsi="Arial" w:cs="Arial"/>
                <w:color w:val="000000"/>
                <w:sz w:val="24"/>
                <w:szCs w:val="24"/>
                <w:lang w:eastAsia="en-GB"/>
              </w:rPr>
              <w:t xml:space="preserve">What approaches do you use to ‘close the feedback loop’ with students? How do you know if this is effective? </w:t>
            </w:r>
            <w:r>
              <w:rPr>
                <w:rFonts w:ascii="Arial" w:eastAsia="Times New Roman" w:hAnsi="Arial" w:cs="Arial"/>
                <w:color w:val="000000"/>
                <w:sz w:val="24"/>
                <w:szCs w:val="24"/>
                <w:lang w:eastAsia="en-GB"/>
              </w:rPr>
              <w:t xml:space="preserve">What changes have been made to the programmes under review </w:t>
            </w:r>
            <w:proofErr w:type="gramStart"/>
            <w:r>
              <w:rPr>
                <w:rFonts w:ascii="Arial" w:eastAsia="Times New Roman" w:hAnsi="Arial" w:cs="Arial"/>
                <w:color w:val="000000"/>
                <w:sz w:val="24"/>
                <w:szCs w:val="24"/>
                <w:lang w:eastAsia="en-GB"/>
              </w:rPr>
              <w:t>as a result of</w:t>
            </w:r>
            <w:proofErr w:type="gramEnd"/>
            <w:r>
              <w:rPr>
                <w:rFonts w:ascii="Arial" w:eastAsia="Times New Roman" w:hAnsi="Arial" w:cs="Arial"/>
                <w:color w:val="000000"/>
                <w:sz w:val="24"/>
                <w:szCs w:val="24"/>
                <w:lang w:eastAsia="en-GB"/>
              </w:rPr>
              <w:t xml:space="preserve"> student feedback?</w:t>
            </w:r>
          </w:p>
        </w:tc>
      </w:tr>
      <w:tr w:rsidR="00A63A02" w14:paraId="050FB45A" w14:textId="77777777" w:rsidTr="004F395E">
        <w:tc>
          <w:tcPr>
            <w:tcW w:w="9016" w:type="dxa"/>
          </w:tcPr>
          <w:p w14:paraId="1E357D2C" w14:textId="77777777" w:rsidR="00A63A02" w:rsidRDefault="00A63A02" w:rsidP="00D071CC">
            <w:pPr>
              <w:tabs>
                <w:tab w:val="left" w:pos="567"/>
              </w:tabs>
              <w:spacing w:before="120" w:after="240" w:line="360" w:lineRule="auto"/>
              <w:rPr>
                <w:rFonts w:ascii="Arial" w:eastAsia="Times New Roman" w:hAnsi="Arial" w:cs="Arial"/>
                <w:sz w:val="24"/>
                <w:szCs w:val="24"/>
              </w:rPr>
            </w:pPr>
          </w:p>
        </w:tc>
      </w:tr>
    </w:tbl>
    <w:p w14:paraId="468694BC" w14:textId="77777777" w:rsidR="00A63A02" w:rsidRDefault="00A63A02" w:rsidP="00D071CC">
      <w:pPr>
        <w:tabs>
          <w:tab w:val="left" w:pos="567"/>
        </w:tabs>
        <w:spacing w:before="120" w:after="240" w:line="36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9016"/>
      </w:tblGrid>
      <w:tr w:rsidR="00A63A02" w14:paraId="34C77990" w14:textId="77777777" w:rsidTr="004F395E">
        <w:tc>
          <w:tcPr>
            <w:tcW w:w="9016" w:type="dxa"/>
            <w:shd w:val="clear" w:color="auto" w:fill="BFBFBF" w:themeFill="background1" w:themeFillShade="BF"/>
          </w:tcPr>
          <w:p w14:paraId="3404BCB0" w14:textId="77777777" w:rsidR="00A63A02" w:rsidRPr="00CC1D5E" w:rsidRDefault="00A63A02" w:rsidP="00D071CC">
            <w:pPr>
              <w:pStyle w:val="ListParagraph"/>
              <w:numPr>
                <w:ilvl w:val="0"/>
                <w:numId w:val="1"/>
              </w:numPr>
              <w:tabs>
                <w:tab w:val="left" w:pos="306"/>
                <w:tab w:val="left" w:pos="1134"/>
              </w:tabs>
              <w:spacing w:before="120" w:after="240" w:line="360" w:lineRule="auto"/>
              <w:ind w:left="306" w:hanging="426"/>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Comment on the quality of the learning environment (physical and virtual) across the provision under review to support students in achieving the learning outcomes. If programmes are delivered across different modes (including with partners) – how does the programme </w:t>
            </w:r>
            <w:proofErr w:type="gramStart"/>
            <w:r>
              <w:rPr>
                <w:rFonts w:ascii="Arial" w:eastAsia="Times New Roman" w:hAnsi="Arial" w:cs="Arial"/>
                <w:color w:val="000000"/>
                <w:sz w:val="24"/>
                <w:szCs w:val="24"/>
                <w:lang w:eastAsia="en-GB"/>
              </w:rPr>
              <w:t>team</w:t>
            </w:r>
            <w:proofErr w:type="gramEnd"/>
            <w:r>
              <w:rPr>
                <w:rFonts w:ascii="Arial" w:eastAsia="Times New Roman" w:hAnsi="Arial" w:cs="Arial"/>
                <w:color w:val="000000"/>
                <w:sz w:val="24"/>
                <w:szCs w:val="24"/>
                <w:lang w:eastAsia="en-GB"/>
              </w:rPr>
              <w:t xml:space="preserve"> ensure equitability in the quality of the student experience?</w:t>
            </w:r>
          </w:p>
        </w:tc>
      </w:tr>
      <w:tr w:rsidR="00A63A02" w14:paraId="0FE414F2" w14:textId="77777777" w:rsidTr="004F395E">
        <w:tc>
          <w:tcPr>
            <w:tcW w:w="9016" w:type="dxa"/>
          </w:tcPr>
          <w:p w14:paraId="638F6A0B" w14:textId="77777777" w:rsidR="00A63A02" w:rsidRDefault="00A63A02" w:rsidP="00D071CC">
            <w:pPr>
              <w:tabs>
                <w:tab w:val="left" w:pos="567"/>
              </w:tabs>
              <w:spacing w:before="120" w:after="240" w:line="360" w:lineRule="auto"/>
              <w:rPr>
                <w:rFonts w:ascii="Arial" w:eastAsia="Times New Roman" w:hAnsi="Arial" w:cs="Arial"/>
                <w:sz w:val="24"/>
                <w:szCs w:val="24"/>
              </w:rPr>
            </w:pPr>
          </w:p>
        </w:tc>
      </w:tr>
    </w:tbl>
    <w:p w14:paraId="0A027605" w14:textId="77777777" w:rsidR="00A63A02" w:rsidRDefault="00A63A02" w:rsidP="00D071CC">
      <w:pPr>
        <w:spacing w:line="360" w:lineRule="auto"/>
      </w:pPr>
      <w:r>
        <w:br w:type="page"/>
      </w:r>
    </w:p>
    <w:tbl>
      <w:tblPr>
        <w:tblStyle w:val="TableGrid"/>
        <w:tblW w:w="0" w:type="auto"/>
        <w:tblLook w:val="04A0" w:firstRow="1" w:lastRow="0" w:firstColumn="1" w:lastColumn="0" w:noHBand="0" w:noVBand="1"/>
      </w:tblPr>
      <w:tblGrid>
        <w:gridCol w:w="9016"/>
      </w:tblGrid>
      <w:tr w:rsidR="00A63A02" w14:paraId="262D6F81" w14:textId="77777777" w:rsidTr="004F395E">
        <w:tc>
          <w:tcPr>
            <w:tcW w:w="9016" w:type="dxa"/>
            <w:shd w:val="clear" w:color="auto" w:fill="BFBFBF" w:themeFill="background1" w:themeFillShade="BF"/>
          </w:tcPr>
          <w:p w14:paraId="1B76587D" w14:textId="77777777" w:rsidR="00A63A02" w:rsidRPr="00CC1D5E" w:rsidRDefault="00A63A02" w:rsidP="00D071CC">
            <w:pPr>
              <w:pStyle w:val="ListParagraph"/>
              <w:numPr>
                <w:ilvl w:val="0"/>
                <w:numId w:val="1"/>
              </w:numPr>
              <w:tabs>
                <w:tab w:val="left" w:pos="306"/>
              </w:tabs>
              <w:spacing w:before="120" w:after="240" w:line="360" w:lineRule="auto"/>
              <w:ind w:left="590" w:hanging="567"/>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Comment on the effectiveness of the assessment approaches and strategies in place across the provision (</w:t>
            </w:r>
            <w:proofErr w:type="gramStart"/>
            <w:r>
              <w:rPr>
                <w:rFonts w:ascii="Arial" w:eastAsia="Times New Roman" w:hAnsi="Arial" w:cs="Arial"/>
                <w:color w:val="000000"/>
                <w:sz w:val="24"/>
                <w:szCs w:val="24"/>
                <w:lang w:eastAsia="en-GB"/>
              </w:rPr>
              <w:t>i.e.</w:t>
            </w:r>
            <w:proofErr w:type="gramEnd"/>
            <w:r>
              <w:rPr>
                <w:rFonts w:ascii="Arial" w:eastAsia="Times New Roman" w:hAnsi="Arial" w:cs="Arial"/>
                <w:color w:val="000000"/>
                <w:sz w:val="24"/>
                <w:szCs w:val="24"/>
                <w:lang w:eastAsia="en-GB"/>
              </w:rPr>
              <w:t xml:space="preserve"> reflect on the diversity of approaches, how students are prepared for the assessment methods throughout their programmes; the balance of formative and summative assessment). How do you ensure that feedback provided to students is timely and of sufficient quality to support student learning? How does the programme team make use of external examiner feedback?</w:t>
            </w:r>
          </w:p>
        </w:tc>
      </w:tr>
      <w:tr w:rsidR="00A63A02" w14:paraId="106E7D89" w14:textId="77777777" w:rsidTr="004F395E">
        <w:tc>
          <w:tcPr>
            <w:tcW w:w="9016" w:type="dxa"/>
          </w:tcPr>
          <w:p w14:paraId="381B7544" w14:textId="77777777" w:rsidR="00A63A02" w:rsidRDefault="00A63A02" w:rsidP="00D071CC">
            <w:pPr>
              <w:tabs>
                <w:tab w:val="left" w:pos="567"/>
              </w:tabs>
              <w:spacing w:before="120" w:after="240" w:line="360" w:lineRule="auto"/>
              <w:rPr>
                <w:rFonts w:ascii="Arial" w:eastAsia="Times New Roman" w:hAnsi="Arial" w:cs="Arial"/>
                <w:sz w:val="24"/>
                <w:szCs w:val="24"/>
              </w:rPr>
            </w:pPr>
          </w:p>
        </w:tc>
      </w:tr>
    </w:tbl>
    <w:p w14:paraId="79D29D59" w14:textId="77777777" w:rsidR="00A63A02" w:rsidRDefault="00A63A02" w:rsidP="00D071CC">
      <w:pPr>
        <w:tabs>
          <w:tab w:val="left" w:pos="567"/>
        </w:tabs>
        <w:spacing w:before="120" w:after="240" w:line="360" w:lineRule="auto"/>
        <w:rPr>
          <w:rFonts w:ascii="Arial" w:eastAsia="Times New Roman" w:hAnsi="Arial" w:cs="Arial"/>
          <w:sz w:val="24"/>
          <w:szCs w:val="24"/>
        </w:rPr>
      </w:pPr>
    </w:p>
    <w:p w14:paraId="1FEB6275" w14:textId="77777777" w:rsidR="00A63A02" w:rsidRDefault="00A63A02" w:rsidP="00D071CC">
      <w:pPr>
        <w:pStyle w:val="Heading2"/>
        <w:rPr>
          <w:rFonts w:eastAsia="Times New Roman"/>
        </w:rPr>
      </w:pPr>
      <w:r>
        <w:rPr>
          <w:rFonts w:eastAsia="Times New Roman"/>
        </w:rPr>
        <w:t>SECTION FOUR</w:t>
      </w:r>
      <w:r w:rsidRPr="00CC1D5E">
        <w:rPr>
          <w:rFonts w:eastAsia="Times New Roman"/>
        </w:rPr>
        <w:t>: ST</w:t>
      </w:r>
      <w:r>
        <w:rPr>
          <w:rFonts w:eastAsia="Times New Roman"/>
        </w:rPr>
        <w:t>UDENT OUTCOMES</w:t>
      </w:r>
    </w:p>
    <w:tbl>
      <w:tblPr>
        <w:tblStyle w:val="TableGrid"/>
        <w:tblW w:w="0" w:type="auto"/>
        <w:tblLook w:val="04A0" w:firstRow="1" w:lastRow="0" w:firstColumn="1" w:lastColumn="0" w:noHBand="0" w:noVBand="1"/>
      </w:tblPr>
      <w:tblGrid>
        <w:gridCol w:w="9016"/>
      </w:tblGrid>
      <w:tr w:rsidR="00A63A02" w14:paraId="6C2195EA" w14:textId="77777777" w:rsidTr="004F395E">
        <w:tc>
          <w:tcPr>
            <w:tcW w:w="9016" w:type="dxa"/>
            <w:shd w:val="clear" w:color="auto" w:fill="BFBFBF" w:themeFill="background1" w:themeFillShade="BF"/>
          </w:tcPr>
          <w:p w14:paraId="242CF78D" w14:textId="77777777" w:rsidR="00A63A02" w:rsidRPr="00CC1D5E" w:rsidRDefault="00A63A02" w:rsidP="00D071CC">
            <w:pPr>
              <w:pStyle w:val="ListParagraph"/>
              <w:numPr>
                <w:ilvl w:val="0"/>
                <w:numId w:val="1"/>
              </w:numPr>
              <w:tabs>
                <w:tab w:val="left" w:pos="306"/>
              </w:tabs>
              <w:spacing w:before="120" w:after="240" w:line="360" w:lineRule="auto"/>
              <w:ind w:left="590" w:hanging="567"/>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Comment on student retention and progression rates/trends for the provision under review and the mechanisms in place to support student progression</w:t>
            </w:r>
            <w:r w:rsidRPr="00132245">
              <w:rPr>
                <w:rFonts w:ascii="Arial" w:eastAsia="Times New Roman" w:hAnsi="Arial" w:cs="Arial"/>
                <w:color w:val="000000"/>
                <w:sz w:val="24"/>
                <w:szCs w:val="24"/>
                <w:lang w:eastAsia="en-GB"/>
              </w:rPr>
              <w:t xml:space="preserve"> (Data available from: </w:t>
            </w:r>
            <w:hyperlink r:id="rId17" w:history="1">
              <w:r w:rsidRPr="00132245">
                <w:rPr>
                  <w:rStyle w:val="Hyperlink"/>
                  <w:rFonts w:ascii="Arial" w:hAnsi="Arial" w:cs="Arial"/>
                  <w:sz w:val="24"/>
                  <w:szCs w:val="24"/>
                </w:rPr>
                <w:t>Programme Performance Dashboard available from Cognos</w:t>
              </w:r>
            </w:hyperlink>
            <w:r w:rsidRPr="00132245">
              <w:rPr>
                <w:rStyle w:val="Hyperlink"/>
                <w:rFonts w:cs="Arial"/>
                <w:sz w:val="24"/>
                <w:szCs w:val="24"/>
              </w:rPr>
              <w:t>)</w:t>
            </w:r>
            <w:r>
              <w:rPr>
                <w:rStyle w:val="Hyperlink"/>
                <w:rFonts w:ascii="Arial" w:hAnsi="Arial" w:cs="Arial"/>
                <w:sz w:val="24"/>
                <w:szCs w:val="24"/>
              </w:rPr>
              <w:t xml:space="preserve"> </w:t>
            </w:r>
            <w:r w:rsidRPr="00A63A02">
              <w:rPr>
                <w:rStyle w:val="Hyperlink"/>
                <w:rFonts w:ascii="Arial" w:hAnsi="Arial" w:cs="Arial"/>
                <w:color w:val="auto"/>
                <w:sz w:val="24"/>
                <w:szCs w:val="24"/>
                <w:u w:val="none"/>
              </w:rPr>
              <w:t>You should also draw on the evidence and ongoing evidence captured within annual monitoring reporting</w:t>
            </w:r>
            <w:r>
              <w:rPr>
                <w:rStyle w:val="Hyperlink"/>
                <w:rFonts w:ascii="Arial" w:hAnsi="Arial" w:cs="Arial"/>
                <w:sz w:val="24"/>
                <w:szCs w:val="24"/>
              </w:rPr>
              <w:t>.</w:t>
            </w:r>
          </w:p>
        </w:tc>
      </w:tr>
      <w:tr w:rsidR="00A63A02" w14:paraId="79A6DC6A" w14:textId="77777777" w:rsidTr="004F395E">
        <w:tc>
          <w:tcPr>
            <w:tcW w:w="9016" w:type="dxa"/>
          </w:tcPr>
          <w:p w14:paraId="5F812CF7" w14:textId="77777777" w:rsidR="00A63A02" w:rsidRDefault="00A63A02" w:rsidP="00D071CC">
            <w:pPr>
              <w:tabs>
                <w:tab w:val="left" w:pos="567"/>
              </w:tabs>
              <w:spacing w:before="120" w:after="240" w:line="360" w:lineRule="auto"/>
              <w:rPr>
                <w:rFonts w:ascii="Arial" w:eastAsia="Times New Roman" w:hAnsi="Arial" w:cs="Arial"/>
                <w:sz w:val="24"/>
                <w:szCs w:val="24"/>
              </w:rPr>
            </w:pPr>
          </w:p>
        </w:tc>
      </w:tr>
    </w:tbl>
    <w:p w14:paraId="1162C2CD" w14:textId="77777777" w:rsidR="00A63A02" w:rsidRDefault="00A63A02" w:rsidP="00D071CC">
      <w:pPr>
        <w:tabs>
          <w:tab w:val="left" w:pos="567"/>
        </w:tabs>
        <w:spacing w:before="120" w:after="240" w:line="36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9016"/>
      </w:tblGrid>
      <w:tr w:rsidR="00A63A02" w14:paraId="39137328" w14:textId="77777777" w:rsidTr="004F395E">
        <w:tc>
          <w:tcPr>
            <w:tcW w:w="9016" w:type="dxa"/>
            <w:shd w:val="clear" w:color="auto" w:fill="BFBFBF" w:themeFill="background1" w:themeFillShade="BF"/>
          </w:tcPr>
          <w:p w14:paraId="14D7E25B" w14:textId="77777777" w:rsidR="00A63A02" w:rsidRPr="00CC1D5E" w:rsidRDefault="00A63A02" w:rsidP="00D071CC">
            <w:pPr>
              <w:pStyle w:val="ListParagraph"/>
              <w:numPr>
                <w:ilvl w:val="0"/>
                <w:numId w:val="1"/>
              </w:numPr>
              <w:tabs>
                <w:tab w:val="left" w:pos="306"/>
              </w:tabs>
              <w:spacing w:before="120" w:after="240" w:line="360" w:lineRule="auto"/>
              <w:ind w:left="306" w:hanging="567"/>
              <w:rPr>
                <w:rFonts w:ascii="Arial" w:eastAsia="Times New Roman" w:hAnsi="Arial" w:cs="Arial"/>
                <w:color w:val="000000"/>
                <w:sz w:val="24"/>
                <w:szCs w:val="24"/>
                <w:lang w:eastAsia="en-GB"/>
              </w:rPr>
            </w:pPr>
            <w:r w:rsidRPr="418BF3CB">
              <w:rPr>
                <w:rFonts w:ascii="Arial" w:eastAsia="Times New Roman" w:hAnsi="Arial" w:cs="Arial"/>
                <w:color w:val="000000" w:themeColor="text1"/>
                <w:sz w:val="24"/>
                <w:szCs w:val="24"/>
                <w:lang w:eastAsia="en-GB"/>
              </w:rPr>
              <w:t xml:space="preserve">Comment on student achievement and trends in degree outcomes (Data available from: </w:t>
            </w:r>
            <w:hyperlink r:id="rId18">
              <w:r w:rsidRPr="418BF3CB">
                <w:rPr>
                  <w:rStyle w:val="Hyperlink"/>
                  <w:rFonts w:ascii="Arial" w:eastAsia="Times New Roman" w:hAnsi="Arial" w:cs="Arial"/>
                  <w:sz w:val="24"/>
                  <w:szCs w:val="24"/>
                  <w:lang w:eastAsia="en-GB"/>
                </w:rPr>
                <w:t>Student Outcomes Dashboard available from Cognos</w:t>
              </w:r>
            </w:hyperlink>
            <w:r w:rsidRPr="418BF3CB">
              <w:rPr>
                <w:rStyle w:val="Hyperlink"/>
                <w:rFonts w:cs="Arial"/>
                <w:sz w:val="24"/>
                <w:szCs w:val="24"/>
              </w:rPr>
              <w:t>)</w:t>
            </w:r>
            <w:r>
              <w:rPr>
                <w:rStyle w:val="Hyperlink"/>
                <w:rFonts w:cs="Arial"/>
                <w:sz w:val="24"/>
                <w:szCs w:val="24"/>
              </w:rPr>
              <w:t xml:space="preserve">. </w:t>
            </w:r>
            <w:r w:rsidRPr="00A63A02">
              <w:rPr>
                <w:rStyle w:val="Hyperlink"/>
                <w:rFonts w:ascii="Arial" w:hAnsi="Arial" w:cs="Arial"/>
                <w:color w:val="auto"/>
                <w:sz w:val="24"/>
                <w:szCs w:val="24"/>
                <w:u w:val="none"/>
              </w:rPr>
              <w:t>You should also draw on the evidence and ongoing evidence captured within annual monitoring reporting.</w:t>
            </w:r>
          </w:p>
        </w:tc>
      </w:tr>
      <w:tr w:rsidR="00A63A02" w14:paraId="3704879D" w14:textId="77777777" w:rsidTr="004F395E">
        <w:tc>
          <w:tcPr>
            <w:tcW w:w="9016" w:type="dxa"/>
          </w:tcPr>
          <w:p w14:paraId="3A35A4EA" w14:textId="77777777" w:rsidR="00A63A02" w:rsidRDefault="00A63A02" w:rsidP="00D071CC">
            <w:pPr>
              <w:tabs>
                <w:tab w:val="left" w:pos="567"/>
              </w:tabs>
              <w:spacing w:before="120" w:after="240" w:line="360" w:lineRule="auto"/>
              <w:ind w:hanging="567"/>
              <w:rPr>
                <w:rFonts w:ascii="Arial" w:eastAsia="Times New Roman" w:hAnsi="Arial" w:cs="Arial"/>
                <w:sz w:val="24"/>
                <w:szCs w:val="24"/>
              </w:rPr>
            </w:pPr>
          </w:p>
        </w:tc>
      </w:tr>
    </w:tbl>
    <w:p w14:paraId="43D36D5F" w14:textId="535D8B84" w:rsidR="00D071CC" w:rsidRDefault="00D071CC" w:rsidP="00D071CC">
      <w:pPr>
        <w:tabs>
          <w:tab w:val="left" w:pos="567"/>
        </w:tabs>
        <w:spacing w:before="120" w:after="240" w:line="360" w:lineRule="auto"/>
        <w:ind w:hanging="567"/>
        <w:rPr>
          <w:rFonts w:ascii="Arial" w:eastAsia="Times New Roman" w:hAnsi="Arial" w:cs="Arial"/>
          <w:sz w:val="24"/>
          <w:szCs w:val="24"/>
        </w:rPr>
      </w:pPr>
    </w:p>
    <w:p w14:paraId="46BE3C37" w14:textId="77777777" w:rsidR="00D071CC" w:rsidRDefault="00D071CC">
      <w:pPr>
        <w:spacing w:line="259" w:lineRule="auto"/>
        <w:rPr>
          <w:rFonts w:ascii="Arial" w:eastAsia="Times New Roman" w:hAnsi="Arial" w:cs="Arial"/>
          <w:sz w:val="24"/>
          <w:szCs w:val="24"/>
        </w:rPr>
      </w:pPr>
      <w:r>
        <w:rPr>
          <w:rFonts w:ascii="Arial" w:eastAsia="Times New Roman" w:hAnsi="Arial" w:cs="Arial"/>
          <w:sz w:val="24"/>
          <w:szCs w:val="24"/>
        </w:rPr>
        <w:br w:type="page"/>
      </w:r>
    </w:p>
    <w:tbl>
      <w:tblPr>
        <w:tblStyle w:val="TableGrid"/>
        <w:tblW w:w="0" w:type="auto"/>
        <w:tblLook w:val="04A0" w:firstRow="1" w:lastRow="0" w:firstColumn="1" w:lastColumn="0" w:noHBand="0" w:noVBand="1"/>
      </w:tblPr>
      <w:tblGrid>
        <w:gridCol w:w="9016"/>
      </w:tblGrid>
      <w:tr w:rsidR="00A63A02" w14:paraId="2718E590" w14:textId="77777777" w:rsidTr="004F395E">
        <w:tc>
          <w:tcPr>
            <w:tcW w:w="9016" w:type="dxa"/>
            <w:shd w:val="clear" w:color="auto" w:fill="BFBFBF" w:themeFill="background1" w:themeFillShade="BF"/>
          </w:tcPr>
          <w:p w14:paraId="2117BF76" w14:textId="77777777" w:rsidR="00A63A02" w:rsidRPr="00CC1D5E" w:rsidRDefault="00A63A02" w:rsidP="00D071CC">
            <w:pPr>
              <w:pStyle w:val="ListParagraph"/>
              <w:numPr>
                <w:ilvl w:val="0"/>
                <w:numId w:val="1"/>
              </w:numPr>
              <w:tabs>
                <w:tab w:val="left" w:pos="306"/>
              </w:tabs>
              <w:spacing w:before="120" w:after="240" w:line="360" w:lineRule="auto"/>
              <w:ind w:left="306" w:hanging="567"/>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 xml:space="preserve">Comment on student employment/further study destinations trends. To what extent do the programmes under review support students in developing the graduate attributes and wider </w:t>
            </w:r>
            <w:proofErr w:type="gramStart"/>
            <w:r>
              <w:rPr>
                <w:rFonts w:ascii="Arial" w:eastAsia="Times New Roman" w:hAnsi="Arial" w:cs="Arial"/>
                <w:color w:val="000000"/>
                <w:sz w:val="24"/>
                <w:szCs w:val="24"/>
                <w:lang w:eastAsia="en-GB"/>
              </w:rPr>
              <w:t>higher level</w:t>
            </w:r>
            <w:proofErr w:type="gramEnd"/>
            <w:r>
              <w:rPr>
                <w:rFonts w:ascii="Arial" w:eastAsia="Times New Roman" w:hAnsi="Arial" w:cs="Arial"/>
                <w:color w:val="000000"/>
                <w:sz w:val="24"/>
                <w:szCs w:val="24"/>
                <w:lang w:eastAsia="en-GB"/>
              </w:rPr>
              <w:t xml:space="preserve"> skills required for a changing workplace beyond University? </w:t>
            </w:r>
            <w:r w:rsidRPr="00132245">
              <w:rPr>
                <w:rFonts w:ascii="Arial" w:eastAsia="Times New Roman" w:hAnsi="Arial" w:cs="Arial"/>
                <w:color w:val="000000"/>
                <w:sz w:val="24"/>
                <w:szCs w:val="24"/>
                <w:lang w:eastAsia="en-GB"/>
              </w:rPr>
              <w:t>(</w:t>
            </w:r>
            <w:r w:rsidRPr="00132245">
              <w:rPr>
                <w:rFonts w:ascii="Arial" w:eastAsia="Times New Roman" w:hAnsi="Arial" w:cs="Arial"/>
                <w:sz w:val="24"/>
                <w:szCs w:val="24"/>
                <w:lang w:eastAsia="en-GB"/>
              </w:rPr>
              <w:t xml:space="preserve">Data available from: </w:t>
            </w:r>
            <w:hyperlink r:id="rId19" w:history="1">
              <w:r w:rsidRPr="00132245">
                <w:rPr>
                  <w:rStyle w:val="Hyperlink"/>
                  <w:rFonts w:ascii="Arial" w:hAnsi="Arial" w:cs="Arial"/>
                  <w:sz w:val="24"/>
                  <w:szCs w:val="24"/>
                </w:rPr>
                <w:t>Programme Performance Dashboard available from Cognos</w:t>
              </w:r>
            </w:hyperlink>
            <w:r w:rsidRPr="00132245">
              <w:rPr>
                <w:rStyle w:val="Hyperlink"/>
                <w:rFonts w:cs="Arial"/>
                <w:sz w:val="24"/>
                <w:szCs w:val="24"/>
              </w:rPr>
              <w:t>)</w:t>
            </w:r>
            <w:r>
              <w:rPr>
                <w:rStyle w:val="Hyperlink"/>
                <w:rFonts w:cs="Arial"/>
                <w:sz w:val="24"/>
                <w:szCs w:val="24"/>
              </w:rPr>
              <w:t xml:space="preserve">. </w:t>
            </w:r>
            <w:r w:rsidRPr="00A63A02">
              <w:rPr>
                <w:rStyle w:val="Hyperlink"/>
                <w:rFonts w:ascii="Arial" w:hAnsi="Arial" w:cs="Arial"/>
                <w:color w:val="auto"/>
                <w:sz w:val="24"/>
                <w:szCs w:val="24"/>
                <w:u w:val="none"/>
              </w:rPr>
              <w:t>You should also draw on the evidence and ongoing evidence captured within annual monitoring reporting.</w:t>
            </w:r>
          </w:p>
        </w:tc>
      </w:tr>
      <w:tr w:rsidR="00A63A02" w14:paraId="3C1D9FB6" w14:textId="77777777" w:rsidTr="004F395E">
        <w:tc>
          <w:tcPr>
            <w:tcW w:w="9016" w:type="dxa"/>
          </w:tcPr>
          <w:p w14:paraId="012B9B09" w14:textId="77777777" w:rsidR="00A63A02" w:rsidRDefault="00A63A02" w:rsidP="00D071CC">
            <w:pPr>
              <w:tabs>
                <w:tab w:val="left" w:pos="567"/>
              </w:tabs>
              <w:spacing w:before="120" w:after="240" w:line="360" w:lineRule="auto"/>
              <w:rPr>
                <w:rFonts w:ascii="Arial" w:eastAsia="Times New Roman" w:hAnsi="Arial" w:cs="Arial"/>
                <w:sz w:val="24"/>
                <w:szCs w:val="24"/>
              </w:rPr>
            </w:pPr>
          </w:p>
          <w:p w14:paraId="00E753F5" w14:textId="77777777" w:rsidR="00A63A02" w:rsidRDefault="00A63A02" w:rsidP="00D071CC">
            <w:pPr>
              <w:tabs>
                <w:tab w:val="left" w:pos="567"/>
              </w:tabs>
              <w:spacing w:before="120" w:after="240" w:line="360" w:lineRule="auto"/>
              <w:rPr>
                <w:rFonts w:ascii="Titillium" w:eastAsia="Titillium" w:hAnsi="Titillium" w:cs="Titillium"/>
                <w:color w:val="1F497D"/>
                <w:sz w:val="21"/>
                <w:szCs w:val="21"/>
              </w:rPr>
            </w:pPr>
            <w:r w:rsidRPr="418BF3CB">
              <w:rPr>
                <w:rFonts w:ascii="Titillium" w:eastAsia="Titillium" w:hAnsi="Titillium" w:cs="Titillium"/>
                <w:color w:val="1F497D"/>
                <w:sz w:val="21"/>
                <w:szCs w:val="21"/>
              </w:rPr>
              <w:t>.</w:t>
            </w:r>
          </w:p>
          <w:p w14:paraId="458C8D82" w14:textId="77777777" w:rsidR="00A63A02" w:rsidRDefault="00A63A02" w:rsidP="00D071CC">
            <w:pPr>
              <w:tabs>
                <w:tab w:val="left" w:pos="567"/>
              </w:tabs>
              <w:spacing w:before="120" w:after="240" w:line="360" w:lineRule="auto"/>
              <w:rPr>
                <w:rFonts w:ascii="Segoe UI" w:eastAsia="Segoe UI" w:hAnsi="Segoe UI" w:cs="Segoe UI"/>
                <w:color w:val="000000" w:themeColor="text1"/>
                <w:sz w:val="18"/>
                <w:szCs w:val="18"/>
              </w:rPr>
            </w:pPr>
          </w:p>
        </w:tc>
      </w:tr>
    </w:tbl>
    <w:p w14:paraId="6A47D332" w14:textId="77777777" w:rsidR="0061661C" w:rsidRDefault="0061661C" w:rsidP="0061661C"/>
    <w:p w14:paraId="5784CE6D" w14:textId="2CBD03CE" w:rsidR="00A63A02" w:rsidRDefault="00A63A02" w:rsidP="00D071CC">
      <w:pPr>
        <w:pStyle w:val="Heading2"/>
        <w:rPr>
          <w:rFonts w:eastAsia="Times New Roman"/>
        </w:rPr>
      </w:pPr>
      <w:r>
        <w:rPr>
          <w:rFonts w:eastAsia="Times New Roman"/>
        </w:rPr>
        <w:t>SECTION FIVE</w:t>
      </w:r>
      <w:r w:rsidRPr="00CC1D5E">
        <w:rPr>
          <w:rFonts w:eastAsia="Times New Roman"/>
        </w:rPr>
        <w:t>: ST</w:t>
      </w:r>
      <w:r>
        <w:rPr>
          <w:rFonts w:eastAsia="Times New Roman"/>
        </w:rPr>
        <w:t>UDENT SUPPORT &amp; GUIDANCE</w:t>
      </w:r>
    </w:p>
    <w:tbl>
      <w:tblPr>
        <w:tblStyle w:val="TableGrid"/>
        <w:tblW w:w="0" w:type="auto"/>
        <w:tblLook w:val="04A0" w:firstRow="1" w:lastRow="0" w:firstColumn="1" w:lastColumn="0" w:noHBand="0" w:noVBand="1"/>
      </w:tblPr>
      <w:tblGrid>
        <w:gridCol w:w="9016"/>
      </w:tblGrid>
      <w:tr w:rsidR="00A63A02" w14:paraId="441BA89D" w14:textId="77777777" w:rsidTr="004F395E">
        <w:tc>
          <w:tcPr>
            <w:tcW w:w="9016" w:type="dxa"/>
            <w:shd w:val="clear" w:color="auto" w:fill="BFBFBF" w:themeFill="background1" w:themeFillShade="BF"/>
          </w:tcPr>
          <w:p w14:paraId="1CF0061D" w14:textId="77777777" w:rsidR="00A63A02" w:rsidRPr="0011262A" w:rsidRDefault="00A63A02" w:rsidP="00D071CC">
            <w:pPr>
              <w:pStyle w:val="ListParagraph"/>
              <w:numPr>
                <w:ilvl w:val="0"/>
                <w:numId w:val="1"/>
              </w:numPr>
              <w:tabs>
                <w:tab w:val="left" w:pos="567"/>
                <w:tab w:val="left" w:pos="1134"/>
              </w:tabs>
              <w:spacing w:before="120" w:after="240" w:line="360" w:lineRule="auto"/>
              <w:ind w:left="447" w:hanging="425"/>
              <w:rPr>
                <w:rFonts w:ascii="Arial" w:eastAsia="Times New Roman" w:hAnsi="Arial" w:cs="Arial"/>
                <w:color w:val="000000"/>
                <w:sz w:val="24"/>
                <w:szCs w:val="24"/>
                <w:lang w:eastAsia="en-GB"/>
              </w:rPr>
            </w:pPr>
            <w:r w:rsidRPr="00B96587">
              <w:rPr>
                <w:rFonts w:ascii="Arial" w:eastAsia="Times New Roman" w:hAnsi="Arial" w:cs="Arial"/>
                <w:sz w:val="24"/>
                <w:szCs w:val="24"/>
              </w:rPr>
              <w:t xml:space="preserve">Comment on </w:t>
            </w:r>
            <w:r w:rsidRPr="00B96587">
              <w:rPr>
                <w:rFonts w:ascii="Arial" w:eastAsia="Times New Roman" w:hAnsi="Arial" w:cs="Arial"/>
                <w:sz w:val="24"/>
                <w:szCs w:val="24"/>
                <w:lang w:eastAsia="en-GB"/>
              </w:rPr>
              <w:t>the effectiveness of resources in place to support the student</w:t>
            </w:r>
            <w:r>
              <w:rPr>
                <w:rFonts w:ascii="Arial" w:eastAsia="Times New Roman" w:hAnsi="Arial" w:cs="Arial"/>
                <w:sz w:val="24"/>
                <w:szCs w:val="24"/>
                <w:lang w:eastAsia="en-GB"/>
              </w:rPr>
              <w:t xml:space="preserve"> learning experience. This should</w:t>
            </w:r>
            <w:r w:rsidRPr="00B96587">
              <w:rPr>
                <w:rFonts w:ascii="Arial" w:eastAsia="Times New Roman" w:hAnsi="Arial" w:cs="Arial"/>
                <w:sz w:val="24"/>
                <w:szCs w:val="24"/>
                <w:lang w:eastAsia="en-GB"/>
              </w:rPr>
              <w:t xml:space="preserve"> include the availability of learning </w:t>
            </w:r>
            <w:proofErr w:type="gramStart"/>
            <w:r w:rsidRPr="00B96587">
              <w:rPr>
                <w:rFonts w:ascii="Arial" w:eastAsia="Times New Roman" w:hAnsi="Arial" w:cs="Arial"/>
                <w:sz w:val="24"/>
                <w:szCs w:val="24"/>
                <w:lang w:eastAsia="en-GB"/>
              </w:rPr>
              <w:t>resources;</w:t>
            </w:r>
            <w:proofErr w:type="gramEnd"/>
            <w:r w:rsidRPr="00B96587">
              <w:rPr>
                <w:rFonts w:ascii="Arial" w:eastAsia="Times New Roman" w:hAnsi="Arial" w:cs="Arial"/>
                <w:sz w:val="24"/>
                <w:szCs w:val="24"/>
                <w:lang w:eastAsia="en-GB"/>
              </w:rPr>
              <w:t xml:space="preserve"> the contribution and role of the support services to the qua</w:t>
            </w:r>
            <w:r>
              <w:rPr>
                <w:rFonts w:ascii="Arial" w:eastAsia="Times New Roman" w:hAnsi="Arial" w:cs="Arial"/>
                <w:sz w:val="24"/>
                <w:szCs w:val="24"/>
                <w:lang w:eastAsia="en-GB"/>
              </w:rPr>
              <w:t xml:space="preserve">lity of the student experiences. </w:t>
            </w:r>
          </w:p>
          <w:p w14:paraId="3F274A32" w14:textId="77777777" w:rsidR="00A63A02" w:rsidRPr="009459E1" w:rsidRDefault="00A63A02" w:rsidP="00D071CC">
            <w:pPr>
              <w:pStyle w:val="ListParagraph"/>
              <w:tabs>
                <w:tab w:val="left" w:pos="567"/>
                <w:tab w:val="left" w:pos="1134"/>
              </w:tabs>
              <w:spacing w:before="120" w:after="240" w:line="360" w:lineRule="auto"/>
              <w:ind w:left="447"/>
              <w:rPr>
                <w:rFonts w:ascii="Arial" w:eastAsia="Times New Roman" w:hAnsi="Arial" w:cs="Arial"/>
                <w:color w:val="000000"/>
                <w:sz w:val="24"/>
                <w:szCs w:val="24"/>
                <w:lang w:eastAsia="en-GB"/>
              </w:rPr>
            </w:pPr>
          </w:p>
          <w:p w14:paraId="61563AD3" w14:textId="77777777" w:rsidR="00A63A02" w:rsidRPr="00874725" w:rsidRDefault="00A63A02" w:rsidP="00D071CC">
            <w:pPr>
              <w:pStyle w:val="ListParagraph"/>
              <w:tabs>
                <w:tab w:val="left" w:pos="567"/>
                <w:tab w:val="left" w:pos="1134"/>
              </w:tabs>
              <w:spacing w:before="120" w:after="240" w:line="360" w:lineRule="auto"/>
              <w:ind w:left="447"/>
              <w:rPr>
                <w:rFonts w:ascii="Arial" w:eastAsia="Times New Roman" w:hAnsi="Arial" w:cs="Arial"/>
                <w:sz w:val="24"/>
                <w:szCs w:val="24"/>
                <w:lang w:eastAsia="en-GB"/>
              </w:rPr>
            </w:pPr>
            <w:r>
              <w:rPr>
                <w:rFonts w:ascii="Arial" w:eastAsia="Times New Roman" w:hAnsi="Arial" w:cs="Arial"/>
                <w:sz w:val="24"/>
                <w:szCs w:val="24"/>
                <w:lang w:eastAsia="en-GB"/>
              </w:rPr>
              <w:t xml:space="preserve">Consideration should be given to the effectiveness of student support throughout the learner journey (pre-application, induction (including students who study off campus, if appropriate); in making choices within their programmes (including encouragement to take-up mobility or placement opportunities); effectiveness of the support for a diverse student body etc.; effectiveness of the Personal Development Tutor system etc. and support in place for student success following graduation. </w:t>
            </w:r>
          </w:p>
        </w:tc>
      </w:tr>
      <w:tr w:rsidR="00A63A02" w14:paraId="194797DA" w14:textId="77777777" w:rsidTr="004F395E">
        <w:tc>
          <w:tcPr>
            <w:tcW w:w="9016" w:type="dxa"/>
          </w:tcPr>
          <w:p w14:paraId="74206174" w14:textId="77777777" w:rsidR="00A63A02" w:rsidRDefault="00A63A02" w:rsidP="00D071CC">
            <w:pPr>
              <w:tabs>
                <w:tab w:val="left" w:pos="567"/>
              </w:tabs>
              <w:spacing w:before="120" w:after="240" w:line="360" w:lineRule="auto"/>
              <w:rPr>
                <w:rFonts w:ascii="Arial" w:eastAsia="Times New Roman" w:hAnsi="Arial" w:cs="Arial"/>
                <w:sz w:val="24"/>
                <w:szCs w:val="24"/>
              </w:rPr>
            </w:pPr>
          </w:p>
        </w:tc>
      </w:tr>
    </w:tbl>
    <w:p w14:paraId="6A9951A5" w14:textId="77777777" w:rsidR="00A63A02" w:rsidRDefault="00A63A02" w:rsidP="00D071CC">
      <w:pPr>
        <w:tabs>
          <w:tab w:val="left" w:pos="567"/>
        </w:tabs>
        <w:spacing w:before="120" w:after="240" w:line="360" w:lineRule="auto"/>
        <w:rPr>
          <w:rFonts w:ascii="Arial" w:eastAsia="Times New Roman" w:hAnsi="Arial" w:cs="Arial"/>
          <w:sz w:val="24"/>
          <w:szCs w:val="24"/>
        </w:rPr>
      </w:pPr>
    </w:p>
    <w:p w14:paraId="16DE23C6" w14:textId="77777777" w:rsidR="00A63A02" w:rsidRDefault="00A63A02" w:rsidP="00D071CC">
      <w:pPr>
        <w:pStyle w:val="Heading2"/>
        <w:rPr>
          <w:rFonts w:eastAsia="Times New Roman"/>
        </w:rPr>
      </w:pPr>
      <w:r>
        <w:rPr>
          <w:rFonts w:eastAsia="Times New Roman"/>
        </w:rPr>
        <w:lastRenderedPageBreak/>
        <w:t>SECTION SIX: QUALITY ENHANCEMENT &amp; ASSURANCE OF STANDARDS</w:t>
      </w:r>
    </w:p>
    <w:tbl>
      <w:tblPr>
        <w:tblStyle w:val="TableGrid"/>
        <w:tblW w:w="0" w:type="auto"/>
        <w:tblLook w:val="04A0" w:firstRow="1" w:lastRow="0" w:firstColumn="1" w:lastColumn="0" w:noHBand="0" w:noVBand="1"/>
      </w:tblPr>
      <w:tblGrid>
        <w:gridCol w:w="9016"/>
      </w:tblGrid>
      <w:tr w:rsidR="00A63A02" w14:paraId="5861FCD8" w14:textId="77777777" w:rsidTr="004F395E">
        <w:tc>
          <w:tcPr>
            <w:tcW w:w="9016" w:type="dxa"/>
            <w:shd w:val="clear" w:color="auto" w:fill="BFBFBF" w:themeFill="background1" w:themeFillShade="BF"/>
          </w:tcPr>
          <w:p w14:paraId="630F2DEE" w14:textId="77777777" w:rsidR="00A63A02" w:rsidRPr="00874725" w:rsidRDefault="00A63A02" w:rsidP="00D071CC">
            <w:pPr>
              <w:pStyle w:val="ListParagraph"/>
              <w:numPr>
                <w:ilvl w:val="0"/>
                <w:numId w:val="1"/>
              </w:numPr>
              <w:tabs>
                <w:tab w:val="left" w:pos="567"/>
                <w:tab w:val="left" w:pos="1134"/>
              </w:tabs>
              <w:spacing w:before="120" w:after="240" w:line="360" w:lineRule="auto"/>
              <w:rPr>
                <w:rFonts w:ascii="Arial" w:eastAsia="Times New Roman" w:hAnsi="Arial" w:cs="Arial"/>
                <w:sz w:val="24"/>
                <w:szCs w:val="24"/>
                <w:lang w:eastAsia="en-GB"/>
              </w:rPr>
            </w:pPr>
            <w:r w:rsidRPr="000610BD">
              <w:rPr>
                <w:rFonts w:ascii="Arial" w:eastAsia="Times New Roman" w:hAnsi="Arial" w:cs="Arial"/>
                <w:sz w:val="24"/>
                <w:szCs w:val="24"/>
                <w:lang w:eastAsia="en-GB"/>
              </w:rPr>
              <w:t>Comment on the effectiveness of the mechanisms in place for ongoing quality enhancement and assurance</w:t>
            </w:r>
            <w:r>
              <w:rPr>
                <w:rFonts w:ascii="Arial" w:eastAsia="Times New Roman" w:hAnsi="Arial" w:cs="Arial"/>
                <w:sz w:val="24"/>
                <w:szCs w:val="24"/>
                <w:lang w:eastAsia="en-GB"/>
              </w:rPr>
              <w:t xml:space="preserve"> of the programmes</w:t>
            </w:r>
            <w:r w:rsidRPr="000610BD">
              <w:rPr>
                <w:rFonts w:ascii="Arial" w:eastAsia="Times New Roman" w:hAnsi="Arial" w:cs="Arial"/>
                <w:sz w:val="24"/>
                <w:szCs w:val="24"/>
                <w:lang w:eastAsia="en-GB"/>
              </w:rPr>
              <w:t xml:space="preserve"> under review (This could include governance arrangements</w:t>
            </w:r>
            <w:r>
              <w:rPr>
                <w:rFonts w:ascii="Arial" w:eastAsia="Times New Roman" w:hAnsi="Arial" w:cs="Arial"/>
                <w:sz w:val="24"/>
                <w:szCs w:val="24"/>
                <w:lang w:eastAsia="en-GB"/>
              </w:rPr>
              <w:t xml:space="preserve"> for the programmes </w:t>
            </w:r>
            <w:r w:rsidRPr="000610BD">
              <w:rPr>
                <w:rFonts w:ascii="Arial" w:eastAsia="Times New Roman" w:hAnsi="Arial" w:cs="Arial"/>
                <w:sz w:val="24"/>
                <w:szCs w:val="24"/>
                <w:lang w:eastAsia="en-GB"/>
              </w:rPr>
              <w:t xml:space="preserve">under review; the participation of students within these arrangements etc). You should also </w:t>
            </w:r>
            <w:r>
              <w:rPr>
                <w:rFonts w:ascii="Arial" w:eastAsia="Times New Roman" w:hAnsi="Arial" w:cs="Arial"/>
                <w:sz w:val="24"/>
                <w:szCs w:val="24"/>
                <w:lang w:eastAsia="en-GB"/>
              </w:rPr>
              <w:t>c</w:t>
            </w:r>
            <w:r w:rsidRPr="000610BD">
              <w:rPr>
                <w:rFonts w:ascii="Arial" w:eastAsia="Times New Roman" w:hAnsi="Arial" w:cs="Arial"/>
                <w:sz w:val="24"/>
                <w:szCs w:val="24"/>
                <w:lang w:eastAsia="en-GB"/>
              </w:rPr>
              <w:t xml:space="preserve">omment on the effectiveness of the annual monitoring and review processes and the impact that they have on the ongoing enhancement of the provision under review. </w:t>
            </w:r>
          </w:p>
        </w:tc>
      </w:tr>
      <w:tr w:rsidR="00A63A02" w14:paraId="724C4B4C" w14:textId="77777777" w:rsidTr="004F395E">
        <w:tc>
          <w:tcPr>
            <w:tcW w:w="9016" w:type="dxa"/>
          </w:tcPr>
          <w:p w14:paraId="422DCE33" w14:textId="77777777" w:rsidR="00A63A02" w:rsidRDefault="00A63A02" w:rsidP="00D071CC">
            <w:pPr>
              <w:tabs>
                <w:tab w:val="left" w:pos="567"/>
              </w:tabs>
              <w:spacing w:before="120" w:after="240" w:line="360" w:lineRule="auto"/>
              <w:rPr>
                <w:rFonts w:ascii="Arial" w:eastAsia="Times New Roman" w:hAnsi="Arial" w:cs="Arial"/>
                <w:sz w:val="24"/>
                <w:szCs w:val="24"/>
              </w:rPr>
            </w:pPr>
          </w:p>
        </w:tc>
      </w:tr>
    </w:tbl>
    <w:p w14:paraId="73F19B77" w14:textId="77777777" w:rsidR="00A63A02" w:rsidRDefault="00A63A02" w:rsidP="00D071CC">
      <w:pPr>
        <w:tabs>
          <w:tab w:val="left" w:pos="567"/>
        </w:tabs>
        <w:spacing w:before="120" w:after="240" w:line="360" w:lineRule="auto"/>
        <w:rPr>
          <w:rFonts w:ascii="Arial" w:eastAsia="Times New Roman" w:hAnsi="Arial" w:cs="Arial"/>
          <w:sz w:val="24"/>
          <w:szCs w:val="24"/>
        </w:rPr>
      </w:pPr>
    </w:p>
    <w:p w14:paraId="16E623FC" w14:textId="77777777" w:rsidR="00A63A02" w:rsidRDefault="00A63A02" w:rsidP="00D071CC">
      <w:pPr>
        <w:pStyle w:val="Heading2"/>
        <w:rPr>
          <w:rFonts w:eastAsia="Times New Roman"/>
        </w:rPr>
      </w:pPr>
      <w:r>
        <w:rPr>
          <w:rFonts w:eastAsia="Times New Roman"/>
        </w:rPr>
        <w:t>SECTION SEVEN: STRATEGIC DEVELOPMENT/ FIVE YEAR VISION</w:t>
      </w:r>
    </w:p>
    <w:tbl>
      <w:tblPr>
        <w:tblStyle w:val="TableGrid"/>
        <w:tblW w:w="0" w:type="auto"/>
        <w:tblLook w:val="04A0" w:firstRow="1" w:lastRow="0" w:firstColumn="1" w:lastColumn="0" w:noHBand="0" w:noVBand="1"/>
      </w:tblPr>
      <w:tblGrid>
        <w:gridCol w:w="9016"/>
      </w:tblGrid>
      <w:tr w:rsidR="00A63A02" w14:paraId="7D9A7F8D" w14:textId="77777777" w:rsidTr="004F395E">
        <w:tc>
          <w:tcPr>
            <w:tcW w:w="9016" w:type="dxa"/>
            <w:shd w:val="clear" w:color="auto" w:fill="BFBFBF" w:themeFill="background1" w:themeFillShade="BF"/>
          </w:tcPr>
          <w:p w14:paraId="15FF48DA" w14:textId="77777777" w:rsidR="00A63A02" w:rsidRPr="00164DC5" w:rsidRDefault="00A63A02" w:rsidP="00D071CC">
            <w:pPr>
              <w:pStyle w:val="ListParagraph"/>
              <w:numPr>
                <w:ilvl w:val="0"/>
                <w:numId w:val="1"/>
              </w:numPr>
              <w:tabs>
                <w:tab w:val="left" w:pos="567"/>
                <w:tab w:val="left" w:pos="1134"/>
              </w:tabs>
              <w:spacing w:before="120" w:after="240" w:line="360" w:lineRule="auto"/>
              <w:rPr>
                <w:rFonts w:ascii="Arial" w:eastAsia="Times New Roman" w:hAnsi="Arial" w:cs="Arial"/>
                <w:sz w:val="24"/>
                <w:szCs w:val="24"/>
                <w:lang w:eastAsia="en-GB"/>
              </w:rPr>
            </w:pPr>
            <w:r>
              <w:rPr>
                <w:rFonts w:ascii="Arial" w:eastAsia="Times New Roman" w:hAnsi="Arial" w:cs="Arial"/>
                <w:sz w:val="24"/>
                <w:szCs w:val="24"/>
                <w:lang w:eastAsia="en-GB"/>
              </w:rPr>
              <w:t>Use this section to set out the future direction for the provision in line with ongoing University strategy and detail the extent to which the Programme Enhancement Plans (required since 2022/23 academic session) are supporting the implementation of these ambitions. .</w:t>
            </w:r>
          </w:p>
        </w:tc>
      </w:tr>
      <w:tr w:rsidR="00A63A02" w14:paraId="73C7FA61" w14:textId="77777777" w:rsidTr="004F395E">
        <w:tc>
          <w:tcPr>
            <w:tcW w:w="9016" w:type="dxa"/>
          </w:tcPr>
          <w:p w14:paraId="2B1C3272" w14:textId="77777777" w:rsidR="00A63A02" w:rsidRDefault="00A63A02" w:rsidP="00D071CC">
            <w:pPr>
              <w:tabs>
                <w:tab w:val="left" w:pos="567"/>
              </w:tabs>
              <w:spacing w:before="120" w:after="240" w:line="360" w:lineRule="auto"/>
              <w:rPr>
                <w:rFonts w:ascii="Arial" w:eastAsia="Times New Roman" w:hAnsi="Arial" w:cs="Arial"/>
                <w:sz w:val="24"/>
                <w:szCs w:val="24"/>
              </w:rPr>
            </w:pPr>
          </w:p>
        </w:tc>
      </w:tr>
    </w:tbl>
    <w:p w14:paraId="59DD5991" w14:textId="77777777" w:rsidR="00A63A02" w:rsidRDefault="00A63A02" w:rsidP="00D071CC">
      <w:pPr>
        <w:tabs>
          <w:tab w:val="left" w:pos="567"/>
        </w:tabs>
        <w:spacing w:before="120" w:after="240" w:line="360" w:lineRule="auto"/>
        <w:rPr>
          <w:rFonts w:ascii="Arial" w:eastAsia="Times New Roman" w:hAnsi="Arial" w:cs="Arial"/>
          <w:sz w:val="24"/>
          <w:szCs w:val="24"/>
        </w:rPr>
      </w:pPr>
    </w:p>
    <w:p w14:paraId="34EFBD97" w14:textId="77777777" w:rsidR="0061661C" w:rsidRDefault="0061661C">
      <w:pPr>
        <w:spacing w:line="259" w:lineRule="auto"/>
        <w:rPr>
          <w:rFonts w:ascii="Arial" w:eastAsia="Times New Roman" w:hAnsi="Arial" w:cstheme="majorBidi"/>
          <w:b/>
          <w:sz w:val="26"/>
          <w:szCs w:val="26"/>
        </w:rPr>
      </w:pPr>
      <w:r>
        <w:rPr>
          <w:rFonts w:eastAsia="Times New Roman"/>
        </w:rPr>
        <w:br w:type="page"/>
      </w:r>
    </w:p>
    <w:p w14:paraId="1BC1F31C" w14:textId="4A5B8AFC" w:rsidR="00A63A02" w:rsidRPr="00164DC5" w:rsidRDefault="00A63A02" w:rsidP="00D071CC">
      <w:pPr>
        <w:pStyle w:val="Heading2"/>
        <w:rPr>
          <w:rFonts w:eastAsia="Times New Roman"/>
        </w:rPr>
      </w:pPr>
      <w:r w:rsidRPr="00164DC5">
        <w:rPr>
          <w:rFonts w:eastAsia="Times New Roman"/>
        </w:rPr>
        <w:lastRenderedPageBreak/>
        <w:t>SECTION EIGHT: CONCLUSION</w:t>
      </w:r>
    </w:p>
    <w:tbl>
      <w:tblPr>
        <w:tblStyle w:val="TableGrid"/>
        <w:tblW w:w="0" w:type="auto"/>
        <w:tblLook w:val="04A0" w:firstRow="1" w:lastRow="0" w:firstColumn="1" w:lastColumn="0" w:noHBand="0" w:noVBand="1"/>
      </w:tblPr>
      <w:tblGrid>
        <w:gridCol w:w="9016"/>
      </w:tblGrid>
      <w:tr w:rsidR="00A63A02" w14:paraId="7EBE7A2E" w14:textId="77777777" w:rsidTr="004F395E">
        <w:tc>
          <w:tcPr>
            <w:tcW w:w="9016" w:type="dxa"/>
            <w:shd w:val="clear" w:color="auto" w:fill="BFBFBF" w:themeFill="background1" w:themeFillShade="BF"/>
          </w:tcPr>
          <w:p w14:paraId="7A982E11" w14:textId="77777777" w:rsidR="00A63A02" w:rsidRPr="00164DC5" w:rsidRDefault="00A63A02" w:rsidP="00D071CC">
            <w:pPr>
              <w:pStyle w:val="ListParagraph"/>
              <w:numPr>
                <w:ilvl w:val="0"/>
                <w:numId w:val="1"/>
              </w:numPr>
              <w:tabs>
                <w:tab w:val="left" w:pos="567"/>
                <w:tab w:val="left" w:pos="1134"/>
              </w:tabs>
              <w:spacing w:before="120" w:after="240" w:line="360" w:lineRule="auto"/>
              <w:rPr>
                <w:rFonts w:ascii="Arial" w:eastAsia="Times New Roman" w:hAnsi="Arial" w:cs="Arial"/>
                <w:color w:val="000000"/>
                <w:sz w:val="24"/>
                <w:szCs w:val="24"/>
                <w:lang w:eastAsia="en-GB"/>
              </w:rPr>
            </w:pPr>
            <w:r>
              <w:rPr>
                <w:rFonts w:ascii="Arial" w:eastAsia="Times New Roman" w:hAnsi="Arial" w:cs="Arial"/>
                <w:sz w:val="24"/>
                <w:szCs w:val="24"/>
              </w:rPr>
              <w:t xml:space="preserve">Use this section to share anything else you would like to bring to the attention of the review team. </w:t>
            </w:r>
          </w:p>
          <w:p w14:paraId="3B2C4B85" w14:textId="77777777" w:rsidR="00A63A02" w:rsidRDefault="00A63A02" w:rsidP="00D071CC">
            <w:pPr>
              <w:pStyle w:val="ListParagraph"/>
              <w:tabs>
                <w:tab w:val="left" w:pos="567"/>
                <w:tab w:val="left" w:pos="1134"/>
              </w:tabs>
              <w:spacing w:before="120" w:after="240" w:line="360" w:lineRule="auto"/>
              <w:rPr>
                <w:rFonts w:ascii="Arial" w:eastAsia="Times New Roman" w:hAnsi="Arial" w:cs="Arial"/>
                <w:sz w:val="24"/>
                <w:szCs w:val="24"/>
              </w:rPr>
            </w:pPr>
          </w:p>
          <w:p w14:paraId="2D5A0535" w14:textId="77777777" w:rsidR="00A63A02" w:rsidRDefault="00A63A02" w:rsidP="00D071CC">
            <w:pPr>
              <w:pStyle w:val="ListParagraph"/>
              <w:tabs>
                <w:tab w:val="left" w:pos="567"/>
                <w:tab w:val="left" w:pos="1134"/>
              </w:tabs>
              <w:spacing w:before="120" w:after="240" w:line="360" w:lineRule="auto"/>
              <w:rPr>
                <w:rFonts w:ascii="Arial" w:eastAsia="Times New Roman" w:hAnsi="Arial" w:cs="Arial"/>
                <w:sz w:val="24"/>
                <w:szCs w:val="24"/>
              </w:rPr>
            </w:pPr>
            <w:r>
              <w:rPr>
                <w:rFonts w:ascii="Arial" w:eastAsia="Times New Roman" w:hAnsi="Arial" w:cs="Arial"/>
                <w:sz w:val="24"/>
                <w:szCs w:val="24"/>
              </w:rPr>
              <w:t xml:space="preserve">Please provide a summary of strengths identified while preparing for the review. </w:t>
            </w:r>
          </w:p>
          <w:p w14:paraId="71869E90" w14:textId="77777777" w:rsidR="00A63A02" w:rsidRDefault="00A63A02" w:rsidP="00D071CC">
            <w:pPr>
              <w:pStyle w:val="ListParagraph"/>
              <w:tabs>
                <w:tab w:val="left" w:pos="567"/>
                <w:tab w:val="left" w:pos="1134"/>
              </w:tabs>
              <w:spacing w:before="120" w:after="240" w:line="360" w:lineRule="auto"/>
              <w:rPr>
                <w:rFonts w:ascii="Arial" w:eastAsia="Times New Roman" w:hAnsi="Arial" w:cs="Arial"/>
                <w:sz w:val="24"/>
                <w:szCs w:val="24"/>
              </w:rPr>
            </w:pPr>
          </w:p>
          <w:p w14:paraId="547DF21F" w14:textId="77777777" w:rsidR="00A63A02" w:rsidRPr="00164DC5" w:rsidRDefault="00A63A02" w:rsidP="00D071CC">
            <w:pPr>
              <w:pStyle w:val="ListParagraph"/>
              <w:tabs>
                <w:tab w:val="left" w:pos="567"/>
                <w:tab w:val="left" w:pos="1134"/>
              </w:tabs>
              <w:spacing w:before="120" w:after="240" w:line="360" w:lineRule="auto"/>
              <w:rPr>
                <w:rFonts w:ascii="Arial" w:eastAsia="Times New Roman" w:hAnsi="Arial" w:cs="Arial"/>
                <w:color w:val="000000"/>
                <w:sz w:val="24"/>
                <w:szCs w:val="24"/>
                <w:lang w:eastAsia="en-GB"/>
              </w:rPr>
            </w:pPr>
            <w:r>
              <w:rPr>
                <w:rFonts w:ascii="Arial" w:eastAsia="Times New Roman" w:hAnsi="Arial" w:cs="Arial"/>
                <w:sz w:val="24"/>
                <w:szCs w:val="24"/>
              </w:rPr>
              <w:t xml:space="preserve">Please provide a summary of areas which would benefit from further development into the future. </w:t>
            </w:r>
          </w:p>
        </w:tc>
      </w:tr>
      <w:tr w:rsidR="00A63A02" w14:paraId="10099383" w14:textId="77777777" w:rsidTr="004F395E">
        <w:tc>
          <w:tcPr>
            <w:tcW w:w="9016" w:type="dxa"/>
          </w:tcPr>
          <w:p w14:paraId="6C623EA1" w14:textId="77777777" w:rsidR="00A63A02" w:rsidRDefault="00A63A02" w:rsidP="00D071CC">
            <w:pPr>
              <w:tabs>
                <w:tab w:val="left" w:pos="567"/>
              </w:tabs>
              <w:spacing w:before="120" w:after="240" w:line="360" w:lineRule="auto"/>
              <w:rPr>
                <w:rFonts w:ascii="Arial" w:eastAsia="Times New Roman" w:hAnsi="Arial" w:cs="Arial"/>
                <w:sz w:val="24"/>
                <w:szCs w:val="24"/>
              </w:rPr>
            </w:pPr>
          </w:p>
        </w:tc>
      </w:tr>
    </w:tbl>
    <w:p w14:paraId="5A6CC727" w14:textId="77777777" w:rsidR="00A63A02" w:rsidRDefault="00A63A02" w:rsidP="00D071CC">
      <w:pPr>
        <w:tabs>
          <w:tab w:val="left" w:pos="567"/>
        </w:tabs>
        <w:spacing w:before="120" w:after="240" w:line="360" w:lineRule="auto"/>
        <w:rPr>
          <w:rFonts w:ascii="Arial" w:eastAsia="Times New Roman" w:hAnsi="Arial" w:cs="Arial"/>
          <w:b/>
          <w:sz w:val="24"/>
          <w:szCs w:val="24"/>
        </w:rPr>
      </w:pPr>
    </w:p>
    <w:tbl>
      <w:tblPr>
        <w:tblStyle w:val="TableGrid"/>
        <w:tblW w:w="0" w:type="auto"/>
        <w:tblLook w:val="04A0" w:firstRow="1" w:lastRow="0" w:firstColumn="1" w:lastColumn="0" w:noHBand="0" w:noVBand="1"/>
      </w:tblPr>
      <w:tblGrid>
        <w:gridCol w:w="2878"/>
        <w:gridCol w:w="4092"/>
        <w:gridCol w:w="2046"/>
      </w:tblGrid>
      <w:tr w:rsidR="00A63A02" w14:paraId="0270FB0B" w14:textId="77777777" w:rsidTr="004F395E">
        <w:tc>
          <w:tcPr>
            <w:tcW w:w="9016" w:type="dxa"/>
            <w:gridSpan w:val="3"/>
          </w:tcPr>
          <w:p w14:paraId="1A2116B6" w14:textId="77777777" w:rsidR="00A63A02" w:rsidRDefault="00A63A02" w:rsidP="00D071CC">
            <w:pPr>
              <w:tabs>
                <w:tab w:val="left" w:pos="567"/>
              </w:tabs>
              <w:spacing w:before="120" w:after="240" w:line="360" w:lineRule="auto"/>
              <w:rPr>
                <w:rFonts w:ascii="Arial" w:eastAsia="Times New Roman" w:hAnsi="Arial" w:cs="Arial"/>
                <w:b/>
                <w:sz w:val="24"/>
                <w:szCs w:val="24"/>
              </w:rPr>
            </w:pPr>
            <w:r>
              <w:rPr>
                <w:rFonts w:ascii="Arial" w:eastAsia="Times New Roman" w:hAnsi="Arial" w:cs="Arial"/>
                <w:b/>
                <w:sz w:val="24"/>
                <w:szCs w:val="24"/>
              </w:rPr>
              <w:t xml:space="preserve">I confirm that this self-evaluation report can be submitted for consideration by the Institution-led Review Panel </w:t>
            </w:r>
          </w:p>
        </w:tc>
      </w:tr>
      <w:tr w:rsidR="00A63A02" w14:paraId="4585C510" w14:textId="77777777" w:rsidTr="004F395E">
        <w:tc>
          <w:tcPr>
            <w:tcW w:w="2878" w:type="dxa"/>
          </w:tcPr>
          <w:p w14:paraId="435B8DF1" w14:textId="77777777" w:rsidR="00A63A02" w:rsidRDefault="00A63A02" w:rsidP="00D071CC">
            <w:pPr>
              <w:tabs>
                <w:tab w:val="left" w:pos="567"/>
              </w:tabs>
              <w:spacing w:before="120" w:after="240" w:line="360" w:lineRule="auto"/>
              <w:rPr>
                <w:rFonts w:ascii="Arial" w:eastAsia="Times New Roman" w:hAnsi="Arial" w:cs="Arial"/>
                <w:b/>
                <w:sz w:val="24"/>
                <w:szCs w:val="24"/>
              </w:rPr>
            </w:pPr>
            <w:r>
              <w:rPr>
                <w:rFonts w:ascii="Arial" w:eastAsia="Times New Roman" w:hAnsi="Arial" w:cs="Arial"/>
                <w:b/>
                <w:sz w:val="24"/>
                <w:szCs w:val="24"/>
              </w:rPr>
              <w:t xml:space="preserve">Head of Learning &amp; Teaching </w:t>
            </w:r>
          </w:p>
        </w:tc>
        <w:tc>
          <w:tcPr>
            <w:tcW w:w="4092" w:type="dxa"/>
          </w:tcPr>
          <w:p w14:paraId="2A613231" w14:textId="77777777" w:rsidR="00A63A02" w:rsidRDefault="00A63A02" w:rsidP="00D071CC">
            <w:pPr>
              <w:tabs>
                <w:tab w:val="left" w:pos="567"/>
              </w:tabs>
              <w:spacing w:before="120" w:after="240" w:line="360" w:lineRule="auto"/>
              <w:rPr>
                <w:rFonts w:ascii="Arial" w:eastAsia="Times New Roman" w:hAnsi="Arial" w:cs="Arial"/>
                <w:b/>
                <w:sz w:val="24"/>
                <w:szCs w:val="24"/>
              </w:rPr>
            </w:pPr>
            <w:r>
              <w:rPr>
                <w:rFonts w:ascii="Arial" w:eastAsia="Times New Roman" w:hAnsi="Arial" w:cs="Arial"/>
                <w:b/>
                <w:sz w:val="24"/>
                <w:szCs w:val="24"/>
              </w:rPr>
              <w:t xml:space="preserve">Signature </w:t>
            </w:r>
          </w:p>
        </w:tc>
        <w:tc>
          <w:tcPr>
            <w:tcW w:w="2046" w:type="dxa"/>
          </w:tcPr>
          <w:p w14:paraId="6DCF51E6" w14:textId="77777777" w:rsidR="00A63A02" w:rsidRDefault="00A63A02" w:rsidP="00D071CC">
            <w:pPr>
              <w:tabs>
                <w:tab w:val="left" w:pos="567"/>
              </w:tabs>
              <w:spacing w:before="120" w:after="240" w:line="360" w:lineRule="auto"/>
              <w:rPr>
                <w:rFonts w:ascii="Arial" w:eastAsia="Times New Roman" w:hAnsi="Arial" w:cs="Arial"/>
                <w:b/>
                <w:sz w:val="24"/>
                <w:szCs w:val="24"/>
              </w:rPr>
            </w:pPr>
            <w:r>
              <w:rPr>
                <w:rFonts w:ascii="Arial" w:eastAsia="Times New Roman" w:hAnsi="Arial" w:cs="Arial"/>
                <w:b/>
                <w:sz w:val="24"/>
                <w:szCs w:val="24"/>
              </w:rPr>
              <w:t>Date</w:t>
            </w:r>
          </w:p>
        </w:tc>
      </w:tr>
    </w:tbl>
    <w:p w14:paraId="37E5CEDB" w14:textId="77777777" w:rsidR="00A63A02" w:rsidRDefault="00A63A02" w:rsidP="00D071CC">
      <w:pPr>
        <w:tabs>
          <w:tab w:val="left" w:pos="567"/>
        </w:tabs>
        <w:spacing w:before="120" w:after="240" w:line="360" w:lineRule="auto"/>
        <w:rPr>
          <w:rFonts w:ascii="Arial" w:eastAsia="Times New Roman" w:hAnsi="Arial" w:cs="Arial"/>
          <w:b/>
          <w:sz w:val="24"/>
          <w:szCs w:val="24"/>
        </w:rPr>
      </w:pPr>
    </w:p>
    <w:p w14:paraId="063D6B73" w14:textId="77777777" w:rsidR="00A63A02" w:rsidRPr="00744B70" w:rsidRDefault="00A63A02" w:rsidP="00D071CC">
      <w:pPr>
        <w:tabs>
          <w:tab w:val="left" w:pos="567"/>
        </w:tabs>
        <w:spacing w:before="120" w:after="240" w:line="360" w:lineRule="auto"/>
        <w:rPr>
          <w:rFonts w:ascii="Arial" w:eastAsia="Times New Roman" w:hAnsi="Arial" w:cs="Arial"/>
          <w:sz w:val="24"/>
          <w:szCs w:val="24"/>
        </w:rPr>
      </w:pPr>
      <w:r w:rsidRPr="00744B70">
        <w:rPr>
          <w:rFonts w:ascii="Arial" w:eastAsia="Times New Roman" w:hAnsi="Arial" w:cs="Arial"/>
          <w:sz w:val="24"/>
          <w:szCs w:val="24"/>
        </w:rPr>
        <w:t xml:space="preserve">The report and </w:t>
      </w:r>
      <w:r>
        <w:rPr>
          <w:rFonts w:ascii="Arial" w:eastAsia="Times New Roman" w:hAnsi="Arial" w:cs="Arial"/>
          <w:sz w:val="24"/>
          <w:szCs w:val="24"/>
        </w:rPr>
        <w:t xml:space="preserve">additional </w:t>
      </w:r>
      <w:r w:rsidRPr="00744B70">
        <w:rPr>
          <w:rFonts w:ascii="Arial" w:eastAsia="Times New Roman" w:hAnsi="Arial" w:cs="Arial"/>
          <w:sz w:val="24"/>
          <w:szCs w:val="24"/>
        </w:rPr>
        <w:t xml:space="preserve">supporting evidence must be provided to the </w:t>
      </w:r>
      <w:r w:rsidRPr="00132245">
        <w:rPr>
          <w:rFonts w:ascii="Arial" w:eastAsia="Times New Roman" w:hAnsi="Arial" w:cs="Arial"/>
          <w:sz w:val="24"/>
          <w:szCs w:val="24"/>
        </w:rPr>
        <w:t>School Support Service</w:t>
      </w:r>
      <w:r>
        <w:rPr>
          <w:rFonts w:ascii="Arial" w:eastAsia="Times New Roman" w:hAnsi="Arial" w:cs="Arial"/>
          <w:sz w:val="24"/>
          <w:szCs w:val="24"/>
        </w:rPr>
        <w:t xml:space="preserve"> in accordance with timeframes set out within the Quality Framework</w:t>
      </w:r>
    </w:p>
    <w:p w14:paraId="7D4FBD9E" w14:textId="77777777" w:rsidR="00A63A02" w:rsidRDefault="00A63A02" w:rsidP="00D071CC">
      <w:pPr>
        <w:tabs>
          <w:tab w:val="left" w:pos="567"/>
        </w:tabs>
        <w:spacing w:before="120" w:after="240" w:line="360" w:lineRule="auto"/>
        <w:rPr>
          <w:rFonts w:ascii="Arial" w:eastAsia="Times New Roman" w:hAnsi="Arial" w:cs="Arial"/>
          <w:b/>
          <w:sz w:val="24"/>
          <w:szCs w:val="24"/>
        </w:rPr>
        <w:sectPr w:rsidR="00A63A02">
          <w:headerReference w:type="default" r:id="rId20"/>
          <w:pgSz w:w="11906" w:h="16838"/>
          <w:pgMar w:top="1440" w:right="1440" w:bottom="1440" w:left="1440" w:header="708" w:footer="708" w:gutter="0"/>
          <w:cols w:space="708"/>
          <w:docGrid w:linePitch="360"/>
        </w:sectPr>
      </w:pPr>
    </w:p>
    <w:p w14:paraId="772A41FE" w14:textId="77777777" w:rsidR="00A63A02" w:rsidRPr="00E615B8" w:rsidRDefault="00A63A02" w:rsidP="00D071CC">
      <w:pPr>
        <w:pStyle w:val="Heading3"/>
        <w:rPr>
          <w:rFonts w:eastAsia="Times New Roman"/>
        </w:rPr>
      </w:pPr>
      <w:r w:rsidRPr="00E615B8">
        <w:rPr>
          <w:rFonts w:eastAsia="Times New Roman"/>
        </w:rPr>
        <w:lastRenderedPageBreak/>
        <w:t xml:space="preserve">Evidence-base to be made available to Review Panel via </w:t>
      </w:r>
      <w:proofErr w:type="spellStart"/>
      <w:r w:rsidRPr="00E615B8">
        <w:rPr>
          <w:rFonts w:eastAsia="Times New Roman"/>
        </w:rPr>
        <w:t>Sharepoint</w:t>
      </w:r>
      <w:proofErr w:type="spellEnd"/>
      <w:r w:rsidRPr="00E615B8">
        <w:rPr>
          <w:rFonts w:eastAsia="Times New Roman"/>
        </w:rPr>
        <w:t xml:space="preserve"> </w:t>
      </w:r>
      <w:r>
        <w:rPr>
          <w:rFonts w:eastAsia="Times New Roman"/>
        </w:rPr>
        <w:t xml:space="preserve">must include as a minimum: </w:t>
      </w:r>
    </w:p>
    <w:p w14:paraId="2B32A72F" w14:textId="77777777" w:rsidR="00A63A02" w:rsidRDefault="00A63A02" w:rsidP="00D071CC">
      <w:pPr>
        <w:pStyle w:val="ListParagraph"/>
        <w:numPr>
          <w:ilvl w:val="0"/>
          <w:numId w:val="2"/>
        </w:numPr>
        <w:tabs>
          <w:tab w:val="left" w:pos="567"/>
        </w:tabs>
        <w:spacing w:before="120" w:after="240" w:line="360" w:lineRule="auto"/>
        <w:ind w:left="567" w:hanging="567"/>
        <w:rPr>
          <w:rFonts w:ascii="Arial" w:eastAsia="Times New Roman" w:hAnsi="Arial" w:cs="Arial"/>
          <w:sz w:val="24"/>
          <w:szCs w:val="24"/>
        </w:rPr>
      </w:pPr>
      <w:r w:rsidRPr="00E615B8">
        <w:rPr>
          <w:rFonts w:ascii="Arial" w:eastAsia="Times New Roman" w:hAnsi="Arial" w:cs="Arial"/>
          <w:sz w:val="24"/>
          <w:szCs w:val="24"/>
        </w:rPr>
        <w:t>Updated and School-approved Programme Specifications for all provision under consideration</w:t>
      </w:r>
      <w:r>
        <w:rPr>
          <w:rFonts w:ascii="Arial" w:eastAsia="Times New Roman" w:hAnsi="Arial" w:cs="Arial"/>
          <w:sz w:val="24"/>
          <w:szCs w:val="24"/>
        </w:rPr>
        <w:t xml:space="preserve"> </w:t>
      </w:r>
    </w:p>
    <w:p w14:paraId="51447DEE" w14:textId="77777777" w:rsidR="00A63A02" w:rsidRDefault="00A63A02" w:rsidP="00D071CC">
      <w:pPr>
        <w:pStyle w:val="ListParagraph"/>
        <w:tabs>
          <w:tab w:val="left" w:pos="567"/>
        </w:tabs>
        <w:spacing w:before="120" w:after="240" w:line="360" w:lineRule="auto"/>
        <w:ind w:left="567" w:hanging="567"/>
        <w:rPr>
          <w:rFonts w:ascii="Arial" w:eastAsia="Times New Roman" w:hAnsi="Arial" w:cs="Arial"/>
          <w:sz w:val="24"/>
          <w:szCs w:val="24"/>
        </w:rPr>
      </w:pPr>
    </w:p>
    <w:p w14:paraId="4B9FF4B8" w14:textId="77777777" w:rsidR="00A63A02" w:rsidRPr="00B9389F" w:rsidRDefault="00A63A02" w:rsidP="00D071CC">
      <w:pPr>
        <w:pStyle w:val="ListParagraph"/>
        <w:numPr>
          <w:ilvl w:val="0"/>
          <w:numId w:val="2"/>
        </w:numPr>
        <w:tabs>
          <w:tab w:val="left" w:pos="567"/>
        </w:tabs>
        <w:spacing w:before="120" w:after="240" w:line="360" w:lineRule="auto"/>
        <w:ind w:left="567" w:hanging="567"/>
        <w:rPr>
          <w:rFonts w:ascii="Arial" w:eastAsia="Times New Roman" w:hAnsi="Arial" w:cs="Arial"/>
          <w:sz w:val="24"/>
          <w:szCs w:val="24"/>
        </w:rPr>
      </w:pPr>
      <w:r>
        <w:rPr>
          <w:rFonts w:ascii="Arial" w:eastAsia="Times New Roman" w:hAnsi="Arial" w:cs="Arial"/>
          <w:sz w:val="24"/>
          <w:szCs w:val="24"/>
        </w:rPr>
        <w:t xml:space="preserve">Updated and School approved Module descriptors for all relevant modules within the programme structures under consideration (module descriptors for all compulsory modules should be available) </w:t>
      </w:r>
    </w:p>
    <w:p w14:paraId="527C07D7" w14:textId="77777777" w:rsidR="00A63A02" w:rsidRPr="00D05FA6" w:rsidRDefault="00A63A02" w:rsidP="00D071CC">
      <w:pPr>
        <w:pStyle w:val="ListParagraph"/>
        <w:spacing w:line="360" w:lineRule="auto"/>
        <w:ind w:left="567" w:hanging="567"/>
        <w:rPr>
          <w:rFonts w:ascii="Arial" w:eastAsia="Times New Roman" w:hAnsi="Arial" w:cs="Arial"/>
          <w:sz w:val="24"/>
          <w:szCs w:val="24"/>
        </w:rPr>
      </w:pPr>
    </w:p>
    <w:p w14:paraId="7B45AA81" w14:textId="77777777" w:rsidR="00A63A02" w:rsidRPr="004F395E" w:rsidRDefault="00A63A02" w:rsidP="00D071CC">
      <w:pPr>
        <w:pStyle w:val="ListParagraph"/>
        <w:numPr>
          <w:ilvl w:val="0"/>
          <w:numId w:val="2"/>
        </w:numPr>
        <w:tabs>
          <w:tab w:val="left" w:pos="567"/>
        </w:tabs>
        <w:spacing w:before="120" w:after="240" w:line="360" w:lineRule="auto"/>
        <w:ind w:left="567" w:hanging="567"/>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Updated programme enhancement plan (required as part of Annual Monitoring &amp; Review since 2022/23 academic session)</w:t>
      </w:r>
    </w:p>
    <w:p w14:paraId="3AAB0A2E" w14:textId="77777777" w:rsidR="00A63A02" w:rsidRPr="004F395E" w:rsidRDefault="00A63A02" w:rsidP="00D071CC">
      <w:pPr>
        <w:pStyle w:val="ListParagraph"/>
        <w:spacing w:line="360" w:lineRule="auto"/>
        <w:rPr>
          <w:rFonts w:ascii="Arial" w:eastAsia="Times New Roman" w:hAnsi="Arial" w:cs="Arial"/>
          <w:sz w:val="24"/>
          <w:szCs w:val="24"/>
        </w:rPr>
      </w:pPr>
    </w:p>
    <w:p w14:paraId="4EB24F2B" w14:textId="77777777" w:rsidR="00A63A02" w:rsidRPr="00132245" w:rsidRDefault="00A63A02" w:rsidP="00D071CC">
      <w:pPr>
        <w:pStyle w:val="ListParagraph"/>
        <w:numPr>
          <w:ilvl w:val="0"/>
          <w:numId w:val="2"/>
        </w:numPr>
        <w:tabs>
          <w:tab w:val="left" w:pos="567"/>
        </w:tabs>
        <w:spacing w:before="120" w:after="240" w:line="360" w:lineRule="auto"/>
        <w:ind w:left="567" w:hanging="567"/>
        <w:rPr>
          <w:rFonts w:ascii="Arial" w:eastAsia="Times New Roman" w:hAnsi="Arial" w:cs="Arial"/>
          <w:color w:val="000000"/>
          <w:sz w:val="24"/>
          <w:szCs w:val="24"/>
          <w:lang w:eastAsia="en-GB"/>
        </w:rPr>
      </w:pPr>
      <w:r w:rsidRPr="003440FC">
        <w:rPr>
          <w:rFonts w:ascii="Arial" w:eastAsia="Times New Roman" w:hAnsi="Arial" w:cs="Arial"/>
          <w:sz w:val="24"/>
          <w:szCs w:val="24"/>
        </w:rPr>
        <w:t>Programme Annual Reports for all programmes under consideration</w:t>
      </w:r>
      <w:r>
        <w:rPr>
          <w:rFonts w:ascii="Arial" w:eastAsia="Times New Roman" w:hAnsi="Arial" w:cs="Arial"/>
          <w:sz w:val="24"/>
          <w:szCs w:val="24"/>
        </w:rPr>
        <w:t xml:space="preserve"> for the whole review cycle (5 years) </w:t>
      </w:r>
    </w:p>
    <w:p w14:paraId="2993F0E6" w14:textId="77777777" w:rsidR="00A63A02" w:rsidRPr="00132245" w:rsidRDefault="00A63A02" w:rsidP="00D071CC">
      <w:pPr>
        <w:pStyle w:val="ListParagraph"/>
        <w:spacing w:line="360" w:lineRule="auto"/>
        <w:ind w:left="567" w:hanging="567"/>
        <w:rPr>
          <w:rFonts w:ascii="Arial" w:eastAsia="Times New Roman" w:hAnsi="Arial" w:cs="Arial"/>
          <w:sz w:val="24"/>
          <w:szCs w:val="24"/>
        </w:rPr>
      </w:pPr>
    </w:p>
    <w:p w14:paraId="2B8D7DF3" w14:textId="77777777" w:rsidR="00A63A02" w:rsidRPr="00132245" w:rsidRDefault="00A63A02" w:rsidP="00D071CC">
      <w:pPr>
        <w:pStyle w:val="ListParagraph"/>
        <w:numPr>
          <w:ilvl w:val="0"/>
          <w:numId w:val="2"/>
        </w:numPr>
        <w:tabs>
          <w:tab w:val="left" w:pos="567"/>
        </w:tabs>
        <w:spacing w:before="120" w:after="240" w:line="360" w:lineRule="auto"/>
        <w:ind w:left="567" w:hanging="567"/>
        <w:rPr>
          <w:rFonts w:ascii="Arial" w:eastAsia="Times New Roman" w:hAnsi="Arial" w:cs="Arial"/>
          <w:color w:val="000000"/>
          <w:sz w:val="24"/>
          <w:szCs w:val="24"/>
          <w:lang w:eastAsia="en-GB"/>
        </w:rPr>
      </w:pPr>
      <w:r>
        <w:rPr>
          <w:rFonts w:ascii="Arial" w:eastAsia="Times New Roman" w:hAnsi="Arial" w:cs="Arial"/>
          <w:sz w:val="24"/>
          <w:szCs w:val="24"/>
        </w:rPr>
        <w:t xml:space="preserve">A sample of module evaluation reports from the previous 12 months with an explanation as to why these were selected as a sample </w:t>
      </w:r>
    </w:p>
    <w:p w14:paraId="6E25974F" w14:textId="77777777" w:rsidR="00A63A02" w:rsidRPr="00132245" w:rsidRDefault="00A63A02" w:rsidP="00D071CC">
      <w:pPr>
        <w:pStyle w:val="ListParagraph"/>
        <w:spacing w:line="360" w:lineRule="auto"/>
        <w:ind w:left="567" w:hanging="567"/>
        <w:rPr>
          <w:rFonts w:ascii="Arial" w:eastAsia="Times New Roman" w:hAnsi="Arial" w:cs="Arial"/>
          <w:color w:val="000000"/>
          <w:sz w:val="24"/>
          <w:szCs w:val="24"/>
          <w:lang w:eastAsia="en-GB"/>
        </w:rPr>
      </w:pPr>
    </w:p>
    <w:p w14:paraId="332AAF35" w14:textId="77777777" w:rsidR="00A63A02" w:rsidRDefault="00A63A02" w:rsidP="00D071CC">
      <w:pPr>
        <w:pStyle w:val="ListParagraph"/>
        <w:numPr>
          <w:ilvl w:val="0"/>
          <w:numId w:val="2"/>
        </w:numPr>
        <w:tabs>
          <w:tab w:val="left" w:pos="567"/>
        </w:tabs>
        <w:spacing w:before="120" w:after="240" w:line="360" w:lineRule="auto"/>
        <w:ind w:left="567" w:hanging="567"/>
        <w:rPr>
          <w:rFonts w:ascii="Arial" w:eastAsia="Times New Roman" w:hAnsi="Arial" w:cs="Arial"/>
          <w:sz w:val="24"/>
          <w:szCs w:val="24"/>
        </w:rPr>
      </w:pPr>
      <w:r>
        <w:rPr>
          <w:rFonts w:ascii="Arial" w:eastAsia="Times New Roman" w:hAnsi="Arial" w:cs="Arial"/>
          <w:sz w:val="24"/>
          <w:szCs w:val="24"/>
        </w:rPr>
        <w:t>Cognos Programme Performance data for all provision under consideration (this may have been appended to the annual reports above)</w:t>
      </w:r>
    </w:p>
    <w:p w14:paraId="07904153" w14:textId="77777777" w:rsidR="00A63A02" w:rsidRPr="00D553E6" w:rsidRDefault="00A63A02" w:rsidP="00D071CC">
      <w:pPr>
        <w:pStyle w:val="ListParagraph"/>
        <w:spacing w:line="360" w:lineRule="auto"/>
        <w:ind w:left="567" w:hanging="567"/>
        <w:rPr>
          <w:rFonts w:ascii="Arial" w:eastAsia="Times New Roman" w:hAnsi="Arial" w:cs="Arial"/>
          <w:sz w:val="24"/>
          <w:szCs w:val="24"/>
        </w:rPr>
      </w:pPr>
    </w:p>
    <w:p w14:paraId="4426C20D" w14:textId="77777777" w:rsidR="00A63A02" w:rsidRPr="00D553E6" w:rsidRDefault="00A63A02" w:rsidP="00D071CC">
      <w:pPr>
        <w:pStyle w:val="ListParagraph"/>
        <w:numPr>
          <w:ilvl w:val="0"/>
          <w:numId w:val="2"/>
        </w:numPr>
        <w:tabs>
          <w:tab w:val="left" w:pos="567"/>
        </w:tabs>
        <w:spacing w:before="120" w:after="240" w:line="360" w:lineRule="auto"/>
        <w:ind w:left="567" w:hanging="567"/>
        <w:rPr>
          <w:rFonts w:ascii="Arial" w:eastAsia="Times New Roman" w:hAnsi="Arial" w:cs="Times New Roman"/>
          <w:sz w:val="24"/>
        </w:rPr>
      </w:pPr>
      <w:r>
        <w:rPr>
          <w:rFonts w:ascii="Arial" w:eastAsia="Times New Roman" w:hAnsi="Arial" w:cs="Times New Roman"/>
          <w:sz w:val="24"/>
        </w:rPr>
        <w:t>Key features of the student population (for example, student gender balance across programmes; proportion of direct entrants; proportion of widening participation students etc.)</w:t>
      </w:r>
    </w:p>
    <w:p w14:paraId="1DEF4FB5" w14:textId="77777777" w:rsidR="00A63A02" w:rsidRPr="00132245" w:rsidRDefault="00A63A02" w:rsidP="00D071CC">
      <w:pPr>
        <w:pStyle w:val="ListParagraph"/>
        <w:spacing w:line="360" w:lineRule="auto"/>
        <w:ind w:left="567" w:hanging="567"/>
        <w:rPr>
          <w:rFonts w:ascii="Arial" w:eastAsia="Times New Roman" w:hAnsi="Arial" w:cs="Arial"/>
          <w:color w:val="000000"/>
          <w:sz w:val="24"/>
          <w:szCs w:val="24"/>
          <w:lang w:eastAsia="en-GB"/>
        </w:rPr>
      </w:pPr>
    </w:p>
    <w:p w14:paraId="00D18436" w14:textId="77777777" w:rsidR="00A63A02" w:rsidRDefault="00A63A02" w:rsidP="00D071CC">
      <w:pPr>
        <w:pStyle w:val="ListParagraph"/>
        <w:numPr>
          <w:ilvl w:val="0"/>
          <w:numId w:val="2"/>
        </w:numPr>
        <w:tabs>
          <w:tab w:val="left" w:pos="567"/>
        </w:tabs>
        <w:spacing w:before="120" w:after="240" w:line="360" w:lineRule="auto"/>
        <w:ind w:left="567" w:hanging="567"/>
        <w:rPr>
          <w:rFonts w:ascii="Arial" w:eastAsia="Times New Roman" w:hAnsi="Arial" w:cs="Arial"/>
          <w:sz w:val="24"/>
          <w:szCs w:val="24"/>
        </w:rPr>
      </w:pPr>
      <w:r>
        <w:rPr>
          <w:rFonts w:ascii="Arial" w:eastAsia="Times New Roman" w:hAnsi="Arial" w:cs="Arial"/>
          <w:sz w:val="24"/>
          <w:szCs w:val="24"/>
        </w:rPr>
        <w:t xml:space="preserve">A sample of minute extracts from School meetings where programme changes have been considered and approved during the review period </w:t>
      </w:r>
    </w:p>
    <w:p w14:paraId="00C9BA9A" w14:textId="77777777" w:rsidR="00A63A02" w:rsidRPr="003440FC" w:rsidRDefault="00A63A02" w:rsidP="00D071CC">
      <w:pPr>
        <w:pStyle w:val="ListParagraph"/>
        <w:spacing w:line="360" w:lineRule="auto"/>
        <w:ind w:left="567" w:hanging="567"/>
        <w:rPr>
          <w:rFonts w:ascii="Arial" w:eastAsia="Times New Roman" w:hAnsi="Arial" w:cs="Arial"/>
          <w:color w:val="000000"/>
          <w:sz w:val="24"/>
          <w:szCs w:val="24"/>
          <w:lang w:eastAsia="en-GB"/>
        </w:rPr>
      </w:pPr>
    </w:p>
    <w:p w14:paraId="56085526" w14:textId="77777777" w:rsidR="00A63A02" w:rsidRPr="00776F32" w:rsidRDefault="00A63A02" w:rsidP="00D071CC">
      <w:pPr>
        <w:pStyle w:val="ListParagraph"/>
        <w:numPr>
          <w:ilvl w:val="0"/>
          <w:numId w:val="2"/>
        </w:numPr>
        <w:tabs>
          <w:tab w:val="left" w:pos="567"/>
        </w:tabs>
        <w:spacing w:before="120" w:after="240" w:line="360" w:lineRule="auto"/>
        <w:ind w:left="567" w:hanging="567"/>
        <w:rPr>
          <w:rFonts w:ascii="Arial" w:eastAsia="Times New Roman" w:hAnsi="Arial" w:cs="Arial"/>
          <w:sz w:val="24"/>
          <w:szCs w:val="24"/>
        </w:rPr>
      </w:pPr>
      <w:r>
        <w:rPr>
          <w:rFonts w:ascii="Arial" w:eastAsia="Times New Roman" w:hAnsi="Arial" w:cs="Arial"/>
          <w:sz w:val="24"/>
          <w:szCs w:val="24"/>
        </w:rPr>
        <w:t>M</w:t>
      </w:r>
      <w:r w:rsidRPr="009D3BEF">
        <w:rPr>
          <w:rFonts w:ascii="Arial" w:eastAsia="Times New Roman" w:hAnsi="Arial" w:cs="Arial"/>
          <w:color w:val="000000"/>
          <w:sz w:val="24"/>
          <w:szCs w:val="24"/>
          <w:lang w:eastAsia="en-GB"/>
        </w:rPr>
        <w:t>inutes from Programme Boards of Studies</w:t>
      </w:r>
      <w:r>
        <w:rPr>
          <w:rFonts w:ascii="Arial" w:eastAsia="Times New Roman" w:hAnsi="Arial" w:cs="Arial"/>
          <w:color w:val="000000"/>
          <w:sz w:val="24"/>
          <w:szCs w:val="24"/>
          <w:lang w:eastAsia="en-GB"/>
        </w:rPr>
        <w:t xml:space="preserve"> for the period of review</w:t>
      </w:r>
    </w:p>
    <w:p w14:paraId="18B788C8" w14:textId="77777777" w:rsidR="00A63A02" w:rsidRPr="00776F32" w:rsidRDefault="00A63A02" w:rsidP="00D071CC">
      <w:pPr>
        <w:pStyle w:val="ListParagraph"/>
        <w:spacing w:line="360" w:lineRule="auto"/>
        <w:ind w:left="567" w:hanging="567"/>
        <w:rPr>
          <w:rFonts w:ascii="Arial" w:eastAsia="Times New Roman" w:hAnsi="Arial" w:cs="Arial"/>
          <w:sz w:val="24"/>
          <w:szCs w:val="24"/>
        </w:rPr>
      </w:pPr>
    </w:p>
    <w:p w14:paraId="54071016" w14:textId="77777777" w:rsidR="00A63A02" w:rsidRDefault="00A63A02" w:rsidP="00D071CC">
      <w:pPr>
        <w:pStyle w:val="ListParagraph"/>
        <w:numPr>
          <w:ilvl w:val="0"/>
          <w:numId w:val="2"/>
        </w:numPr>
        <w:tabs>
          <w:tab w:val="left" w:pos="567"/>
        </w:tabs>
        <w:spacing w:before="120" w:after="240" w:line="360" w:lineRule="auto"/>
        <w:ind w:left="567" w:hanging="567"/>
        <w:rPr>
          <w:rFonts w:ascii="Arial" w:eastAsia="Times New Roman" w:hAnsi="Arial" w:cs="Arial"/>
          <w:sz w:val="24"/>
          <w:szCs w:val="24"/>
        </w:rPr>
      </w:pPr>
      <w:r>
        <w:rPr>
          <w:rFonts w:ascii="Arial" w:eastAsia="Times New Roman" w:hAnsi="Arial" w:cs="Arial"/>
          <w:sz w:val="24"/>
          <w:szCs w:val="24"/>
        </w:rPr>
        <w:t xml:space="preserve">External Examiner reports, and responses to them (if applicable) </w:t>
      </w:r>
    </w:p>
    <w:p w14:paraId="2E00F502" w14:textId="77777777" w:rsidR="00A63A02" w:rsidRPr="00744B70" w:rsidRDefault="00A63A02" w:rsidP="00D071CC">
      <w:pPr>
        <w:pStyle w:val="ListParagraph"/>
        <w:spacing w:line="360" w:lineRule="auto"/>
        <w:ind w:left="567" w:hanging="567"/>
        <w:rPr>
          <w:rFonts w:ascii="Arial" w:eastAsia="Times New Roman" w:hAnsi="Arial" w:cs="Arial"/>
          <w:sz w:val="24"/>
          <w:szCs w:val="24"/>
        </w:rPr>
      </w:pPr>
    </w:p>
    <w:p w14:paraId="75C41F78" w14:textId="77777777" w:rsidR="00A63A02" w:rsidRPr="00744B70" w:rsidRDefault="00A63A02" w:rsidP="00D071CC">
      <w:pPr>
        <w:pStyle w:val="ListParagraph"/>
        <w:numPr>
          <w:ilvl w:val="0"/>
          <w:numId w:val="2"/>
        </w:numPr>
        <w:tabs>
          <w:tab w:val="left" w:pos="567"/>
        </w:tabs>
        <w:spacing w:before="120" w:after="240" w:line="360" w:lineRule="auto"/>
        <w:ind w:left="567" w:hanging="567"/>
        <w:rPr>
          <w:rFonts w:ascii="Arial" w:eastAsia="Times New Roman" w:hAnsi="Arial" w:cs="Arial"/>
          <w:sz w:val="24"/>
          <w:szCs w:val="24"/>
        </w:rPr>
      </w:pPr>
      <w:r>
        <w:rPr>
          <w:rFonts w:ascii="Arial" w:eastAsia="Times New Roman" w:hAnsi="Arial" w:cs="Arial"/>
          <w:sz w:val="24"/>
          <w:szCs w:val="24"/>
        </w:rPr>
        <w:t>Collaborative programme f</w:t>
      </w:r>
      <w:r w:rsidRPr="00744B70">
        <w:rPr>
          <w:rFonts w:ascii="Arial" w:eastAsia="Times New Roman" w:hAnsi="Arial" w:cs="Arial"/>
          <w:sz w:val="24"/>
          <w:szCs w:val="24"/>
        </w:rPr>
        <w:t>irst year review report/s</w:t>
      </w:r>
      <w:r>
        <w:rPr>
          <w:rFonts w:ascii="Arial" w:eastAsia="Times New Roman" w:hAnsi="Arial" w:cs="Arial"/>
          <w:sz w:val="24"/>
          <w:szCs w:val="24"/>
        </w:rPr>
        <w:t xml:space="preserve"> (if applicable</w:t>
      </w:r>
      <w:r w:rsidRPr="00744B70">
        <w:rPr>
          <w:rFonts w:ascii="Arial" w:eastAsia="Times New Roman" w:hAnsi="Arial" w:cs="Arial"/>
          <w:sz w:val="24"/>
          <w:szCs w:val="24"/>
        </w:rPr>
        <w:t>)</w:t>
      </w:r>
    </w:p>
    <w:p w14:paraId="7FF84550" w14:textId="77777777" w:rsidR="00A63A02" w:rsidRPr="00776F32" w:rsidRDefault="00A63A02" w:rsidP="00D071CC">
      <w:pPr>
        <w:pStyle w:val="ListParagraph"/>
        <w:spacing w:line="360" w:lineRule="auto"/>
        <w:ind w:left="567" w:hanging="567"/>
        <w:rPr>
          <w:rFonts w:ascii="Arial" w:eastAsia="Times New Roman" w:hAnsi="Arial" w:cs="Arial"/>
          <w:sz w:val="24"/>
          <w:szCs w:val="24"/>
        </w:rPr>
      </w:pPr>
    </w:p>
    <w:p w14:paraId="7287FEAD" w14:textId="77777777" w:rsidR="00A63A02" w:rsidRDefault="00A63A02" w:rsidP="00D071CC">
      <w:pPr>
        <w:pStyle w:val="ListParagraph"/>
        <w:numPr>
          <w:ilvl w:val="0"/>
          <w:numId w:val="2"/>
        </w:numPr>
        <w:tabs>
          <w:tab w:val="left" w:pos="567"/>
        </w:tabs>
        <w:spacing w:before="120" w:after="240" w:line="360" w:lineRule="auto"/>
        <w:ind w:left="567" w:hanging="567"/>
        <w:rPr>
          <w:rFonts w:ascii="Arial" w:eastAsia="Times New Roman" w:hAnsi="Arial" w:cs="Arial"/>
          <w:sz w:val="24"/>
          <w:szCs w:val="24"/>
        </w:rPr>
      </w:pPr>
      <w:r>
        <w:rPr>
          <w:rFonts w:ascii="Arial" w:eastAsia="Times New Roman" w:hAnsi="Arial" w:cs="Arial"/>
          <w:sz w:val="24"/>
          <w:szCs w:val="24"/>
        </w:rPr>
        <w:t>Professional, Statutory and Regulatory Body reports (if relevant)</w:t>
      </w:r>
    </w:p>
    <w:p w14:paraId="66423359" w14:textId="77777777" w:rsidR="00A63A02" w:rsidRPr="00776F32" w:rsidRDefault="00A63A02" w:rsidP="00D071CC">
      <w:pPr>
        <w:pStyle w:val="ListParagraph"/>
        <w:spacing w:line="360" w:lineRule="auto"/>
        <w:ind w:left="567" w:hanging="567"/>
        <w:rPr>
          <w:rFonts w:ascii="Arial" w:eastAsia="Times New Roman" w:hAnsi="Arial" w:cs="Arial"/>
          <w:sz w:val="24"/>
          <w:szCs w:val="24"/>
        </w:rPr>
      </w:pPr>
    </w:p>
    <w:p w14:paraId="14B8CAF5" w14:textId="77777777" w:rsidR="00A63A02" w:rsidRDefault="00A63A02" w:rsidP="00D071CC">
      <w:pPr>
        <w:pStyle w:val="ListParagraph"/>
        <w:numPr>
          <w:ilvl w:val="0"/>
          <w:numId w:val="2"/>
        </w:numPr>
        <w:tabs>
          <w:tab w:val="left" w:pos="567"/>
        </w:tabs>
        <w:spacing w:before="120" w:after="240" w:line="360" w:lineRule="auto"/>
        <w:ind w:left="567" w:hanging="567"/>
        <w:rPr>
          <w:rFonts w:ascii="Arial" w:eastAsia="Times New Roman" w:hAnsi="Arial" w:cs="Arial"/>
          <w:sz w:val="24"/>
          <w:szCs w:val="24"/>
        </w:rPr>
      </w:pPr>
      <w:r>
        <w:rPr>
          <w:rFonts w:ascii="Arial" w:eastAsia="Times New Roman" w:hAnsi="Arial" w:cs="Arial"/>
          <w:sz w:val="24"/>
          <w:szCs w:val="24"/>
        </w:rPr>
        <w:t xml:space="preserve">Most recent </w:t>
      </w:r>
      <w:proofErr w:type="spellStart"/>
      <w:r>
        <w:rPr>
          <w:rFonts w:ascii="Arial" w:eastAsia="Times New Roman" w:hAnsi="Arial" w:cs="Arial"/>
          <w:sz w:val="24"/>
          <w:szCs w:val="24"/>
        </w:rPr>
        <w:t>MyProgramme</w:t>
      </w:r>
      <w:proofErr w:type="spellEnd"/>
      <w:r>
        <w:rPr>
          <w:rFonts w:ascii="Arial" w:eastAsia="Times New Roman" w:hAnsi="Arial" w:cs="Arial"/>
          <w:sz w:val="24"/>
          <w:szCs w:val="24"/>
        </w:rPr>
        <w:t xml:space="preserve"> documents</w:t>
      </w:r>
    </w:p>
    <w:p w14:paraId="104EC284" w14:textId="77777777" w:rsidR="00A63A02" w:rsidRPr="00744B70" w:rsidRDefault="00A63A02" w:rsidP="00D071CC">
      <w:pPr>
        <w:pStyle w:val="ListParagraph"/>
        <w:spacing w:line="360" w:lineRule="auto"/>
        <w:ind w:left="567" w:hanging="567"/>
        <w:rPr>
          <w:rFonts w:ascii="Arial" w:eastAsia="Times New Roman" w:hAnsi="Arial" w:cs="Arial"/>
          <w:sz w:val="24"/>
          <w:szCs w:val="24"/>
        </w:rPr>
      </w:pPr>
    </w:p>
    <w:p w14:paraId="38890D8E" w14:textId="77777777" w:rsidR="00A63A02" w:rsidRDefault="00A63A02" w:rsidP="00D071CC">
      <w:pPr>
        <w:pStyle w:val="ListParagraph"/>
        <w:numPr>
          <w:ilvl w:val="0"/>
          <w:numId w:val="2"/>
        </w:numPr>
        <w:tabs>
          <w:tab w:val="left" w:pos="567"/>
        </w:tabs>
        <w:spacing w:before="120" w:after="240" w:line="360" w:lineRule="auto"/>
        <w:ind w:left="567" w:hanging="567"/>
        <w:rPr>
          <w:rFonts w:ascii="Arial" w:eastAsia="Times New Roman" w:hAnsi="Arial" w:cs="Arial"/>
          <w:sz w:val="24"/>
          <w:szCs w:val="24"/>
        </w:rPr>
      </w:pPr>
      <w:r>
        <w:rPr>
          <w:rFonts w:ascii="Arial" w:eastAsia="Times New Roman" w:hAnsi="Arial" w:cs="Arial"/>
          <w:sz w:val="24"/>
          <w:szCs w:val="24"/>
        </w:rPr>
        <w:t>Screenshots of Programme Moodle pages for provision under consideration (read only access to the Moodle courses and links would be helpful)</w:t>
      </w:r>
    </w:p>
    <w:p w14:paraId="7CD9E4FD" w14:textId="77777777" w:rsidR="00A63A02" w:rsidRDefault="00A63A02" w:rsidP="00D071CC">
      <w:pPr>
        <w:spacing w:line="360" w:lineRule="auto"/>
      </w:pPr>
    </w:p>
    <w:p w14:paraId="430854FE" w14:textId="77777777" w:rsidR="00A63A02" w:rsidRDefault="00A63A02" w:rsidP="00D071CC">
      <w:pPr>
        <w:spacing w:line="360" w:lineRule="auto"/>
      </w:pPr>
    </w:p>
    <w:sectPr w:rsidR="00A63A02">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F41B1" w14:textId="77777777" w:rsidR="00F41AF8" w:rsidRDefault="00F41AF8">
      <w:pPr>
        <w:spacing w:after="0" w:line="240" w:lineRule="auto"/>
      </w:pPr>
      <w:r>
        <w:separator/>
      </w:r>
    </w:p>
  </w:endnote>
  <w:endnote w:type="continuationSeparator" w:id="0">
    <w:p w14:paraId="6FC01661" w14:textId="77777777" w:rsidR="00F41AF8" w:rsidRDefault="00F4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986399"/>
      <w:docPartObj>
        <w:docPartGallery w:val="Page Numbers (Bottom of Page)"/>
        <w:docPartUnique/>
      </w:docPartObj>
    </w:sdtPr>
    <w:sdtContent>
      <w:sdt>
        <w:sdtPr>
          <w:id w:val="-1769616900"/>
          <w:docPartObj>
            <w:docPartGallery w:val="Page Numbers (Top of Page)"/>
            <w:docPartUnique/>
          </w:docPartObj>
        </w:sdtPr>
        <w:sdtContent>
          <w:p w14:paraId="762861FF" w14:textId="77777777" w:rsidR="00E51E0E" w:rsidRDefault="00A63A0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9F133" w14:textId="77777777" w:rsidR="00F41AF8" w:rsidRDefault="00F41AF8">
      <w:pPr>
        <w:spacing w:after="0" w:line="240" w:lineRule="auto"/>
      </w:pPr>
      <w:r>
        <w:separator/>
      </w:r>
    </w:p>
  </w:footnote>
  <w:footnote w:type="continuationSeparator" w:id="0">
    <w:p w14:paraId="0A03158D" w14:textId="77777777" w:rsidR="00F41AF8" w:rsidRDefault="00F41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B430" w14:textId="77777777" w:rsidR="418BF3CB" w:rsidRDefault="00A63A02" w:rsidP="418BF3CB">
    <w:pPr>
      <w:pStyle w:val="Header"/>
    </w:pPr>
    <w:r w:rsidRPr="00511009">
      <w:rPr>
        <w:noProof/>
      </w:rPr>
      <mc:AlternateContent>
        <mc:Choice Requires="wps">
          <w:drawing>
            <wp:anchor distT="0" distB="0" distL="114300" distR="114300" simplePos="0" relativeHeight="251664384" behindDoc="0" locked="0" layoutInCell="1" allowOverlap="1" wp14:anchorId="095DD73A" wp14:editId="7016871C">
              <wp:simplePos x="0" y="0"/>
              <wp:positionH relativeFrom="column">
                <wp:posOffset>128270</wp:posOffset>
              </wp:positionH>
              <wp:positionV relativeFrom="paragraph">
                <wp:posOffset>-299720</wp:posOffset>
              </wp:positionV>
              <wp:extent cx="6630035" cy="795020"/>
              <wp:effectExtent l="0" t="0" r="0" b="5080"/>
              <wp:wrapNone/>
              <wp:docPr id="19" name="Text Box 19"/>
              <wp:cNvGraphicFramePr/>
              <a:graphic xmlns:a="http://schemas.openxmlformats.org/drawingml/2006/main">
                <a:graphicData uri="http://schemas.microsoft.com/office/word/2010/wordprocessingShape">
                  <wps:wsp>
                    <wps:cNvSpPr txBox="1"/>
                    <wps:spPr>
                      <a:xfrm>
                        <a:off x="0" y="0"/>
                        <a:ext cx="6630035" cy="795020"/>
                      </a:xfrm>
                      <a:prstGeom prst="rect">
                        <a:avLst/>
                      </a:prstGeom>
                      <a:noFill/>
                      <a:ln>
                        <a:noFill/>
                      </a:ln>
                      <a:effectLst/>
                    </wps:spPr>
                    <wps:txbx>
                      <w:txbxContent>
                        <w:p w14:paraId="4E32A709" w14:textId="77777777" w:rsidR="00511009" w:rsidRPr="00D92525" w:rsidRDefault="00A63A02" w:rsidP="00511009">
                          <w:pPr>
                            <w:rPr>
                              <w:rFonts w:ascii="Arial" w:hAnsi="Arial" w:cs="Arial"/>
                              <w:bCs/>
                              <w:color w:val="FFFFFF" w:themeColor="background1"/>
                              <w:sz w:val="34"/>
                              <w:szCs w:val="44"/>
                            </w:rPr>
                          </w:pPr>
                          <w:r>
                            <w:rPr>
                              <w:rFonts w:ascii="Arial" w:hAnsi="Arial" w:cs="Arial"/>
                              <w:b/>
                              <w:color w:val="FFFFFF" w:themeColor="background1"/>
                              <w:sz w:val="34"/>
                              <w:szCs w:val="44"/>
                            </w:rPr>
                            <w:t>Institution-led Review</w:t>
                          </w:r>
                          <w:r>
                            <w:rPr>
                              <w:rFonts w:ascii="Arial" w:hAnsi="Arial" w:cs="Arial"/>
                              <w:b/>
                              <w:color w:val="FFFFFF" w:themeColor="background1"/>
                              <w:sz w:val="34"/>
                              <w:szCs w:val="44"/>
                            </w:rPr>
                            <w:br/>
                          </w:r>
                          <w:r w:rsidRPr="00D92525">
                            <w:rPr>
                              <w:rFonts w:ascii="Arial" w:hAnsi="Arial" w:cs="Arial"/>
                              <w:bCs/>
                              <w:color w:val="FFFFFF" w:themeColor="background1"/>
                              <w:sz w:val="32"/>
                              <w:szCs w:val="40"/>
                            </w:rPr>
                            <w:t>Evidence-informed Self Evaluation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DD73A" id="_x0000_t202" coordsize="21600,21600" o:spt="202" path="m,l,21600r21600,l21600,xe">
              <v:stroke joinstyle="miter"/>
              <v:path gradientshapeok="t" o:connecttype="rect"/>
            </v:shapetype>
            <v:shape id="Text Box 19" o:spid="_x0000_s1026" type="#_x0000_t202" style="position:absolute;margin-left:10.1pt;margin-top:-23.6pt;width:522.05pt;height:6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" filled="f" stroked="f">
              <v:textbox>
                <w:txbxContent>
                  <w:p w14:paraId="4E32A709" w14:textId="77777777" w:rsidR="00511009" w:rsidRPr="00D92525" w:rsidRDefault="00A63A02" w:rsidP="00511009">
                    <w:pPr>
                      <w:rPr>
                        <w:rFonts w:ascii="Arial" w:hAnsi="Arial" w:cs="Arial"/>
                        <w:bCs/>
                        <w:color w:val="FFFFFF" w:themeColor="background1"/>
                        <w:sz w:val="34"/>
                        <w:szCs w:val="44"/>
                      </w:rPr>
                    </w:pPr>
                    <w:r>
                      <w:rPr>
                        <w:rFonts w:ascii="Arial" w:hAnsi="Arial" w:cs="Arial"/>
                        <w:b/>
                        <w:color w:val="FFFFFF" w:themeColor="background1"/>
                        <w:sz w:val="34"/>
                        <w:szCs w:val="44"/>
                      </w:rPr>
                      <w:t>Institution-led Review</w:t>
                    </w:r>
                    <w:r>
                      <w:rPr>
                        <w:rFonts w:ascii="Arial" w:hAnsi="Arial" w:cs="Arial"/>
                        <w:b/>
                        <w:color w:val="FFFFFF" w:themeColor="background1"/>
                        <w:sz w:val="34"/>
                        <w:szCs w:val="44"/>
                      </w:rPr>
                      <w:br/>
                    </w:r>
                    <w:r w:rsidRPr="00D92525">
                      <w:rPr>
                        <w:rFonts w:ascii="Arial" w:hAnsi="Arial" w:cs="Arial"/>
                        <w:bCs/>
                        <w:color w:val="FFFFFF" w:themeColor="background1"/>
                        <w:sz w:val="32"/>
                        <w:szCs w:val="40"/>
                      </w:rPr>
                      <w:t>Evidence-informed Self Evaluation Report</w:t>
                    </w:r>
                  </w:p>
                </w:txbxContent>
              </v:textbox>
            </v:shape>
          </w:pict>
        </mc:Fallback>
      </mc:AlternateContent>
    </w:r>
    <w:r w:rsidRPr="00511009">
      <w:rPr>
        <w:noProof/>
      </w:rPr>
      <mc:AlternateContent>
        <mc:Choice Requires="wps">
          <w:drawing>
            <wp:anchor distT="0" distB="0" distL="114300" distR="114300" simplePos="0" relativeHeight="251659264" behindDoc="0" locked="0" layoutInCell="1" allowOverlap="1" wp14:anchorId="2B4A4279" wp14:editId="5AE4D4D4">
              <wp:simplePos x="0" y="0"/>
              <wp:positionH relativeFrom="column">
                <wp:posOffset>-474345</wp:posOffset>
              </wp:positionH>
              <wp:positionV relativeFrom="paragraph">
                <wp:posOffset>-427355</wp:posOffset>
              </wp:positionV>
              <wp:extent cx="7085965" cy="899795"/>
              <wp:effectExtent l="0" t="0" r="635" b="0"/>
              <wp:wrapNone/>
              <wp:docPr id="3" name="Rectangle 3"/>
              <wp:cNvGraphicFramePr/>
              <a:graphic xmlns:a="http://schemas.openxmlformats.org/drawingml/2006/main">
                <a:graphicData uri="http://schemas.microsoft.com/office/word/2010/wordprocessingShape">
                  <wps:wsp>
                    <wps:cNvSpPr/>
                    <wps:spPr>
                      <a:xfrm>
                        <a:off x="0" y="0"/>
                        <a:ext cx="7085965" cy="899795"/>
                      </a:xfrm>
                      <a:prstGeom prst="rect">
                        <a:avLst/>
                      </a:prstGeom>
                      <a:solidFill>
                        <a:srgbClr val="64922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D2F1E" id="Rectangle 3" o:spid="_x0000_s1026" style="position:absolute;margin-left:-37.35pt;margin-top:-33.65pt;width:557.95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" fillcolor="#64922f" stroked="f" strokeweight="1pt"/>
          </w:pict>
        </mc:Fallback>
      </mc:AlternateContent>
    </w:r>
    <w:r w:rsidRPr="00511009">
      <w:rPr>
        <w:noProof/>
      </w:rPr>
      <mc:AlternateContent>
        <mc:Choice Requires="wps">
          <w:drawing>
            <wp:anchor distT="0" distB="0" distL="114300" distR="114300" simplePos="0" relativeHeight="251660288" behindDoc="0" locked="0" layoutInCell="1" allowOverlap="1" wp14:anchorId="17C59DB0" wp14:editId="133F2628">
              <wp:simplePos x="0" y="0"/>
              <wp:positionH relativeFrom="column">
                <wp:posOffset>-473710</wp:posOffset>
              </wp:positionH>
              <wp:positionV relativeFrom="paragraph">
                <wp:posOffset>-434975</wp:posOffset>
              </wp:positionV>
              <wp:extent cx="457200" cy="457200"/>
              <wp:effectExtent l="0" t="0" r="0" b="0"/>
              <wp:wrapNone/>
              <wp:docPr id="9" name="Right Triangle 9"/>
              <wp:cNvGraphicFramePr/>
              <a:graphic xmlns:a="http://schemas.openxmlformats.org/drawingml/2006/main">
                <a:graphicData uri="http://schemas.microsoft.com/office/word/2010/wordprocessingShape">
                  <wps:wsp>
                    <wps:cNvSpPr/>
                    <wps:spPr>
                      <a:xfrm>
                        <a:off x="0" y="0"/>
                        <a:ext cx="457200" cy="457200"/>
                      </a:xfrm>
                      <a:prstGeom prst="rtTriangle">
                        <a:avLst/>
                      </a:prstGeom>
                      <a:solidFill>
                        <a:srgbClr val="A1D06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525FD1" id="_x0000_t6" coordsize="21600,21600" o:spt="6" path="m,l,21600r21600,xe">
              <v:stroke joinstyle="miter"/>
              <v:path gradientshapeok="t" o:connecttype="custom" o:connectlocs="0,0;0,10800;0,21600;10800,21600;21600,21600;10800,10800" textboxrect="1800,12600,12600,19800"/>
            </v:shapetype>
            <v:shape id="Right Triangle 9" o:spid="_x0000_s1026" type="#_x0000_t6" style="position:absolute;margin-left:-37.3pt;margin-top:-34.25pt;width:36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" fillcolor="#a1d06e" stroked="f" strokeweight="1pt"/>
          </w:pict>
        </mc:Fallback>
      </mc:AlternateContent>
    </w:r>
    <w:r w:rsidRPr="00511009">
      <w:rPr>
        <w:noProof/>
      </w:rPr>
      <mc:AlternateContent>
        <mc:Choice Requires="wps">
          <w:drawing>
            <wp:anchor distT="0" distB="0" distL="114300" distR="114300" simplePos="0" relativeHeight="251661312" behindDoc="0" locked="0" layoutInCell="1" allowOverlap="1" wp14:anchorId="78A78F5D" wp14:editId="4F33E3E3">
              <wp:simplePos x="0" y="0"/>
              <wp:positionH relativeFrom="column">
                <wp:posOffset>-473710</wp:posOffset>
              </wp:positionH>
              <wp:positionV relativeFrom="paragraph">
                <wp:posOffset>22225</wp:posOffset>
              </wp:positionV>
              <wp:extent cx="457200" cy="457200"/>
              <wp:effectExtent l="0" t="0" r="0" b="0"/>
              <wp:wrapNone/>
              <wp:docPr id="10" name="Right Triangle 10"/>
              <wp:cNvGraphicFramePr/>
              <a:graphic xmlns:a="http://schemas.openxmlformats.org/drawingml/2006/main">
                <a:graphicData uri="http://schemas.microsoft.com/office/word/2010/wordprocessingShape">
                  <wps:wsp>
                    <wps:cNvSpPr/>
                    <wps:spPr>
                      <a:xfrm rot="5400000">
                        <a:off x="0" y="0"/>
                        <a:ext cx="457200" cy="457200"/>
                      </a:xfrm>
                      <a:prstGeom prst="rtTriangle">
                        <a:avLst/>
                      </a:prstGeom>
                      <a:solidFill>
                        <a:srgbClr val="D8EBC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B9F18C" id="Right Triangle 10" o:spid="_x0000_s1026" type="#_x0000_t6" style="position:absolute;margin-left:-37.3pt;margin-top:1.75pt;width:36pt;height:36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" fillcolor="#d8ebc3" stroked="f" strokeweight="1pt"/>
          </w:pict>
        </mc:Fallback>
      </mc:AlternateContent>
    </w:r>
    <w:r w:rsidRPr="00511009">
      <w:rPr>
        <w:noProof/>
      </w:rPr>
      <mc:AlternateContent>
        <mc:Choice Requires="wps">
          <w:drawing>
            <wp:anchor distT="0" distB="0" distL="114300" distR="114300" simplePos="0" relativeHeight="251662336" behindDoc="0" locked="0" layoutInCell="1" allowOverlap="1" wp14:anchorId="14BA541C" wp14:editId="4B396514">
              <wp:simplePos x="0" y="0"/>
              <wp:positionH relativeFrom="column">
                <wp:posOffset>-924560</wp:posOffset>
              </wp:positionH>
              <wp:positionV relativeFrom="paragraph">
                <wp:posOffset>-434975</wp:posOffset>
              </wp:positionV>
              <wp:extent cx="457200" cy="457200"/>
              <wp:effectExtent l="0" t="0" r="0" b="0"/>
              <wp:wrapNone/>
              <wp:docPr id="11" name="Right Triangle 11"/>
              <wp:cNvGraphicFramePr/>
              <a:graphic xmlns:a="http://schemas.openxmlformats.org/drawingml/2006/main">
                <a:graphicData uri="http://schemas.microsoft.com/office/word/2010/wordprocessingShape">
                  <wps:wsp>
                    <wps:cNvSpPr/>
                    <wps:spPr>
                      <a:xfrm flipH="1">
                        <a:off x="0" y="0"/>
                        <a:ext cx="457200" cy="457200"/>
                      </a:xfrm>
                      <a:prstGeom prst="rtTriangle">
                        <a:avLst/>
                      </a:prstGeom>
                      <a:solidFill>
                        <a:srgbClr val="64922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C07083" id="Right Triangle 11" o:spid="_x0000_s1026" type="#_x0000_t6" style="position:absolute;margin-left:-72.8pt;margin-top:-34.25pt;width:36pt;height:36pt;flip:x;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" fillcolor="#64922f" stroked="f" strokeweight="1pt"/>
          </w:pict>
        </mc:Fallback>
      </mc:AlternateContent>
    </w:r>
    <w:r w:rsidRPr="00511009">
      <w:rPr>
        <w:noProof/>
      </w:rPr>
      <mc:AlternateContent>
        <mc:Choice Requires="wps">
          <w:drawing>
            <wp:anchor distT="0" distB="0" distL="114300" distR="114300" simplePos="0" relativeHeight="251663360" behindDoc="0" locked="0" layoutInCell="1" allowOverlap="1" wp14:anchorId="73E77EDD" wp14:editId="12FAD2E2">
              <wp:simplePos x="0" y="0"/>
              <wp:positionH relativeFrom="column">
                <wp:posOffset>-924560</wp:posOffset>
              </wp:positionH>
              <wp:positionV relativeFrom="paragraph">
                <wp:posOffset>22225</wp:posOffset>
              </wp:positionV>
              <wp:extent cx="457200" cy="457200"/>
              <wp:effectExtent l="0" t="0" r="0" b="0"/>
              <wp:wrapNone/>
              <wp:docPr id="12" name="Right Triangle 12"/>
              <wp:cNvGraphicFramePr/>
              <a:graphic xmlns:a="http://schemas.openxmlformats.org/drawingml/2006/main">
                <a:graphicData uri="http://schemas.microsoft.com/office/word/2010/wordprocessingShape">
                  <wps:wsp>
                    <wps:cNvSpPr/>
                    <wps:spPr>
                      <a:xfrm flipH="1" flipV="1">
                        <a:off x="0" y="0"/>
                        <a:ext cx="457200" cy="457200"/>
                      </a:xfrm>
                      <a:prstGeom prst="rtTriangle">
                        <a:avLst/>
                      </a:prstGeom>
                      <a:solidFill>
                        <a:srgbClr val="A1D06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D560C2" id="Right Triangle 12" o:spid="_x0000_s1026" type="#_x0000_t6" style="position:absolute;margin-left:-72.8pt;margin-top:1.75pt;width:36pt;height:36pt;flip:x y;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" fillcolor="#a1d06e" stroked="f" strokeweight="1pt"/>
          </w:pict>
        </mc:Fallback>
      </mc:AlternateContent>
    </w:r>
    <w:r w:rsidRPr="00511009">
      <w:rPr>
        <w:noProof/>
      </w:rPr>
      <w:drawing>
        <wp:anchor distT="0" distB="0" distL="114300" distR="114300" simplePos="0" relativeHeight="251665408" behindDoc="0" locked="0" layoutInCell="1" allowOverlap="1" wp14:anchorId="3B78DF79" wp14:editId="272207B7">
          <wp:simplePos x="0" y="0"/>
          <wp:positionH relativeFrom="column">
            <wp:posOffset>4796155</wp:posOffset>
          </wp:positionH>
          <wp:positionV relativeFrom="paragraph">
            <wp:posOffset>-368412</wp:posOffset>
          </wp:positionV>
          <wp:extent cx="1651000" cy="413385"/>
          <wp:effectExtent l="0" t="0" r="635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NapUni_BW_rev_DOT.eps"/>
                  <pic:cNvPicPr/>
                </pic:nvPicPr>
                <pic:blipFill>
                  <a:blip r:embed="rId1">
                    <a:extLst>
                      <a:ext uri="{28A0092B-C50C-407E-A947-70E740481C1C}">
                        <a14:useLocalDpi xmlns:a14="http://schemas.microsoft.com/office/drawing/2010/main" val="0"/>
                      </a:ext>
                    </a:extLst>
                  </a:blip>
                  <a:stretch>
                    <a:fillRect/>
                  </a:stretch>
                </pic:blipFill>
                <pic:spPr>
                  <a:xfrm>
                    <a:off x="0" y="0"/>
                    <a:ext cx="1651000" cy="4133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A64E" w14:textId="77777777" w:rsidR="418BF3CB" w:rsidRDefault="00A63A02" w:rsidP="418BF3CB">
    <w:pPr>
      <w:pStyle w:val="Header"/>
    </w:pPr>
    <w:r>
      <w:rPr>
        <w:noProof/>
        <w:lang w:eastAsia="en-GB"/>
      </w:rPr>
      <mc:AlternateContent>
        <mc:Choice Requires="wps">
          <w:drawing>
            <wp:anchor distT="0" distB="0" distL="114300" distR="114300" simplePos="0" relativeHeight="251666432" behindDoc="0" locked="0" layoutInCell="1" allowOverlap="1" wp14:anchorId="5F8EBA64" wp14:editId="0191700A">
              <wp:simplePos x="0" y="0"/>
              <wp:positionH relativeFrom="page">
                <wp:align>left</wp:align>
              </wp:positionH>
              <wp:positionV relativeFrom="paragraph">
                <wp:posOffset>-153035</wp:posOffset>
              </wp:positionV>
              <wp:extent cx="7553325" cy="19050"/>
              <wp:effectExtent l="19050" t="19050" r="28575" b="19050"/>
              <wp:wrapNone/>
              <wp:docPr id="21" name="Straight Connector 21"/>
              <wp:cNvGraphicFramePr/>
              <a:graphic xmlns:a="http://schemas.openxmlformats.org/drawingml/2006/main">
                <a:graphicData uri="http://schemas.microsoft.com/office/word/2010/wordprocessingShape">
                  <wps:wsp>
                    <wps:cNvCnPr/>
                    <wps:spPr>
                      <a:xfrm>
                        <a:off x="0" y="0"/>
                        <a:ext cx="7553325" cy="19050"/>
                      </a:xfrm>
                      <a:prstGeom prst="line">
                        <a:avLst/>
                      </a:prstGeom>
                      <a:ln w="38100">
                        <a:solidFill>
                          <a:srgbClr val="64922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7CC8AD" id="Straight Connector 21" o:spid="_x0000_s1026" style="position:absolute;z-index:251666432;visibility:visible;mso-wrap-style:square;mso-wrap-distance-left:9pt;mso-wrap-distance-top:0;mso-wrap-distance-right:9pt;mso-wrap-distance-bottom:0;mso-position-horizontal:left;mso-position-horizontal-relative:page;mso-position-vertical:absolute;mso-position-vertical-relative:text" from="0,-12.05pt" to="594.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" strokecolor="#64922f" strokeweight="3pt">
              <v:stroke joinstyle="miter"/>
              <w10:wrap anchorx="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DDB7" w14:textId="77777777" w:rsidR="418BF3CB" w:rsidRDefault="00000000" w:rsidP="418BF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245"/>
    <w:multiLevelType w:val="hybridMultilevel"/>
    <w:tmpl w:val="CB74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86B5C"/>
    <w:multiLevelType w:val="multilevel"/>
    <w:tmpl w:val="F45E45E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35234CCB"/>
    <w:multiLevelType w:val="hybridMultilevel"/>
    <w:tmpl w:val="B742E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3E38E5"/>
    <w:multiLevelType w:val="multilevel"/>
    <w:tmpl w:val="AFCC902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68C06DC7"/>
    <w:multiLevelType w:val="multilevel"/>
    <w:tmpl w:val="7CF0798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74C749B8"/>
    <w:multiLevelType w:val="multilevel"/>
    <w:tmpl w:val="C40A60E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824395139">
    <w:abstractNumId w:val="2"/>
  </w:num>
  <w:num w:numId="2" w16cid:durableId="1807240734">
    <w:abstractNumId w:val="0"/>
  </w:num>
  <w:num w:numId="3" w16cid:durableId="303122831">
    <w:abstractNumId w:val="4"/>
  </w:num>
  <w:num w:numId="4" w16cid:durableId="669258089">
    <w:abstractNumId w:val="5"/>
  </w:num>
  <w:num w:numId="5" w16cid:durableId="715355933">
    <w:abstractNumId w:val="1"/>
  </w:num>
  <w:num w:numId="6" w16cid:durableId="17952444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A02"/>
    <w:rsid w:val="00453FBC"/>
    <w:rsid w:val="0061661C"/>
    <w:rsid w:val="007B5D27"/>
    <w:rsid w:val="00A23FA3"/>
    <w:rsid w:val="00A63A02"/>
    <w:rsid w:val="00BE6154"/>
    <w:rsid w:val="00D071CC"/>
    <w:rsid w:val="00F41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3A12"/>
  <w15:chartTrackingRefBased/>
  <w15:docId w15:val="{91DEF280-A55A-4AC4-B701-3E8717D2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A02"/>
    <w:pPr>
      <w:spacing w:line="256" w:lineRule="auto"/>
    </w:pPr>
  </w:style>
  <w:style w:type="paragraph" w:styleId="Heading1">
    <w:name w:val="heading 1"/>
    <w:basedOn w:val="Normal"/>
    <w:next w:val="Normal"/>
    <w:link w:val="Heading1Char"/>
    <w:uiPriority w:val="9"/>
    <w:qFormat/>
    <w:rsid w:val="00453FBC"/>
    <w:pPr>
      <w:keepNext/>
      <w:keepLines/>
      <w:spacing w:before="240" w:after="0" w:line="360" w:lineRule="auto"/>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453FBC"/>
    <w:pPr>
      <w:keepNext/>
      <w:keepLines/>
      <w:spacing w:before="40" w:after="0" w:line="360" w:lineRule="auto"/>
      <w:outlineLvl w:val="1"/>
    </w:pPr>
    <w:rPr>
      <w:rFonts w:ascii="Arial" w:eastAsiaTheme="majorEastAsia" w:hAnsi="Arial" w:cstheme="majorBidi"/>
      <w:b/>
      <w:sz w:val="26"/>
      <w:szCs w:val="26"/>
    </w:rPr>
  </w:style>
  <w:style w:type="paragraph" w:styleId="Heading3">
    <w:name w:val="heading 3"/>
    <w:basedOn w:val="Normal"/>
    <w:next w:val="Normal"/>
    <w:link w:val="Heading3Char"/>
    <w:uiPriority w:val="9"/>
    <w:unhideWhenUsed/>
    <w:qFormat/>
    <w:rsid w:val="00D071CC"/>
    <w:pPr>
      <w:keepNext/>
      <w:keepLines/>
      <w:spacing w:before="40" w:after="0" w:line="360" w:lineRule="auto"/>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63A02"/>
    <w:pPr>
      <w:ind w:left="720"/>
      <w:contextualSpacing/>
    </w:pPr>
  </w:style>
  <w:style w:type="character" w:styleId="Hyperlink">
    <w:name w:val="Hyperlink"/>
    <w:basedOn w:val="DefaultParagraphFont"/>
    <w:uiPriority w:val="99"/>
    <w:unhideWhenUsed/>
    <w:rsid w:val="00A63A02"/>
    <w:rPr>
      <w:color w:val="0563C1" w:themeColor="hyperlink"/>
      <w:u w:val="single"/>
    </w:rPr>
  </w:style>
  <w:style w:type="paragraph" w:styleId="Header">
    <w:name w:val="header"/>
    <w:basedOn w:val="Normal"/>
    <w:link w:val="HeaderChar"/>
    <w:uiPriority w:val="99"/>
    <w:unhideWhenUsed/>
    <w:rsid w:val="00A63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A02"/>
  </w:style>
  <w:style w:type="paragraph" w:styleId="Footer">
    <w:name w:val="footer"/>
    <w:basedOn w:val="Normal"/>
    <w:link w:val="FooterChar"/>
    <w:uiPriority w:val="99"/>
    <w:unhideWhenUsed/>
    <w:rsid w:val="00A63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A02"/>
  </w:style>
  <w:style w:type="character" w:customStyle="1" w:styleId="ListParagraphChar">
    <w:name w:val="List Paragraph Char"/>
    <w:basedOn w:val="DefaultParagraphFont"/>
    <w:link w:val="ListParagraph"/>
    <w:uiPriority w:val="34"/>
    <w:locked/>
    <w:rsid w:val="00A63A02"/>
  </w:style>
  <w:style w:type="character" w:customStyle="1" w:styleId="Heading1Char">
    <w:name w:val="Heading 1 Char"/>
    <w:basedOn w:val="DefaultParagraphFont"/>
    <w:link w:val="Heading1"/>
    <w:uiPriority w:val="9"/>
    <w:rsid w:val="00453FBC"/>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53FBC"/>
    <w:rPr>
      <w:rFonts w:ascii="Arial" w:eastAsiaTheme="majorEastAsia" w:hAnsi="Arial" w:cstheme="majorBidi"/>
      <w:b/>
      <w:sz w:val="26"/>
      <w:szCs w:val="26"/>
    </w:rPr>
  </w:style>
  <w:style w:type="character" w:styleId="UnresolvedMention">
    <w:name w:val="Unresolved Mention"/>
    <w:basedOn w:val="DefaultParagraphFont"/>
    <w:uiPriority w:val="99"/>
    <w:semiHidden/>
    <w:unhideWhenUsed/>
    <w:rsid w:val="007B5D27"/>
    <w:rPr>
      <w:color w:val="605E5C"/>
      <w:shd w:val="clear" w:color="auto" w:fill="E1DFDD"/>
    </w:rPr>
  </w:style>
  <w:style w:type="character" w:customStyle="1" w:styleId="Heading3Char">
    <w:name w:val="Heading 3 Char"/>
    <w:basedOn w:val="DefaultParagraphFont"/>
    <w:link w:val="Heading3"/>
    <w:uiPriority w:val="9"/>
    <w:rsid w:val="00D071CC"/>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quality@napier.ac.uk" TargetMode="External"/><Relationship Id="rId18" Type="http://schemas.openxmlformats.org/officeDocument/2006/relationships/hyperlink" Target="https://businessintelligence.napier.ac.uk/ibmcognos/bi/?perspective=dashboard&amp;pathRef=.public_folders%2FStudent%2BPerformance%2FProgramme%2BResults%2BAnalysis%2FStudent%2BOutcomes%2BDashboard&amp;action=view&amp;mode=dashboard"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businessintelligence.napier.ac.uk/ibmcognos/bi/?pathRef=.public_folders%2FStudent+Performance%2FProgramme+Results+Analysis%2FProgramme+Performance+Dashboard&amp;format=PDF&amp;Download=false&amp;prompt=true" TargetMode="External"/><Relationship Id="rId2" Type="http://schemas.openxmlformats.org/officeDocument/2006/relationships/customXml" Target="../customXml/item2.xml"/><Relationship Id="rId16" Type="http://schemas.openxmlformats.org/officeDocument/2006/relationships/hyperlink" Target="https://staff.napier.ac.uk/services/dlte/GSCF/Pages/GSCF.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staff.napier.ac.uk/services/principal/University%20Strategy/Pages/University%20Strategy.aspx" TargetMode="External"/><Relationship Id="rId23" Type="http://schemas.openxmlformats.org/officeDocument/2006/relationships/theme" Target="theme/theme1.xml"/><Relationship Id="rId10" Type="http://schemas.openxmlformats.org/officeDocument/2006/relationships/hyperlink" Target="https://www.qaa.ac.uk/scotland/quality-enhancement-framework/enhancement-led-institutional-review-(elir)" TargetMode="External"/><Relationship Id="rId19" Type="http://schemas.openxmlformats.org/officeDocument/2006/relationships/hyperlink" Target="https://businessintelligence.napier.ac.uk/ibmcognos/bi/?pathRef=.public_folders%2FStudent+Performance%2FProgramme+Results+Analysis%2FProgramme+Performance+Dashboard&amp;format=PDF&amp;Download=false&amp;prompt=tr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usinessintelligence.napier.ac.uk/ibmcognos/bi/?pathRef=.public_folders%2FStudent%2BEnrolments%2FILR%2BStudent%2BProfile%2BRepor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61C38036E09141ABAF5010D00A460A" ma:contentTypeVersion="16" ma:contentTypeDescription="Create a new document." ma:contentTypeScope="" ma:versionID="732ced06d19da7d2074364ac57918142">
  <xsd:schema xmlns:xsd="http://www.w3.org/2001/XMLSchema" xmlns:xs="http://www.w3.org/2001/XMLSchema" xmlns:p="http://schemas.microsoft.com/office/2006/metadata/properties" xmlns:ns1="http://schemas.microsoft.com/sharepoint/v3" xmlns:ns2="4bb31101-a564-4422-b6c6-795e490b402d" targetNamespace="http://schemas.microsoft.com/office/2006/metadata/properties" ma:root="true" ma:fieldsID="722b4fb4519474a522fe8a2ea250aa36" ns1:_="" ns2:_="">
    <xsd:import namespace="http://schemas.microsoft.com/sharepoint/v3"/>
    <xsd:import namespace="4bb31101-a564-4422-b6c6-795e490b402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31101-a564-4422-b6c6-795e490b40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F67BEE-ABA4-4F4A-A3A0-CA1D5605BDB1}">
  <ds:schemaRefs>
    <ds:schemaRef ds:uri="http://schemas.microsoft.com/sharepoint/v3/contenttype/forms"/>
  </ds:schemaRefs>
</ds:datastoreItem>
</file>

<file path=customXml/itemProps2.xml><?xml version="1.0" encoding="utf-8"?>
<ds:datastoreItem xmlns:ds="http://schemas.openxmlformats.org/officeDocument/2006/customXml" ds:itemID="{BBFDDE88-3DA9-481B-B171-C53DC71132F9}"/>
</file>

<file path=customXml/itemProps3.xml><?xml version="1.0" encoding="utf-8"?>
<ds:datastoreItem xmlns:ds="http://schemas.openxmlformats.org/officeDocument/2006/customXml" ds:itemID="{72DFB181-276F-4704-8550-B39DF81951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2232</Words>
  <Characters>12726</Characters>
  <Application>Microsoft Office Word</Application>
  <DocSecurity>0</DocSecurity>
  <Lines>106</Lines>
  <Paragraphs>29</Paragraphs>
  <ScaleCrop>false</ScaleCrop>
  <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ILR Self Evaluation Report Template updated 22/23</dc:title>
  <dc:subject/>
  <dc:creator>Swanton, Katrina</dc:creator>
  <cp:keywords/>
  <dc:description/>
  <cp:lastModifiedBy>Satur, Adam</cp:lastModifiedBy>
  <cp:revision>7</cp:revision>
  <dcterms:created xsi:type="dcterms:W3CDTF">2022-09-06T12:00:00Z</dcterms:created>
  <dcterms:modified xsi:type="dcterms:W3CDTF">2022-09-07T12:29:00Z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0x010100DC61C38036E09141ABAF5010D00A460A</vt:lpwstr>
  </property>
</Properties>
</file>