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word/glossary/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DA8DA" w14:textId="17AADDD4" w:rsidR="00BB38E6" w:rsidRPr="00BB38E6" w:rsidRDefault="00BB38E6" w:rsidP="00BB38E6">
      <w:pPr>
        <w:jc w:val="both"/>
        <w:rPr>
          <w:noProof/>
          <w:lang w:eastAsia="en-GB"/>
        </w:rPr>
      </w:pPr>
    </w:p>
    <w:p w14:paraId="051B58AD" w14:textId="3EE70287" w:rsidR="005D14A3" w:rsidRPr="004B46A6" w:rsidRDefault="00923383" w:rsidP="005D14A3">
      <w:pPr>
        <w:pStyle w:val="ListParagraph"/>
        <w:numPr>
          <w:ilvl w:val="0"/>
          <w:numId w:val="25"/>
        </w:numPr>
        <w:ind w:hanging="360"/>
        <w:rPr>
          <w:b/>
          <w:color w:val="67B8E7"/>
        </w:rPr>
      </w:pPr>
      <w:r>
        <w:rPr>
          <w:rFonts w:ascii="Titillium" w:hAnsi="Titillium"/>
          <w:b/>
          <w:color w:val="67B8E7"/>
          <w:sz w:val="32"/>
          <w:szCs w:val="32"/>
        </w:rPr>
        <w:t>Background</w:t>
      </w:r>
    </w:p>
    <w:p w14:paraId="1825A416" w14:textId="445981C7" w:rsidR="005D14A3" w:rsidRPr="005D14A3" w:rsidRDefault="005D14A3" w:rsidP="005D14A3">
      <w:pPr>
        <w:pStyle w:val="ListParagraph"/>
        <w:ind w:left="360"/>
        <w:rPr>
          <w:rFonts w:ascii="Titillium" w:hAnsi="Titillium"/>
          <w:b/>
          <w:color w:val="579FBB"/>
        </w:rPr>
      </w:pPr>
    </w:p>
    <w:p w14:paraId="1D07A292" w14:textId="77777777" w:rsidR="00923383" w:rsidRPr="00923383" w:rsidRDefault="00923383" w:rsidP="00923383">
      <w:pPr>
        <w:shd w:val="clear" w:color="auto" w:fill="FFFFFF"/>
        <w:spacing w:line="384" w:lineRule="atLeast"/>
        <w:rPr>
          <w:rFonts w:ascii="Titillium" w:hAnsi="Titillium" w:cs="Tahoma"/>
          <w:lang w:eastAsia="en-GB"/>
        </w:rPr>
      </w:pPr>
      <w:r w:rsidRPr="00923383">
        <w:rPr>
          <w:rFonts w:ascii="Titillium" w:hAnsi="Titillium" w:cs="Tahoma"/>
          <w:lang w:eastAsia="en-GB"/>
        </w:rPr>
        <w:t>There is a requirement that the University ensures a clear and robust process exists to enable workers to have access to University Staff resources.</w:t>
      </w:r>
      <w:r w:rsidRPr="00923383">
        <w:rPr>
          <w:rFonts w:ascii="Calibri" w:hAnsi="Calibri" w:cs="Calibri"/>
          <w:lang w:eastAsia="en-GB"/>
        </w:rPr>
        <w:t> </w:t>
      </w:r>
      <w:r w:rsidRPr="00923383">
        <w:rPr>
          <w:rFonts w:ascii="Titillium" w:hAnsi="Titillium" w:cs="Tahoma"/>
          <w:lang w:eastAsia="en-GB"/>
        </w:rPr>
        <w:t xml:space="preserve"> This process aligns to the strategic objective of achieving the highest organisational standards and also allows more accurate management information to be produced through HR Connect.</w:t>
      </w:r>
    </w:p>
    <w:p w14:paraId="3FBA6079" w14:textId="742956B4" w:rsidR="00506224" w:rsidRPr="00923383" w:rsidRDefault="00923383" w:rsidP="00923383">
      <w:pPr>
        <w:shd w:val="clear" w:color="auto" w:fill="FFFFFF"/>
        <w:spacing w:line="384" w:lineRule="atLeast"/>
        <w:rPr>
          <w:rFonts w:ascii="Titillium" w:hAnsi="Titillium" w:cs="Tahoma"/>
          <w:lang w:eastAsia="en-GB"/>
        </w:rPr>
      </w:pPr>
      <w:r w:rsidRPr="00923383">
        <w:rPr>
          <w:rFonts w:ascii="Titillium" w:hAnsi="Titillium" w:cs="Tahoma"/>
          <w:lang w:eastAsia="en-GB"/>
        </w:rPr>
        <w:br/>
        <w:t>This process applies to the Associate Staff category of workers which includes any individual</w:t>
      </w:r>
      <w:r w:rsidRPr="00923383">
        <w:rPr>
          <w:rFonts w:ascii="Calibri" w:hAnsi="Calibri" w:cs="Calibri"/>
          <w:lang w:eastAsia="en-GB"/>
        </w:rPr>
        <w:t> </w:t>
      </w:r>
      <w:r w:rsidRPr="00923383">
        <w:rPr>
          <w:rFonts w:ascii="Titillium" w:hAnsi="Titillium" w:cs="Tahoma"/>
          <w:b/>
          <w:bCs/>
          <w:bdr w:val="none" w:sz="0" w:space="0" w:color="auto" w:frame="1"/>
          <w:lang w:eastAsia="en-GB"/>
        </w:rPr>
        <w:t>not directly paid through payroll,</w:t>
      </w:r>
      <w:r w:rsidRPr="00923383">
        <w:rPr>
          <w:rFonts w:ascii="Calibri" w:hAnsi="Calibri" w:cs="Calibri"/>
          <w:lang w:eastAsia="en-GB"/>
        </w:rPr>
        <w:t> </w:t>
      </w:r>
      <w:r w:rsidRPr="00923383">
        <w:rPr>
          <w:rFonts w:ascii="Titillium" w:hAnsi="Titillium" w:cs="Tahoma"/>
          <w:lang w:eastAsia="en-GB"/>
        </w:rPr>
        <w:t>working as a member or on behalf of the University.</w:t>
      </w:r>
    </w:p>
    <w:p w14:paraId="679746F8" w14:textId="77777777" w:rsidR="005D14A3" w:rsidRPr="00BB38E6" w:rsidRDefault="005D14A3" w:rsidP="00BB38E6">
      <w:pPr>
        <w:jc w:val="both"/>
        <w:rPr>
          <w:rFonts w:ascii="Titillium" w:hAnsi="Titillium"/>
        </w:rPr>
      </w:pPr>
    </w:p>
    <w:p w14:paraId="0BB683E3" w14:textId="549E8B8F" w:rsidR="00EE451E" w:rsidRPr="004B46A6" w:rsidRDefault="00923383" w:rsidP="00EE451E">
      <w:pPr>
        <w:pStyle w:val="ListParagraph"/>
        <w:numPr>
          <w:ilvl w:val="0"/>
          <w:numId w:val="25"/>
        </w:numPr>
        <w:ind w:hanging="360"/>
        <w:rPr>
          <w:b/>
          <w:color w:val="67B8E7"/>
        </w:rPr>
      </w:pPr>
      <w:r>
        <w:rPr>
          <w:rFonts w:ascii="Titillium" w:hAnsi="Titillium"/>
          <w:b/>
          <w:color w:val="67B8E7"/>
          <w:sz w:val="32"/>
          <w:szCs w:val="32"/>
        </w:rPr>
        <w:t>Process</w:t>
      </w:r>
    </w:p>
    <w:p w14:paraId="5967F256" w14:textId="77777777" w:rsidR="00EE451E" w:rsidRDefault="00EE451E" w:rsidP="00EE451E">
      <w:pPr>
        <w:jc w:val="both"/>
        <w:rPr>
          <w:rFonts w:ascii="Titillium" w:hAnsi="Titillium"/>
          <w:sz w:val="22"/>
          <w:szCs w:val="22"/>
        </w:rPr>
      </w:pPr>
    </w:p>
    <w:p w14:paraId="3985CDD6" w14:textId="77777777" w:rsidR="00923383" w:rsidRPr="00923383" w:rsidRDefault="00923383" w:rsidP="00923383">
      <w:pPr>
        <w:shd w:val="clear" w:color="auto" w:fill="FFFFFF"/>
        <w:spacing w:line="384" w:lineRule="atLeast"/>
        <w:rPr>
          <w:rFonts w:ascii="Titillium" w:hAnsi="Titillium" w:cs="Tahoma"/>
          <w:lang w:eastAsia="en-GB"/>
        </w:rPr>
      </w:pPr>
      <w:r w:rsidRPr="00923383">
        <w:rPr>
          <w:rFonts w:ascii="Titillium" w:hAnsi="Titillium" w:cs="Tahoma"/>
          <w:lang w:eastAsia="en-GB"/>
        </w:rPr>
        <w:t xml:space="preserve">Any individual not due to be directly paid through Payroll, working as a member or on behalf of the University and requires access to University Staff resources can request via the host manager to be added onto the system as an Associate. </w:t>
      </w:r>
    </w:p>
    <w:p w14:paraId="5D366DDF" w14:textId="0784D172" w:rsidR="00923383" w:rsidRPr="00923383" w:rsidRDefault="00923383" w:rsidP="00923383">
      <w:pPr>
        <w:shd w:val="clear" w:color="auto" w:fill="FFFFFF"/>
        <w:spacing w:line="384" w:lineRule="atLeast"/>
        <w:rPr>
          <w:rFonts w:ascii="Titillium" w:hAnsi="Titillium" w:cs="Tahoma"/>
          <w:lang w:eastAsia="en-GB"/>
        </w:rPr>
      </w:pPr>
      <w:r w:rsidRPr="00923383">
        <w:rPr>
          <w:rFonts w:ascii="Titillium" w:hAnsi="Titillium" w:cs="Tahoma"/>
          <w:lang w:eastAsia="en-GB"/>
        </w:rPr>
        <w:br/>
        <w:t>•</w:t>
      </w:r>
      <w:r w:rsidRPr="00923383">
        <w:rPr>
          <w:rFonts w:ascii="Calibri" w:hAnsi="Calibri" w:cs="Calibri"/>
          <w:lang w:eastAsia="en-GB"/>
        </w:rPr>
        <w:t> </w:t>
      </w:r>
      <w:r w:rsidRPr="00923383">
        <w:rPr>
          <w:rFonts w:ascii="Titillium" w:hAnsi="Titillium" w:cs="Tahoma"/>
          <w:lang w:eastAsia="en-GB"/>
        </w:rPr>
        <w:t>Managers should complete an Associate Staff Notification Form</w:t>
      </w:r>
      <w:r w:rsidRPr="00923383">
        <w:rPr>
          <w:rFonts w:ascii="Calibri" w:hAnsi="Calibri" w:cs="Calibri"/>
          <w:lang w:eastAsia="en-GB"/>
        </w:rPr>
        <w:t> </w:t>
      </w:r>
      <w:r w:rsidRPr="00923383">
        <w:rPr>
          <w:rFonts w:ascii="Titillium" w:hAnsi="Titillium" w:cs="Tahoma"/>
          <w:lang w:eastAsia="en-GB"/>
        </w:rPr>
        <w:t xml:space="preserve">to request access to staff resources. The </w:t>
      </w:r>
      <w:r w:rsidRPr="00923383">
        <w:rPr>
          <w:rFonts w:ascii="Titillium" w:hAnsi="Titillium" w:cs="Tahoma"/>
          <w:b/>
          <w:lang w:eastAsia="en-GB"/>
        </w:rPr>
        <w:t>fully</w:t>
      </w:r>
      <w:r w:rsidRPr="00923383">
        <w:rPr>
          <w:rFonts w:ascii="Titillium" w:hAnsi="Titillium" w:cs="Tahoma"/>
          <w:lang w:eastAsia="en-GB"/>
        </w:rPr>
        <w:t xml:space="preserve"> completed form should be sent to the HR Services Team at</w:t>
      </w:r>
      <w:r w:rsidRPr="00923383">
        <w:rPr>
          <w:rFonts w:ascii="Calibri" w:hAnsi="Calibri" w:cs="Calibri"/>
          <w:lang w:eastAsia="en-GB"/>
        </w:rPr>
        <w:t> </w:t>
      </w:r>
      <w:hyperlink r:id="rId8" w:history="1">
        <w:r w:rsidR="00E159EC" w:rsidRPr="008D7EBD">
          <w:rPr>
            <w:rFonts w:ascii="Titillium" w:eastAsiaTheme="minorEastAsia" w:hAnsi="Titillium" w:cs="Titillium-Semibold"/>
            <w:color w:val="67B8E7"/>
            <w:szCs w:val="22"/>
            <w:u w:val="single"/>
          </w:rPr>
          <w:t>HumanResources@napier.ac.uk</w:t>
        </w:r>
      </w:hyperlink>
      <w:r w:rsidR="00E159EC">
        <w:rPr>
          <w:rFonts w:ascii="Titillium" w:eastAsiaTheme="minorEastAsia" w:hAnsi="Titillium" w:cs="Titillium-Semibold"/>
          <w:color w:val="67B8E7"/>
          <w:sz w:val="22"/>
          <w:szCs w:val="22"/>
          <w:u w:val="single"/>
        </w:rPr>
        <w:t xml:space="preserve"> </w:t>
      </w:r>
      <w:r w:rsidRPr="00923383">
        <w:rPr>
          <w:rFonts w:ascii="Titillium" w:hAnsi="Titillium" w:cs="Tahoma"/>
          <w:lang w:eastAsia="en-GB"/>
        </w:rPr>
        <w:t>at least 2 weeks before an individual needs access otherwise access on their</w:t>
      </w:r>
      <w:r w:rsidRPr="00923383">
        <w:rPr>
          <w:rFonts w:ascii="Calibri" w:hAnsi="Calibri" w:cs="Calibri"/>
          <w:lang w:eastAsia="en-GB"/>
        </w:rPr>
        <w:t> </w:t>
      </w:r>
      <w:r w:rsidRPr="00923383">
        <w:rPr>
          <w:rFonts w:ascii="Titillium" w:hAnsi="Titillium" w:cs="Tahoma"/>
          <w:lang w:eastAsia="en-GB"/>
        </w:rPr>
        <w:t>start</w:t>
      </w:r>
      <w:r w:rsidRPr="00923383">
        <w:rPr>
          <w:rFonts w:ascii="Calibri" w:hAnsi="Calibri" w:cs="Calibri"/>
          <w:lang w:eastAsia="en-GB"/>
        </w:rPr>
        <w:t> </w:t>
      </w:r>
      <w:r w:rsidRPr="00923383">
        <w:rPr>
          <w:rFonts w:ascii="Titillium" w:hAnsi="Titillium" w:cs="Tahoma"/>
          <w:lang w:eastAsia="en-GB"/>
        </w:rPr>
        <w:t>date</w:t>
      </w:r>
      <w:r w:rsidRPr="00923383">
        <w:rPr>
          <w:rFonts w:ascii="Calibri" w:hAnsi="Calibri" w:cs="Calibri"/>
          <w:lang w:eastAsia="en-GB"/>
        </w:rPr>
        <w:t> </w:t>
      </w:r>
      <w:r w:rsidRPr="00923383">
        <w:rPr>
          <w:rFonts w:ascii="Titillium" w:hAnsi="Titillium" w:cs="Tahoma"/>
          <w:lang w:eastAsia="en-GB"/>
        </w:rPr>
        <w:t>cannot</w:t>
      </w:r>
      <w:r w:rsidRPr="00923383">
        <w:rPr>
          <w:rFonts w:ascii="Calibri" w:hAnsi="Calibri" w:cs="Calibri"/>
          <w:lang w:eastAsia="en-GB"/>
        </w:rPr>
        <w:t> </w:t>
      </w:r>
      <w:r w:rsidRPr="00923383">
        <w:rPr>
          <w:rFonts w:ascii="Titillium" w:hAnsi="Titillium" w:cs="Tahoma"/>
          <w:lang w:eastAsia="en-GB"/>
        </w:rPr>
        <w:t>be guaranteed.</w:t>
      </w:r>
    </w:p>
    <w:p w14:paraId="0C21E9C5" w14:textId="77777777" w:rsidR="00923383" w:rsidRPr="00923383" w:rsidRDefault="00923383" w:rsidP="00923383">
      <w:pPr>
        <w:shd w:val="clear" w:color="auto" w:fill="FFFFFF"/>
        <w:spacing w:line="384" w:lineRule="atLeast"/>
        <w:rPr>
          <w:rFonts w:ascii="Titillium" w:hAnsi="Titillium" w:cs="Tahoma"/>
          <w:lang w:eastAsia="en-GB"/>
        </w:rPr>
      </w:pPr>
      <w:r w:rsidRPr="00923383">
        <w:rPr>
          <w:rFonts w:ascii="Titillium" w:hAnsi="Titillium" w:cs="Tahoma"/>
          <w:lang w:eastAsia="en-GB"/>
        </w:rPr>
        <w:br/>
        <w:t>•</w:t>
      </w:r>
      <w:r w:rsidRPr="00923383">
        <w:rPr>
          <w:rFonts w:ascii="Calibri" w:hAnsi="Calibri" w:cs="Calibri"/>
          <w:lang w:eastAsia="en-GB"/>
        </w:rPr>
        <w:t> </w:t>
      </w:r>
      <w:r w:rsidRPr="00923383">
        <w:rPr>
          <w:rFonts w:ascii="Titillium" w:hAnsi="Titillium" w:cs="Tahoma"/>
          <w:lang w:eastAsia="en-GB"/>
        </w:rPr>
        <w:t>When the HR Services Team receive the Associate Staff Notification form, they Associate will be added to HR Connect and a notifications will be issued to Information Services identifying the need for resource requirements. Managers will then receive the default log in details for the Associate Staff member directly from Information Services.</w:t>
      </w:r>
    </w:p>
    <w:p w14:paraId="0C11D14F" w14:textId="7609EE5D" w:rsidR="00923383" w:rsidRPr="00923383" w:rsidRDefault="00923383" w:rsidP="00923383">
      <w:pPr>
        <w:shd w:val="clear" w:color="auto" w:fill="FFFFFF"/>
        <w:spacing w:line="384" w:lineRule="atLeast"/>
        <w:rPr>
          <w:rFonts w:ascii="Titillium" w:hAnsi="Titillium" w:cs="Tahoma"/>
          <w:lang w:eastAsia="en-GB"/>
        </w:rPr>
      </w:pPr>
      <w:r w:rsidRPr="00923383">
        <w:rPr>
          <w:rFonts w:ascii="Titillium" w:hAnsi="Titillium" w:cs="Tahoma"/>
          <w:lang w:eastAsia="en-GB"/>
        </w:rPr>
        <w:br/>
        <w:t>•</w:t>
      </w:r>
      <w:r w:rsidRPr="00923383">
        <w:rPr>
          <w:rFonts w:ascii="Calibri" w:hAnsi="Calibri" w:cs="Calibri"/>
          <w:lang w:eastAsia="en-GB"/>
        </w:rPr>
        <w:t> </w:t>
      </w:r>
      <w:r w:rsidRPr="00923383">
        <w:rPr>
          <w:rFonts w:ascii="Titillium" w:hAnsi="Titillium" w:cs="Tahoma"/>
          <w:lang w:eastAsia="en-GB"/>
        </w:rPr>
        <w:t>Managers will be required to provide effective end dates on the Associate Staff Notification Form, to enable access to be restricted when the individual ends their time at the University. If no end date is provided, a default end date of 31 July each year will be inputted by HR to ensure that the requirement for access is reviewed.</w:t>
      </w:r>
      <w:r w:rsidRPr="00923383">
        <w:rPr>
          <w:rFonts w:ascii="Calibri" w:hAnsi="Calibri" w:cs="Calibri"/>
          <w:lang w:eastAsia="en-GB"/>
        </w:rPr>
        <w:t> </w:t>
      </w:r>
      <w:r w:rsidRPr="00923383">
        <w:rPr>
          <w:rFonts w:ascii="Titillium" w:hAnsi="Titillium" w:cs="Tahoma"/>
          <w:lang w:eastAsia="en-GB"/>
        </w:rPr>
        <w:t xml:space="preserve"> The manager will receive a notification of the forthcoming end date and will either make a leaver or advise a revised end date. The HR services team will require full details of why an extension is required. </w:t>
      </w:r>
    </w:p>
    <w:p w14:paraId="229773A8" w14:textId="77777777" w:rsidR="00923383" w:rsidRPr="00923383" w:rsidRDefault="00923383" w:rsidP="00923383">
      <w:pPr>
        <w:shd w:val="clear" w:color="auto" w:fill="FFFFFF"/>
        <w:spacing w:line="384" w:lineRule="atLeast"/>
        <w:rPr>
          <w:rFonts w:ascii="Titillium" w:hAnsi="Titillium" w:cs="Tahoma"/>
          <w:lang w:eastAsia="en-GB"/>
        </w:rPr>
      </w:pPr>
      <w:r w:rsidRPr="00923383">
        <w:rPr>
          <w:rFonts w:ascii="Calibri" w:hAnsi="Calibri" w:cs="Calibri"/>
          <w:lang w:eastAsia="en-GB"/>
        </w:rPr>
        <w:t> </w:t>
      </w:r>
    </w:p>
    <w:p w14:paraId="273CB11A" w14:textId="77777777" w:rsidR="00923383" w:rsidRPr="00923383" w:rsidRDefault="00923383" w:rsidP="00923383">
      <w:pPr>
        <w:shd w:val="clear" w:color="auto" w:fill="FFFFFF"/>
        <w:spacing w:line="384" w:lineRule="atLeast"/>
        <w:rPr>
          <w:rFonts w:ascii="Titillium" w:hAnsi="Titillium" w:cs="Tahoma"/>
          <w:lang w:eastAsia="en-GB"/>
        </w:rPr>
      </w:pPr>
      <w:r w:rsidRPr="00923383">
        <w:rPr>
          <w:rFonts w:ascii="Titillium" w:hAnsi="Titillium" w:cs="Tahoma"/>
          <w:lang w:eastAsia="en-GB"/>
        </w:rPr>
        <w:lastRenderedPageBreak/>
        <w:t>•</w:t>
      </w:r>
      <w:r w:rsidRPr="00923383">
        <w:rPr>
          <w:rFonts w:ascii="Calibri" w:hAnsi="Calibri" w:cs="Calibri"/>
          <w:lang w:eastAsia="en-GB"/>
        </w:rPr>
        <w:t> </w:t>
      </w:r>
      <w:r w:rsidRPr="00923383">
        <w:rPr>
          <w:rFonts w:ascii="Titillium" w:hAnsi="Titillium" w:cs="Tahoma"/>
          <w:lang w:eastAsia="en-GB"/>
        </w:rPr>
        <w:t>The level of access and resources an Associate Staff member will receive will vary depending on the category, please review the Associate Staff Notification Form</w:t>
      </w:r>
      <w:r w:rsidRPr="00923383">
        <w:rPr>
          <w:rFonts w:ascii="Calibri" w:hAnsi="Calibri" w:cs="Calibri"/>
          <w:lang w:eastAsia="en-GB"/>
        </w:rPr>
        <w:t> </w:t>
      </w:r>
      <w:r w:rsidRPr="00923383">
        <w:rPr>
          <w:rFonts w:ascii="Titillium" w:hAnsi="Titillium" w:cs="Tahoma"/>
          <w:lang w:eastAsia="en-GB"/>
        </w:rPr>
        <w:t>for more information.</w:t>
      </w:r>
    </w:p>
    <w:p w14:paraId="5E62E758" w14:textId="77777777" w:rsidR="00923383" w:rsidRPr="00923383" w:rsidRDefault="00923383" w:rsidP="00923383">
      <w:pPr>
        <w:shd w:val="clear" w:color="auto" w:fill="FFFFFF"/>
        <w:spacing w:line="384" w:lineRule="atLeast"/>
        <w:rPr>
          <w:rFonts w:ascii="Titillium" w:hAnsi="Titillium" w:cs="Tahoma"/>
          <w:lang w:eastAsia="en-GB"/>
        </w:rPr>
      </w:pPr>
      <w:r w:rsidRPr="00923383">
        <w:rPr>
          <w:rFonts w:ascii="Calibri" w:hAnsi="Calibri" w:cs="Calibri"/>
          <w:lang w:eastAsia="en-GB"/>
        </w:rPr>
        <w:t> </w:t>
      </w:r>
    </w:p>
    <w:p w14:paraId="1351FDF4" w14:textId="77777777" w:rsidR="00923383" w:rsidRPr="00923383" w:rsidRDefault="00923383" w:rsidP="00923383">
      <w:pPr>
        <w:shd w:val="clear" w:color="auto" w:fill="FFFFFF"/>
        <w:spacing w:line="384" w:lineRule="atLeast"/>
        <w:rPr>
          <w:rFonts w:ascii="Titillium" w:hAnsi="Titillium" w:cs="Tahoma"/>
          <w:lang w:eastAsia="en-GB"/>
        </w:rPr>
      </w:pPr>
      <w:r w:rsidRPr="00923383">
        <w:rPr>
          <w:rFonts w:ascii="Titillium" w:hAnsi="Titillium" w:cs="Tahoma"/>
          <w:lang w:eastAsia="en-GB"/>
        </w:rPr>
        <w:t>•</w:t>
      </w:r>
      <w:r w:rsidRPr="00923383">
        <w:rPr>
          <w:rFonts w:ascii="Calibri" w:hAnsi="Calibri" w:cs="Calibri"/>
          <w:lang w:eastAsia="en-GB"/>
        </w:rPr>
        <w:t> </w:t>
      </w:r>
      <w:r w:rsidRPr="00923383">
        <w:rPr>
          <w:rFonts w:ascii="Titillium" w:hAnsi="Titillium" w:cs="Tahoma"/>
          <w:lang w:eastAsia="en-GB"/>
        </w:rPr>
        <w:t>A cost centre must be supplied to enable HR to process the Associate.</w:t>
      </w:r>
    </w:p>
    <w:p w14:paraId="4B882B18" w14:textId="77777777" w:rsidR="00923383" w:rsidRPr="00923383" w:rsidRDefault="00923383" w:rsidP="00923383">
      <w:pPr>
        <w:shd w:val="clear" w:color="auto" w:fill="FFFFFF"/>
        <w:spacing w:line="384" w:lineRule="atLeast"/>
        <w:rPr>
          <w:rFonts w:ascii="Titillium" w:hAnsi="Titillium" w:cs="Tahoma"/>
          <w:lang w:eastAsia="en-GB"/>
        </w:rPr>
      </w:pPr>
      <w:r w:rsidRPr="00923383">
        <w:rPr>
          <w:rFonts w:ascii="Calibri" w:hAnsi="Calibri" w:cs="Calibri"/>
          <w:lang w:eastAsia="en-GB"/>
        </w:rPr>
        <w:t> </w:t>
      </w:r>
    </w:p>
    <w:p w14:paraId="41EA0D10" w14:textId="77777777" w:rsidR="00923383" w:rsidRPr="00923383" w:rsidRDefault="00923383" w:rsidP="00923383">
      <w:pPr>
        <w:shd w:val="clear" w:color="auto" w:fill="FFFFFF"/>
        <w:spacing w:line="384" w:lineRule="atLeast"/>
        <w:rPr>
          <w:rFonts w:ascii="Titillium" w:hAnsi="Titillium" w:cs="Tahoma"/>
          <w:bdr w:val="none" w:sz="0" w:space="0" w:color="auto" w:frame="1"/>
          <w:lang w:eastAsia="en-GB"/>
        </w:rPr>
      </w:pPr>
      <w:r w:rsidRPr="00923383">
        <w:rPr>
          <w:rFonts w:ascii="Titillium" w:hAnsi="Titillium" w:cs="Tahoma"/>
          <w:lang w:eastAsia="en-GB"/>
        </w:rPr>
        <w:t>•</w:t>
      </w:r>
      <w:r w:rsidRPr="00923383">
        <w:rPr>
          <w:rFonts w:ascii="Calibri" w:hAnsi="Calibri" w:cs="Calibri"/>
          <w:lang w:eastAsia="en-GB"/>
        </w:rPr>
        <w:t> </w:t>
      </w:r>
      <w:r w:rsidRPr="00923383">
        <w:rPr>
          <w:rFonts w:ascii="Titillium" w:hAnsi="Titillium" w:cs="Tahoma"/>
          <w:lang w:eastAsia="en-GB"/>
        </w:rPr>
        <w:t>All associated staff will be required to read and comply with the Health and Safety requirements</w:t>
      </w:r>
      <w:r w:rsidRPr="00923383">
        <w:rPr>
          <w:rFonts w:ascii="Calibri" w:hAnsi="Calibri" w:cs="Calibri"/>
          <w:lang w:eastAsia="en-GB"/>
        </w:rPr>
        <w:t> </w:t>
      </w:r>
      <w:hyperlink r:id="rId9" w:history="1">
        <w:r w:rsidRPr="00923383">
          <w:rPr>
            <w:rFonts w:ascii="Titillium" w:hAnsi="Titillium" w:cs="Tahoma"/>
            <w:u w:val="single"/>
            <w:bdr w:val="none" w:sz="0" w:space="0" w:color="auto" w:frame="1"/>
            <w:lang w:eastAsia="en-GB"/>
          </w:rPr>
          <w:t>http://staff.napier.ac.uk/services/hr/healthandsafety/booklets/Pages/Contractors.aspx</w:t>
        </w:r>
      </w:hyperlink>
      <w:r w:rsidRPr="00923383">
        <w:rPr>
          <w:rFonts w:ascii="Calibri" w:hAnsi="Calibri" w:cs="Calibri"/>
          <w:bdr w:val="none" w:sz="0" w:space="0" w:color="auto" w:frame="1"/>
          <w:lang w:eastAsia="en-GB"/>
        </w:rPr>
        <w:t> </w:t>
      </w:r>
    </w:p>
    <w:p w14:paraId="4B03F461" w14:textId="77777777" w:rsidR="00923383" w:rsidRPr="00923383" w:rsidRDefault="00923383" w:rsidP="00923383">
      <w:pPr>
        <w:shd w:val="clear" w:color="auto" w:fill="FFFFFF"/>
        <w:spacing w:line="384" w:lineRule="atLeast"/>
        <w:rPr>
          <w:rFonts w:ascii="Titillium" w:hAnsi="Titillium" w:cs="Tahoma"/>
          <w:bdr w:val="none" w:sz="0" w:space="0" w:color="auto" w:frame="1"/>
          <w:lang w:eastAsia="en-GB"/>
        </w:rPr>
      </w:pPr>
    </w:p>
    <w:p w14:paraId="71C317B5" w14:textId="77777777" w:rsidR="00923383" w:rsidRPr="00923383" w:rsidRDefault="00923383" w:rsidP="00923383">
      <w:pPr>
        <w:shd w:val="clear" w:color="auto" w:fill="FFFFFF"/>
        <w:spacing w:line="384" w:lineRule="atLeast"/>
        <w:rPr>
          <w:rFonts w:ascii="Titillium" w:hAnsi="Titillium" w:cs="Tahoma"/>
          <w:lang w:eastAsia="en-GB"/>
        </w:rPr>
      </w:pPr>
      <w:r w:rsidRPr="00923383">
        <w:rPr>
          <w:rFonts w:ascii="Titillium" w:hAnsi="Titillium" w:cs="Tahoma"/>
          <w:lang w:eastAsia="en-GB"/>
        </w:rPr>
        <w:t>• If the Associate staff member needs access to student information they must complete the Oath of Confidentiality Form.</w:t>
      </w:r>
    </w:p>
    <w:p w14:paraId="40DBBD3D" w14:textId="2C3EF51F" w:rsidR="009D3BE0" w:rsidRPr="00923383" w:rsidRDefault="00923383" w:rsidP="00923383">
      <w:pPr>
        <w:shd w:val="clear" w:color="auto" w:fill="FFFFFF"/>
        <w:spacing w:line="384" w:lineRule="atLeast"/>
        <w:rPr>
          <w:rFonts w:ascii="Titillium" w:hAnsi="Titillium" w:cs="Tahoma"/>
          <w:lang w:eastAsia="en-GB"/>
        </w:rPr>
      </w:pPr>
      <w:r w:rsidRPr="00923383">
        <w:rPr>
          <w:rFonts w:ascii="Titillium" w:hAnsi="Titillium" w:cs="Tahoma"/>
          <w:lang w:eastAsia="en-GB"/>
        </w:rPr>
        <w:br/>
        <w:t>•</w:t>
      </w:r>
      <w:r w:rsidRPr="00923383">
        <w:rPr>
          <w:rFonts w:ascii="Calibri" w:hAnsi="Calibri" w:cs="Calibri"/>
          <w:lang w:eastAsia="en-GB"/>
        </w:rPr>
        <w:t> </w:t>
      </w:r>
      <w:r w:rsidRPr="00923383">
        <w:rPr>
          <w:rFonts w:ascii="Titillium" w:hAnsi="Titillium" w:cs="Tahoma"/>
          <w:lang w:eastAsia="en-GB"/>
        </w:rPr>
        <w:t>When an Associate Staff member leaves, the University Manager should notify the HR Services Teams at</w:t>
      </w:r>
      <w:r w:rsidRPr="00923383">
        <w:rPr>
          <w:rFonts w:ascii="Calibri" w:hAnsi="Calibri" w:cs="Calibri"/>
          <w:lang w:eastAsia="en-GB"/>
        </w:rPr>
        <w:t> </w:t>
      </w:r>
      <w:hyperlink r:id="rId10" w:history="1">
        <w:r w:rsidR="00E159EC" w:rsidRPr="008D7EBD">
          <w:rPr>
            <w:rFonts w:ascii="Titillium" w:eastAsiaTheme="minorEastAsia" w:hAnsi="Titillium" w:cs="Titillium-Semibold"/>
            <w:color w:val="67B8E7"/>
            <w:szCs w:val="22"/>
            <w:u w:val="single"/>
          </w:rPr>
          <w:t>HumanResources@napier.ac.uk</w:t>
        </w:r>
      </w:hyperlink>
      <w:r w:rsidR="00E159EC">
        <w:rPr>
          <w:rFonts w:ascii="Titillium" w:eastAsiaTheme="minorEastAsia" w:hAnsi="Titillium" w:cs="Titillium-Semibold"/>
          <w:color w:val="67B8E7"/>
          <w:sz w:val="22"/>
          <w:szCs w:val="22"/>
          <w:u w:val="single"/>
        </w:rPr>
        <w:t xml:space="preserve"> </w:t>
      </w:r>
      <w:r w:rsidRPr="00923383">
        <w:rPr>
          <w:rFonts w:ascii="Titillium" w:hAnsi="Titillium" w:cs="Tahoma"/>
          <w:lang w:eastAsia="en-GB"/>
        </w:rPr>
        <w:t>to ensure that the Associate is removed from the HR System and their access to resources stopped. If applicable the Associate Staff card should be returned to the Manager and securely destroyed.</w:t>
      </w:r>
    </w:p>
    <w:p w14:paraId="52C72389" w14:textId="7F11E3BF" w:rsidR="00D314D6" w:rsidRPr="00BB38E6" w:rsidRDefault="00D314D6" w:rsidP="00BB38E6">
      <w:pPr>
        <w:jc w:val="both"/>
        <w:rPr>
          <w:rFonts w:ascii="Titillium" w:hAnsi="Titillium"/>
          <w:sz w:val="22"/>
          <w:szCs w:val="22"/>
        </w:rPr>
      </w:pPr>
    </w:p>
    <w:p w14:paraId="7BCCFC99" w14:textId="78CB3C2A" w:rsidR="00BB38E6" w:rsidRDefault="00923383" w:rsidP="005D14A3">
      <w:pPr>
        <w:pStyle w:val="ListParagraph"/>
        <w:numPr>
          <w:ilvl w:val="0"/>
          <w:numId w:val="25"/>
        </w:numPr>
        <w:tabs>
          <w:tab w:val="left" w:pos="567"/>
          <w:tab w:val="left" w:pos="709"/>
        </w:tabs>
        <w:ind w:hanging="360"/>
        <w:rPr>
          <w:rFonts w:ascii="Titillium" w:hAnsi="Titillium"/>
          <w:b/>
          <w:noProof/>
          <w:color w:val="67B8E7"/>
          <w:sz w:val="32"/>
          <w:szCs w:val="32"/>
          <w:lang w:val="en-US"/>
        </w:rPr>
      </w:pPr>
      <w:r>
        <w:rPr>
          <w:rFonts w:ascii="Titillium" w:hAnsi="Titillium"/>
          <w:b/>
          <w:noProof/>
          <w:color w:val="67B8E7"/>
          <w:sz w:val="32"/>
          <w:szCs w:val="32"/>
          <w:lang w:val="en-US"/>
        </w:rPr>
        <w:t>Useful links</w:t>
      </w:r>
    </w:p>
    <w:p w14:paraId="27D009C0" w14:textId="084665FA" w:rsidR="00923383" w:rsidRPr="00923383" w:rsidRDefault="00923383" w:rsidP="00923383">
      <w:pPr>
        <w:tabs>
          <w:tab w:val="left" w:pos="567"/>
          <w:tab w:val="left" w:pos="709"/>
        </w:tabs>
        <w:rPr>
          <w:rFonts w:ascii="Titillium" w:hAnsi="Titillium"/>
          <w:b/>
          <w:noProof/>
          <w:color w:val="67B8E7"/>
          <w:lang w:val="en-US"/>
        </w:rPr>
      </w:pPr>
    </w:p>
    <w:p w14:paraId="05299404" w14:textId="18348ED5" w:rsidR="00923383" w:rsidRPr="00E23202" w:rsidRDefault="00092D14" w:rsidP="00923383">
      <w:pPr>
        <w:numPr>
          <w:ilvl w:val="0"/>
          <w:numId w:val="10"/>
        </w:numPr>
        <w:ind w:left="426" w:hanging="426"/>
        <w:contextualSpacing/>
        <w:jc w:val="both"/>
        <w:rPr>
          <w:rFonts w:ascii="Titillium" w:hAnsi="Titillium"/>
          <w:color w:val="859EA4"/>
          <w:sz w:val="22"/>
          <w:szCs w:val="22"/>
        </w:rPr>
      </w:pPr>
      <w:hyperlink r:id="rId11" w:history="1">
        <w:r w:rsidR="00923383" w:rsidRPr="00092D14">
          <w:rPr>
            <w:rStyle w:val="Hyperlink"/>
            <w:rFonts w:ascii="Titillium" w:hAnsi="Titillium"/>
            <w:sz w:val="22"/>
            <w:szCs w:val="22"/>
          </w:rPr>
          <w:t>Associate Appointment Form</w:t>
        </w:r>
      </w:hyperlink>
    </w:p>
    <w:p w14:paraId="311A97DA" w14:textId="77777777" w:rsidR="00BB38E6" w:rsidRPr="00BB38E6" w:rsidRDefault="00BB38E6" w:rsidP="00BB38E6">
      <w:pPr>
        <w:jc w:val="both"/>
        <w:rPr>
          <w:rFonts w:ascii="Titillium" w:hAnsi="Titillium"/>
          <w:sz w:val="22"/>
          <w:szCs w:val="22"/>
        </w:rPr>
      </w:pPr>
    </w:p>
    <w:p w14:paraId="5F114017" w14:textId="6EB89433" w:rsidR="00BB38E6" w:rsidRPr="004B46A6" w:rsidRDefault="00BB38E6" w:rsidP="00BB38E6">
      <w:pPr>
        <w:shd w:val="clear" w:color="auto" w:fill="FFFFFF"/>
        <w:spacing w:before="100" w:beforeAutospacing="1" w:after="180"/>
        <w:jc w:val="both"/>
        <w:rPr>
          <w:rFonts w:ascii="Titillium" w:hAnsi="Titillium"/>
          <w:b/>
          <w:color w:val="67B8E7"/>
          <w:sz w:val="32"/>
          <w:szCs w:val="32"/>
          <w:lang w:eastAsia="en-GB"/>
        </w:rPr>
      </w:pPr>
      <w:r w:rsidRPr="004B46A6">
        <w:rPr>
          <w:rFonts w:ascii="Titillium" w:hAnsi="Titillium"/>
          <w:b/>
          <w:color w:val="67B8E7"/>
          <w:sz w:val="32"/>
          <w:szCs w:val="32"/>
          <w:lang w:eastAsia="en-GB"/>
        </w:rPr>
        <w:t>Document Control</w:t>
      </w:r>
    </w:p>
    <w:tbl>
      <w:tblPr>
        <w:tblStyle w:val="TableGrid21"/>
        <w:tblW w:w="963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268"/>
        <w:gridCol w:w="7366"/>
      </w:tblGrid>
      <w:tr w:rsidR="00BB38E6" w:rsidRPr="00BB38E6" w14:paraId="6346A7C3" w14:textId="77777777" w:rsidTr="00243E32">
        <w:trPr>
          <w:trHeight w:val="80"/>
        </w:trPr>
        <w:tc>
          <w:tcPr>
            <w:tcW w:w="2268" w:type="dxa"/>
          </w:tcPr>
          <w:p w14:paraId="33D4A8BE" w14:textId="77777777" w:rsidR="00BB38E6" w:rsidRPr="00BB38E6" w:rsidRDefault="00BB38E6" w:rsidP="00BB38E6">
            <w:pPr>
              <w:rPr>
                <w:rFonts w:ascii="Titillium" w:hAnsi="Titillium"/>
                <w:sz w:val="22"/>
                <w:szCs w:val="22"/>
                <w:lang w:eastAsia="en-GB"/>
              </w:rPr>
            </w:pPr>
            <w:r w:rsidRPr="00BB38E6">
              <w:rPr>
                <w:rFonts w:ascii="Titillium" w:hAnsi="Titillium"/>
                <w:sz w:val="22"/>
                <w:szCs w:val="22"/>
                <w:lang w:eastAsia="en-GB"/>
              </w:rPr>
              <w:t>Author</w:t>
            </w:r>
          </w:p>
          <w:p w14:paraId="2551227A" w14:textId="77777777" w:rsidR="00BB38E6" w:rsidRPr="00BB38E6" w:rsidRDefault="00BB38E6" w:rsidP="00BB38E6">
            <w:pPr>
              <w:rPr>
                <w:rFonts w:ascii="Titillium" w:hAnsi="Titillium"/>
                <w:sz w:val="22"/>
                <w:szCs w:val="22"/>
                <w:lang w:eastAsia="en-GB"/>
              </w:rPr>
            </w:pPr>
            <w:r w:rsidRPr="00BB38E6">
              <w:rPr>
                <w:rFonts w:ascii="Titillium" w:hAnsi="Titillium"/>
                <w:sz w:val="22"/>
                <w:szCs w:val="22"/>
                <w:lang w:eastAsia="en-GB"/>
              </w:rPr>
              <w:t>Last Review Date</w:t>
            </w:r>
          </w:p>
          <w:p w14:paraId="34A465D5" w14:textId="77777777" w:rsidR="00BB38E6" w:rsidRPr="00BB38E6" w:rsidRDefault="00BB38E6" w:rsidP="00BB38E6">
            <w:pPr>
              <w:rPr>
                <w:rFonts w:ascii="Titillium" w:hAnsi="Titillium"/>
                <w:sz w:val="22"/>
                <w:szCs w:val="22"/>
                <w:lang w:eastAsia="en-GB"/>
              </w:rPr>
            </w:pPr>
            <w:r w:rsidRPr="00BB38E6">
              <w:rPr>
                <w:rFonts w:ascii="Titillium" w:hAnsi="Titillium"/>
                <w:sz w:val="22"/>
                <w:szCs w:val="22"/>
                <w:lang w:eastAsia="en-GB"/>
              </w:rPr>
              <w:t>Review Frequency</w:t>
            </w:r>
          </w:p>
        </w:tc>
        <w:tc>
          <w:tcPr>
            <w:tcW w:w="7366" w:type="dxa"/>
          </w:tcPr>
          <w:p w14:paraId="21E3777E" w14:textId="77777777" w:rsidR="00BB38E6" w:rsidRPr="00BB38E6" w:rsidRDefault="00BB38E6" w:rsidP="00BB38E6">
            <w:pPr>
              <w:jc w:val="both"/>
              <w:rPr>
                <w:rFonts w:ascii="Titillium" w:hAnsi="Titillium"/>
                <w:noProof/>
                <w:sz w:val="22"/>
                <w:szCs w:val="22"/>
                <w:lang w:val="en-US"/>
              </w:rPr>
            </w:pPr>
            <w:r w:rsidRPr="00BB38E6">
              <w:rPr>
                <w:rFonts w:ascii="Titillium" w:hAnsi="Titillium"/>
                <w:noProof/>
                <w:sz w:val="22"/>
                <w:szCs w:val="22"/>
                <w:lang w:val="en-US"/>
              </w:rPr>
              <w:t xml:space="preserve">Human Resources </w:t>
            </w:r>
          </w:p>
          <w:p w14:paraId="7E28BEFB" w14:textId="66A7D261" w:rsidR="00BB38E6" w:rsidRPr="00BB38E6" w:rsidRDefault="00787E96" w:rsidP="00BB38E6">
            <w:pPr>
              <w:jc w:val="both"/>
              <w:rPr>
                <w:rFonts w:ascii="Titillium" w:hAnsi="Titillium"/>
                <w:noProof/>
                <w:sz w:val="22"/>
                <w:szCs w:val="22"/>
                <w:lang w:val="en-US"/>
              </w:rPr>
            </w:pPr>
            <w:r>
              <w:rPr>
                <w:rFonts w:ascii="Titillium" w:hAnsi="Titillium"/>
                <w:noProof/>
                <w:sz w:val="22"/>
                <w:szCs w:val="22"/>
                <w:lang w:val="en-US"/>
              </w:rPr>
              <w:t>11 March 2021</w:t>
            </w:r>
          </w:p>
          <w:p w14:paraId="7C339E23" w14:textId="77777777" w:rsidR="00BB38E6" w:rsidRPr="00BB38E6" w:rsidRDefault="00BB38E6" w:rsidP="00BB38E6">
            <w:pPr>
              <w:jc w:val="both"/>
              <w:rPr>
                <w:rFonts w:ascii="Titillium" w:hAnsi="Titillium"/>
                <w:noProof/>
                <w:sz w:val="22"/>
                <w:szCs w:val="22"/>
                <w:lang w:val="en-US"/>
              </w:rPr>
            </w:pPr>
            <w:r w:rsidRPr="00BB38E6">
              <w:rPr>
                <w:rFonts w:ascii="Titillium" w:hAnsi="Titillium"/>
                <w:noProof/>
                <w:sz w:val="22"/>
                <w:szCs w:val="22"/>
                <w:lang w:val="en-US"/>
              </w:rPr>
              <w:t>2 years</w:t>
            </w:r>
          </w:p>
        </w:tc>
      </w:tr>
    </w:tbl>
    <w:p w14:paraId="76D2805F" w14:textId="1D177751" w:rsidR="00286DAF" w:rsidRDefault="00286DAF" w:rsidP="00BB38E6">
      <w:pPr>
        <w:shd w:val="clear" w:color="auto" w:fill="FFFFFF"/>
        <w:spacing w:before="100" w:beforeAutospacing="1" w:after="180"/>
        <w:jc w:val="both"/>
        <w:rPr>
          <w:rFonts w:ascii="Titillium" w:hAnsi="Titillium"/>
          <w:b/>
          <w:color w:val="579FBB"/>
          <w:sz w:val="32"/>
          <w:szCs w:val="32"/>
          <w:lang w:eastAsia="en-GB"/>
        </w:rPr>
      </w:pPr>
      <w:bookmarkStart w:id="0" w:name="_GoBack"/>
      <w:bookmarkEnd w:id="0"/>
    </w:p>
    <w:sectPr w:rsidR="00286DAF" w:rsidSect="00E23202">
      <w:headerReference w:type="even" r:id="rId12"/>
      <w:headerReference w:type="default" r:id="rId13"/>
      <w:footerReference w:type="even" r:id="rId14"/>
      <w:footerReference w:type="default" r:id="rId15"/>
      <w:headerReference w:type="first" r:id="rId16"/>
      <w:footerReference w:type="first" r:id="rId17"/>
      <w:type w:val="continuous"/>
      <w:pgSz w:w="11900" w:h="16820"/>
      <w:pgMar w:top="1985" w:right="1134" w:bottom="1701" w:left="1134" w:header="1247" w:footer="624" w:gutter="0"/>
      <w:pgNumType w:start="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57127" w14:textId="77777777" w:rsidR="00923383" w:rsidRDefault="00923383" w:rsidP="00EC31D5">
      <w:r>
        <w:separator/>
      </w:r>
    </w:p>
  </w:endnote>
  <w:endnote w:type="continuationSeparator" w:id="0">
    <w:p w14:paraId="3451A59C" w14:textId="77777777" w:rsidR="00923383" w:rsidRDefault="00923383" w:rsidP="00EC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Helvetica 45 Light">
    <w:altName w:val="Helvetica 45 Light"/>
    <w:charset w:val="00"/>
    <w:family w:val="swiss"/>
    <w:pitch w:val="variable"/>
    <w:sig w:usb0="800000AF" w:usb1="4000204A"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itillium-Semibold">
    <w:altName w:val="Titillium"/>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26395625"/>
      <w:docPartObj>
        <w:docPartGallery w:val="Page Numbers (Bottom of Page)"/>
        <w:docPartUnique/>
      </w:docPartObj>
    </w:sdtPr>
    <w:sdtEndPr>
      <w:rPr>
        <w:rStyle w:val="PageNumber"/>
      </w:rPr>
    </w:sdtEndPr>
    <w:sdtContent>
      <w:p w14:paraId="3509FDE5" w14:textId="3F1FD786" w:rsidR="00923383" w:rsidRDefault="00923383" w:rsidP="009233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11B462" w14:textId="77777777" w:rsidR="00923383" w:rsidRDefault="00923383" w:rsidP="00064B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859EA4"/>
      </w:rPr>
      <w:id w:val="753006551"/>
      <w:docPartObj>
        <w:docPartGallery w:val="Page Numbers (Bottom of Page)"/>
        <w:docPartUnique/>
      </w:docPartObj>
    </w:sdtPr>
    <w:sdtEndPr>
      <w:rPr>
        <w:rStyle w:val="PageNumber"/>
        <w:rFonts w:ascii="Titillium" w:hAnsi="Titillium"/>
        <w:sz w:val="21"/>
        <w:szCs w:val="21"/>
      </w:rPr>
    </w:sdtEndPr>
    <w:sdtContent>
      <w:p w14:paraId="06998160" w14:textId="5E06714A" w:rsidR="00923383" w:rsidRPr="00064BDC" w:rsidRDefault="00014DB6" w:rsidP="00064BDC">
        <w:pPr>
          <w:pStyle w:val="Footer"/>
          <w:framePr w:wrap="none" w:vAnchor="text" w:hAnchor="page" w:x="10647" w:y="7"/>
          <w:rPr>
            <w:rStyle w:val="PageNumber"/>
            <w:rFonts w:ascii="Titillium" w:hAnsi="Titillium"/>
            <w:color w:val="859EA4"/>
            <w:sz w:val="21"/>
            <w:szCs w:val="21"/>
          </w:rPr>
        </w:pPr>
        <w:r>
          <w:rPr>
            <w:rStyle w:val="PageNumber"/>
            <w:rFonts w:ascii="Titillium" w:hAnsi="Titillium"/>
            <w:color w:val="859EA4"/>
            <w:sz w:val="21"/>
            <w:szCs w:val="21"/>
          </w:rPr>
          <w:t>2</w:t>
        </w:r>
      </w:p>
    </w:sdtContent>
  </w:sdt>
  <w:p w14:paraId="102BF2DC" w14:textId="589EB1AC" w:rsidR="00923383" w:rsidRPr="00582850" w:rsidRDefault="00923383" w:rsidP="00064BDC">
    <w:pPr>
      <w:pStyle w:val="Footer"/>
      <w:ind w:right="360"/>
      <w:jc w:val="center"/>
      <w:rPr>
        <w:rFonts w:ascii="Titillium" w:hAnsi="Titillium"/>
        <w:caps/>
        <w:noProof/>
        <w:sz w:val="22"/>
        <w:szCs w:val="22"/>
      </w:rPr>
    </w:pPr>
    <w:r>
      <w:rPr>
        <w:rFonts w:ascii="Titillium" w:hAnsi="Titillium"/>
        <w:caps/>
        <w:noProof/>
        <w:sz w:val="22"/>
        <w:szCs w:val="22"/>
        <w:lang w:eastAsia="en-GB"/>
      </w:rPr>
      <mc:AlternateContent>
        <mc:Choice Requires="wps">
          <w:drawing>
            <wp:anchor distT="0" distB="0" distL="114300" distR="114300" simplePos="0" relativeHeight="251664384" behindDoc="0" locked="0" layoutInCell="1" allowOverlap="1" wp14:anchorId="5B12F710" wp14:editId="1E893F4B">
              <wp:simplePos x="0" y="0"/>
              <wp:positionH relativeFrom="column">
                <wp:posOffset>-339725</wp:posOffset>
              </wp:positionH>
              <wp:positionV relativeFrom="paragraph">
                <wp:posOffset>-45199</wp:posOffset>
              </wp:positionV>
              <wp:extent cx="2958957" cy="349321"/>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958957" cy="349321"/>
                      </a:xfrm>
                      <a:prstGeom prst="rect">
                        <a:avLst/>
                      </a:prstGeom>
                      <a:noFill/>
                      <a:ln w="6350">
                        <a:noFill/>
                      </a:ln>
                    </wps:spPr>
                    <wps:txbx>
                      <w:txbxContent>
                        <w:p w14:paraId="38012CDF" w14:textId="74218986" w:rsidR="00923383" w:rsidRPr="00064BDC" w:rsidRDefault="00923383" w:rsidP="00064BDC">
                          <w:pPr>
                            <w:rPr>
                              <w:rFonts w:ascii="Titillium" w:hAnsi="Titillium"/>
                              <w:b/>
                              <w:bCs/>
                              <w:i/>
                              <w:iCs/>
                              <w:color w:val="859EA4"/>
                              <w:sz w:val="21"/>
                              <w:szCs w:val="21"/>
                            </w:rPr>
                          </w:pPr>
                          <w:r>
                            <w:rPr>
                              <w:rFonts w:ascii="Titillium" w:hAnsi="Titillium"/>
                              <w:b/>
                              <w:bCs/>
                              <w:i/>
                              <w:iCs/>
                              <w:color w:val="859EA4"/>
                              <w:sz w:val="21"/>
                              <w:szCs w:val="21"/>
                            </w:rPr>
                            <w:t>Associate Staff Guidance</w:t>
                          </w:r>
                        </w:p>
                        <w:p w14:paraId="131E7096" w14:textId="77777777" w:rsidR="00923383" w:rsidRPr="00064BDC" w:rsidRDefault="00923383">
                          <w:pPr>
                            <w:rPr>
                              <w:color w:val="859EA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12F710" id="_x0000_t202" coordsize="21600,21600" o:spt="202" path="m,l,21600r21600,l21600,xe">
              <v:stroke joinstyle="miter"/>
              <v:path gradientshapeok="t" o:connecttype="rect"/>
            </v:shapetype>
            <v:shape id="Text Box 16" o:spid="_x0000_s1026" type="#_x0000_t202" style="position:absolute;left:0;text-align:left;margin-left:-26.75pt;margin-top:-3.55pt;width:233pt;height: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IgLgIAAFMEAAAOAAAAZHJzL2Uyb0RvYy54bWysVE2P2jAQvVfqf7B8L+F7F0RY0V1RVUK7&#10;K0G1Z+M4ECnxuLYhob++zw6waNtT1YsznhnPx3szmT00VcmOyrqCdMp7nS5nSkvKCr1L+Y/N8ss9&#10;Z84LnYmStEr5STn+MP/8aVabqerTnspMWYYg2k1rk/K992aaJE7uVSVch4zSMOZkK+Fxtbsks6JG&#10;9KpM+t3uOKnJZsaSVM5B+9Qa+TzGz3Ml/UueO+VZmXLU5uNp47kNZzKfienOCrMv5LkM8Q9VVKLQ&#10;SHoN9SS8YAdb/BGqKqQlR7nvSKoSyvNCqtgDuul1P3Sz3gujYi8Ax5krTO7/hZXPx1fLigzcjTnT&#10;ogJHG9V49pUaBhXwqY2bwm1t4Ogb6OF70TsoQ9tNbqvwRUMMdiB9uqIbokko+5PR/WR0x5mEbTCc&#10;DPoxTPL+2ljnvymqWBBSbsFeBFUcV86jErheXEIyTcuiLCODpWZ1yseDUTc+uFrwotR4GHpoaw2S&#10;b7bNubEtZSf0ZamdDGfkskDylXD+VViMAlrBePsXHHlJSEJnibM92V9/0wd/MAQrZzVGK+Xu50FY&#10;xVn5XYO7SW84DLMYL8PRXR8Xe2vZ3lr0oXokTG8Pi2RkFIO/Ly9ibql6wxYsQlaYhJbInXJ/ER99&#10;O/DYIqkWi+iE6TPCr/TayBA6wBmg3TRvwpoz/h7MPdNlCMX0Aw2tb0vE4uApLyJHAeAW1TPumNxI&#10;3XnLwmrc3qPX+79g/hsAAP//AwBQSwMEFAAGAAgAAAAhADIzi3vhAAAACQEAAA8AAABkcnMvZG93&#10;bnJldi54bWxMj0FPwzAMhe9I/IfISNy2tIWyUZpOU6UJCbHDxi7c3CZrKxqnNNlW+PWYE9ye/Z6e&#10;P+eryfbibEbfOVIQzyMQhmqnO2oUHN42syUIH5A09o6Mgi/jYVVcX+WYaXehnTnvQyO4hHyGCtoQ&#10;hkxKX7fGop+7wRB7RzdaDDyOjdQjXrjc9jKJogdpsSO+0OJgytbUH/uTVfBSbra4qxK7/O7L59fj&#10;evg8vKdK3d5M6ycQwUzhLwy/+IwOBTNV7kTai17BLL1LOcpiEYPgwH2c8KJisXgEWeTy/wfFDwAA&#10;AP//AwBQSwECLQAUAAYACAAAACEAtoM4kv4AAADhAQAAEwAAAAAAAAAAAAAAAAAAAAAAW0NvbnRl&#10;bnRfVHlwZXNdLnhtbFBLAQItABQABgAIAAAAIQA4/SH/1gAAAJQBAAALAAAAAAAAAAAAAAAAAC8B&#10;AABfcmVscy8ucmVsc1BLAQItABQABgAIAAAAIQBka0IgLgIAAFMEAAAOAAAAAAAAAAAAAAAAAC4C&#10;AABkcnMvZTJvRG9jLnhtbFBLAQItABQABgAIAAAAIQAyM4t74QAAAAkBAAAPAAAAAAAAAAAAAAAA&#10;AIgEAABkcnMvZG93bnJldi54bWxQSwUGAAAAAAQABADzAAAAlgUAAAAA&#10;" filled="f" stroked="f" strokeweight=".5pt">
              <v:textbox>
                <w:txbxContent>
                  <w:p w14:paraId="38012CDF" w14:textId="74218986" w:rsidR="00923383" w:rsidRPr="00064BDC" w:rsidRDefault="00923383" w:rsidP="00064BDC">
                    <w:pPr>
                      <w:rPr>
                        <w:rFonts w:ascii="Titillium" w:hAnsi="Titillium"/>
                        <w:b/>
                        <w:bCs/>
                        <w:i/>
                        <w:iCs/>
                        <w:color w:val="859EA4"/>
                        <w:sz w:val="21"/>
                        <w:szCs w:val="21"/>
                      </w:rPr>
                    </w:pPr>
                    <w:r>
                      <w:rPr>
                        <w:rFonts w:ascii="Titillium" w:hAnsi="Titillium"/>
                        <w:b/>
                        <w:bCs/>
                        <w:i/>
                        <w:iCs/>
                        <w:color w:val="859EA4"/>
                        <w:sz w:val="21"/>
                        <w:szCs w:val="21"/>
                      </w:rPr>
                      <w:t>Associate Staff Guidance</w:t>
                    </w:r>
                  </w:p>
                  <w:p w14:paraId="131E7096" w14:textId="77777777" w:rsidR="00923383" w:rsidRPr="00064BDC" w:rsidRDefault="00923383">
                    <w:pPr>
                      <w:rPr>
                        <w:color w:val="859EA4"/>
                      </w:rPr>
                    </w:pPr>
                  </w:p>
                </w:txbxContent>
              </v:textbox>
            </v:shape>
          </w:pict>
        </mc:Fallback>
      </mc:AlternateContent>
    </w:r>
  </w:p>
  <w:p w14:paraId="2F969384" w14:textId="77777777" w:rsidR="00923383" w:rsidRDefault="009233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859EA4"/>
      </w:rPr>
      <w:id w:val="510182866"/>
      <w:docPartObj>
        <w:docPartGallery w:val="Page Numbers (Bottom of Page)"/>
        <w:docPartUnique/>
      </w:docPartObj>
    </w:sdtPr>
    <w:sdtEndPr>
      <w:rPr>
        <w:rStyle w:val="PageNumber"/>
        <w:rFonts w:ascii="Titillium" w:hAnsi="Titillium"/>
        <w:sz w:val="21"/>
        <w:szCs w:val="21"/>
      </w:rPr>
    </w:sdtEndPr>
    <w:sdtContent>
      <w:p w14:paraId="3ED3B8E4" w14:textId="5A35E27C" w:rsidR="00014DB6" w:rsidRPr="00064BDC" w:rsidRDefault="00014DB6" w:rsidP="00014DB6">
        <w:pPr>
          <w:pStyle w:val="Footer"/>
          <w:framePr w:wrap="none" w:vAnchor="text" w:hAnchor="page" w:x="10647" w:y="1"/>
          <w:rPr>
            <w:rStyle w:val="PageNumber"/>
            <w:rFonts w:ascii="Titillium" w:hAnsi="Titillium"/>
            <w:color w:val="859EA4"/>
            <w:sz w:val="21"/>
            <w:szCs w:val="21"/>
          </w:rPr>
        </w:pPr>
        <w:r>
          <w:rPr>
            <w:rStyle w:val="PageNumber"/>
            <w:color w:val="859EA4"/>
          </w:rPr>
          <w:t>1</w:t>
        </w:r>
      </w:p>
    </w:sdtContent>
  </w:sdt>
  <w:p w14:paraId="5937FCCF" w14:textId="77777777" w:rsidR="00014DB6" w:rsidRPr="00064BDC" w:rsidRDefault="00014DB6" w:rsidP="00014DB6">
    <w:pPr>
      <w:rPr>
        <w:rFonts w:ascii="Titillium" w:hAnsi="Titillium"/>
        <w:b/>
        <w:bCs/>
        <w:i/>
        <w:iCs/>
        <w:color w:val="859EA4"/>
        <w:sz w:val="21"/>
        <w:szCs w:val="21"/>
      </w:rPr>
    </w:pPr>
    <w:r>
      <w:rPr>
        <w:rFonts w:ascii="Titillium" w:hAnsi="Titillium"/>
        <w:b/>
        <w:bCs/>
        <w:i/>
        <w:iCs/>
        <w:color w:val="859EA4"/>
        <w:sz w:val="21"/>
        <w:szCs w:val="21"/>
      </w:rPr>
      <w:t>Associate Staff Guidance</w:t>
    </w:r>
  </w:p>
  <w:p w14:paraId="71023642" w14:textId="4A57390B" w:rsidR="00014DB6" w:rsidRDefault="00014DB6">
    <w:pPr>
      <w:pStyle w:val="Foote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9ACFC" w14:textId="77777777" w:rsidR="00923383" w:rsidRDefault="00923383" w:rsidP="00EC31D5">
      <w:r>
        <w:separator/>
      </w:r>
    </w:p>
  </w:footnote>
  <w:footnote w:type="continuationSeparator" w:id="0">
    <w:p w14:paraId="2343B95E" w14:textId="77777777" w:rsidR="00923383" w:rsidRDefault="00923383" w:rsidP="00EC3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C16B1" w14:textId="77777777" w:rsidR="00923383" w:rsidRDefault="00787E96">
    <w:pPr>
      <w:pStyle w:val="Header"/>
    </w:pPr>
    <w:sdt>
      <w:sdtPr>
        <w:id w:val="196288142"/>
        <w:placeholder>
          <w:docPart w:val="3F2B03ACD5DCCB409DA6B025703A710A"/>
        </w:placeholder>
        <w:temporary/>
        <w:showingPlcHdr/>
      </w:sdtPr>
      <w:sdtEndPr/>
      <w:sdtContent>
        <w:r w:rsidR="00923383">
          <w:t>[Type text]</w:t>
        </w:r>
      </w:sdtContent>
    </w:sdt>
    <w:r w:rsidR="00923383">
      <w:ptab w:relativeTo="margin" w:alignment="center" w:leader="none"/>
    </w:r>
    <w:sdt>
      <w:sdtPr>
        <w:id w:val="1926532305"/>
        <w:placeholder>
          <w:docPart w:val="CFACCB42C3B3404CAA11B9BB648C050E"/>
        </w:placeholder>
        <w:temporary/>
        <w:showingPlcHdr/>
      </w:sdtPr>
      <w:sdtEndPr/>
      <w:sdtContent>
        <w:r w:rsidR="00923383">
          <w:t>[Type text]</w:t>
        </w:r>
      </w:sdtContent>
    </w:sdt>
    <w:r w:rsidR="00923383">
      <w:ptab w:relativeTo="margin" w:alignment="right" w:leader="none"/>
    </w:r>
    <w:sdt>
      <w:sdtPr>
        <w:id w:val="-1643106329"/>
        <w:placeholder>
          <w:docPart w:val="EAB493A49408F545AC98EEFF5D8D7889"/>
        </w:placeholder>
        <w:temporary/>
        <w:showingPlcHdr/>
      </w:sdtPr>
      <w:sdtEndPr/>
      <w:sdtContent>
        <w:r w:rsidR="00923383">
          <w:t>[Type text]</w:t>
        </w:r>
      </w:sdtContent>
    </w:sdt>
  </w:p>
  <w:p w14:paraId="3C7F53CD" w14:textId="77777777" w:rsidR="00923383" w:rsidRDefault="00923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3CA18" w14:textId="1FE53BF7" w:rsidR="00923383" w:rsidRPr="00640328" w:rsidRDefault="00923383" w:rsidP="00640328">
    <w:pPr>
      <w:pStyle w:val="Header"/>
      <w:rPr>
        <w:rFonts w:ascii="Titillium" w:hAnsi="Titillium"/>
        <w:color w:val="FFFFFF" w:themeColor="background1"/>
        <w:sz w:val="40"/>
        <w:szCs w:val="40"/>
      </w:rPr>
    </w:pPr>
    <w:r>
      <w:rPr>
        <w:rFonts w:ascii="Titillium" w:hAnsi="Titillium"/>
        <w:noProof/>
        <w:color w:val="FFFFFF" w:themeColor="background1"/>
        <w:sz w:val="40"/>
        <w:szCs w:val="40"/>
        <w:lang w:eastAsia="en-GB"/>
      </w:rPr>
      <w:drawing>
        <wp:anchor distT="0" distB="0" distL="114300" distR="114300" simplePos="0" relativeHeight="251663360" behindDoc="1" locked="0" layoutInCell="1" allowOverlap="1" wp14:anchorId="5FE62397" wp14:editId="2016B119">
          <wp:simplePos x="0" y="0"/>
          <wp:positionH relativeFrom="column">
            <wp:posOffset>-720091</wp:posOffset>
          </wp:positionH>
          <wp:positionV relativeFrom="paragraph">
            <wp:posOffset>-781571</wp:posOffset>
          </wp:positionV>
          <wp:extent cx="7564539" cy="750014"/>
          <wp:effectExtent l="0" t="0" r="508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7564539" cy="750014"/>
                  </a:xfrm>
                  <a:prstGeom prst="rect">
                    <a:avLst/>
                  </a:prstGeom>
                </pic:spPr>
              </pic:pic>
            </a:graphicData>
          </a:graphic>
          <wp14:sizeRelH relativeFrom="page">
            <wp14:pctWidth>0</wp14:pctWidth>
          </wp14:sizeRelH>
          <wp14:sizeRelV relativeFrom="page">
            <wp14:pctHeight>0</wp14:pctHeight>
          </wp14:sizeRelV>
        </wp:anchor>
      </w:drawing>
    </w:r>
    <w:r w:rsidRPr="00054539">
      <w:rPr>
        <w:noProof/>
        <w:lang w:eastAsia="en-GB"/>
      </w:rPr>
      <w:t xml:space="preserve"> </w:t>
    </w:r>
  </w:p>
  <w:p w14:paraId="66FF6D09" w14:textId="345B5830" w:rsidR="00923383" w:rsidRDefault="009233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0E8CF" w14:textId="415822F6" w:rsidR="00923383" w:rsidRDefault="00923383" w:rsidP="00D85313">
    <w:pPr>
      <w:pStyle w:val="Header"/>
      <w:jc w:val="right"/>
    </w:pPr>
    <w:r>
      <w:rPr>
        <w:noProof/>
        <w:lang w:eastAsia="en-GB"/>
      </w:rPr>
      <mc:AlternateContent>
        <mc:Choice Requires="wps">
          <w:drawing>
            <wp:anchor distT="0" distB="0" distL="114300" distR="114300" simplePos="0" relativeHeight="251662336" behindDoc="0" locked="0" layoutInCell="1" allowOverlap="1" wp14:anchorId="19A7B975" wp14:editId="2729BA1D">
              <wp:simplePos x="0" y="0"/>
              <wp:positionH relativeFrom="column">
                <wp:posOffset>40990</wp:posOffset>
              </wp:positionH>
              <wp:positionV relativeFrom="paragraph">
                <wp:posOffset>-20320</wp:posOffset>
              </wp:positionV>
              <wp:extent cx="3205480" cy="40068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205480" cy="400685"/>
                      </a:xfrm>
                      <a:prstGeom prst="rect">
                        <a:avLst/>
                      </a:prstGeom>
                      <a:noFill/>
                      <a:ln w="6350">
                        <a:noFill/>
                      </a:ln>
                    </wps:spPr>
                    <wps:txbx>
                      <w:txbxContent>
                        <w:p w14:paraId="447728FC" w14:textId="1B571AD9" w:rsidR="00923383" w:rsidRPr="008746FB" w:rsidRDefault="00923383">
                          <w:pPr>
                            <w:rPr>
                              <w:rFonts w:ascii="Titillium" w:hAnsi="Titillium"/>
                              <w:b/>
                              <w:bCs/>
                              <w:sz w:val="32"/>
                              <w:szCs w:val="32"/>
                            </w:rPr>
                          </w:pPr>
                          <w:r>
                            <w:rPr>
                              <w:rFonts w:ascii="Titillium" w:hAnsi="Titillium"/>
                              <w:b/>
                              <w:bCs/>
                              <w:sz w:val="32"/>
                              <w:szCs w:val="32"/>
                            </w:rPr>
                            <w:t>Associate Staff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A7B975" id="_x0000_t202" coordsize="21600,21600" o:spt="202" path="m,l,21600r21600,l21600,xe">
              <v:stroke joinstyle="miter"/>
              <v:path gradientshapeok="t" o:connecttype="rect"/>
            </v:shapetype>
            <v:shape id="Text Box 12" o:spid="_x0000_s1027" type="#_x0000_t202" style="position:absolute;left:0;text-align:left;margin-left:3.25pt;margin-top:-1.6pt;width:252.4pt;height:31.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lNvLgIAAFoEAAAOAAAAZHJzL2Uyb0RvYy54bWysVF1v2jAUfZ+0/2D5fQQodCwiVKwV06Sq&#10;rQRTn43jQKTE17MNCfv1O3YIRd2epr2Y63tv7sc5x8zv2rpiR2VdSTrjo8GQM6Ul5aXeZfzHZvVp&#10;xpnzQueiIq0yflKO3y0+fpg3JlVj2lOVK8tQRLu0MRnfe2/SJHFyr2rhBmSURrAgWwuPq90luRUN&#10;qtdVMh4Ob5OGbG4sSeUcvA9dkC9i/aJQ0j8XhVOeVRnHbD6eNp7bcCaLuUh3Vph9Kc9jiH+Yohal&#10;RtNLqQfhBTvY8o9SdSktOSr8QFKdUFGUUsUdsM1o+G6b9V4YFXcBOM5cYHL/r6x8Or5YVubgbsyZ&#10;FjU42qjWs6/UMriAT2NcirS1QaJv4Udu73dwhrXbwtbhFwsxxIH06YJuqCbhvBkPp5MZQhKxCbib&#10;TUOZ5O1rY53/pqhmwci4BXsRVHF8dL5L7VNCM02rsqoig5VmTcZvb6bD+MElguKVRo+wQzdrsHy7&#10;bbud+z22lJ+wnqVOIM7IVYkZHoXzL8JCERgbKvfPOIqK0IvOFmd7sr/+5g/5IApRzhooLOPu50FY&#10;xVn1XYPCL6PJJEgyXibTz2Nc7HVkex3Rh/qeIOIR3pOR0Qz5vurNwlL9isewDF0RElqid8Z9b977&#10;Tvd4TFItlzEJIjTCP+q1kaF0QDUgvGlfhTVnGjwIfKJeiyJ9x0aX2/GxPHgqykhVwLlD9Qw/BBzJ&#10;Pj+28EKu7zHr7S9h8RsAAP//AwBQSwMEFAAGAAgAAAAhAALJszzfAAAABwEAAA8AAABkcnMvZG93&#10;bnJldi54bWxMjkFLw0AUhO+C/2F5grd2k5SUNmZTSqAIoofWXry9ZF+TYHY3Zrdt9Nf7PNnbDDPM&#10;fPlmMr240Og7ZxXE8wgE2drpzjYKju+72QqED2g19s6Sgm/ysCnu73LMtLvaPV0OoRE8Yn2GCtoQ&#10;hkxKX7dk0M/dQJazkxsNBrZjI/WIVx43vUyiaCkNdpYfWhyobKn+PJyNgpdy94b7KjGrn758fj1t&#10;h6/jR6rU48O0fQIRaAr/ZfjDZ3QomKlyZ6u96BUsUy4qmC0SEByncbwAUbFYr0EWubzlL34BAAD/&#10;/wMAUEsBAi0AFAAGAAgAAAAhALaDOJL+AAAA4QEAABMAAAAAAAAAAAAAAAAAAAAAAFtDb250ZW50&#10;X1R5cGVzXS54bWxQSwECLQAUAAYACAAAACEAOP0h/9YAAACUAQAACwAAAAAAAAAAAAAAAAAvAQAA&#10;X3JlbHMvLnJlbHNQSwECLQAUAAYACAAAACEAwNZTby4CAABaBAAADgAAAAAAAAAAAAAAAAAuAgAA&#10;ZHJzL2Uyb0RvYy54bWxQSwECLQAUAAYACAAAACEAAsmzPN8AAAAHAQAADwAAAAAAAAAAAAAAAACI&#10;BAAAZHJzL2Rvd25yZXYueG1sUEsFBgAAAAAEAAQA8wAAAJQFAAAAAA==&#10;" filled="f" stroked="f" strokeweight=".5pt">
              <v:textbox>
                <w:txbxContent>
                  <w:p w14:paraId="447728FC" w14:textId="1B571AD9" w:rsidR="00923383" w:rsidRPr="008746FB" w:rsidRDefault="00923383">
                    <w:pPr>
                      <w:rPr>
                        <w:rFonts w:ascii="Titillium" w:hAnsi="Titillium"/>
                        <w:b/>
                        <w:bCs/>
                        <w:sz w:val="32"/>
                        <w:szCs w:val="32"/>
                      </w:rPr>
                    </w:pPr>
                    <w:r>
                      <w:rPr>
                        <w:rFonts w:ascii="Titillium" w:hAnsi="Titillium"/>
                        <w:b/>
                        <w:bCs/>
                        <w:sz w:val="32"/>
                        <w:szCs w:val="32"/>
                      </w:rPr>
                      <w:t>Associate Staff Guidance</w:t>
                    </w:r>
                  </w:p>
                </w:txbxContent>
              </v:textbox>
            </v:shape>
          </w:pict>
        </mc:Fallback>
      </mc:AlternateContent>
    </w:r>
    <w:r>
      <w:rPr>
        <w:noProof/>
        <w:lang w:eastAsia="en-GB"/>
      </w:rPr>
      <w:drawing>
        <wp:anchor distT="0" distB="0" distL="114300" distR="114300" simplePos="0" relativeHeight="251661312" behindDoc="1" locked="0" layoutInCell="1" allowOverlap="1" wp14:anchorId="74088608" wp14:editId="6D420571">
          <wp:simplePos x="0" y="0"/>
          <wp:positionH relativeFrom="column">
            <wp:posOffset>-709295</wp:posOffset>
          </wp:positionH>
          <wp:positionV relativeFrom="paragraph">
            <wp:posOffset>-811516</wp:posOffset>
          </wp:positionV>
          <wp:extent cx="7576574" cy="1171254"/>
          <wp:effectExtent l="0" t="0" r="0" b="0"/>
          <wp:wrapNone/>
          <wp:docPr id="11" name="Picture 1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pic:nvPicPr>
                <pic:blipFill>
                  <a:blip r:embed="rId1"/>
                  <a:stretch>
                    <a:fillRect/>
                  </a:stretch>
                </pic:blipFill>
                <pic:spPr>
                  <a:xfrm>
                    <a:off x="0" y="0"/>
                    <a:ext cx="7576574" cy="11712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499.8pt;height:499.8pt" o:bullet="t">
        <v:imagedata r:id="rId1" o:title="Tick-01"/>
      </v:shape>
    </w:pict>
  </w:numPicBullet>
  <w:abstractNum w:abstractNumId="0" w15:restartNumberingAfterBreak="0">
    <w:nsid w:val="015C5627"/>
    <w:multiLevelType w:val="hybridMultilevel"/>
    <w:tmpl w:val="BDD6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743F8"/>
    <w:multiLevelType w:val="hybridMultilevel"/>
    <w:tmpl w:val="94109C7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C39BD"/>
    <w:multiLevelType w:val="hybridMultilevel"/>
    <w:tmpl w:val="EFFC24B6"/>
    <w:lvl w:ilvl="0" w:tplc="3740214E">
      <w:start w:val="1"/>
      <w:numFmt w:val="decimal"/>
      <w:lvlText w:val="%1."/>
      <w:lvlJc w:val="left"/>
      <w:pPr>
        <w:ind w:left="678" w:hanging="360"/>
      </w:pPr>
      <w:rPr>
        <w:rFonts w:ascii="Titillium" w:hAnsi="Titillium" w:hint="default"/>
        <w:color w:val="auto"/>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3" w15:restartNumberingAfterBreak="0">
    <w:nsid w:val="257710BF"/>
    <w:multiLevelType w:val="hybridMultilevel"/>
    <w:tmpl w:val="59D4A5D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705A9"/>
    <w:multiLevelType w:val="hybridMultilevel"/>
    <w:tmpl w:val="F03A659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72CA4"/>
    <w:multiLevelType w:val="hybridMultilevel"/>
    <w:tmpl w:val="A3C2CB5A"/>
    <w:lvl w:ilvl="0" w:tplc="C76ABA8A">
      <w:start w:val="1"/>
      <w:numFmt w:val="bullet"/>
      <w:lvlText w:val=""/>
      <w:lvlPicBulletId w:val="0"/>
      <w:lvlJc w:val="left"/>
      <w:pPr>
        <w:ind w:left="1038" w:hanging="360"/>
      </w:pPr>
      <w:rPr>
        <w:rFonts w:ascii="Symbol" w:hAnsi="Symbol" w:hint="default"/>
        <w:color w:val="EE7249"/>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2D375EC8"/>
    <w:multiLevelType w:val="hybridMultilevel"/>
    <w:tmpl w:val="C5109BC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A0C41"/>
    <w:multiLevelType w:val="hybridMultilevel"/>
    <w:tmpl w:val="7EFE6DCC"/>
    <w:lvl w:ilvl="0" w:tplc="31363C20">
      <w:start w:val="1"/>
      <w:numFmt w:val="bullet"/>
      <w:lvlText w:val=""/>
      <w:lvlPicBulletId w:val="0"/>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312937"/>
    <w:multiLevelType w:val="hybridMultilevel"/>
    <w:tmpl w:val="D7E4D09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14371"/>
    <w:multiLevelType w:val="hybridMultilevel"/>
    <w:tmpl w:val="2F38D61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F3FF8"/>
    <w:multiLevelType w:val="hybridMultilevel"/>
    <w:tmpl w:val="E75A1430"/>
    <w:lvl w:ilvl="0" w:tplc="F9469C12">
      <w:start w:val="1"/>
      <w:numFmt w:val="bullet"/>
      <w:lvlText w:val=""/>
      <w:lvlPicBulletId w:val="0"/>
      <w:lvlJc w:val="left"/>
      <w:pPr>
        <w:ind w:left="754" w:hanging="360"/>
      </w:pPr>
      <w:rPr>
        <w:rFonts w:ascii="Symbol" w:hAnsi="Symbol" w:hint="default"/>
        <w:color w:val="EE7249"/>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44B76B3A"/>
    <w:multiLevelType w:val="hybridMultilevel"/>
    <w:tmpl w:val="A706022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30C35"/>
    <w:multiLevelType w:val="hybridMultilevel"/>
    <w:tmpl w:val="E3944E90"/>
    <w:lvl w:ilvl="0" w:tplc="31363C20">
      <w:start w:val="1"/>
      <w:numFmt w:val="bullet"/>
      <w:lvlText w:val=""/>
      <w:lvlPicBulletId w:val="0"/>
      <w:lvlJc w:val="left"/>
      <w:pPr>
        <w:ind w:left="1184" w:hanging="360"/>
      </w:pPr>
      <w:rPr>
        <w:rFonts w:ascii="Symbol" w:hAnsi="Symbol" w:hint="default"/>
      </w:rPr>
    </w:lvl>
    <w:lvl w:ilvl="1" w:tplc="08090003" w:tentative="1">
      <w:start w:val="1"/>
      <w:numFmt w:val="bullet"/>
      <w:lvlText w:val="o"/>
      <w:lvlJc w:val="left"/>
      <w:pPr>
        <w:ind w:left="1904" w:hanging="360"/>
      </w:pPr>
      <w:rPr>
        <w:rFonts w:ascii="Courier New" w:hAnsi="Courier New" w:cs="Courier New" w:hint="default"/>
      </w:rPr>
    </w:lvl>
    <w:lvl w:ilvl="2" w:tplc="08090005" w:tentative="1">
      <w:start w:val="1"/>
      <w:numFmt w:val="bullet"/>
      <w:lvlText w:val=""/>
      <w:lvlJc w:val="left"/>
      <w:pPr>
        <w:ind w:left="2624" w:hanging="360"/>
      </w:pPr>
      <w:rPr>
        <w:rFonts w:ascii="Wingdings" w:hAnsi="Wingdings" w:hint="default"/>
      </w:rPr>
    </w:lvl>
    <w:lvl w:ilvl="3" w:tplc="08090001" w:tentative="1">
      <w:start w:val="1"/>
      <w:numFmt w:val="bullet"/>
      <w:lvlText w:val=""/>
      <w:lvlJc w:val="left"/>
      <w:pPr>
        <w:ind w:left="3344" w:hanging="360"/>
      </w:pPr>
      <w:rPr>
        <w:rFonts w:ascii="Symbol" w:hAnsi="Symbol" w:hint="default"/>
      </w:rPr>
    </w:lvl>
    <w:lvl w:ilvl="4" w:tplc="08090003" w:tentative="1">
      <w:start w:val="1"/>
      <w:numFmt w:val="bullet"/>
      <w:lvlText w:val="o"/>
      <w:lvlJc w:val="left"/>
      <w:pPr>
        <w:ind w:left="4064" w:hanging="360"/>
      </w:pPr>
      <w:rPr>
        <w:rFonts w:ascii="Courier New" w:hAnsi="Courier New" w:cs="Courier New" w:hint="default"/>
      </w:rPr>
    </w:lvl>
    <w:lvl w:ilvl="5" w:tplc="08090005" w:tentative="1">
      <w:start w:val="1"/>
      <w:numFmt w:val="bullet"/>
      <w:lvlText w:val=""/>
      <w:lvlJc w:val="left"/>
      <w:pPr>
        <w:ind w:left="4784" w:hanging="360"/>
      </w:pPr>
      <w:rPr>
        <w:rFonts w:ascii="Wingdings" w:hAnsi="Wingdings" w:hint="default"/>
      </w:rPr>
    </w:lvl>
    <w:lvl w:ilvl="6" w:tplc="08090001" w:tentative="1">
      <w:start w:val="1"/>
      <w:numFmt w:val="bullet"/>
      <w:lvlText w:val=""/>
      <w:lvlJc w:val="left"/>
      <w:pPr>
        <w:ind w:left="5504" w:hanging="360"/>
      </w:pPr>
      <w:rPr>
        <w:rFonts w:ascii="Symbol" w:hAnsi="Symbol" w:hint="default"/>
      </w:rPr>
    </w:lvl>
    <w:lvl w:ilvl="7" w:tplc="08090003" w:tentative="1">
      <w:start w:val="1"/>
      <w:numFmt w:val="bullet"/>
      <w:lvlText w:val="o"/>
      <w:lvlJc w:val="left"/>
      <w:pPr>
        <w:ind w:left="6224" w:hanging="360"/>
      </w:pPr>
      <w:rPr>
        <w:rFonts w:ascii="Courier New" w:hAnsi="Courier New" w:cs="Courier New" w:hint="default"/>
      </w:rPr>
    </w:lvl>
    <w:lvl w:ilvl="8" w:tplc="08090005" w:tentative="1">
      <w:start w:val="1"/>
      <w:numFmt w:val="bullet"/>
      <w:lvlText w:val=""/>
      <w:lvlJc w:val="left"/>
      <w:pPr>
        <w:ind w:left="6944" w:hanging="360"/>
      </w:pPr>
      <w:rPr>
        <w:rFonts w:ascii="Wingdings" w:hAnsi="Wingdings" w:hint="default"/>
      </w:rPr>
    </w:lvl>
  </w:abstractNum>
  <w:abstractNum w:abstractNumId="13" w15:restartNumberingAfterBreak="0">
    <w:nsid w:val="50D71C54"/>
    <w:multiLevelType w:val="hybridMultilevel"/>
    <w:tmpl w:val="427E6DD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965345"/>
    <w:multiLevelType w:val="hybridMultilevel"/>
    <w:tmpl w:val="AEC425A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B43F10"/>
    <w:multiLevelType w:val="hybridMultilevel"/>
    <w:tmpl w:val="F678DD6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8511BA"/>
    <w:multiLevelType w:val="hybridMultilevel"/>
    <w:tmpl w:val="0F2EAB8E"/>
    <w:lvl w:ilvl="0" w:tplc="05E0BF66">
      <w:start w:val="1"/>
      <w:numFmt w:val="decimal"/>
      <w:lvlText w:val="%1."/>
      <w:lvlJc w:val="left"/>
      <w:pPr>
        <w:ind w:left="360" w:firstLine="0"/>
      </w:pPr>
      <w:rPr>
        <w:rFonts w:ascii="Titillium" w:hAnsi="Titillium"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2F2837"/>
    <w:multiLevelType w:val="hybridMultilevel"/>
    <w:tmpl w:val="D6A2AEB8"/>
    <w:lvl w:ilvl="0" w:tplc="74067E1E">
      <w:start w:val="1"/>
      <w:numFmt w:val="bullet"/>
      <w:lvlText w:val=""/>
      <w:lvlPicBulletId w:val="0"/>
      <w:lvlJc w:val="left"/>
      <w:pPr>
        <w:ind w:left="720" w:hanging="360"/>
      </w:pPr>
      <w:rPr>
        <w:rFonts w:ascii="Symbol" w:hAnsi="Symbol" w:hint="default"/>
        <w:color w:val="EE72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C14872"/>
    <w:multiLevelType w:val="hybridMultilevel"/>
    <w:tmpl w:val="1116E2B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7A001E"/>
    <w:multiLevelType w:val="hybridMultilevel"/>
    <w:tmpl w:val="1FC41DD6"/>
    <w:lvl w:ilvl="0" w:tplc="1AE41346">
      <w:start w:val="1"/>
      <w:numFmt w:val="bullet"/>
      <w:lvlText w:val=""/>
      <w:lvlPicBulletId w:val="0"/>
      <w:lvlJc w:val="left"/>
      <w:pPr>
        <w:ind w:left="1038" w:hanging="360"/>
      </w:pPr>
      <w:rPr>
        <w:rFonts w:ascii="Symbol" w:hAnsi="Symbol" w:hint="default"/>
        <w:color w:val="EE7249"/>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0" w15:restartNumberingAfterBreak="0">
    <w:nsid w:val="7503485A"/>
    <w:multiLevelType w:val="hybridMultilevel"/>
    <w:tmpl w:val="D0A01510"/>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3C4344"/>
    <w:multiLevelType w:val="hybridMultilevel"/>
    <w:tmpl w:val="A50EB22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3D694E"/>
    <w:multiLevelType w:val="hybridMultilevel"/>
    <w:tmpl w:val="378077E6"/>
    <w:lvl w:ilvl="0" w:tplc="31363C20">
      <w:start w:val="1"/>
      <w:numFmt w:val="bullet"/>
      <w:lvlText w:val=""/>
      <w:lvlPicBulletId w:val="0"/>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3" w15:restartNumberingAfterBreak="0">
    <w:nsid w:val="78C3233A"/>
    <w:multiLevelType w:val="hybridMultilevel"/>
    <w:tmpl w:val="38EAD2C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0F1663"/>
    <w:multiLevelType w:val="hybridMultilevel"/>
    <w:tmpl w:val="1CE49B4C"/>
    <w:lvl w:ilvl="0" w:tplc="31363C20">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FA4160C"/>
    <w:multiLevelType w:val="multilevel"/>
    <w:tmpl w:val="FB94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8"/>
  </w:num>
  <w:num w:numId="3">
    <w:abstractNumId w:val="22"/>
  </w:num>
  <w:num w:numId="4">
    <w:abstractNumId w:val="19"/>
  </w:num>
  <w:num w:numId="5">
    <w:abstractNumId w:val="5"/>
  </w:num>
  <w:num w:numId="6">
    <w:abstractNumId w:val="7"/>
  </w:num>
  <w:num w:numId="7">
    <w:abstractNumId w:val="13"/>
  </w:num>
  <w:num w:numId="8">
    <w:abstractNumId w:val="3"/>
  </w:num>
  <w:num w:numId="9">
    <w:abstractNumId w:val="12"/>
  </w:num>
  <w:num w:numId="10">
    <w:abstractNumId w:val="23"/>
  </w:num>
  <w:num w:numId="11">
    <w:abstractNumId w:val="4"/>
  </w:num>
  <w:num w:numId="12">
    <w:abstractNumId w:val="20"/>
  </w:num>
  <w:num w:numId="13">
    <w:abstractNumId w:val="8"/>
  </w:num>
  <w:num w:numId="14">
    <w:abstractNumId w:val="21"/>
  </w:num>
  <w:num w:numId="15">
    <w:abstractNumId w:val="15"/>
  </w:num>
  <w:num w:numId="16">
    <w:abstractNumId w:val="24"/>
  </w:num>
  <w:num w:numId="17">
    <w:abstractNumId w:val="9"/>
  </w:num>
  <w:num w:numId="18">
    <w:abstractNumId w:val="14"/>
  </w:num>
  <w:num w:numId="19">
    <w:abstractNumId w:val="10"/>
  </w:num>
  <w:num w:numId="20">
    <w:abstractNumId w:val="11"/>
  </w:num>
  <w:num w:numId="21">
    <w:abstractNumId w:val="1"/>
  </w:num>
  <w:num w:numId="22">
    <w:abstractNumId w:val="6"/>
  </w:num>
  <w:num w:numId="23">
    <w:abstractNumId w:val="17"/>
  </w:num>
  <w:num w:numId="24">
    <w:abstractNumId w:val="2"/>
  </w:num>
  <w:num w:numId="25">
    <w:abstractNumId w:val="16"/>
  </w:num>
  <w:num w:numId="26">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9A"/>
    <w:rsid w:val="00001596"/>
    <w:rsid w:val="00010A5E"/>
    <w:rsid w:val="00010F51"/>
    <w:rsid w:val="0001129F"/>
    <w:rsid w:val="00013CFA"/>
    <w:rsid w:val="00014DB6"/>
    <w:rsid w:val="000179AA"/>
    <w:rsid w:val="00022079"/>
    <w:rsid w:val="00023556"/>
    <w:rsid w:val="00023576"/>
    <w:rsid w:val="00025E53"/>
    <w:rsid w:val="00031846"/>
    <w:rsid w:val="000334FC"/>
    <w:rsid w:val="00035FDD"/>
    <w:rsid w:val="000373F2"/>
    <w:rsid w:val="00043EE5"/>
    <w:rsid w:val="000516ED"/>
    <w:rsid w:val="00052B79"/>
    <w:rsid w:val="000537B2"/>
    <w:rsid w:val="00054539"/>
    <w:rsid w:val="00056176"/>
    <w:rsid w:val="000631B9"/>
    <w:rsid w:val="00064BDC"/>
    <w:rsid w:val="00070C7B"/>
    <w:rsid w:val="000713AF"/>
    <w:rsid w:val="000750D6"/>
    <w:rsid w:val="00076EC9"/>
    <w:rsid w:val="0008233E"/>
    <w:rsid w:val="000842DB"/>
    <w:rsid w:val="00087160"/>
    <w:rsid w:val="00092208"/>
    <w:rsid w:val="00092D14"/>
    <w:rsid w:val="00094039"/>
    <w:rsid w:val="000954D5"/>
    <w:rsid w:val="000A1C41"/>
    <w:rsid w:val="000A3BB2"/>
    <w:rsid w:val="000A57FF"/>
    <w:rsid w:val="000B5BCA"/>
    <w:rsid w:val="000B772A"/>
    <w:rsid w:val="000C2F9A"/>
    <w:rsid w:val="000C498A"/>
    <w:rsid w:val="000C77FB"/>
    <w:rsid w:val="000D57D9"/>
    <w:rsid w:val="000E5CF6"/>
    <w:rsid w:val="000E749D"/>
    <w:rsid w:val="000F1498"/>
    <w:rsid w:val="000F1C67"/>
    <w:rsid w:val="000F229B"/>
    <w:rsid w:val="000F3816"/>
    <w:rsid w:val="000F42C5"/>
    <w:rsid w:val="000F7788"/>
    <w:rsid w:val="001001E1"/>
    <w:rsid w:val="00102C79"/>
    <w:rsid w:val="00104F20"/>
    <w:rsid w:val="00120ABF"/>
    <w:rsid w:val="00122D9B"/>
    <w:rsid w:val="00126623"/>
    <w:rsid w:val="0013285A"/>
    <w:rsid w:val="001363D5"/>
    <w:rsid w:val="00141BDE"/>
    <w:rsid w:val="00142D3D"/>
    <w:rsid w:val="00154F14"/>
    <w:rsid w:val="001719E9"/>
    <w:rsid w:val="00171C80"/>
    <w:rsid w:val="001724F5"/>
    <w:rsid w:val="001733B7"/>
    <w:rsid w:val="0017403E"/>
    <w:rsid w:val="0017528E"/>
    <w:rsid w:val="00187F4F"/>
    <w:rsid w:val="00192969"/>
    <w:rsid w:val="00194518"/>
    <w:rsid w:val="0019676B"/>
    <w:rsid w:val="001A072E"/>
    <w:rsid w:val="001A4E44"/>
    <w:rsid w:val="001B18FC"/>
    <w:rsid w:val="001B1CB0"/>
    <w:rsid w:val="001B489D"/>
    <w:rsid w:val="001B6BA7"/>
    <w:rsid w:val="001C0DF2"/>
    <w:rsid w:val="001C27D2"/>
    <w:rsid w:val="001C5088"/>
    <w:rsid w:val="001C7FF6"/>
    <w:rsid w:val="001D12B5"/>
    <w:rsid w:val="001D3727"/>
    <w:rsid w:val="001D4224"/>
    <w:rsid w:val="001E0D8F"/>
    <w:rsid w:val="001E1204"/>
    <w:rsid w:val="001E4C37"/>
    <w:rsid w:val="001F3710"/>
    <w:rsid w:val="002061F2"/>
    <w:rsid w:val="0020658E"/>
    <w:rsid w:val="00207E21"/>
    <w:rsid w:val="00210BEA"/>
    <w:rsid w:val="00213EAC"/>
    <w:rsid w:val="0021440B"/>
    <w:rsid w:val="00216A4C"/>
    <w:rsid w:val="002200B6"/>
    <w:rsid w:val="0022284C"/>
    <w:rsid w:val="00225396"/>
    <w:rsid w:val="00226C3A"/>
    <w:rsid w:val="002340E7"/>
    <w:rsid w:val="00234D0E"/>
    <w:rsid w:val="00236BC8"/>
    <w:rsid w:val="002377CB"/>
    <w:rsid w:val="00243C37"/>
    <w:rsid w:val="00243E32"/>
    <w:rsid w:val="002450AF"/>
    <w:rsid w:val="00245748"/>
    <w:rsid w:val="002529E3"/>
    <w:rsid w:val="00260A7A"/>
    <w:rsid w:val="00261662"/>
    <w:rsid w:val="00261732"/>
    <w:rsid w:val="00264777"/>
    <w:rsid w:val="002766E9"/>
    <w:rsid w:val="0028149A"/>
    <w:rsid w:val="00282416"/>
    <w:rsid w:val="0028639B"/>
    <w:rsid w:val="00286DAF"/>
    <w:rsid w:val="00290859"/>
    <w:rsid w:val="0029159D"/>
    <w:rsid w:val="00291F58"/>
    <w:rsid w:val="0029255E"/>
    <w:rsid w:val="002A18C6"/>
    <w:rsid w:val="002A2102"/>
    <w:rsid w:val="002A369C"/>
    <w:rsid w:val="002B3956"/>
    <w:rsid w:val="002C0436"/>
    <w:rsid w:val="002C0D92"/>
    <w:rsid w:val="002C7B1D"/>
    <w:rsid w:val="002D19E3"/>
    <w:rsid w:val="002E0639"/>
    <w:rsid w:val="002E1BE3"/>
    <w:rsid w:val="002E21BD"/>
    <w:rsid w:val="002E6E3D"/>
    <w:rsid w:val="002F5A43"/>
    <w:rsid w:val="002F6B3F"/>
    <w:rsid w:val="0030138F"/>
    <w:rsid w:val="003045E6"/>
    <w:rsid w:val="00306518"/>
    <w:rsid w:val="0031060B"/>
    <w:rsid w:val="00317BE5"/>
    <w:rsid w:val="00320496"/>
    <w:rsid w:val="003238E4"/>
    <w:rsid w:val="00330D46"/>
    <w:rsid w:val="0033779E"/>
    <w:rsid w:val="003407C1"/>
    <w:rsid w:val="00344C85"/>
    <w:rsid w:val="00346724"/>
    <w:rsid w:val="00350E46"/>
    <w:rsid w:val="00351611"/>
    <w:rsid w:val="00353ADB"/>
    <w:rsid w:val="00356728"/>
    <w:rsid w:val="003606E9"/>
    <w:rsid w:val="00372519"/>
    <w:rsid w:val="00374325"/>
    <w:rsid w:val="00381161"/>
    <w:rsid w:val="00381CDB"/>
    <w:rsid w:val="0039045B"/>
    <w:rsid w:val="00395C0B"/>
    <w:rsid w:val="00396A78"/>
    <w:rsid w:val="003B2C11"/>
    <w:rsid w:val="003B31AD"/>
    <w:rsid w:val="003B6C5C"/>
    <w:rsid w:val="003C33B2"/>
    <w:rsid w:val="003C33CE"/>
    <w:rsid w:val="003C5A33"/>
    <w:rsid w:val="003C654F"/>
    <w:rsid w:val="003D52A1"/>
    <w:rsid w:val="003E2237"/>
    <w:rsid w:val="003E2271"/>
    <w:rsid w:val="003E2C2B"/>
    <w:rsid w:val="003E6C33"/>
    <w:rsid w:val="003E765A"/>
    <w:rsid w:val="003F20ED"/>
    <w:rsid w:val="003F46AD"/>
    <w:rsid w:val="003F5799"/>
    <w:rsid w:val="0040343E"/>
    <w:rsid w:val="00405FBE"/>
    <w:rsid w:val="00414C26"/>
    <w:rsid w:val="004153AB"/>
    <w:rsid w:val="00416845"/>
    <w:rsid w:val="00417A66"/>
    <w:rsid w:val="00423E5E"/>
    <w:rsid w:val="00426161"/>
    <w:rsid w:val="0043209D"/>
    <w:rsid w:val="004364BF"/>
    <w:rsid w:val="004404E9"/>
    <w:rsid w:val="00443148"/>
    <w:rsid w:val="004505BE"/>
    <w:rsid w:val="00451894"/>
    <w:rsid w:val="0045403F"/>
    <w:rsid w:val="00455789"/>
    <w:rsid w:val="004606A8"/>
    <w:rsid w:val="00461073"/>
    <w:rsid w:val="0046232C"/>
    <w:rsid w:val="0047431A"/>
    <w:rsid w:val="004748E9"/>
    <w:rsid w:val="00480977"/>
    <w:rsid w:val="004810AB"/>
    <w:rsid w:val="00481D4E"/>
    <w:rsid w:val="004850B6"/>
    <w:rsid w:val="004920F4"/>
    <w:rsid w:val="00497E8C"/>
    <w:rsid w:val="004A4C3D"/>
    <w:rsid w:val="004A5566"/>
    <w:rsid w:val="004A6E49"/>
    <w:rsid w:val="004B37B2"/>
    <w:rsid w:val="004B45EB"/>
    <w:rsid w:val="004B46A6"/>
    <w:rsid w:val="004B5C3F"/>
    <w:rsid w:val="004B6014"/>
    <w:rsid w:val="004B6CAC"/>
    <w:rsid w:val="004B6E84"/>
    <w:rsid w:val="004C27A8"/>
    <w:rsid w:val="004C7172"/>
    <w:rsid w:val="004D0F18"/>
    <w:rsid w:val="004D1B58"/>
    <w:rsid w:val="004D2E49"/>
    <w:rsid w:val="004D3679"/>
    <w:rsid w:val="004D443E"/>
    <w:rsid w:val="004D48C2"/>
    <w:rsid w:val="004D6611"/>
    <w:rsid w:val="004D77AA"/>
    <w:rsid w:val="004E10E6"/>
    <w:rsid w:val="004E140E"/>
    <w:rsid w:val="004E303E"/>
    <w:rsid w:val="004F2E9B"/>
    <w:rsid w:val="004F3AD4"/>
    <w:rsid w:val="004F3AF2"/>
    <w:rsid w:val="004F774B"/>
    <w:rsid w:val="005005C6"/>
    <w:rsid w:val="0050101B"/>
    <w:rsid w:val="0050569E"/>
    <w:rsid w:val="00506224"/>
    <w:rsid w:val="00506A88"/>
    <w:rsid w:val="0051093E"/>
    <w:rsid w:val="005137AB"/>
    <w:rsid w:val="0052078B"/>
    <w:rsid w:val="00534A63"/>
    <w:rsid w:val="005362D5"/>
    <w:rsid w:val="00540228"/>
    <w:rsid w:val="00540320"/>
    <w:rsid w:val="00540B65"/>
    <w:rsid w:val="00543470"/>
    <w:rsid w:val="005452D9"/>
    <w:rsid w:val="0054764A"/>
    <w:rsid w:val="00552E16"/>
    <w:rsid w:val="00562956"/>
    <w:rsid w:val="00564ACC"/>
    <w:rsid w:val="00564D9C"/>
    <w:rsid w:val="005704D1"/>
    <w:rsid w:val="00576291"/>
    <w:rsid w:val="00580AB0"/>
    <w:rsid w:val="00582850"/>
    <w:rsid w:val="00584078"/>
    <w:rsid w:val="00584D7A"/>
    <w:rsid w:val="00590452"/>
    <w:rsid w:val="005939B1"/>
    <w:rsid w:val="0059633B"/>
    <w:rsid w:val="005A0F47"/>
    <w:rsid w:val="005A466D"/>
    <w:rsid w:val="005B0472"/>
    <w:rsid w:val="005B525C"/>
    <w:rsid w:val="005D0021"/>
    <w:rsid w:val="005D14A3"/>
    <w:rsid w:val="005D2474"/>
    <w:rsid w:val="005D6210"/>
    <w:rsid w:val="005D6F3B"/>
    <w:rsid w:val="005E3A95"/>
    <w:rsid w:val="005E4E40"/>
    <w:rsid w:val="005F3561"/>
    <w:rsid w:val="005F7161"/>
    <w:rsid w:val="00600C15"/>
    <w:rsid w:val="00602903"/>
    <w:rsid w:val="00605443"/>
    <w:rsid w:val="006059C2"/>
    <w:rsid w:val="006121E8"/>
    <w:rsid w:val="006142C7"/>
    <w:rsid w:val="00615A32"/>
    <w:rsid w:val="006223A7"/>
    <w:rsid w:val="00625483"/>
    <w:rsid w:val="006256F7"/>
    <w:rsid w:val="00626308"/>
    <w:rsid w:val="0062663A"/>
    <w:rsid w:val="0063269C"/>
    <w:rsid w:val="00636F47"/>
    <w:rsid w:val="00640328"/>
    <w:rsid w:val="00640B6D"/>
    <w:rsid w:val="006418EB"/>
    <w:rsid w:val="00643736"/>
    <w:rsid w:val="00654607"/>
    <w:rsid w:val="00655832"/>
    <w:rsid w:val="0066188E"/>
    <w:rsid w:val="0066463B"/>
    <w:rsid w:val="00665E80"/>
    <w:rsid w:val="006710A2"/>
    <w:rsid w:val="00672C60"/>
    <w:rsid w:val="00676C01"/>
    <w:rsid w:val="00684265"/>
    <w:rsid w:val="00685D2B"/>
    <w:rsid w:val="00690EDD"/>
    <w:rsid w:val="0069485C"/>
    <w:rsid w:val="006972D9"/>
    <w:rsid w:val="006A280F"/>
    <w:rsid w:val="006A2A5E"/>
    <w:rsid w:val="006A391E"/>
    <w:rsid w:val="006A6839"/>
    <w:rsid w:val="006B1D7D"/>
    <w:rsid w:val="006B2DF2"/>
    <w:rsid w:val="006B31D3"/>
    <w:rsid w:val="006B3F7D"/>
    <w:rsid w:val="006B47BE"/>
    <w:rsid w:val="006B6FB5"/>
    <w:rsid w:val="006C0AC2"/>
    <w:rsid w:val="006C5321"/>
    <w:rsid w:val="006C6347"/>
    <w:rsid w:val="006D0A6A"/>
    <w:rsid w:val="006D1883"/>
    <w:rsid w:val="006D2140"/>
    <w:rsid w:val="006D5AD4"/>
    <w:rsid w:val="006E0A38"/>
    <w:rsid w:val="006E1227"/>
    <w:rsid w:val="006E20F5"/>
    <w:rsid w:val="006E7CDA"/>
    <w:rsid w:val="006F402B"/>
    <w:rsid w:val="006F6F84"/>
    <w:rsid w:val="00701F69"/>
    <w:rsid w:val="00710DDD"/>
    <w:rsid w:val="00712395"/>
    <w:rsid w:val="00721283"/>
    <w:rsid w:val="007329D6"/>
    <w:rsid w:val="00736A8A"/>
    <w:rsid w:val="00736E09"/>
    <w:rsid w:val="00751AD8"/>
    <w:rsid w:val="007535D2"/>
    <w:rsid w:val="00755AF1"/>
    <w:rsid w:val="00760C30"/>
    <w:rsid w:val="00767018"/>
    <w:rsid w:val="00767559"/>
    <w:rsid w:val="0077695F"/>
    <w:rsid w:val="00783D56"/>
    <w:rsid w:val="007840AF"/>
    <w:rsid w:val="00786BBB"/>
    <w:rsid w:val="00787800"/>
    <w:rsid w:val="00787E96"/>
    <w:rsid w:val="0079014A"/>
    <w:rsid w:val="00790B9D"/>
    <w:rsid w:val="00793CA9"/>
    <w:rsid w:val="007B72F3"/>
    <w:rsid w:val="007C07CB"/>
    <w:rsid w:val="007C0DF5"/>
    <w:rsid w:val="007C0E8D"/>
    <w:rsid w:val="007C6A58"/>
    <w:rsid w:val="007D11D0"/>
    <w:rsid w:val="007D2455"/>
    <w:rsid w:val="007D36C4"/>
    <w:rsid w:val="007D5AAE"/>
    <w:rsid w:val="007D66F6"/>
    <w:rsid w:val="007D6D7B"/>
    <w:rsid w:val="007E0518"/>
    <w:rsid w:val="007F3765"/>
    <w:rsid w:val="007F3DB7"/>
    <w:rsid w:val="0080567B"/>
    <w:rsid w:val="0081185D"/>
    <w:rsid w:val="008201CF"/>
    <w:rsid w:val="00820872"/>
    <w:rsid w:val="008209E2"/>
    <w:rsid w:val="0082166C"/>
    <w:rsid w:val="00823C28"/>
    <w:rsid w:val="0082522B"/>
    <w:rsid w:val="00825947"/>
    <w:rsid w:val="008271F4"/>
    <w:rsid w:val="008320ED"/>
    <w:rsid w:val="00833861"/>
    <w:rsid w:val="00834FED"/>
    <w:rsid w:val="008351AE"/>
    <w:rsid w:val="00837FE9"/>
    <w:rsid w:val="008416F1"/>
    <w:rsid w:val="0084488E"/>
    <w:rsid w:val="008469CB"/>
    <w:rsid w:val="00854008"/>
    <w:rsid w:val="008560E2"/>
    <w:rsid w:val="008639E7"/>
    <w:rsid w:val="00865141"/>
    <w:rsid w:val="0086709C"/>
    <w:rsid w:val="00870DE5"/>
    <w:rsid w:val="008746FB"/>
    <w:rsid w:val="0087781B"/>
    <w:rsid w:val="008834D9"/>
    <w:rsid w:val="00884924"/>
    <w:rsid w:val="008904B7"/>
    <w:rsid w:val="008915CA"/>
    <w:rsid w:val="0089311B"/>
    <w:rsid w:val="00893414"/>
    <w:rsid w:val="00896882"/>
    <w:rsid w:val="008A2266"/>
    <w:rsid w:val="008B3BBE"/>
    <w:rsid w:val="008C47BF"/>
    <w:rsid w:val="008C622A"/>
    <w:rsid w:val="008C7EF6"/>
    <w:rsid w:val="008D2013"/>
    <w:rsid w:val="008D35F5"/>
    <w:rsid w:val="008E2088"/>
    <w:rsid w:val="008E30CA"/>
    <w:rsid w:val="008E326F"/>
    <w:rsid w:val="008E3B09"/>
    <w:rsid w:val="008E6288"/>
    <w:rsid w:val="008E721E"/>
    <w:rsid w:val="008E78E3"/>
    <w:rsid w:val="008F0BEA"/>
    <w:rsid w:val="008F1B53"/>
    <w:rsid w:val="008F1C74"/>
    <w:rsid w:val="008F5021"/>
    <w:rsid w:val="008F6130"/>
    <w:rsid w:val="00900EBB"/>
    <w:rsid w:val="00902960"/>
    <w:rsid w:val="00905C6E"/>
    <w:rsid w:val="009124CF"/>
    <w:rsid w:val="00914B0C"/>
    <w:rsid w:val="00915D84"/>
    <w:rsid w:val="00916677"/>
    <w:rsid w:val="00923383"/>
    <w:rsid w:val="00930845"/>
    <w:rsid w:val="0093752E"/>
    <w:rsid w:val="00940495"/>
    <w:rsid w:val="00942DC8"/>
    <w:rsid w:val="00943A9B"/>
    <w:rsid w:val="00944F77"/>
    <w:rsid w:val="00945E52"/>
    <w:rsid w:val="00947950"/>
    <w:rsid w:val="0095091A"/>
    <w:rsid w:val="009531C7"/>
    <w:rsid w:val="00954A71"/>
    <w:rsid w:val="0096631E"/>
    <w:rsid w:val="00970CF7"/>
    <w:rsid w:val="00973A58"/>
    <w:rsid w:val="0097570B"/>
    <w:rsid w:val="00976337"/>
    <w:rsid w:val="00976AED"/>
    <w:rsid w:val="0097793D"/>
    <w:rsid w:val="00982404"/>
    <w:rsid w:val="00983469"/>
    <w:rsid w:val="00983FD1"/>
    <w:rsid w:val="009848DE"/>
    <w:rsid w:val="00996352"/>
    <w:rsid w:val="009967DA"/>
    <w:rsid w:val="009969AF"/>
    <w:rsid w:val="009A067B"/>
    <w:rsid w:val="009A7DEC"/>
    <w:rsid w:val="009B514E"/>
    <w:rsid w:val="009C1D21"/>
    <w:rsid w:val="009C6EA4"/>
    <w:rsid w:val="009D3BE0"/>
    <w:rsid w:val="009D48E2"/>
    <w:rsid w:val="009E07B2"/>
    <w:rsid w:val="009E223F"/>
    <w:rsid w:val="009E28F1"/>
    <w:rsid w:val="009E427B"/>
    <w:rsid w:val="009F5480"/>
    <w:rsid w:val="009F5625"/>
    <w:rsid w:val="00A05209"/>
    <w:rsid w:val="00A0673E"/>
    <w:rsid w:val="00A1524B"/>
    <w:rsid w:val="00A316FC"/>
    <w:rsid w:val="00A37912"/>
    <w:rsid w:val="00A551CD"/>
    <w:rsid w:val="00A66003"/>
    <w:rsid w:val="00A718AD"/>
    <w:rsid w:val="00A71BA5"/>
    <w:rsid w:val="00A76705"/>
    <w:rsid w:val="00A76E0D"/>
    <w:rsid w:val="00A816A8"/>
    <w:rsid w:val="00A81DBC"/>
    <w:rsid w:val="00A82E7D"/>
    <w:rsid w:val="00A83657"/>
    <w:rsid w:val="00A87867"/>
    <w:rsid w:val="00A94480"/>
    <w:rsid w:val="00AA0606"/>
    <w:rsid w:val="00AA1A78"/>
    <w:rsid w:val="00AA24AC"/>
    <w:rsid w:val="00AA556D"/>
    <w:rsid w:val="00AB6B74"/>
    <w:rsid w:val="00AC223A"/>
    <w:rsid w:val="00AC3016"/>
    <w:rsid w:val="00AC664C"/>
    <w:rsid w:val="00AC6EDE"/>
    <w:rsid w:val="00AE09BD"/>
    <w:rsid w:val="00AE3FDC"/>
    <w:rsid w:val="00AE53BA"/>
    <w:rsid w:val="00AE7D5F"/>
    <w:rsid w:val="00AF0B18"/>
    <w:rsid w:val="00AF2F22"/>
    <w:rsid w:val="00AF7942"/>
    <w:rsid w:val="00B03824"/>
    <w:rsid w:val="00B14695"/>
    <w:rsid w:val="00B153BA"/>
    <w:rsid w:val="00B222EB"/>
    <w:rsid w:val="00B239DF"/>
    <w:rsid w:val="00B25874"/>
    <w:rsid w:val="00B276BC"/>
    <w:rsid w:val="00B30B98"/>
    <w:rsid w:val="00B35B1E"/>
    <w:rsid w:val="00B37196"/>
    <w:rsid w:val="00B417A6"/>
    <w:rsid w:val="00B42963"/>
    <w:rsid w:val="00B4311E"/>
    <w:rsid w:val="00B46F52"/>
    <w:rsid w:val="00B47310"/>
    <w:rsid w:val="00B53721"/>
    <w:rsid w:val="00B623C7"/>
    <w:rsid w:val="00B63693"/>
    <w:rsid w:val="00B70EE8"/>
    <w:rsid w:val="00B72126"/>
    <w:rsid w:val="00B7289E"/>
    <w:rsid w:val="00B742C1"/>
    <w:rsid w:val="00B81409"/>
    <w:rsid w:val="00B81636"/>
    <w:rsid w:val="00B82138"/>
    <w:rsid w:val="00B85B2A"/>
    <w:rsid w:val="00B863AB"/>
    <w:rsid w:val="00B97095"/>
    <w:rsid w:val="00BA390A"/>
    <w:rsid w:val="00BA3A59"/>
    <w:rsid w:val="00BA75BA"/>
    <w:rsid w:val="00BB38E6"/>
    <w:rsid w:val="00BB5CC2"/>
    <w:rsid w:val="00BB7942"/>
    <w:rsid w:val="00BC39A0"/>
    <w:rsid w:val="00BC3F89"/>
    <w:rsid w:val="00BC66D1"/>
    <w:rsid w:val="00BC6B1B"/>
    <w:rsid w:val="00BD00B3"/>
    <w:rsid w:val="00BD1067"/>
    <w:rsid w:val="00BE1596"/>
    <w:rsid w:val="00BE1860"/>
    <w:rsid w:val="00BE2EDC"/>
    <w:rsid w:val="00BE509F"/>
    <w:rsid w:val="00BE7B15"/>
    <w:rsid w:val="00BF1729"/>
    <w:rsid w:val="00BF31C2"/>
    <w:rsid w:val="00BF31F3"/>
    <w:rsid w:val="00BF7F3D"/>
    <w:rsid w:val="00C01BF9"/>
    <w:rsid w:val="00C03622"/>
    <w:rsid w:val="00C05A27"/>
    <w:rsid w:val="00C07021"/>
    <w:rsid w:val="00C0794D"/>
    <w:rsid w:val="00C12C68"/>
    <w:rsid w:val="00C141B8"/>
    <w:rsid w:val="00C147BE"/>
    <w:rsid w:val="00C15344"/>
    <w:rsid w:val="00C306A0"/>
    <w:rsid w:val="00C33390"/>
    <w:rsid w:val="00C41175"/>
    <w:rsid w:val="00C53B0B"/>
    <w:rsid w:val="00C6169E"/>
    <w:rsid w:val="00C64FED"/>
    <w:rsid w:val="00C665D3"/>
    <w:rsid w:val="00C75B55"/>
    <w:rsid w:val="00C83FB9"/>
    <w:rsid w:val="00C862B7"/>
    <w:rsid w:val="00C864A2"/>
    <w:rsid w:val="00C8657E"/>
    <w:rsid w:val="00C877E9"/>
    <w:rsid w:val="00C94449"/>
    <w:rsid w:val="00C94653"/>
    <w:rsid w:val="00C96C62"/>
    <w:rsid w:val="00C9723A"/>
    <w:rsid w:val="00CA41F9"/>
    <w:rsid w:val="00CB4579"/>
    <w:rsid w:val="00CB7F9A"/>
    <w:rsid w:val="00CC0616"/>
    <w:rsid w:val="00CD3BE0"/>
    <w:rsid w:val="00CE099E"/>
    <w:rsid w:val="00CE64C8"/>
    <w:rsid w:val="00CF097D"/>
    <w:rsid w:val="00CF37BA"/>
    <w:rsid w:val="00CF57C8"/>
    <w:rsid w:val="00CF7E1D"/>
    <w:rsid w:val="00D02C2B"/>
    <w:rsid w:val="00D032F7"/>
    <w:rsid w:val="00D0460F"/>
    <w:rsid w:val="00D12245"/>
    <w:rsid w:val="00D12902"/>
    <w:rsid w:val="00D17498"/>
    <w:rsid w:val="00D17D98"/>
    <w:rsid w:val="00D205BE"/>
    <w:rsid w:val="00D2595C"/>
    <w:rsid w:val="00D314D6"/>
    <w:rsid w:val="00D412C2"/>
    <w:rsid w:val="00D46212"/>
    <w:rsid w:val="00D47231"/>
    <w:rsid w:val="00D550B0"/>
    <w:rsid w:val="00D6007E"/>
    <w:rsid w:val="00D605C1"/>
    <w:rsid w:val="00D60F4C"/>
    <w:rsid w:val="00D62EF1"/>
    <w:rsid w:val="00D73412"/>
    <w:rsid w:val="00D751BD"/>
    <w:rsid w:val="00D82B65"/>
    <w:rsid w:val="00D82EC9"/>
    <w:rsid w:val="00D85313"/>
    <w:rsid w:val="00D85E08"/>
    <w:rsid w:val="00D92326"/>
    <w:rsid w:val="00DA13A9"/>
    <w:rsid w:val="00DA1AA5"/>
    <w:rsid w:val="00DA6015"/>
    <w:rsid w:val="00DB73DA"/>
    <w:rsid w:val="00DC1426"/>
    <w:rsid w:val="00DC1A8D"/>
    <w:rsid w:val="00DC28E9"/>
    <w:rsid w:val="00DC39ED"/>
    <w:rsid w:val="00DC6285"/>
    <w:rsid w:val="00DC7ABA"/>
    <w:rsid w:val="00DE0811"/>
    <w:rsid w:val="00DE15DF"/>
    <w:rsid w:val="00DE5277"/>
    <w:rsid w:val="00DE5BFC"/>
    <w:rsid w:val="00E04299"/>
    <w:rsid w:val="00E11661"/>
    <w:rsid w:val="00E13264"/>
    <w:rsid w:val="00E14929"/>
    <w:rsid w:val="00E159EC"/>
    <w:rsid w:val="00E1720C"/>
    <w:rsid w:val="00E23202"/>
    <w:rsid w:val="00E24581"/>
    <w:rsid w:val="00E251FE"/>
    <w:rsid w:val="00E3427B"/>
    <w:rsid w:val="00E423C6"/>
    <w:rsid w:val="00E47509"/>
    <w:rsid w:val="00E4759E"/>
    <w:rsid w:val="00E52EAC"/>
    <w:rsid w:val="00E551C0"/>
    <w:rsid w:val="00E5632B"/>
    <w:rsid w:val="00E6027F"/>
    <w:rsid w:val="00E61768"/>
    <w:rsid w:val="00E662F3"/>
    <w:rsid w:val="00E74D07"/>
    <w:rsid w:val="00E778DF"/>
    <w:rsid w:val="00E81B27"/>
    <w:rsid w:val="00E84EC6"/>
    <w:rsid w:val="00E8793B"/>
    <w:rsid w:val="00E91279"/>
    <w:rsid w:val="00EA75BA"/>
    <w:rsid w:val="00EB081A"/>
    <w:rsid w:val="00EB6640"/>
    <w:rsid w:val="00EC0583"/>
    <w:rsid w:val="00EC0BE7"/>
    <w:rsid w:val="00EC31D5"/>
    <w:rsid w:val="00EC6246"/>
    <w:rsid w:val="00ED5C89"/>
    <w:rsid w:val="00EE451E"/>
    <w:rsid w:val="00EF0683"/>
    <w:rsid w:val="00EF3ACF"/>
    <w:rsid w:val="00EF44C3"/>
    <w:rsid w:val="00EF6AAA"/>
    <w:rsid w:val="00F069F9"/>
    <w:rsid w:val="00F1267F"/>
    <w:rsid w:val="00F23601"/>
    <w:rsid w:val="00F23A11"/>
    <w:rsid w:val="00F30B06"/>
    <w:rsid w:val="00F44CE4"/>
    <w:rsid w:val="00F44E6F"/>
    <w:rsid w:val="00F47ED9"/>
    <w:rsid w:val="00F52332"/>
    <w:rsid w:val="00F606B5"/>
    <w:rsid w:val="00F70483"/>
    <w:rsid w:val="00F73488"/>
    <w:rsid w:val="00F75F0B"/>
    <w:rsid w:val="00F77E4A"/>
    <w:rsid w:val="00F85243"/>
    <w:rsid w:val="00F90018"/>
    <w:rsid w:val="00F917AF"/>
    <w:rsid w:val="00F95CD0"/>
    <w:rsid w:val="00F97972"/>
    <w:rsid w:val="00FA0C38"/>
    <w:rsid w:val="00FA4514"/>
    <w:rsid w:val="00FA50F6"/>
    <w:rsid w:val="00FB3282"/>
    <w:rsid w:val="00FB373D"/>
    <w:rsid w:val="00FB447F"/>
    <w:rsid w:val="00FB56E2"/>
    <w:rsid w:val="00FB7961"/>
    <w:rsid w:val="00FC160B"/>
    <w:rsid w:val="00FC4BCC"/>
    <w:rsid w:val="00FC7B42"/>
    <w:rsid w:val="00FD30E7"/>
    <w:rsid w:val="00FD34CB"/>
    <w:rsid w:val="00FE0522"/>
    <w:rsid w:val="00FE1837"/>
    <w:rsid w:val="00FF0CEE"/>
    <w:rsid w:val="00FF35D8"/>
    <w:rsid w:val="00FF5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9B660"/>
  <w15:docId w15:val="{DBC70914-497A-480F-947E-C38D221C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601"/>
    <w:rPr>
      <w:rFonts w:ascii="Arial" w:eastAsia="Times New Roman" w:hAnsi="Arial" w:cs="Arial"/>
    </w:rPr>
  </w:style>
  <w:style w:type="paragraph" w:styleId="Heading2">
    <w:name w:val="heading 2"/>
    <w:basedOn w:val="Normal"/>
    <w:link w:val="Heading2Char"/>
    <w:uiPriority w:val="9"/>
    <w:qFormat/>
    <w:rsid w:val="009D3BE0"/>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551CD"/>
    <w:pPr>
      <w:keepNext/>
      <w:keepLines/>
      <w:spacing w:before="40"/>
      <w:outlineLvl w:val="2"/>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C3F"/>
    <w:rPr>
      <w:rFonts w:ascii="Lucida Grande" w:eastAsia="Times New Roman" w:hAnsi="Lucida Grande" w:cs="Lucida Grande"/>
      <w:sz w:val="18"/>
      <w:szCs w:val="18"/>
    </w:rPr>
  </w:style>
  <w:style w:type="paragraph" w:styleId="ListParagraph">
    <w:name w:val="List Paragraph"/>
    <w:basedOn w:val="Normal"/>
    <w:uiPriority w:val="34"/>
    <w:qFormat/>
    <w:rsid w:val="004A5566"/>
    <w:pPr>
      <w:ind w:left="720"/>
      <w:contextualSpacing/>
    </w:pPr>
  </w:style>
  <w:style w:type="paragraph" w:styleId="FootnoteText">
    <w:name w:val="footnote text"/>
    <w:basedOn w:val="Normal"/>
    <w:link w:val="FootnoteTextChar"/>
    <w:uiPriority w:val="99"/>
    <w:unhideWhenUsed/>
    <w:rsid w:val="00EC31D5"/>
  </w:style>
  <w:style w:type="character" w:customStyle="1" w:styleId="FootnoteTextChar">
    <w:name w:val="Footnote Text Char"/>
    <w:basedOn w:val="DefaultParagraphFont"/>
    <w:link w:val="FootnoteText"/>
    <w:uiPriority w:val="99"/>
    <w:rsid w:val="00EC31D5"/>
    <w:rPr>
      <w:rFonts w:ascii="Arial" w:eastAsia="Times New Roman" w:hAnsi="Arial" w:cs="Arial"/>
    </w:rPr>
  </w:style>
  <w:style w:type="character" w:styleId="FootnoteReference">
    <w:name w:val="footnote reference"/>
    <w:basedOn w:val="DefaultParagraphFont"/>
    <w:uiPriority w:val="99"/>
    <w:unhideWhenUsed/>
    <w:rsid w:val="00EC31D5"/>
    <w:rPr>
      <w:vertAlign w:val="superscript"/>
    </w:rPr>
  </w:style>
  <w:style w:type="paragraph" w:styleId="Header">
    <w:name w:val="header"/>
    <w:next w:val="Normal"/>
    <w:link w:val="HeaderChar"/>
    <w:uiPriority w:val="99"/>
    <w:unhideWhenUsed/>
    <w:rsid w:val="008201CF"/>
    <w:pPr>
      <w:tabs>
        <w:tab w:val="center" w:pos="4320"/>
        <w:tab w:val="right" w:pos="8640"/>
      </w:tabs>
    </w:pPr>
    <w:rPr>
      <w:rFonts w:ascii="Arial" w:eastAsia="Times New Roman" w:hAnsi="Arial" w:cs="Arial"/>
    </w:rPr>
  </w:style>
  <w:style w:type="character" w:customStyle="1" w:styleId="HeaderChar">
    <w:name w:val="Header Char"/>
    <w:basedOn w:val="DefaultParagraphFont"/>
    <w:link w:val="Header"/>
    <w:uiPriority w:val="99"/>
    <w:rsid w:val="008201CF"/>
    <w:rPr>
      <w:rFonts w:ascii="Arial" w:eastAsia="Times New Roman" w:hAnsi="Arial" w:cs="Arial"/>
    </w:rPr>
  </w:style>
  <w:style w:type="paragraph" w:styleId="Footer">
    <w:name w:val="footer"/>
    <w:basedOn w:val="Normal"/>
    <w:link w:val="FooterChar"/>
    <w:uiPriority w:val="99"/>
    <w:unhideWhenUsed/>
    <w:rsid w:val="00EC31D5"/>
    <w:pPr>
      <w:tabs>
        <w:tab w:val="center" w:pos="4320"/>
        <w:tab w:val="right" w:pos="8640"/>
      </w:tabs>
    </w:pPr>
  </w:style>
  <w:style w:type="character" w:customStyle="1" w:styleId="FooterChar">
    <w:name w:val="Footer Char"/>
    <w:basedOn w:val="DefaultParagraphFont"/>
    <w:link w:val="Footer"/>
    <w:uiPriority w:val="99"/>
    <w:rsid w:val="00EC31D5"/>
    <w:rPr>
      <w:rFonts w:ascii="Arial" w:eastAsia="Times New Roman" w:hAnsi="Arial" w:cs="Arial"/>
    </w:rPr>
  </w:style>
  <w:style w:type="character" w:customStyle="1" w:styleId="highlight">
    <w:name w:val="highlight"/>
    <w:basedOn w:val="DefaultParagraphFont"/>
    <w:rsid w:val="004D3679"/>
  </w:style>
  <w:style w:type="table" w:styleId="TableGrid">
    <w:name w:val="Table Grid"/>
    <w:basedOn w:val="TableNormal"/>
    <w:uiPriority w:val="59"/>
    <w:rsid w:val="00883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C68"/>
    <w:rPr>
      <w:color w:val="5F5F5F" w:themeColor="hyperlink"/>
      <w:u w:val="single"/>
    </w:rPr>
  </w:style>
  <w:style w:type="table" w:customStyle="1" w:styleId="TableGrid1">
    <w:name w:val="Table Grid1"/>
    <w:basedOn w:val="TableNormal"/>
    <w:next w:val="TableGrid"/>
    <w:uiPriority w:val="59"/>
    <w:rsid w:val="0082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5799"/>
    <w:rPr>
      <w:color w:val="919191" w:themeColor="followedHyperlink"/>
      <w:u w:val="single"/>
    </w:rPr>
  </w:style>
  <w:style w:type="table" w:customStyle="1" w:styleId="TableGrid2">
    <w:name w:val="Table Grid2"/>
    <w:basedOn w:val="TableNormal"/>
    <w:next w:val="TableGrid"/>
    <w:uiPriority w:val="59"/>
    <w:rsid w:val="003F5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82850"/>
  </w:style>
  <w:style w:type="paragraph" w:customStyle="1" w:styleId="Default">
    <w:name w:val="Default"/>
    <w:rsid w:val="00E24581"/>
    <w:pPr>
      <w:autoSpaceDE w:val="0"/>
      <w:autoSpaceDN w:val="0"/>
      <w:adjustRightInd w:val="0"/>
    </w:pPr>
    <w:rPr>
      <w:rFonts w:ascii="Helvetica 45 Light" w:hAnsi="Helvetica 45 Light" w:cs="Helvetica 45 Light"/>
      <w:color w:val="000000"/>
    </w:rPr>
  </w:style>
  <w:style w:type="paragraph" w:styleId="BodyText">
    <w:name w:val="Body Text"/>
    <w:basedOn w:val="Normal"/>
    <w:link w:val="BodyTextChar"/>
    <w:rsid w:val="008416F1"/>
    <w:pPr>
      <w:jc w:val="both"/>
    </w:pPr>
    <w:rPr>
      <w:rFonts w:ascii="Tahoma" w:hAnsi="Tahoma" w:cs="Times New Roman"/>
      <w:sz w:val="26"/>
      <w:szCs w:val="20"/>
    </w:rPr>
  </w:style>
  <w:style w:type="character" w:customStyle="1" w:styleId="BodyTextChar">
    <w:name w:val="Body Text Char"/>
    <w:basedOn w:val="DefaultParagraphFont"/>
    <w:link w:val="BodyText"/>
    <w:rsid w:val="008416F1"/>
    <w:rPr>
      <w:rFonts w:ascii="Tahoma" w:eastAsia="Times New Roman" w:hAnsi="Tahoma" w:cs="Times New Roman"/>
      <w:sz w:val="26"/>
      <w:szCs w:val="20"/>
    </w:rPr>
  </w:style>
  <w:style w:type="paragraph" w:styleId="List3">
    <w:name w:val="List 3"/>
    <w:basedOn w:val="Normal"/>
    <w:rsid w:val="008416F1"/>
    <w:pPr>
      <w:ind w:left="849" w:hanging="283"/>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6A280F"/>
    <w:rPr>
      <w:sz w:val="16"/>
      <w:szCs w:val="16"/>
    </w:rPr>
  </w:style>
  <w:style w:type="paragraph" w:styleId="CommentText">
    <w:name w:val="annotation text"/>
    <w:basedOn w:val="Normal"/>
    <w:link w:val="CommentTextChar"/>
    <w:uiPriority w:val="99"/>
    <w:unhideWhenUsed/>
    <w:rsid w:val="006A280F"/>
    <w:rPr>
      <w:sz w:val="20"/>
      <w:szCs w:val="20"/>
    </w:rPr>
  </w:style>
  <w:style w:type="character" w:customStyle="1" w:styleId="CommentTextChar">
    <w:name w:val="Comment Text Char"/>
    <w:basedOn w:val="DefaultParagraphFont"/>
    <w:link w:val="CommentText"/>
    <w:uiPriority w:val="99"/>
    <w:rsid w:val="006A280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A280F"/>
    <w:rPr>
      <w:b/>
      <w:bCs/>
    </w:rPr>
  </w:style>
  <w:style w:type="character" w:customStyle="1" w:styleId="CommentSubjectChar">
    <w:name w:val="Comment Subject Char"/>
    <w:basedOn w:val="CommentTextChar"/>
    <w:link w:val="CommentSubject"/>
    <w:uiPriority w:val="99"/>
    <w:semiHidden/>
    <w:rsid w:val="006A280F"/>
    <w:rPr>
      <w:rFonts w:ascii="Arial" w:eastAsia="Times New Roman" w:hAnsi="Arial" w:cs="Arial"/>
      <w:b/>
      <w:bCs/>
      <w:sz w:val="20"/>
      <w:szCs w:val="20"/>
    </w:rPr>
  </w:style>
  <w:style w:type="paragraph" w:styleId="NormalWeb">
    <w:name w:val="Normal (Web)"/>
    <w:basedOn w:val="Normal"/>
    <w:uiPriority w:val="99"/>
    <w:semiHidden/>
    <w:unhideWhenUsed/>
    <w:rsid w:val="004D1B58"/>
    <w:rPr>
      <w:rFonts w:ascii="Times New Roman" w:hAnsi="Times New Roman" w:cs="Times New Roman"/>
    </w:rPr>
  </w:style>
  <w:style w:type="table" w:customStyle="1" w:styleId="TableGrid3">
    <w:name w:val="Table Grid3"/>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D3BE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9D3BE0"/>
    <w:rPr>
      <w:b/>
      <w:bCs/>
    </w:rPr>
  </w:style>
  <w:style w:type="character" w:customStyle="1" w:styleId="Heading3Char">
    <w:name w:val="Heading 3 Char"/>
    <w:basedOn w:val="DefaultParagraphFont"/>
    <w:link w:val="Heading3"/>
    <w:uiPriority w:val="9"/>
    <w:semiHidden/>
    <w:rsid w:val="00A551CD"/>
    <w:rPr>
      <w:rFonts w:asciiTheme="majorHAnsi" w:eastAsiaTheme="majorEastAsia" w:hAnsiTheme="majorHAnsi" w:cstheme="majorBidi"/>
      <w:color w:val="6E6E6E" w:themeColor="accent1" w:themeShade="7F"/>
    </w:rPr>
  </w:style>
  <w:style w:type="character" w:styleId="PageNumber">
    <w:name w:val="page number"/>
    <w:basedOn w:val="DefaultParagraphFont"/>
    <w:uiPriority w:val="99"/>
    <w:semiHidden/>
    <w:unhideWhenUsed/>
    <w:rsid w:val="00064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93265">
      <w:bodyDiv w:val="1"/>
      <w:marLeft w:val="0"/>
      <w:marRight w:val="0"/>
      <w:marTop w:val="0"/>
      <w:marBottom w:val="0"/>
      <w:divBdr>
        <w:top w:val="none" w:sz="0" w:space="0" w:color="auto"/>
        <w:left w:val="none" w:sz="0" w:space="0" w:color="auto"/>
        <w:bottom w:val="none" w:sz="0" w:space="0" w:color="auto"/>
        <w:right w:val="none" w:sz="0" w:space="0" w:color="auto"/>
      </w:divBdr>
      <w:divsChild>
        <w:div w:id="126315171">
          <w:marLeft w:val="0"/>
          <w:marRight w:val="0"/>
          <w:marTop w:val="0"/>
          <w:marBottom w:val="0"/>
          <w:divBdr>
            <w:top w:val="none" w:sz="0" w:space="0" w:color="auto"/>
            <w:left w:val="none" w:sz="0" w:space="0" w:color="auto"/>
            <w:bottom w:val="none" w:sz="0" w:space="0" w:color="auto"/>
            <w:right w:val="none" w:sz="0" w:space="0" w:color="auto"/>
          </w:divBdr>
          <w:divsChild>
            <w:div w:id="179704069">
              <w:marLeft w:val="0"/>
              <w:marRight w:val="0"/>
              <w:marTop w:val="0"/>
              <w:marBottom w:val="0"/>
              <w:divBdr>
                <w:top w:val="none" w:sz="0" w:space="0" w:color="auto"/>
                <w:left w:val="none" w:sz="0" w:space="0" w:color="auto"/>
                <w:bottom w:val="none" w:sz="0" w:space="0" w:color="auto"/>
                <w:right w:val="none" w:sz="0" w:space="0" w:color="auto"/>
              </w:divBdr>
              <w:divsChild>
                <w:div w:id="467552922">
                  <w:marLeft w:val="0"/>
                  <w:marRight w:val="0"/>
                  <w:marTop w:val="0"/>
                  <w:marBottom w:val="0"/>
                  <w:divBdr>
                    <w:top w:val="none" w:sz="0" w:space="0" w:color="auto"/>
                    <w:left w:val="none" w:sz="0" w:space="0" w:color="auto"/>
                    <w:bottom w:val="none" w:sz="0" w:space="0" w:color="auto"/>
                    <w:right w:val="none" w:sz="0" w:space="0" w:color="auto"/>
                  </w:divBdr>
                  <w:divsChild>
                    <w:div w:id="1103108045">
                      <w:marLeft w:val="0"/>
                      <w:marRight w:val="0"/>
                      <w:marTop w:val="210"/>
                      <w:marBottom w:val="0"/>
                      <w:divBdr>
                        <w:top w:val="none" w:sz="0" w:space="0" w:color="auto"/>
                        <w:left w:val="none" w:sz="0" w:space="0" w:color="auto"/>
                        <w:bottom w:val="none" w:sz="0" w:space="0" w:color="auto"/>
                        <w:right w:val="none" w:sz="0" w:space="0" w:color="auto"/>
                      </w:divBdr>
                      <w:divsChild>
                        <w:div w:id="2141026030">
                          <w:marLeft w:val="0"/>
                          <w:marRight w:val="0"/>
                          <w:marTop w:val="0"/>
                          <w:marBottom w:val="0"/>
                          <w:divBdr>
                            <w:top w:val="none" w:sz="0" w:space="0" w:color="auto"/>
                            <w:left w:val="none" w:sz="0" w:space="0" w:color="auto"/>
                            <w:bottom w:val="none" w:sz="0" w:space="0" w:color="auto"/>
                            <w:right w:val="none" w:sz="0" w:space="0" w:color="auto"/>
                          </w:divBdr>
                          <w:divsChild>
                            <w:div w:id="1965623103">
                              <w:marLeft w:val="0"/>
                              <w:marRight w:val="0"/>
                              <w:marTop w:val="0"/>
                              <w:marBottom w:val="0"/>
                              <w:divBdr>
                                <w:top w:val="none" w:sz="0" w:space="0" w:color="auto"/>
                                <w:left w:val="none" w:sz="0" w:space="0" w:color="auto"/>
                                <w:bottom w:val="none" w:sz="0" w:space="0" w:color="auto"/>
                                <w:right w:val="none" w:sz="0" w:space="0" w:color="auto"/>
                              </w:divBdr>
                              <w:divsChild>
                                <w:div w:id="6043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633112">
      <w:bodyDiv w:val="1"/>
      <w:marLeft w:val="0"/>
      <w:marRight w:val="0"/>
      <w:marTop w:val="0"/>
      <w:marBottom w:val="0"/>
      <w:divBdr>
        <w:top w:val="none" w:sz="0" w:space="0" w:color="auto"/>
        <w:left w:val="none" w:sz="0" w:space="0" w:color="auto"/>
        <w:bottom w:val="none" w:sz="0" w:space="0" w:color="auto"/>
        <w:right w:val="none" w:sz="0" w:space="0" w:color="auto"/>
      </w:divBdr>
      <w:divsChild>
        <w:div w:id="1470899623">
          <w:marLeft w:val="0"/>
          <w:marRight w:val="0"/>
          <w:marTop w:val="0"/>
          <w:marBottom w:val="0"/>
          <w:divBdr>
            <w:top w:val="none" w:sz="0" w:space="0" w:color="auto"/>
            <w:left w:val="none" w:sz="0" w:space="0" w:color="auto"/>
            <w:bottom w:val="none" w:sz="0" w:space="0" w:color="auto"/>
            <w:right w:val="none" w:sz="0" w:space="0" w:color="auto"/>
          </w:divBdr>
          <w:divsChild>
            <w:div w:id="570431338">
              <w:marLeft w:val="0"/>
              <w:marRight w:val="0"/>
              <w:marTop w:val="0"/>
              <w:marBottom w:val="0"/>
              <w:divBdr>
                <w:top w:val="none" w:sz="0" w:space="0" w:color="auto"/>
                <w:left w:val="none" w:sz="0" w:space="0" w:color="auto"/>
                <w:bottom w:val="none" w:sz="0" w:space="0" w:color="auto"/>
                <w:right w:val="none" w:sz="0" w:space="0" w:color="auto"/>
              </w:divBdr>
              <w:divsChild>
                <w:div w:id="714430598">
                  <w:marLeft w:val="0"/>
                  <w:marRight w:val="0"/>
                  <w:marTop w:val="0"/>
                  <w:marBottom w:val="0"/>
                  <w:divBdr>
                    <w:top w:val="none" w:sz="0" w:space="0" w:color="auto"/>
                    <w:left w:val="none" w:sz="0" w:space="0" w:color="auto"/>
                    <w:bottom w:val="none" w:sz="0" w:space="0" w:color="auto"/>
                    <w:right w:val="none" w:sz="0" w:space="0" w:color="auto"/>
                  </w:divBdr>
                  <w:divsChild>
                    <w:div w:id="990330205">
                      <w:marLeft w:val="0"/>
                      <w:marRight w:val="0"/>
                      <w:marTop w:val="210"/>
                      <w:marBottom w:val="0"/>
                      <w:divBdr>
                        <w:top w:val="none" w:sz="0" w:space="0" w:color="auto"/>
                        <w:left w:val="none" w:sz="0" w:space="0" w:color="auto"/>
                        <w:bottom w:val="none" w:sz="0" w:space="0" w:color="auto"/>
                        <w:right w:val="none" w:sz="0" w:space="0" w:color="auto"/>
                      </w:divBdr>
                      <w:divsChild>
                        <w:div w:id="1091778492">
                          <w:marLeft w:val="0"/>
                          <w:marRight w:val="0"/>
                          <w:marTop w:val="0"/>
                          <w:marBottom w:val="0"/>
                          <w:divBdr>
                            <w:top w:val="none" w:sz="0" w:space="0" w:color="auto"/>
                            <w:left w:val="none" w:sz="0" w:space="0" w:color="auto"/>
                            <w:bottom w:val="none" w:sz="0" w:space="0" w:color="auto"/>
                            <w:right w:val="none" w:sz="0" w:space="0" w:color="auto"/>
                          </w:divBdr>
                          <w:divsChild>
                            <w:div w:id="295725742">
                              <w:marLeft w:val="0"/>
                              <w:marRight w:val="0"/>
                              <w:marTop w:val="0"/>
                              <w:marBottom w:val="0"/>
                              <w:divBdr>
                                <w:top w:val="none" w:sz="0" w:space="0" w:color="auto"/>
                                <w:left w:val="none" w:sz="0" w:space="0" w:color="auto"/>
                                <w:bottom w:val="none" w:sz="0" w:space="0" w:color="auto"/>
                                <w:right w:val="none" w:sz="0" w:space="0" w:color="auto"/>
                              </w:divBdr>
                              <w:divsChild>
                                <w:div w:id="10325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891513">
      <w:bodyDiv w:val="1"/>
      <w:marLeft w:val="0"/>
      <w:marRight w:val="0"/>
      <w:marTop w:val="0"/>
      <w:marBottom w:val="0"/>
      <w:divBdr>
        <w:top w:val="none" w:sz="0" w:space="0" w:color="auto"/>
        <w:left w:val="none" w:sz="0" w:space="0" w:color="auto"/>
        <w:bottom w:val="none" w:sz="0" w:space="0" w:color="auto"/>
        <w:right w:val="none" w:sz="0" w:space="0" w:color="auto"/>
      </w:divBdr>
      <w:divsChild>
        <w:div w:id="71318563">
          <w:marLeft w:val="0"/>
          <w:marRight w:val="0"/>
          <w:marTop w:val="0"/>
          <w:marBottom w:val="0"/>
          <w:divBdr>
            <w:top w:val="none" w:sz="0" w:space="0" w:color="auto"/>
            <w:left w:val="none" w:sz="0" w:space="0" w:color="auto"/>
            <w:bottom w:val="none" w:sz="0" w:space="0" w:color="auto"/>
            <w:right w:val="none" w:sz="0" w:space="0" w:color="auto"/>
          </w:divBdr>
          <w:divsChild>
            <w:div w:id="584730779">
              <w:marLeft w:val="0"/>
              <w:marRight w:val="0"/>
              <w:marTop w:val="0"/>
              <w:marBottom w:val="0"/>
              <w:divBdr>
                <w:top w:val="none" w:sz="0" w:space="0" w:color="auto"/>
                <w:left w:val="none" w:sz="0" w:space="0" w:color="auto"/>
                <w:bottom w:val="none" w:sz="0" w:space="0" w:color="auto"/>
                <w:right w:val="none" w:sz="0" w:space="0" w:color="auto"/>
              </w:divBdr>
              <w:divsChild>
                <w:div w:id="1252474795">
                  <w:marLeft w:val="0"/>
                  <w:marRight w:val="0"/>
                  <w:marTop w:val="0"/>
                  <w:marBottom w:val="0"/>
                  <w:divBdr>
                    <w:top w:val="none" w:sz="0" w:space="0" w:color="auto"/>
                    <w:left w:val="none" w:sz="0" w:space="0" w:color="auto"/>
                    <w:bottom w:val="none" w:sz="0" w:space="0" w:color="auto"/>
                    <w:right w:val="none" w:sz="0" w:space="0" w:color="auto"/>
                  </w:divBdr>
                  <w:divsChild>
                    <w:div w:id="721096330">
                      <w:marLeft w:val="0"/>
                      <w:marRight w:val="0"/>
                      <w:marTop w:val="0"/>
                      <w:marBottom w:val="0"/>
                      <w:divBdr>
                        <w:top w:val="none" w:sz="0" w:space="0" w:color="auto"/>
                        <w:left w:val="none" w:sz="0" w:space="0" w:color="auto"/>
                        <w:bottom w:val="none" w:sz="0" w:space="0" w:color="auto"/>
                        <w:right w:val="none" w:sz="0" w:space="0" w:color="auto"/>
                      </w:divBdr>
                      <w:divsChild>
                        <w:div w:id="197863675">
                          <w:marLeft w:val="0"/>
                          <w:marRight w:val="0"/>
                          <w:marTop w:val="0"/>
                          <w:marBottom w:val="0"/>
                          <w:divBdr>
                            <w:top w:val="none" w:sz="0" w:space="0" w:color="auto"/>
                            <w:left w:val="none" w:sz="0" w:space="0" w:color="auto"/>
                            <w:bottom w:val="none" w:sz="0" w:space="0" w:color="auto"/>
                            <w:right w:val="none" w:sz="0" w:space="0" w:color="auto"/>
                          </w:divBdr>
                          <w:divsChild>
                            <w:div w:id="2022735371">
                              <w:marLeft w:val="0"/>
                              <w:marRight w:val="0"/>
                              <w:marTop w:val="0"/>
                              <w:marBottom w:val="0"/>
                              <w:divBdr>
                                <w:top w:val="none" w:sz="0" w:space="0" w:color="auto"/>
                                <w:left w:val="none" w:sz="0" w:space="0" w:color="auto"/>
                                <w:bottom w:val="none" w:sz="0" w:space="0" w:color="auto"/>
                                <w:right w:val="none" w:sz="0" w:space="0" w:color="auto"/>
                              </w:divBdr>
                              <w:divsChild>
                                <w:div w:id="1063022853">
                                  <w:marLeft w:val="0"/>
                                  <w:marRight w:val="0"/>
                                  <w:marTop w:val="0"/>
                                  <w:marBottom w:val="0"/>
                                  <w:divBdr>
                                    <w:top w:val="none" w:sz="0" w:space="0" w:color="auto"/>
                                    <w:left w:val="none" w:sz="0" w:space="0" w:color="auto"/>
                                    <w:bottom w:val="none" w:sz="0" w:space="0" w:color="auto"/>
                                    <w:right w:val="none" w:sz="0" w:space="0" w:color="auto"/>
                                  </w:divBdr>
                                  <w:divsChild>
                                    <w:div w:id="835806553">
                                      <w:marLeft w:val="0"/>
                                      <w:marRight w:val="0"/>
                                      <w:marTop w:val="0"/>
                                      <w:marBottom w:val="0"/>
                                      <w:divBdr>
                                        <w:top w:val="none" w:sz="0" w:space="0" w:color="auto"/>
                                        <w:left w:val="none" w:sz="0" w:space="0" w:color="auto"/>
                                        <w:bottom w:val="none" w:sz="0" w:space="0" w:color="auto"/>
                                        <w:right w:val="none" w:sz="0" w:space="0" w:color="auto"/>
                                      </w:divBdr>
                                      <w:divsChild>
                                        <w:div w:id="444346623">
                                          <w:marLeft w:val="0"/>
                                          <w:marRight w:val="0"/>
                                          <w:marTop w:val="0"/>
                                          <w:marBottom w:val="0"/>
                                          <w:divBdr>
                                            <w:top w:val="none" w:sz="0" w:space="0" w:color="auto"/>
                                            <w:left w:val="none" w:sz="0" w:space="0" w:color="auto"/>
                                            <w:bottom w:val="none" w:sz="0" w:space="0" w:color="auto"/>
                                            <w:right w:val="none" w:sz="0" w:space="0" w:color="auto"/>
                                          </w:divBdr>
                                          <w:divsChild>
                                            <w:div w:id="32926518">
                                              <w:marLeft w:val="0"/>
                                              <w:marRight w:val="0"/>
                                              <w:marTop w:val="0"/>
                                              <w:marBottom w:val="0"/>
                                              <w:divBdr>
                                                <w:top w:val="none" w:sz="0" w:space="0" w:color="auto"/>
                                                <w:left w:val="none" w:sz="0" w:space="0" w:color="auto"/>
                                                <w:bottom w:val="none" w:sz="0" w:space="0" w:color="auto"/>
                                                <w:right w:val="none" w:sz="0" w:space="0" w:color="auto"/>
                                              </w:divBdr>
                                              <w:divsChild>
                                                <w:div w:id="1649507394">
                                                  <w:marLeft w:val="0"/>
                                                  <w:marRight w:val="0"/>
                                                  <w:marTop w:val="0"/>
                                                  <w:marBottom w:val="45"/>
                                                  <w:divBdr>
                                                    <w:top w:val="none" w:sz="0" w:space="0" w:color="auto"/>
                                                    <w:left w:val="none" w:sz="0" w:space="0" w:color="auto"/>
                                                    <w:bottom w:val="none" w:sz="0" w:space="0" w:color="auto"/>
                                                    <w:right w:val="none" w:sz="0" w:space="0" w:color="auto"/>
                                                  </w:divBdr>
                                                </w:div>
                                                <w:div w:id="40018157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016289">
      <w:bodyDiv w:val="1"/>
      <w:marLeft w:val="0"/>
      <w:marRight w:val="0"/>
      <w:marTop w:val="0"/>
      <w:marBottom w:val="0"/>
      <w:divBdr>
        <w:top w:val="none" w:sz="0" w:space="0" w:color="auto"/>
        <w:left w:val="none" w:sz="0" w:space="0" w:color="auto"/>
        <w:bottom w:val="none" w:sz="0" w:space="0" w:color="auto"/>
        <w:right w:val="none" w:sz="0" w:space="0" w:color="auto"/>
      </w:divBdr>
      <w:divsChild>
        <w:div w:id="2135832698">
          <w:marLeft w:val="0"/>
          <w:marRight w:val="0"/>
          <w:marTop w:val="0"/>
          <w:marBottom w:val="0"/>
          <w:divBdr>
            <w:top w:val="none" w:sz="0" w:space="0" w:color="auto"/>
            <w:left w:val="none" w:sz="0" w:space="0" w:color="auto"/>
            <w:bottom w:val="none" w:sz="0" w:space="0" w:color="auto"/>
            <w:right w:val="none" w:sz="0" w:space="0" w:color="auto"/>
          </w:divBdr>
          <w:divsChild>
            <w:div w:id="420152190">
              <w:marLeft w:val="0"/>
              <w:marRight w:val="0"/>
              <w:marTop w:val="0"/>
              <w:marBottom w:val="0"/>
              <w:divBdr>
                <w:top w:val="none" w:sz="0" w:space="0" w:color="auto"/>
                <w:left w:val="none" w:sz="0" w:space="0" w:color="auto"/>
                <w:bottom w:val="none" w:sz="0" w:space="0" w:color="auto"/>
                <w:right w:val="none" w:sz="0" w:space="0" w:color="auto"/>
              </w:divBdr>
              <w:divsChild>
                <w:div w:id="1975210981">
                  <w:marLeft w:val="0"/>
                  <w:marRight w:val="0"/>
                  <w:marTop w:val="0"/>
                  <w:marBottom w:val="0"/>
                  <w:divBdr>
                    <w:top w:val="none" w:sz="0" w:space="0" w:color="auto"/>
                    <w:left w:val="none" w:sz="0" w:space="0" w:color="auto"/>
                    <w:bottom w:val="none" w:sz="0" w:space="0" w:color="auto"/>
                    <w:right w:val="none" w:sz="0" w:space="0" w:color="auto"/>
                  </w:divBdr>
                  <w:divsChild>
                    <w:div w:id="233514286">
                      <w:marLeft w:val="0"/>
                      <w:marRight w:val="0"/>
                      <w:marTop w:val="210"/>
                      <w:marBottom w:val="0"/>
                      <w:divBdr>
                        <w:top w:val="none" w:sz="0" w:space="0" w:color="auto"/>
                        <w:left w:val="none" w:sz="0" w:space="0" w:color="auto"/>
                        <w:bottom w:val="none" w:sz="0" w:space="0" w:color="auto"/>
                        <w:right w:val="none" w:sz="0" w:space="0" w:color="auto"/>
                      </w:divBdr>
                      <w:divsChild>
                        <w:div w:id="1862930293">
                          <w:marLeft w:val="0"/>
                          <w:marRight w:val="0"/>
                          <w:marTop w:val="0"/>
                          <w:marBottom w:val="0"/>
                          <w:divBdr>
                            <w:top w:val="none" w:sz="0" w:space="0" w:color="auto"/>
                            <w:left w:val="none" w:sz="0" w:space="0" w:color="auto"/>
                            <w:bottom w:val="none" w:sz="0" w:space="0" w:color="auto"/>
                            <w:right w:val="none" w:sz="0" w:space="0" w:color="auto"/>
                          </w:divBdr>
                          <w:divsChild>
                            <w:div w:id="1951275690">
                              <w:marLeft w:val="0"/>
                              <w:marRight w:val="0"/>
                              <w:marTop w:val="0"/>
                              <w:marBottom w:val="0"/>
                              <w:divBdr>
                                <w:top w:val="none" w:sz="0" w:space="0" w:color="auto"/>
                                <w:left w:val="none" w:sz="0" w:space="0" w:color="auto"/>
                                <w:bottom w:val="none" w:sz="0" w:space="0" w:color="auto"/>
                                <w:right w:val="none" w:sz="0" w:space="0" w:color="auto"/>
                              </w:divBdr>
                              <w:divsChild>
                                <w:div w:id="13666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155378">
      <w:bodyDiv w:val="1"/>
      <w:marLeft w:val="0"/>
      <w:marRight w:val="0"/>
      <w:marTop w:val="0"/>
      <w:marBottom w:val="0"/>
      <w:divBdr>
        <w:top w:val="none" w:sz="0" w:space="0" w:color="auto"/>
        <w:left w:val="none" w:sz="0" w:space="0" w:color="auto"/>
        <w:bottom w:val="none" w:sz="0" w:space="0" w:color="auto"/>
        <w:right w:val="none" w:sz="0" w:space="0" w:color="auto"/>
      </w:divBdr>
      <w:divsChild>
        <w:div w:id="26831721">
          <w:marLeft w:val="0"/>
          <w:marRight w:val="0"/>
          <w:marTop w:val="0"/>
          <w:marBottom w:val="0"/>
          <w:divBdr>
            <w:top w:val="none" w:sz="0" w:space="0" w:color="auto"/>
            <w:left w:val="none" w:sz="0" w:space="0" w:color="auto"/>
            <w:bottom w:val="none" w:sz="0" w:space="0" w:color="auto"/>
            <w:right w:val="none" w:sz="0" w:space="0" w:color="auto"/>
          </w:divBdr>
          <w:divsChild>
            <w:div w:id="558903433">
              <w:marLeft w:val="0"/>
              <w:marRight w:val="0"/>
              <w:marTop w:val="0"/>
              <w:marBottom w:val="0"/>
              <w:divBdr>
                <w:top w:val="none" w:sz="0" w:space="0" w:color="auto"/>
                <w:left w:val="none" w:sz="0" w:space="0" w:color="auto"/>
                <w:bottom w:val="none" w:sz="0" w:space="0" w:color="auto"/>
                <w:right w:val="none" w:sz="0" w:space="0" w:color="auto"/>
              </w:divBdr>
              <w:divsChild>
                <w:div w:id="323749629">
                  <w:marLeft w:val="0"/>
                  <w:marRight w:val="0"/>
                  <w:marTop w:val="0"/>
                  <w:marBottom w:val="0"/>
                  <w:divBdr>
                    <w:top w:val="none" w:sz="0" w:space="0" w:color="auto"/>
                    <w:left w:val="none" w:sz="0" w:space="0" w:color="auto"/>
                    <w:bottom w:val="none" w:sz="0" w:space="0" w:color="auto"/>
                    <w:right w:val="none" w:sz="0" w:space="0" w:color="auto"/>
                  </w:divBdr>
                  <w:divsChild>
                    <w:div w:id="164518855">
                      <w:marLeft w:val="0"/>
                      <w:marRight w:val="0"/>
                      <w:marTop w:val="210"/>
                      <w:marBottom w:val="0"/>
                      <w:divBdr>
                        <w:top w:val="none" w:sz="0" w:space="0" w:color="auto"/>
                        <w:left w:val="none" w:sz="0" w:space="0" w:color="auto"/>
                        <w:bottom w:val="none" w:sz="0" w:space="0" w:color="auto"/>
                        <w:right w:val="none" w:sz="0" w:space="0" w:color="auto"/>
                      </w:divBdr>
                      <w:divsChild>
                        <w:div w:id="509218307">
                          <w:marLeft w:val="0"/>
                          <w:marRight w:val="0"/>
                          <w:marTop w:val="0"/>
                          <w:marBottom w:val="0"/>
                          <w:divBdr>
                            <w:top w:val="none" w:sz="0" w:space="0" w:color="auto"/>
                            <w:left w:val="none" w:sz="0" w:space="0" w:color="auto"/>
                            <w:bottom w:val="none" w:sz="0" w:space="0" w:color="auto"/>
                            <w:right w:val="none" w:sz="0" w:space="0" w:color="auto"/>
                          </w:divBdr>
                          <w:divsChild>
                            <w:div w:id="982809883">
                              <w:marLeft w:val="0"/>
                              <w:marRight w:val="0"/>
                              <w:marTop w:val="0"/>
                              <w:marBottom w:val="0"/>
                              <w:divBdr>
                                <w:top w:val="none" w:sz="0" w:space="0" w:color="auto"/>
                                <w:left w:val="none" w:sz="0" w:space="0" w:color="auto"/>
                                <w:bottom w:val="none" w:sz="0" w:space="0" w:color="auto"/>
                                <w:right w:val="none" w:sz="0" w:space="0" w:color="auto"/>
                              </w:divBdr>
                              <w:divsChild>
                                <w:div w:id="10894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217828">
      <w:bodyDiv w:val="1"/>
      <w:marLeft w:val="0"/>
      <w:marRight w:val="0"/>
      <w:marTop w:val="0"/>
      <w:marBottom w:val="0"/>
      <w:divBdr>
        <w:top w:val="none" w:sz="0" w:space="0" w:color="auto"/>
        <w:left w:val="none" w:sz="0" w:space="0" w:color="auto"/>
        <w:bottom w:val="none" w:sz="0" w:space="0" w:color="auto"/>
        <w:right w:val="none" w:sz="0" w:space="0" w:color="auto"/>
      </w:divBdr>
      <w:divsChild>
        <w:div w:id="2110612382">
          <w:marLeft w:val="0"/>
          <w:marRight w:val="0"/>
          <w:marTop w:val="0"/>
          <w:marBottom w:val="0"/>
          <w:divBdr>
            <w:top w:val="none" w:sz="0" w:space="0" w:color="auto"/>
            <w:left w:val="none" w:sz="0" w:space="0" w:color="auto"/>
            <w:bottom w:val="none" w:sz="0" w:space="0" w:color="auto"/>
            <w:right w:val="none" w:sz="0" w:space="0" w:color="auto"/>
          </w:divBdr>
          <w:divsChild>
            <w:div w:id="824472347">
              <w:marLeft w:val="0"/>
              <w:marRight w:val="0"/>
              <w:marTop w:val="0"/>
              <w:marBottom w:val="0"/>
              <w:divBdr>
                <w:top w:val="none" w:sz="0" w:space="0" w:color="auto"/>
                <w:left w:val="none" w:sz="0" w:space="0" w:color="auto"/>
                <w:bottom w:val="none" w:sz="0" w:space="0" w:color="auto"/>
                <w:right w:val="none" w:sz="0" w:space="0" w:color="auto"/>
              </w:divBdr>
              <w:divsChild>
                <w:div w:id="1473061568">
                  <w:marLeft w:val="0"/>
                  <w:marRight w:val="0"/>
                  <w:marTop w:val="0"/>
                  <w:marBottom w:val="0"/>
                  <w:divBdr>
                    <w:top w:val="none" w:sz="0" w:space="0" w:color="auto"/>
                    <w:left w:val="none" w:sz="0" w:space="0" w:color="auto"/>
                    <w:bottom w:val="none" w:sz="0" w:space="0" w:color="auto"/>
                    <w:right w:val="none" w:sz="0" w:space="0" w:color="auto"/>
                  </w:divBdr>
                  <w:divsChild>
                    <w:div w:id="1789423499">
                      <w:marLeft w:val="0"/>
                      <w:marRight w:val="0"/>
                      <w:marTop w:val="210"/>
                      <w:marBottom w:val="0"/>
                      <w:divBdr>
                        <w:top w:val="none" w:sz="0" w:space="0" w:color="auto"/>
                        <w:left w:val="none" w:sz="0" w:space="0" w:color="auto"/>
                        <w:bottom w:val="none" w:sz="0" w:space="0" w:color="auto"/>
                        <w:right w:val="none" w:sz="0" w:space="0" w:color="auto"/>
                      </w:divBdr>
                      <w:divsChild>
                        <w:div w:id="1257901707">
                          <w:marLeft w:val="0"/>
                          <w:marRight w:val="0"/>
                          <w:marTop w:val="0"/>
                          <w:marBottom w:val="0"/>
                          <w:divBdr>
                            <w:top w:val="none" w:sz="0" w:space="0" w:color="auto"/>
                            <w:left w:val="none" w:sz="0" w:space="0" w:color="auto"/>
                            <w:bottom w:val="none" w:sz="0" w:space="0" w:color="auto"/>
                            <w:right w:val="none" w:sz="0" w:space="0" w:color="auto"/>
                          </w:divBdr>
                          <w:divsChild>
                            <w:div w:id="1242717072">
                              <w:marLeft w:val="0"/>
                              <w:marRight w:val="0"/>
                              <w:marTop w:val="0"/>
                              <w:marBottom w:val="0"/>
                              <w:divBdr>
                                <w:top w:val="none" w:sz="0" w:space="0" w:color="auto"/>
                                <w:left w:val="none" w:sz="0" w:space="0" w:color="auto"/>
                                <w:bottom w:val="none" w:sz="0" w:space="0" w:color="auto"/>
                                <w:right w:val="none" w:sz="0" w:space="0" w:color="auto"/>
                              </w:divBdr>
                              <w:divsChild>
                                <w:div w:id="18381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086535">
      <w:bodyDiv w:val="1"/>
      <w:marLeft w:val="0"/>
      <w:marRight w:val="0"/>
      <w:marTop w:val="0"/>
      <w:marBottom w:val="0"/>
      <w:divBdr>
        <w:top w:val="none" w:sz="0" w:space="0" w:color="auto"/>
        <w:left w:val="none" w:sz="0" w:space="0" w:color="auto"/>
        <w:bottom w:val="none" w:sz="0" w:space="0" w:color="auto"/>
        <w:right w:val="none" w:sz="0" w:space="0" w:color="auto"/>
      </w:divBdr>
    </w:div>
    <w:div w:id="1060250270">
      <w:bodyDiv w:val="1"/>
      <w:marLeft w:val="0"/>
      <w:marRight w:val="0"/>
      <w:marTop w:val="0"/>
      <w:marBottom w:val="0"/>
      <w:divBdr>
        <w:top w:val="none" w:sz="0" w:space="0" w:color="auto"/>
        <w:left w:val="none" w:sz="0" w:space="0" w:color="auto"/>
        <w:bottom w:val="none" w:sz="0" w:space="0" w:color="auto"/>
        <w:right w:val="none" w:sz="0" w:space="0" w:color="auto"/>
      </w:divBdr>
      <w:divsChild>
        <w:div w:id="1270820559">
          <w:marLeft w:val="0"/>
          <w:marRight w:val="0"/>
          <w:marTop w:val="0"/>
          <w:marBottom w:val="0"/>
          <w:divBdr>
            <w:top w:val="none" w:sz="0" w:space="0" w:color="auto"/>
            <w:left w:val="none" w:sz="0" w:space="0" w:color="auto"/>
            <w:bottom w:val="none" w:sz="0" w:space="0" w:color="auto"/>
            <w:right w:val="none" w:sz="0" w:space="0" w:color="auto"/>
          </w:divBdr>
          <w:divsChild>
            <w:div w:id="2107381490">
              <w:marLeft w:val="0"/>
              <w:marRight w:val="0"/>
              <w:marTop w:val="0"/>
              <w:marBottom w:val="0"/>
              <w:divBdr>
                <w:top w:val="none" w:sz="0" w:space="0" w:color="auto"/>
                <w:left w:val="none" w:sz="0" w:space="0" w:color="auto"/>
                <w:bottom w:val="none" w:sz="0" w:space="0" w:color="auto"/>
                <w:right w:val="none" w:sz="0" w:space="0" w:color="auto"/>
              </w:divBdr>
              <w:divsChild>
                <w:div w:id="1978946225">
                  <w:marLeft w:val="0"/>
                  <w:marRight w:val="0"/>
                  <w:marTop w:val="0"/>
                  <w:marBottom w:val="0"/>
                  <w:divBdr>
                    <w:top w:val="none" w:sz="0" w:space="0" w:color="auto"/>
                    <w:left w:val="none" w:sz="0" w:space="0" w:color="auto"/>
                    <w:bottom w:val="none" w:sz="0" w:space="0" w:color="auto"/>
                    <w:right w:val="none" w:sz="0" w:space="0" w:color="auto"/>
                  </w:divBdr>
                  <w:divsChild>
                    <w:div w:id="1110783009">
                      <w:marLeft w:val="0"/>
                      <w:marRight w:val="0"/>
                      <w:marTop w:val="210"/>
                      <w:marBottom w:val="0"/>
                      <w:divBdr>
                        <w:top w:val="none" w:sz="0" w:space="0" w:color="auto"/>
                        <w:left w:val="none" w:sz="0" w:space="0" w:color="auto"/>
                        <w:bottom w:val="none" w:sz="0" w:space="0" w:color="auto"/>
                        <w:right w:val="none" w:sz="0" w:space="0" w:color="auto"/>
                      </w:divBdr>
                      <w:divsChild>
                        <w:div w:id="154609391">
                          <w:marLeft w:val="0"/>
                          <w:marRight w:val="0"/>
                          <w:marTop w:val="0"/>
                          <w:marBottom w:val="0"/>
                          <w:divBdr>
                            <w:top w:val="none" w:sz="0" w:space="0" w:color="auto"/>
                            <w:left w:val="none" w:sz="0" w:space="0" w:color="auto"/>
                            <w:bottom w:val="none" w:sz="0" w:space="0" w:color="auto"/>
                            <w:right w:val="none" w:sz="0" w:space="0" w:color="auto"/>
                          </w:divBdr>
                          <w:divsChild>
                            <w:div w:id="647786424">
                              <w:marLeft w:val="0"/>
                              <w:marRight w:val="0"/>
                              <w:marTop w:val="0"/>
                              <w:marBottom w:val="0"/>
                              <w:divBdr>
                                <w:top w:val="none" w:sz="0" w:space="0" w:color="auto"/>
                                <w:left w:val="none" w:sz="0" w:space="0" w:color="auto"/>
                                <w:bottom w:val="none" w:sz="0" w:space="0" w:color="auto"/>
                                <w:right w:val="none" w:sz="0" w:space="0" w:color="auto"/>
                              </w:divBdr>
                              <w:divsChild>
                                <w:div w:id="12191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6387">
      <w:bodyDiv w:val="1"/>
      <w:marLeft w:val="0"/>
      <w:marRight w:val="0"/>
      <w:marTop w:val="0"/>
      <w:marBottom w:val="0"/>
      <w:divBdr>
        <w:top w:val="none" w:sz="0" w:space="0" w:color="auto"/>
        <w:left w:val="none" w:sz="0" w:space="0" w:color="auto"/>
        <w:bottom w:val="none" w:sz="0" w:space="0" w:color="auto"/>
        <w:right w:val="none" w:sz="0" w:space="0" w:color="auto"/>
      </w:divBdr>
    </w:div>
    <w:div w:id="1255674817">
      <w:bodyDiv w:val="1"/>
      <w:marLeft w:val="0"/>
      <w:marRight w:val="0"/>
      <w:marTop w:val="0"/>
      <w:marBottom w:val="0"/>
      <w:divBdr>
        <w:top w:val="none" w:sz="0" w:space="0" w:color="auto"/>
        <w:left w:val="none" w:sz="0" w:space="0" w:color="auto"/>
        <w:bottom w:val="none" w:sz="0" w:space="0" w:color="auto"/>
        <w:right w:val="none" w:sz="0" w:space="0" w:color="auto"/>
      </w:divBdr>
      <w:divsChild>
        <w:div w:id="817695967">
          <w:marLeft w:val="0"/>
          <w:marRight w:val="0"/>
          <w:marTop w:val="0"/>
          <w:marBottom w:val="0"/>
          <w:divBdr>
            <w:top w:val="none" w:sz="0" w:space="0" w:color="auto"/>
            <w:left w:val="none" w:sz="0" w:space="0" w:color="auto"/>
            <w:bottom w:val="none" w:sz="0" w:space="0" w:color="auto"/>
            <w:right w:val="none" w:sz="0" w:space="0" w:color="auto"/>
          </w:divBdr>
          <w:divsChild>
            <w:div w:id="864371538">
              <w:marLeft w:val="0"/>
              <w:marRight w:val="0"/>
              <w:marTop w:val="0"/>
              <w:marBottom w:val="0"/>
              <w:divBdr>
                <w:top w:val="none" w:sz="0" w:space="0" w:color="auto"/>
                <w:left w:val="none" w:sz="0" w:space="0" w:color="auto"/>
                <w:bottom w:val="none" w:sz="0" w:space="0" w:color="auto"/>
                <w:right w:val="none" w:sz="0" w:space="0" w:color="auto"/>
              </w:divBdr>
              <w:divsChild>
                <w:div w:id="326137158">
                  <w:marLeft w:val="0"/>
                  <w:marRight w:val="0"/>
                  <w:marTop w:val="0"/>
                  <w:marBottom w:val="0"/>
                  <w:divBdr>
                    <w:top w:val="none" w:sz="0" w:space="0" w:color="auto"/>
                    <w:left w:val="none" w:sz="0" w:space="0" w:color="auto"/>
                    <w:bottom w:val="none" w:sz="0" w:space="0" w:color="auto"/>
                    <w:right w:val="none" w:sz="0" w:space="0" w:color="auto"/>
                  </w:divBdr>
                  <w:divsChild>
                    <w:div w:id="878201268">
                      <w:marLeft w:val="0"/>
                      <w:marRight w:val="0"/>
                      <w:marTop w:val="210"/>
                      <w:marBottom w:val="0"/>
                      <w:divBdr>
                        <w:top w:val="none" w:sz="0" w:space="0" w:color="auto"/>
                        <w:left w:val="none" w:sz="0" w:space="0" w:color="auto"/>
                        <w:bottom w:val="none" w:sz="0" w:space="0" w:color="auto"/>
                        <w:right w:val="none" w:sz="0" w:space="0" w:color="auto"/>
                      </w:divBdr>
                      <w:divsChild>
                        <w:div w:id="1578975882">
                          <w:marLeft w:val="0"/>
                          <w:marRight w:val="0"/>
                          <w:marTop w:val="0"/>
                          <w:marBottom w:val="0"/>
                          <w:divBdr>
                            <w:top w:val="none" w:sz="0" w:space="0" w:color="auto"/>
                            <w:left w:val="none" w:sz="0" w:space="0" w:color="auto"/>
                            <w:bottom w:val="none" w:sz="0" w:space="0" w:color="auto"/>
                            <w:right w:val="none" w:sz="0" w:space="0" w:color="auto"/>
                          </w:divBdr>
                          <w:divsChild>
                            <w:div w:id="947195600">
                              <w:marLeft w:val="0"/>
                              <w:marRight w:val="0"/>
                              <w:marTop w:val="0"/>
                              <w:marBottom w:val="0"/>
                              <w:divBdr>
                                <w:top w:val="none" w:sz="0" w:space="0" w:color="auto"/>
                                <w:left w:val="none" w:sz="0" w:space="0" w:color="auto"/>
                                <w:bottom w:val="none" w:sz="0" w:space="0" w:color="auto"/>
                                <w:right w:val="none" w:sz="0" w:space="0" w:color="auto"/>
                              </w:divBdr>
                              <w:divsChild>
                                <w:div w:id="12471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436419">
      <w:bodyDiv w:val="1"/>
      <w:marLeft w:val="0"/>
      <w:marRight w:val="0"/>
      <w:marTop w:val="0"/>
      <w:marBottom w:val="0"/>
      <w:divBdr>
        <w:top w:val="none" w:sz="0" w:space="0" w:color="auto"/>
        <w:left w:val="none" w:sz="0" w:space="0" w:color="auto"/>
        <w:bottom w:val="none" w:sz="0" w:space="0" w:color="auto"/>
        <w:right w:val="none" w:sz="0" w:space="0" w:color="auto"/>
      </w:divBdr>
      <w:divsChild>
        <w:div w:id="820927984">
          <w:marLeft w:val="0"/>
          <w:marRight w:val="0"/>
          <w:marTop w:val="0"/>
          <w:marBottom w:val="0"/>
          <w:divBdr>
            <w:top w:val="none" w:sz="0" w:space="0" w:color="auto"/>
            <w:left w:val="none" w:sz="0" w:space="0" w:color="auto"/>
            <w:bottom w:val="none" w:sz="0" w:space="0" w:color="auto"/>
            <w:right w:val="none" w:sz="0" w:space="0" w:color="auto"/>
          </w:divBdr>
          <w:divsChild>
            <w:div w:id="732629511">
              <w:marLeft w:val="0"/>
              <w:marRight w:val="0"/>
              <w:marTop w:val="0"/>
              <w:marBottom w:val="0"/>
              <w:divBdr>
                <w:top w:val="none" w:sz="0" w:space="0" w:color="auto"/>
                <w:left w:val="none" w:sz="0" w:space="0" w:color="auto"/>
                <w:bottom w:val="none" w:sz="0" w:space="0" w:color="auto"/>
                <w:right w:val="none" w:sz="0" w:space="0" w:color="auto"/>
              </w:divBdr>
              <w:divsChild>
                <w:div w:id="1166281620">
                  <w:marLeft w:val="0"/>
                  <w:marRight w:val="0"/>
                  <w:marTop w:val="0"/>
                  <w:marBottom w:val="0"/>
                  <w:divBdr>
                    <w:top w:val="none" w:sz="0" w:space="0" w:color="auto"/>
                    <w:left w:val="none" w:sz="0" w:space="0" w:color="auto"/>
                    <w:bottom w:val="none" w:sz="0" w:space="0" w:color="auto"/>
                    <w:right w:val="none" w:sz="0" w:space="0" w:color="auto"/>
                  </w:divBdr>
                  <w:divsChild>
                    <w:div w:id="143357942">
                      <w:marLeft w:val="0"/>
                      <w:marRight w:val="0"/>
                      <w:marTop w:val="210"/>
                      <w:marBottom w:val="0"/>
                      <w:divBdr>
                        <w:top w:val="none" w:sz="0" w:space="0" w:color="auto"/>
                        <w:left w:val="none" w:sz="0" w:space="0" w:color="auto"/>
                        <w:bottom w:val="none" w:sz="0" w:space="0" w:color="auto"/>
                        <w:right w:val="none" w:sz="0" w:space="0" w:color="auto"/>
                      </w:divBdr>
                      <w:divsChild>
                        <w:div w:id="825626882">
                          <w:marLeft w:val="0"/>
                          <w:marRight w:val="0"/>
                          <w:marTop w:val="0"/>
                          <w:marBottom w:val="0"/>
                          <w:divBdr>
                            <w:top w:val="none" w:sz="0" w:space="0" w:color="auto"/>
                            <w:left w:val="none" w:sz="0" w:space="0" w:color="auto"/>
                            <w:bottom w:val="none" w:sz="0" w:space="0" w:color="auto"/>
                            <w:right w:val="none" w:sz="0" w:space="0" w:color="auto"/>
                          </w:divBdr>
                          <w:divsChild>
                            <w:div w:id="16542141">
                              <w:marLeft w:val="0"/>
                              <w:marRight w:val="0"/>
                              <w:marTop w:val="0"/>
                              <w:marBottom w:val="0"/>
                              <w:divBdr>
                                <w:top w:val="none" w:sz="0" w:space="0" w:color="auto"/>
                                <w:left w:val="none" w:sz="0" w:space="0" w:color="auto"/>
                                <w:bottom w:val="none" w:sz="0" w:space="0" w:color="auto"/>
                                <w:right w:val="none" w:sz="0" w:space="0" w:color="auto"/>
                              </w:divBdr>
                              <w:divsChild>
                                <w:div w:id="8675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576477">
      <w:bodyDiv w:val="1"/>
      <w:marLeft w:val="0"/>
      <w:marRight w:val="0"/>
      <w:marTop w:val="0"/>
      <w:marBottom w:val="0"/>
      <w:divBdr>
        <w:top w:val="none" w:sz="0" w:space="0" w:color="auto"/>
        <w:left w:val="none" w:sz="0" w:space="0" w:color="auto"/>
        <w:bottom w:val="none" w:sz="0" w:space="0" w:color="auto"/>
        <w:right w:val="none" w:sz="0" w:space="0" w:color="auto"/>
      </w:divBdr>
      <w:divsChild>
        <w:div w:id="1411927295">
          <w:marLeft w:val="0"/>
          <w:marRight w:val="0"/>
          <w:marTop w:val="0"/>
          <w:marBottom w:val="0"/>
          <w:divBdr>
            <w:top w:val="none" w:sz="0" w:space="0" w:color="auto"/>
            <w:left w:val="none" w:sz="0" w:space="0" w:color="auto"/>
            <w:bottom w:val="none" w:sz="0" w:space="0" w:color="auto"/>
            <w:right w:val="none" w:sz="0" w:space="0" w:color="auto"/>
          </w:divBdr>
          <w:divsChild>
            <w:div w:id="221134911">
              <w:marLeft w:val="0"/>
              <w:marRight w:val="0"/>
              <w:marTop w:val="0"/>
              <w:marBottom w:val="0"/>
              <w:divBdr>
                <w:top w:val="none" w:sz="0" w:space="0" w:color="auto"/>
                <w:left w:val="none" w:sz="0" w:space="0" w:color="auto"/>
                <w:bottom w:val="none" w:sz="0" w:space="0" w:color="auto"/>
                <w:right w:val="none" w:sz="0" w:space="0" w:color="auto"/>
              </w:divBdr>
              <w:divsChild>
                <w:div w:id="515848963">
                  <w:marLeft w:val="0"/>
                  <w:marRight w:val="0"/>
                  <w:marTop w:val="0"/>
                  <w:marBottom w:val="0"/>
                  <w:divBdr>
                    <w:top w:val="none" w:sz="0" w:space="0" w:color="auto"/>
                    <w:left w:val="none" w:sz="0" w:space="0" w:color="auto"/>
                    <w:bottom w:val="none" w:sz="0" w:space="0" w:color="auto"/>
                    <w:right w:val="none" w:sz="0" w:space="0" w:color="auto"/>
                  </w:divBdr>
                  <w:divsChild>
                    <w:div w:id="909654187">
                      <w:marLeft w:val="0"/>
                      <w:marRight w:val="0"/>
                      <w:marTop w:val="210"/>
                      <w:marBottom w:val="0"/>
                      <w:divBdr>
                        <w:top w:val="none" w:sz="0" w:space="0" w:color="auto"/>
                        <w:left w:val="none" w:sz="0" w:space="0" w:color="auto"/>
                        <w:bottom w:val="none" w:sz="0" w:space="0" w:color="auto"/>
                        <w:right w:val="none" w:sz="0" w:space="0" w:color="auto"/>
                      </w:divBdr>
                      <w:divsChild>
                        <w:div w:id="559051358">
                          <w:marLeft w:val="0"/>
                          <w:marRight w:val="0"/>
                          <w:marTop w:val="0"/>
                          <w:marBottom w:val="0"/>
                          <w:divBdr>
                            <w:top w:val="none" w:sz="0" w:space="0" w:color="auto"/>
                            <w:left w:val="none" w:sz="0" w:space="0" w:color="auto"/>
                            <w:bottom w:val="none" w:sz="0" w:space="0" w:color="auto"/>
                            <w:right w:val="none" w:sz="0" w:space="0" w:color="auto"/>
                          </w:divBdr>
                          <w:divsChild>
                            <w:div w:id="61173735">
                              <w:marLeft w:val="0"/>
                              <w:marRight w:val="0"/>
                              <w:marTop w:val="0"/>
                              <w:marBottom w:val="0"/>
                              <w:divBdr>
                                <w:top w:val="none" w:sz="0" w:space="0" w:color="auto"/>
                                <w:left w:val="none" w:sz="0" w:space="0" w:color="auto"/>
                                <w:bottom w:val="none" w:sz="0" w:space="0" w:color="auto"/>
                                <w:right w:val="none" w:sz="0" w:space="0" w:color="auto"/>
                              </w:divBdr>
                              <w:divsChild>
                                <w:div w:id="1225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664185">
      <w:bodyDiv w:val="1"/>
      <w:marLeft w:val="0"/>
      <w:marRight w:val="0"/>
      <w:marTop w:val="0"/>
      <w:marBottom w:val="0"/>
      <w:divBdr>
        <w:top w:val="none" w:sz="0" w:space="0" w:color="auto"/>
        <w:left w:val="none" w:sz="0" w:space="0" w:color="auto"/>
        <w:bottom w:val="none" w:sz="0" w:space="0" w:color="auto"/>
        <w:right w:val="none" w:sz="0" w:space="0" w:color="auto"/>
      </w:divBdr>
    </w:div>
    <w:div w:id="1872304517">
      <w:bodyDiv w:val="1"/>
      <w:marLeft w:val="0"/>
      <w:marRight w:val="0"/>
      <w:marTop w:val="0"/>
      <w:marBottom w:val="0"/>
      <w:divBdr>
        <w:top w:val="none" w:sz="0" w:space="0" w:color="auto"/>
        <w:left w:val="none" w:sz="0" w:space="0" w:color="auto"/>
        <w:bottom w:val="none" w:sz="0" w:space="0" w:color="auto"/>
        <w:right w:val="none" w:sz="0" w:space="0" w:color="auto"/>
      </w:divBdr>
    </w:div>
    <w:div w:id="2038657276">
      <w:bodyDiv w:val="1"/>
      <w:marLeft w:val="0"/>
      <w:marRight w:val="0"/>
      <w:marTop w:val="0"/>
      <w:marBottom w:val="0"/>
      <w:divBdr>
        <w:top w:val="none" w:sz="0" w:space="0" w:color="auto"/>
        <w:left w:val="none" w:sz="0" w:space="0" w:color="auto"/>
        <w:bottom w:val="none" w:sz="0" w:space="0" w:color="auto"/>
        <w:right w:val="none" w:sz="0" w:space="0" w:color="auto"/>
      </w:divBdr>
      <w:divsChild>
        <w:div w:id="58751882">
          <w:marLeft w:val="0"/>
          <w:marRight w:val="0"/>
          <w:marTop w:val="0"/>
          <w:marBottom w:val="0"/>
          <w:divBdr>
            <w:top w:val="none" w:sz="0" w:space="0" w:color="auto"/>
            <w:left w:val="none" w:sz="0" w:space="0" w:color="auto"/>
            <w:bottom w:val="none" w:sz="0" w:space="0" w:color="auto"/>
            <w:right w:val="none" w:sz="0" w:space="0" w:color="auto"/>
          </w:divBdr>
          <w:divsChild>
            <w:div w:id="399451999">
              <w:marLeft w:val="0"/>
              <w:marRight w:val="0"/>
              <w:marTop w:val="0"/>
              <w:marBottom w:val="0"/>
              <w:divBdr>
                <w:top w:val="none" w:sz="0" w:space="0" w:color="auto"/>
                <w:left w:val="none" w:sz="0" w:space="0" w:color="auto"/>
                <w:bottom w:val="none" w:sz="0" w:space="0" w:color="auto"/>
                <w:right w:val="none" w:sz="0" w:space="0" w:color="auto"/>
              </w:divBdr>
              <w:divsChild>
                <w:div w:id="1049722082">
                  <w:marLeft w:val="0"/>
                  <w:marRight w:val="0"/>
                  <w:marTop w:val="0"/>
                  <w:marBottom w:val="0"/>
                  <w:divBdr>
                    <w:top w:val="none" w:sz="0" w:space="0" w:color="auto"/>
                    <w:left w:val="none" w:sz="0" w:space="0" w:color="auto"/>
                    <w:bottom w:val="none" w:sz="0" w:space="0" w:color="auto"/>
                    <w:right w:val="none" w:sz="0" w:space="0" w:color="auto"/>
                  </w:divBdr>
                  <w:divsChild>
                    <w:div w:id="1320961928">
                      <w:marLeft w:val="0"/>
                      <w:marRight w:val="0"/>
                      <w:marTop w:val="210"/>
                      <w:marBottom w:val="0"/>
                      <w:divBdr>
                        <w:top w:val="none" w:sz="0" w:space="0" w:color="auto"/>
                        <w:left w:val="none" w:sz="0" w:space="0" w:color="auto"/>
                        <w:bottom w:val="none" w:sz="0" w:space="0" w:color="auto"/>
                        <w:right w:val="none" w:sz="0" w:space="0" w:color="auto"/>
                      </w:divBdr>
                      <w:divsChild>
                        <w:div w:id="1074353974">
                          <w:marLeft w:val="0"/>
                          <w:marRight w:val="0"/>
                          <w:marTop w:val="0"/>
                          <w:marBottom w:val="0"/>
                          <w:divBdr>
                            <w:top w:val="none" w:sz="0" w:space="0" w:color="auto"/>
                            <w:left w:val="none" w:sz="0" w:space="0" w:color="auto"/>
                            <w:bottom w:val="none" w:sz="0" w:space="0" w:color="auto"/>
                            <w:right w:val="none" w:sz="0" w:space="0" w:color="auto"/>
                          </w:divBdr>
                          <w:divsChild>
                            <w:div w:id="1951546357">
                              <w:marLeft w:val="0"/>
                              <w:marRight w:val="0"/>
                              <w:marTop w:val="0"/>
                              <w:marBottom w:val="0"/>
                              <w:divBdr>
                                <w:top w:val="none" w:sz="0" w:space="0" w:color="auto"/>
                                <w:left w:val="none" w:sz="0" w:space="0" w:color="auto"/>
                                <w:bottom w:val="none" w:sz="0" w:space="0" w:color="auto"/>
                                <w:right w:val="none" w:sz="0" w:space="0" w:color="auto"/>
                              </w:divBdr>
                              <w:divsChild>
                                <w:div w:id="18304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napier.ac.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ff.napier.ac.uk/services/hr/Documents/HR%20Forms/Associate%20Form%202021.docx"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mailto:HumanResources@napier.ac.u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staff.napier.ac.uk/services/hr/healthandsafety/booklets/Pages/Contractors.aspx" TargetMode="External"/><Relationship Id="rId14" Type="http://schemas.openxmlformats.org/officeDocument/2006/relationships/footer" Target="footer1.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2B03ACD5DCCB409DA6B025703A710A"/>
        <w:category>
          <w:name w:val="General"/>
          <w:gallery w:val="placeholder"/>
        </w:category>
        <w:types>
          <w:type w:val="bbPlcHdr"/>
        </w:types>
        <w:behaviors>
          <w:behavior w:val="content"/>
        </w:behaviors>
        <w:guid w:val="{B02F9164-30BC-B540-90A3-F8DD7E84B8E1}"/>
      </w:docPartPr>
      <w:docPartBody>
        <w:p w:rsidR="00E6420B" w:rsidRDefault="00E6420B" w:rsidP="00E6420B">
          <w:pPr>
            <w:pStyle w:val="3F2B03ACD5DCCB409DA6B025703A710A"/>
          </w:pPr>
          <w:r>
            <w:t>[Type text]</w:t>
          </w:r>
        </w:p>
      </w:docPartBody>
    </w:docPart>
    <w:docPart>
      <w:docPartPr>
        <w:name w:val="CFACCB42C3B3404CAA11B9BB648C050E"/>
        <w:category>
          <w:name w:val="General"/>
          <w:gallery w:val="placeholder"/>
        </w:category>
        <w:types>
          <w:type w:val="bbPlcHdr"/>
        </w:types>
        <w:behaviors>
          <w:behavior w:val="content"/>
        </w:behaviors>
        <w:guid w:val="{86080DC1-FE02-494D-A754-5E1B203D1AD0}"/>
      </w:docPartPr>
      <w:docPartBody>
        <w:p w:rsidR="00E6420B" w:rsidRDefault="00E6420B" w:rsidP="00E6420B">
          <w:pPr>
            <w:pStyle w:val="CFACCB42C3B3404CAA11B9BB648C050E"/>
          </w:pPr>
          <w:r>
            <w:t>[Type text]</w:t>
          </w:r>
        </w:p>
      </w:docPartBody>
    </w:docPart>
    <w:docPart>
      <w:docPartPr>
        <w:name w:val="EAB493A49408F545AC98EEFF5D8D7889"/>
        <w:category>
          <w:name w:val="General"/>
          <w:gallery w:val="placeholder"/>
        </w:category>
        <w:types>
          <w:type w:val="bbPlcHdr"/>
        </w:types>
        <w:behaviors>
          <w:behavior w:val="content"/>
        </w:behaviors>
        <w:guid w:val="{61D0F2D1-535B-2A4F-96DE-6F0640DA8E13}"/>
      </w:docPartPr>
      <w:docPartBody>
        <w:p w:rsidR="00E6420B" w:rsidRDefault="00E6420B" w:rsidP="00E6420B">
          <w:pPr>
            <w:pStyle w:val="EAB493A49408F545AC98EEFF5D8D788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Helvetica 45 Light">
    <w:altName w:val="Helvetica 45 Light"/>
    <w:charset w:val="00"/>
    <w:family w:val="swiss"/>
    <w:pitch w:val="variable"/>
    <w:sig w:usb0="800000AF" w:usb1="4000204A"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itillium-Semibold">
    <w:altName w:val="Titillium"/>
    <w:panose1 w:val="00000000000000000000"/>
    <w:charset w:val="4D"/>
    <w:family w:val="auto"/>
    <w:notTrueType/>
    <w:pitch w:val="variable"/>
    <w:sig w:usb0="00000007" w:usb1="00000001" w:usb2="00000000" w:usb3="00000000" w:csb0="00000093"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20B"/>
    <w:rsid w:val="000751DB"/>
    <w:rsid w:val="00250B62"/>
    <w:rsid w:val="00320E10"/>
    <w:rsid w:val="004A2683"/>
    <w:rsid w:val="004D094E"/>
    <w:rsid w:val="005058D9"/>
    <w:rsid w:val="005C1EB8"/>
    <w:rsid w:val="006703CF"/>
    <w:rsid w:val="00733210"/>
    <w:rsid w:val="00A42EAC"/>
    <w:rsid w:val="00CA3CCD"/>
    <w:rsid w:val="00DD58E7"/>
    <w:rsid w:val="00E6420B"/>
    <w:rsid w:val="00EA4F15"/>
    <w:rsid w:val="00EE14CD"/>
    <w:rsid w:val="00F302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2B03ACD5DCCB409DA6B025703A710A">
    <w:name w:val="3F2B03ACD5DCCB409DA6B025703A710A"/>
    <w:rsid w:val="00E6420B"/>
  </w:style>
  <w:style w:type="paragraph" w:customStyle="1" w:styleId="CFACCB42C3B3404CAA11B9BB648C050E">
    <w:name w:val="CFACCB42C3B3404CAA11B9BB648C050E"/>
    <w:rsid w:val="00E6420B"/>
  </w:style>
  <w:style w:type="paragraph" w:customStyle="1" w:styleId="EAB493A49408F545AC98EEFF5D8D7889">
    <w:name w:val="EAB493A49408F545AC98EEFF5D8D7889"/>
    <w:rsid w:val="00E64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F8E08ACC15149987F27117DD23089" ma:contentTypeVersion="94" ma:contentTypeDescription="Create a new document." ma:contentTypeScope="" ma:versionID="0ca8d1e0dd22d111a7782c4ebdecef70">
  <xsd:schema xmlns:xsd="http://www.w3.org/2001/XMLSchema" xmlns:xs="http://www.w3.org/2001/XMLSchema" xmlns:p="http://schemas.microsoft.com/office/2006/metadata/properties" xmlns:ns1="http://schemas.microsoft.com/sharepoint/v3" xmlns:ns2="034498f0-af88-4ead-8ff8-8771186303f3" targetNamespace="http://schemas.microsoft.com/office/2006/metadata/properties" ma:root="true" ma:fieldsID="d78bdaa633c2daa314a07a34caa8c900" ns1:_="" ns2:_="">
    <xsd:import namespace="http://schemas.microsoft.com/sharepoint/v3"/>
    <xsd:import namespace="034498f0-af88-4ead-8ff8-8771186303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98f0-af88-4ead-8ff8-877118630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144AF0FF-95DF-475C-A698-02C275E4EA15}"/>
</file>

<file path=customXml/itemProps2.xml><?xml version="1.0" encoding="utf-8"?>
<ds:datastoreItem xmlns:ds="http://schemas.openxmlformats.org/officeDocument/2006/customXml" ds:itemID="{2020C06A-C909-421F-8285-96FCCDD7E0EF}"/>
</file>

<file path=customXml/itemProps3.xml><?xml version="1.0" encoding="utf-8"?>
<ds:datastoreItem xmlns:ds="http://schemas.openxmlformats.org/officeDocument/2006/customXml" ds:itemID="{37908E30-3CD7-45FD-8219-9677E7AADFEB}"/>
</file>

<file path=customXml/itemProps4.xml><?xml version="1.0" encoding="utf-8"?>
<ds:datastoreItem xmlns:ds="http://schemas.openxmlformats.org/officeDocument/2006/customXml" ds:itemID="{3800B777-CA82-4B85-A3E9-4A3BB14C60E5}"/>
</file>

<file path=docProps/app.xml><?xml version="1.0" encoding="utf-8"?>
<Properties xmlns="http://schemas.openxmlformats.org/officeDocument/2006/extended-properties" xmlns:vt="http://schemas.openxmlformats.org/officeDocument/2006/docPropsVTypes">
  <Template>Normal.dotm</Template>
  <TotalTime>27</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Caroline</dc:creator>
  <cp:keywords/>
  <dc:description/>
  <cp:lastModifiedBy>Tippen, Anna</cp:lastModifiedBy>
  <cp:revision>7</cp:revision>
  <cp:lastPrinted>2018-07-18T11:19:00Z</cp:lastPrinted>
  <dcterms:created xsi:type="dcterms:W3CDTF">2021-03-11T10:00:00Z</dcterms:created>
  <dcterms:modified xsi:type="dcterms:W3CDTF">2021-03-11T13:02:00Z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0x0101004E2F8E08ACC15149987F27117DD23089</vt:lpwstr>
  </property>
  <property fmtid="{D5CDD505-2E9C-101B-9397-08002B2CF9AE}" pid="4" name="CssOptions">
    <vt:lpwstr/>
  </property>
  <property fmtid="{D5CDD505-2E9C-101B-9397-08002B2CF9AE}" pid="5" name="MetaDesc">
    <vt:lpwstr/>
  </property>
  <property fmtid="{D5CDD505-2E9C-101B-9397-08002B2CF9AE}" pid="6" name="PublishingRollupImage">
    <vt:lpwstr/>
  </property>
  <property fmtid="{D5CDD505-2E9C-101B-9397-08002B2CF9AE}" pid="7" name="PublishingContactEmail">
    <vt:lpwstr/>
  </property>
  <property fmtid="{D5CDD505-2E9C-101B-9397-08002B2CF9AE}" pid="8" name="PublishingContactPicture">
    <vt:lpwstr/>
  </property>
  <property fmtid="{D5CDD505-2E9C-101B-9397-08002B2CF9AE}" pid="9" name="ImageNames">
    <vt:lpwstr/>
  </property>
  <property fmtid="{D5CDD505-2E9C-101B-9397-08002B2CF9AE}" pid="10" name="PublishingContactName">
    <vt:lpwstr/>
  </property>
  <property fmtid="{D5CDD505-2E9C-101B-9397-08002B2CF9AE}" pid="11" name="Comments">
    <vt:lpwstr/>
  </property>
  <property fmtid="{D5CDD505-2E9C-101B-9397-08002B2CF9AE}" pid="12" name="PublishingPageLayout">
    <vt:lpwstr/>
  </property>
  <property fmtid="{D5CDD505-2E9C-101B-9397-08002B2CF9AE}" pid="13" name="Document Keywords">
    <vt:lpwstr/>
  </property>
  <property fmtid="{D5CDD505-2E9C-101B-9397-08002B2CF9AE}" pid="14" name="Audience">
    <vt:lpwstr/>
  </property>
  <property fmtid="{D5CDD505-2E9C-101B-9397-08002B2CF9AE}" pid="15" name="keyword">
    <vt:lpwstr/>
  </property>
  <property fmtid="{D5CDD505-2E9C-101B-9397-08002B2CF9AE}" pid="16" name="Document Description">
    <vt:lpwstr/>
  </property>
</Properties>
</file>