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DA8DA" w14:textId="486A4938" w:rsidR="00BB38E6" w:rsidRDefault="00BB38E6" w:rsidP="00BB38E6">
      <w:pPr>
        <w:jc w:val="both"/>
        <w:rPr>
          <w:noProof/>
          <w:lang w:eastAsia="en-GB"/>
        </w:rPr>
      </w:pPr>
    </w:p>
    <w:p w14:paraId="7547BCF3" w14:textId="666BF11B" w:rsidR="00F12787" w:rsidRPr="00F12787" w:rsidRDefault="00F12787" w:rsidP="00BB38E6">
      <w:pPr>
        <w:jc w:val="both"/>
        <w:rPr>
          <w:rFonts w:ascii="Titillium" w:hAnsi="Titillium"/>
          <w:b/>
          <w:bCs/>
          <w:noProof/>
          <w:sz w:val="36"/>
          <w:szCs w:val="36"/>
          <w:lang w:eastAsia="en-GB"/>
        </w:rPr>
      </w:pPr>
    </w:p>
    <w:p w14:paraId="6153D7E0" w14:textId="426F9144" w:rsidR="006A1FA7" w:rsidRDefault="006A1FA7" w:rsidP="006A1FA7">
      <w:pPr>
        <w:rPr>
          <w:lang w:eastAsia="en-GB"/>
        </w:rPr>
      </w:pPr>
    </w:p>
    <w:p w14:paraId="68429C06" w14:textId="6DE9287D" w:rsidR="006A1FA7" w:rsidRPr="00784BCE" w:rsidRDefault="006A1FA7" w:rsidP="006A1FA7">
      <w:pPr>
        <w:pStyle w:val="Heading2"/>
        <w:rPr>
          <w:color w:val="67B8E7"/>
        </w:rPr>
      </w:pPr>
      <w:r w:rsidRPr="00784BCE">
        <w:rPr>
          <w:color w:val="67B8E7"/>
        </w:rPr>
        <w:t>Introduction</w:t>
      </w:r>
    </w:p>
    <w:p w14:paraId="5E6887BE" w14:textId="77777777" w:rsidR="006A1FA7" w:rsidRPr="006A1FA7" w:rsidRDefault="006A1FA7" w:rsidP="006A1FA7">
      <w:pPr>
        <w:rPr>
          <w:rFonts w:ascii="Titillium" w:hAnsi="Titillium"/>
          <w:b/>
        </w:rPr>
      </w:pPr>
    </w:p>
    <w:p w14:paraId="6B2C6919" w14:textId="77777777" w:rsidR="006A1FA7" w:rsidRPr="00930DCF" w:rsidRDefault="006A1FA7" w:rsidP="00311E8F">
      <w:pPr>
        <w:ind w:left="719" w:hanging="435"/>
        <w:jc w:val="both"/>
        <w:rPr>
          <w:rFonts w:ascii="Titillium" w:hAnsi="Titillium"/>
          <w:sz w:val="22"/>
          <w:szCs w:val="22"/>
        </w:rPr>
      </w:pPr>
      <w:r w:rsidRPr="00930DCF">
        <w:rPr>
          <w:rFonts w:ascii="Titillium" w:hAnsi="Titillium"/>
          <w:sz w:val="22"/>
          <w:szCs w:val="22"/>
        </w:rPr>
        <w:t>1.1</w:t>
      </w:r>
      <w:r w:rsidRPr="00930DCF">
        <w:rPr>
          <w:rFonts w:ascii="Titillium" w:hAnsi="Titillium"/>
          <w:sz w:val="22"/>
          <w:szCs w:val="22"/>
        </w:rPr>
        <w:tab/>
        <w:t>An attraction and retention premium is required to ensure, that where necessary, the University can continue to recruit and retain staff, when the labour market presents difficult conditions.  It is essential that the policy is:</w:t>
      </w:r>
    </w:p>
    <w:p w14:paraId="21C8E58F" w14:textId="77777777" w:rsidR="006A1FA7" w:rsidRPr="00930DCF" w:rsidRDefault="006A1FA7" w:rsidP="006A1FA7">
      <w:pPr>
        <w:ind w:left="284" w:firstLine="436"/>
        <w:rPr>
          <w:rFonts w:ascii="Titillium" w:hAnsi="Titillium"/>
          <w:sz w:val="22"/>
          <w:szCs w:val="22"/>
        </w:rPr>
      </w:pPr>
    </w:p>
    <w:p w14:paraId="331B73FE" w14:textId="77777777" w:rsidR="006A1FA7" w:rsidRPr="00930DCF" w:rsidRDefault="006A1FA7" w:rsidP="00B24242">
      <w:pPr>
        <w:numPr>
          <w:ilvl w:val="0"/>
          <w:numId w:val="38"/>
        </w:numPr>
        <w:rPr>
          <w:rFonts w:ascii="Titillium" w:hAnsi="Titillium"/>
          <w:sz w:val="22"/>
          <w:szCs w:val="22"/>
        </w:rPr>
      </w:pPr>
      <w:r w:rsidRPr="00930DCF">
        <w:rPr>
          <w:rFonts w:ascii="Titillium" w:hAnsi="Titillium"/>
          <w:sz w:val="22"/>
          <w:szCs w:val="22"/>
        </w:rPr>
        <w:t xml:space="preserve">Transparent </w:t>
      </w:r>
    </w:p>
    <w:p w14:paraId="3F3DB755" w14:textId="77777777" w:rsidR="006A1FA7" w:rsidRPr="00930DCF" w:rsidRDefault="006A1FA7" w:rsidP="00B24242">
      <w:pPr>
        <w:numPr>
          <w:ilvl w:val="0"/>
          <w:numId w:val="38"/>
        </w:numPr>
        <w:rPr>
          <w:rFonts w:ascii="Titillium" w:hAnsi="Titillium"/>
          <w:sz w:val="22"/>
          <w:szCs w:val="22"/>
        </w:rPr>
      </w:pPr>
      <w:r w:rsidRPr="00930DCF">
        <w:rPr>
          <w:rFonts w:ascii="Titillium" w:hAnsi="Titillium"/>
          <w:sz w:val="22"/>
          <w:szCs w:val="22"/>
        </w:rPr>
        <w:t>Compliant with equal pay legislation</w:t>
      </w:r>
    </w:p>
    <w:p w14:paraId="3DAF0C79" w14:textId="77777777" w:rsidR="006A1FA7" w:rsidRPr="00930DCF" w:rsidRDefault="006A1FA7" w:rsidP="00B24242">
      <w:pPr>
        <w:numPr>
          <w:ilvl w:val="0"/>
          <w:numId w:val="38"/>
        </w:numPr>
        <w:rPr>
          <w:rFonts w:ascii="Titillium" w:hAnsi="Titillium"/>
          <w:sz w:val="22"/>
          <w:szCs w:val="22"/>
        </w:rPr>
      </w:pPr>
      <w:r w:rsidRPr="00930DCF">
        <w:rPr>
          <w:rFonts w:ascii="Titillium" w:hAnsi="Titillium"/>
          <w:sz w:val="22"/>
          <w:szCs w:val="22"/>
        </w:rPr>
        <w:t>Responsive to recruitment and retention needs</w:t>
      </w:r>
    </w:p>
    <w:p w14:paraId="7F7E5A91" w14:textId="77777777" w:rsidR="006A1FA7" w:rsidRPr="00930DCF" w:rsidRDefault="006A1FA7" w:rsidP="00B24242">
      <w:pPr>
        <w:numPr>
          <w:ilvl w:val="0"/>
          <w:numId w:val="38"/>
        </w:numPr>
        <w:rPr>
          <w:rFonts w:ascii="Titillium" w:hAnsi="Titillium"/>
          <w:sz w:val="22"/>
          <w:szCs w:val="22"/>
        </w:rPr>
      </w:pPr>
      <w:r w:rsidRPr="00930DCF">
        <w:rPr>
          <w:rFonts w:ascii="Titillium" w:hAnsi="Titillium"/>
          <w:sz w:val="22"/>
          <w:szCs w:val="22"/>
        </w:rPr>
        <w:t>Evidence based</w:t>
      </w:r>
    </w:p>
    <w:p w14:paraId="2D6559FF" w14:textId="77777777" w:rsidR="006A1FA7" w:rsidRPr="00930DCF" w:rsidRDefault="006A1FA7" w:rsidP="00B24242">
      <w:pPr>
        <w:numPr>
          <w:ilvl w:val="0"/>
          <w:numId w:val="38"/>
        </w:numPr>
        <w:rPr>
          <w:rFonts w:ascii="Titillium" w:hAnsi="Titillium"/>
          <w:sz w:val="22"/>
          <w:szCs w:val="22"/>
        </w:rPr>
      </w:pPr>
      <w:r w:rsidRPr="00930DCF">
        <w:rPr>
          <w:rFonts w:ascii="Titillium" w:hAnsi="Titillium"/>
          <w:sz w:val="22"/>
          <w:szCs w:val="22"/>
        </w:rPr>
        <w:t>Time bound</w:t>
      </w:r>
    </w:p>
    <w:p w14:paraId="243A6614" w14:textId="77777777" w:rsidR="006A1FA7" w:rsidRPr="00930DCF" w:rsidRDefault="006A1FA7" w:rsidP="006A1FA7">
      <w:pPr>
        <w:ind w:left="284" w:firstLine="436"/>
        <w:rPr>
          <w:rFonts w:ascii="Titillium" w:hAnsi="Titillium"/>
          <w:sz w:val="22"/>
          <w:szCs w:val="22"/>
        </w:rPr>
      </w:pPr>
    </w:p>
    <w:p w14:paraId="6F6AC9F4" w14:textId="77777777" w:rsidR="006A1FA7" w:rsidRPr="00930DCF" w:rsidRDefault="006A1FA7" w:rsidP="00311E8F">
      <w:pPr>
        <w:ind w:left="719" w:hanging="435"/>
        <w:jc w:val="both"/>
        <w:rPr>
          <w:rFonts w:ascii="Titillium" w:hAnsi="Titillium"/>
          <w:sz w:val="22"/>
          <w:szCs w:val="22"/>
        </w:rPr>
      </w:pPr>
      <w:r w:rsidRPr="00930DCF">
        <w:rPr>
          <w:rFonts w:ascii="Titillium" w:hAnsi="Titillium"/>
          <w:sz w:val="22"/>
          <w:szCs w:val="22"/>
        </w:rPr>
        <w:t>1.2</w:t>
      </w:r>
      <w:r w:rsidRPr="00930DCF">
        <w:rPr>
          <w:rFonts w:ascii="Titillium" w:hAnsi="Titillium"/>
          <w:sz w:val="22"/>
          <w:szCs w:val="22"/>
        </w:rPr>
        <w:tab/>
        <w:t>The University must be able to provide objective evidence of the need to offer different rates of pay to staff whose work is of equal value.</w:t>
      </w:r>
      <w:r w:rsidRPr="00930DCF" w:rsidDel="00C57A18">
        <w:rPr>
          <w:rFonts w:ascii="Titillium" w:hAnsi="Titillium"/>
          <w:sz w:val="22"/>
          <w:szCs w:val="22"/>
        </w:rPr>
        <w:t xml:space="preserve"> </w:t>
      </w:r>
    </w:p>
    <w:p w14:paraId="6ED29AC9" w14:textId="77777777" w:rsidR="006A1FA7" w:rsidRPr="00930DCF" w:rsidRDefault="006A1FA7" w:rsidP="006A1FA7">
      <w:pPr>
        <w:ind w:left="284" w:firstLine="436"/>
        <w:jc w:val="both"/>
        <w:rPr>
          <w:rFonts w:ascii="Titillium" w:hAnsi="Titillium"/>
          <w:sz w:val="22"/>
          <w:szCs w:val="22"/>
        </w:rPr>
      </w:pPr>
    </w:p>
    <w:p w14:paraId="208908AF" w14:textId="77777777" w:rsidR="006A1FA7" w:rsidRPr="00930DCF" w:rsidRDefault="006A1FA7" w:rsidP="00311E8F">
      <w:pPr>
        <w:ind w:left="719" w:hanging="435"/>
        <w:jc w:val="both"/>
        <w:rPr>
          <w:rFonts w:ascii="Titillium" w:hAnsi="Titillium"/>
          <w:sz w:val="22"/>
          <w:szCs w:val="22"/>
        </w:rPr>
      </w:pPr>
      <w:r w:rsidRPr="00930DCF">
        <w:rPr>
          <w:rFonts w:ascii="Titillium" w:hAnsi="Titillium"/>
          <w:sz w:val="22"/>
          <w:szCs w:val="22"/>
        </w:rPr>
        <w:t>1.3</w:t>
      </w:r>
      <w:r w:rsidRPr="00930DCF">
        <w:rPr>
          <w:rFonts w:ascii="Titillium" w:hAnsi="Titillium"/>
          <w:sz w:val="22"/>
          <w:szCs w:val="22"/>
        </w:rPr>
        <w:tab/>
        <w:t>It is important to understand that for equal pay purposes where an Attraction and Retention Premium has been agreed it must be applied not only to a joining member of staff but to all existing staff with the same role as defined by a detailed role description.</w:t>
      </w:r>
    </w:p>
    <w:p w14:paraId="6E58DFF6" w14:textId="77777777" w:rsidR="006A1FA7" w:rsidRPr="00930DCF" w:rsidRDefault="006A1FA7" w:rsidP="006A1FA7">
      <w:pPr>
        <w:rPr>
          <w:rFonts w:ascii="Titillium" w:hAnsi="Titillium"/>
          <w:sz w:val="22"/>
          <w:szCs w:val="22"/>
        </w:rPr>
      </w:pPr>
    </w:p>
    <w:p w14:paraId="6294CC7D" w14:textId="723F56EC" w:rsidR="006A1FA7" w:rsidRPr="00784BCE" w:rsidRDefault="006A1FA7" w:rsidP="00930DCF">
      <w:pPr>
        <w:pStyle w:val="Heading2"/>
        <w:rPr>
          <w:color w:val="67B8E7"/>
        </w:rPr>
      </w:pPr>
      <w:r w:rsidRPr="00784BCE">
        <w:rPr>
          <w:color w:val="67B8E7"/>
        </w:rPr>
        <w:t>Criteria for payment of a</w:t>
      </w:r>
      <w:r w:rsidR="00B24242" w:rsidRPr="00784BCE">
        <w:rPr>
          <w:color w:val="67B8E7"/>
        </w:rPr>
        <w:t>n</w:t>
      </w:r>
      <w:r w:rsidRPr="00784BCE">
        <w:rPr>
          <w:color w:val="67B8E7"/>
        </w:rPr>
        <w:t xml:space="preserve"> Attraction and Retention Premium</w:t>
      </w:r>
    </w:p>
    <w:p w14:paraId="0175B573" w14:textId="77777777" w:rsidR="006A1FA7" w:rsidRPr="00930DCF" w:rsidRDefault="006A1FA7" w:rsidP="006A1FA7">
      <w:pPr>
        <w:jc w:val="both"/>
        <w:rPr>
          <w:rFonts w:ascii="Titillium" w:hAnsi="Titillium"/>
          <w:b/>
          <w:sz w:val="22"/>
          <w:szCs w:val="22"/>
        </w:rPr>
      </w:pPr>
    </w:p>
    <w:p w14:paraId="1BBEAEAF" w14:textId="226FEBB6" w:rsidR="006A1FA7" w:rsidRPr="00930DCF" w:rsidRDefault="006A1FA7" w:rsidP="00B24242">
      <w:pPr>
        <w:ind w:left="709" w:hanging="425"/>
        <w:jc w:val="both"/>
        <w:rPr>
          <w:rFonts w:ascii="Titillium" w:hAnsi="Titillium"/>
          <w:sz w:val="22"/>
          <w:szCs w:val="22"/>
        </w:rPr>
      </w:pPr>
      <w:r w:rsidRPr="00930DCF">
        <w:rPr>
          <w:rFonts w:ascii="Titillium" w:hAnsi="Titillium"/>
          <w:sz w:val="22"/>
          <w:szCs w:val="22"/>
        </w:rPr>
        <w:t>2.1</w:t>
      </w:r>
      <w:r w:rsidR="00707ADF">
        <w:rPr>
          <w:rFonts w:ascii="Titillium" w:hAnsi="Titillium"/>
          <w:sz w:val="22"/>
          <w:szCs w:val="22"/>
        </w:rPr>
        <w:tab/>
      </w:r>
      <w:r w:rsidRPr="00930DCF">
        <w:rPr>
          <w:rFonts w:ascii="Titillium" w:hAnsi="Titillium"/>
          <w:sz w:val="22"/>
          <w:szCs w:val="22"/>
        </w:rPr>
        <w:t xml:space="preserve">Payment of a premium must be based on demonstrable evidence of an unsuccessful attempt to recruit to a specific post or retain staff in a specific post or area.  </w:t>
      </w:r>
    </w:p>
    <w:p w14:paraId="7D402200" w14:textId="77777777" w:rsidR="006A1FA7" w:rsidRPr="00930DCF" w:rsidRDefault="006A1FA7" w:rsidP="006A1FA7">
      <w:pPr>
        <w:ind w:left="720" w:hanging="1156"/>
        <w:jc w:val="both"/>
        <w:rPr>
          <w:rFonts w:ascii="Titillium" w:hAnsi="Titillium"/>
          <w:sz w:val="22"/>
          <w:szCs w:val="22"/>
        </w:rPr>
      </w:pPr>
    </w:p>
    <w:p w14:paraId="206548B5" w14:textId="6BF6F799" w:rsidR="006A1FA7" w:rsidRPr="00930DCF" w:rsidRDefault="006A1FA7" w:rsidP="00B24242">
      <w:pPr>
        <w:ind w:left="709" w:hanging="425"/>
        <w:jc w:val="both"/>
        <w:rPr>
          <w:rFonts w:ascii="Titillium" w:hAnsi="Titillium"/>
          <w:sz w:val="22"/>
          <w:szCs w:val="22"/>
        </w:rPr>
      </w:pPr>
      <w:r w:rsidRPr="00930DCF">
        <w:rPr>
          <w:rFonts w:ascii="Titillium" w:hAnsi="Titillium"/>
          <w:sz w:val="22"/>
          <w:szCs w:val="22"/>
        </w:rPr>
        <w:t>2.2</w:t>
      </w:r>
      <w:r w:rsidR="00707ADF">
        <w:rPr>
          <w:rFonts w:ascii="Titillium" w:hAnsi="Titillium"/>
          <w:sz w:val="22"/>
          <w:szCs w:val="22"/>
        </w:rPr>
        <w:tab/>
      </w:r>
      <w:r w:rsidRPr="00930DCF">
        <w:rPr>
          <w:rFonts w:ascii="Titillium" w:hAnsi="Titillium"/>
          <w:sz w:val="22"/>
          <w:szCs w:val="22"/>
        </w:rPr>
        <w:t xml:space="preserve">The </w:t>
      </w:r>
      <w:r w:rsidR="00D83783">
        <w:rPr>
          <w:rFonts w:ascii="Titillium" w:hAnsi="Titillium"/>
          <w:sz w:val="22"/>
          <w:szCs w:val="22"/>
        </w:rPr>
        <w:t>People Partner</w:t>
      </w:r>
      <w:r w:rsidRPr="00930DCF">
        <w:rPr>
          <w:rFonts w:ascii="Titillium" w:hAnsi="Titillium"/>
          <w:sz w:val="22"/>
          <w:szCs w:val="22"/>
        </w:rPr>
        <w:t xml:space="preserve">, responsible for the relevant client group, will provide evidence to support the payment of an Attraction and Retention Premium against one or </w:t>
      </w:r>
      <w:proofErr w:type="gramStart"/>
      <w:r w:rsidRPr="00930DCF">
        <w:rPr>
          <w:rFonts w:ascii="Titillium" w:hAnsi="Titillium"/>
          <w:sz w:val="22"/>
          <w:szCs w:val="22"/>
        </w:rPr>
        <w:t>both of the criteria</w:t>
      </w:r>
      <w:proofErr w:type="gramEnd"/>
      <w:r w:rsidRPr="00930DCF">
        <w:rPr>
          <w:rFonts w:ascii="Titillium" w:hAnsi="Titillium"/>
          <w:sz w:val="22"/>
          <w:szCs w:val="22"/>
        </w:rPr>
        <w:t xml:space="preserve"> outlined below:</w:t>
      </w:r>
    </w:p>
    <w:p w14:paraId="68A31CCC" w14:textId="77777777" w:rsidR="006A1FA7" w:rsidRPr="00930DCF" w:rsidRDefault="006A1FA7" w:rsidP="006A1FA7">
      <w:pPr>
        <w:ind w:hanging="1156"/>
        <w:jc w:val="both"/>
        <w:rPr>
          <w:rFonts w:ascii="Titillium" w:hAnsi="Titillium"/>
          <w:sz w:val="22"/>
          <w:szCs w:val="22"/>
        </w:rPr>
      </w:pPr>
    </w:p>
    <w:p w14:paraId="54949E2B" w14:textId="77777777" w:rsidR="006A1FA7" w:rsidRPr="00784BCE" w:rsidRDefault="006A1FA7" w:rsidP="00233B62">
      <w:pPr>
        <w:pStyle w:val="Heading3"/>
        <w:ind w:firstLine="284"/>
        <w:rPr>
          <w:color w:val="67B8E7"/>
        </w:rPr>
      </w:pPr>
      <w:r w:rsidRPr="00784BCE">
        <w:rPr>
          <w:color w:val="67B8E7"/>
        </w:rPr>
        <w:t>Recruitment</w:t>
      </w:r>
    </w:p>
    <w:p w14:paraId="6484AC37" w14:textId="77777777" w:rsidR="006A1FA7" w:rsidRPr="00930DCF" w:rsidRDefault="006A1FA7" w:rsidP="006A1FA7">
      <w:pPr>
        <w:ind w:left="284"/>
        <w:jc w:val="both"/>
        <w:rPr>
          <w:rFonts w:ascii="Titillium" w:hAnsi="Titillium"/>
          <w:sz w:val="22"/>
          <w:szCs w:val="22"/>
        </w:rPr>
      </w:pPr>
      <w:r w:rsidRPr="00930DCF">
        <w:rPr>
          <w:rFonts w:ascii="Titillium" w:hAnsi="Titillium"/>
          <w:sz w:val="22"/>
          <w:szCs w:val="22"/>
        </w:rPr>
        <w:t>Where there is evidence to prove that a post cannot be filled at the salary level determined by job evaluation a premium may be paid.</w:t>
      </w:r>
    </w:p>
    <w:p w14:paraId="50CF9697" w14:textId="77777777" w:rsidR="006A1FA7" w:rsidRPr="00930DCF" w:rsidRDefault="006A1FA7" w:rsidP="006A1FA7">
      <w:pPr>
        <w:ind w:left="1440" w:hanging="1156"/>
        <w:jc w:val="both"/>
        <w:rPr>
          <w:rFonts w:ascii="Titillium" w:hAnsi="Titillium"/>
          <w:sz w:val="22"/>
          <w:szCs w:val="22"/>
        </w:rPr>
      </w:pPr>
    </w:p>
    <w:p w14:paraId="46D10C2D" w14:textId="77777777" w:rsidR="006A1FA7" w:rsidRPr="00930DCF" w:rsidRDefault="006A1FA7" w:rsidP="006A1FA7">
      <w:pPr>
        <w:ind w:left="1440" w:hanging="1156"/>
        <w:jc w:val="both"/>
        <w:rPr>
          <w:rFonts w:ascii="Titillium" w:hAnsi="Titillium"/>
          <w:sz w:val="22"/>
          <w:szCs w:val="22"/>
        </w:rPr>
      </w:pPr>
      <w:r w:rsidRPr="00930DCF">
        <w:rPr>
          <w:rFonts w:ascii="Titillium" w:hAnsi="Titillium"/>
          <w:sz w:val="22"/>
          <w:szCs w:val="22"/>
        </w:rPr>
        <w:t>The evidence must be objective and verifiable and may include:</w:t>
      </w:r>
    </w:p>
    <w:p w14:paraId="4EB33F95" w14:textId="77777777" w:rsidR="006A1FA7" w:rsidRPr="00930DCF" w:rsidRDefault="006A1FA7" w:rsidP="006A1FA7">
      <w:pPr>
        <w:ind w:left="1440" w:hanging="1156"/>
        <w:jc w:val="both"/>
        <w:rPr>
          <w:rFonts w:ascii="Titillium" w:hAnsi="Titillium"/>
          <w:sz w:val="22"/>
          <w:szCs w:val="22"/>
        </w:rPr>
      </w:pPr>
    </w:p>
    <w:p w14:paraId="5CCCF4B6" w14:textId="77777777" w:rsidR="006A1FA7" w:rsidRPr="00930DCF" w:rsidRDefault="006A1FA7" w:rsidP="006A1FA7">
      <w:pPr>
        <w:numPr>
          <w:ilvl w:val="0"/>
          <w:numId w:val="36"/>
        </w:numPr>
        <w:tabs>
          <w:tab w:val="clear" w:pos="720"/>
        </w:tabs>
        <w:jc w:val="both"/>
        <w:rPr>
          <w:rFonts w:ascii="Titillium" w:hAnsi="Titillium"/>
          <w:sz w:val="22"/>
          <w:szCs w:val="22"/>
        </w:rPr>
      </w:pPr>
      <w:r w:rsidRPr="00930DCF">
        <w:rPr>
          <w:rFonts w:ascii="Titillium" w:hAnsi="Titillium"/>
          <w:sz w:val="22"/>
          <w:szCs w:val="22"/>
        </w:rPr>
        <w:t>An unsuccessful press and web recruitment attempt in preceding six months.</w:t>
      </w:r>
    </w:p>
    <w:p w14:paraId="3DD4C634" w14:textId="77777777" w:rsidR="006A1FA7" w:rsidRPr="00930DCF" w:rsidRDefault="006A1FA7" w:rsidP="006A1FA7">
      <w:pPr>
        <w:numPr>
          <w:ilvl w:val="0"/>
          <w:numId w:val="36"/>
        </w:numPr>
        <w:tabs>
          <w:tab w:val="clear" w:pos="720"/>
        </w:tabs>
        <w:jc w:val="both"/>
        <w:rPr>
          <w:rFonts w:ascii="Titillium" w:hAnsi="Titillium"/>
          <w:sz w:val="22"/>
          <w:szCs w:val="22"/>
        </w:rPr>
      </w:pPr>
      <w:r w:rsidRPr="00930DCF">
        <w:rPr>
          <w:rFonts w:ascii="Titillium" w:hAnsi="Titillium"/>
          <w:sz w:val="22"/>
          <w:szCs w:val="22"/>
        </w:rPr>
        <w:lastRenderedPageBreak/>
        <w:t xml:space="preserve">Tangible market information on the salary being paid for similar posts in other organisations and similar geography. This is likely to include pay benchmarking data and/ or adverts and job descriptions from at least two similar posts, within or outside higher education as appropriate. </w:t>
      </w:r>
    </w:p>
    <w:p w14:paraId="26C49BCC" w14:textId="77777777" w:rsidR="006A1FA7" w:rsidRPr="00930DCF" w:rsidRDefault="006A1FA7" w:rsidP="006A1FA7">
      <w:pPr>
        <w:ind w:left="1440" w:hanging="1156"/>
        <w:jc w:val="both"/>
        <w:rPr>
          <w:rFonts w:ascii="Titillium" w:hAnsi="Titillium"/>
          <w:sz w:val="22"/>
          <w:szCs w:val="22"/>
        </w:rPr>
      </w:pPr>
    </w:p>
    <w:p w14:paraId="5F99B1F5" w14:textId="77777777" w:rsidR="006A1FA7" w:rsidRPr="00784BCE" w:rsidRDefault="006A1FA7" w:rsidP="00233B62">
      <w:pPr>
        <w:pStyle w:val="Heading3"/>
        <w:ind w:firstLine="284"/>
        <w:rPr>
          <w:color w:val="67B8E7"/>
        </w:rPr>
      </w:pPr>
      <w:r w:rsidRPr="00784BCE">
        <w:rPr>
          <w:color w:val="67B8E7"/>
        </w:rPr>
        <w:t>Retention</w:t>
      </w:r>
    </w:p>
    <w:p w14:paraId="264CDD78" w14:textId="77777777" w:rsidR="006A1FA7" w:rsidRPr="00930DCF" w:rsidRDefault="006A1FA7" w:rsidP="006A1FA7">
      <w:pPr>
        <w:ind w:left="284"/>
        <w:jc w:val="both"/>
        <w:rPr>
          <w:rFonts w:ascii="Titillium" w:hAnsi="Titillium"/>
          <w:sz w:val="22"/>
          <w:szCs w:val="22"/>
        </w:rPr>
      </w:pPr>
      <w:r w:rsidRPr="00930DCF">
        <w:rPr>
          <w:rFonts w:ascii="Titillium" w:hAnsi="Titillium"/>
          <w:sz w:val="22"/>
          <w:szCs w:val="22"/>
        </w:rPr>
        <w:t>Where there is evidence to prove that there is a material risk of a post becoming vacant, due to a below market rate of pay a premium will be paid.</w:t>
      </w:r>
    </w:p>
    <w:p w14:paraId="6DD919C9" w14:textId="77777777" w:rsidR="006A1FA7" w:rsidRPr="00930DCF" w:rsidRDefault="006A1FA7" w:rsidP="006A1FA7">
      <w:pPr>
        <w:ind w:left="1440" w:hanging="1156"/>
        <w:jc w:val="both"/>
        <w:rPr>
          <w:rFonts w:ascii="Titillium" w:hAnsi="Titillium"/>
          <w:sz w:val="22"/>
          <w:szCs w:val="22"/>
        </w:rPr>
      </w:pPr>
    </w:p>
    <w:p w14:paraId="3CBF2204" w14:textId="77777777" w:rsidR="006A1FA7" w:rsidRPr="00930DCF" w:rsidRDefault="006A1FA7" w:rsidP="006A1FA7">
      <w:pPr>
        <w:ind w:left="1440" w:hanging="1156"/>
        <w:jc w:val="both"/>
        <w:rPr>
          <w:rFonts w:ascii="Titillium" w:hAnsi="Titillium"/>
          <w:sz w:val="22"/>
          <w:szCs w:val="22"/>
        </w:rPr>
      </w:pPr>
      <w:r w:rsidRPr="00930DCF">
        <w:rPr>
          <w:rFonts w:ascii="Titillium" w:hAnsi="Titillium"/>
          <w:sz w:val="22"/>
          <w:szCs w:val="22"/>
        </w:rPr>
        <w:t>The evidence must be objective and verifiable and would include:</w:t>
      </w:r>
    </w:p>
    <w:p w14:paraId="055FA4D7" w14:textId="77777777" w:rsidR="006A1FA7" w:rsidRPr="00930DCF" w:rsidRDefault="006A1FA7" w:rsidP="006A1FA7">
      <w:pPr>
        <w:ind w:left="1440" w:hanging="1156"/>
        <w:jc w:val="both"/>
        <w:rPr>
          <w:rFonts w:ascii="Titillium" w:hAnsi="Titillium"/>
          <w:color w:val="000000"/>
          <w:sz w:val="22"/>
          <w:szCs w:val="22"/>
        </w:rPr>
      </w:pPr>
    </w:p>
    <w:p w14:paraId="0B88BFCF" w14:textId="77777777" w:rsidR="006A1FA7" w:rsidRPr="00930DCF" w:rsidRDefault="006A1FA7" w:rsidP="006A1FA7">
      <w:pPr>
        <w:pStyle w:val="ListParagraph"/>
        <w:numPr>
          <w:ilvl w:val="0"/>
          <w:numId w:val="37"/>
        </w:numPr>
        <w:jc w:val="both"/>
        <w:rPr>
          <w:rFonts w:ascii="Titillium" w:hAnsi="Titillium"/>
          <w:b/>
          <w:sz w:val="22"/>
          <w:szCs w:val="22"/>
        </w:rPr>
      </w:pPr>
      <w:r w:rsidRPr="00930DCF">
        <w:rPr>
          <w:rFonts w:ascii="Titillium" w:hAnsi="Titillium"/>
          <w:color w:val="000000"/>
          <w:sz w:val="22"/>
          <w:szCs w:val="22"/>
        </w:rPr>
        <w:t>Evidence of skilled staff leaving Edinburgh Napier University, or being approached for a similar job with a higher level of pay elsewhere. Such cases must be underpinned by exit interview details or other evidence of salaries being advertised elsewhere for a similar role.</w:t>
      </w:r>
    </w:p>
    <w:p w14:paraId="7C40A770" w14:textId="77777777" w:rsidR="006A1FA7" w:rsidRPr="00930DCF" w:rsidRDefault="006A1FA7" w:rsidP="006A1FA7">
      <w:pPr>
        <w:rPr>
          <w:rFonts w:ascii="Titillium" w:hAnsi="Titillium"/>
          <w:b/>
          <w:sz w:val="22"/>
          <w:szCs w:val="22"/>
        </w:rPr>
      </w:pPr>
    </w:p>
    <w:p w14:paraId="57647191" w14:textId="77777777" w:rsidR="006A1FA7" w:rsidRPr="00784BCE" w:rsidRDefault="006A1FA7" w:rsidP="00930DCF">
      <w:pPr>
        <w:pStyle w:val="Heading2"/>
        <w:rPr>
          <w:color w:val="67B8E7"/>
        </w:rPr>
      </w:pPr>
      <w:r w:rsidRPr="00784BCE">
        <w:rPr>
          <w:color w:val="67B8E7"/>
        </w:rPr>
        <w:t>Attraction and Retention Premium data</w:t>
      </w:r>
    </w:p>
    <w:p w14:paraId="4365A782" w14:textId="77777777" w:rsidR="006A1FA7" w:rsidRPr="00930DCF" w:rsidRDefault="006A1FA7" w:rsidP="006A1FA7">
      <w:pPr>
        <w:tabs>
          <w:tab w:val="num" w:pos="0"/>
        </w:tabs>
        <w:jc w:val="both"/>
        <w:rPr>
          <w:rFonts w:ascii="Titillium" w:hAnsi="Titillium"/>
          <w:b/>
          <w:sz w:val="22"/>
          <w:szCs w:val="22"/>
        </w:rPr>
      </w:pPr>
    </w:p>
    <w:p w14:paraId="545BE8C4" w14:textId="6F34914D" w:rsidR="006A1FA7" w:rsidRPr="00930DCF" w:rsidRDefault="006A1FA7" w:rsidP="00E558E2">
      <w:pPr>
        <w:ind w:left="709" w:hanging="425"/>
        <w:jc w:val="both"/>
        <w:rPr>
          <w:rFonts w:ascii="Titillium" w:hAnsi="Titillium"/>
          <w:sz w:val="22"/>
          <w:szCs w:val="22"/>
        </w:rPr>
      </w:pPr>
      <w:r w:rsidRPr="00930DCF">
        <w:rPr>
          <w:rFonts w:ascii="Titillium" w:hAnsi="Titillium"/>
          <w:sz w:val="22"/>
          <w:szCs w:val="22"/>
        </w:rPr>
        <w:t>3.1</w:t>
      </w:r>
      <w:r w:rsidRPr="00930DCF">
        <w:rPr>
          <w:rFonts w:ascii="Titillium" w:hAnsi="Titillium"/>
          <w:sz w:val="22"/>
          <w:szCs w:val="22"/>
        </w:rPr>
        <w:tab/>
        <w:t xml:space="preserve">The Director of </w:t>
      </w:r>
      <w:r w:rsidR="00A90C8D">
        <w:rPr>
          <w:rFonts w:ascii="Titillium" w:hAnsi="Titillium"/>
          <w:sz w:val="22"/>
          <w:szCs w:val="22"/>
        </w:rPr>
        <w:t>People &amp; Student Services</w:t>
      </w:r>
      <w:r w:rsidRPr="00930DCF">
        <w:rPr>
          <w:rFonts w:ascii="Titillium" w:hAnsi="Titillium"/>
          <w:sz w:val="22"/>
          <w:szCs w:val="22"/>
        </w:rPr>
        <w:t xml:space="preserve"> will determine the range and type of data sources the University will use to substantiate the requirement to pay an Attraction and Retention Premium. At all times the data source selected will be based on the requirement to determine the most relevant up to date data available. This may include, job adverts, pay benchmarking salary surveys etc</w:t>
      </w:r>
      <w:r w:rsidR="00E558E2">
        <w:rPr>
          <w:rFonts w:ascii="Titillium" w:hAnsi="Titillium"/>
          <w:sz w:val="22"/>
          <w:szCs w:val="22"/>
        </w:rPr>
        <w:t>.</w:t>
      </w:r>
    </w:p>
    <w:p w14:paraId="64FD9366" w14:textId="77777777" w:rsidR="006A1FA7" w:rsidRPr="00930DCF" w:rsidRDefault="006A1FA7" w:rsidP="006A1FA7">
      <w:pPr>
        <w:tabs>
          <w:tab w:val="num" w:pos="0"/>
        </w:tabs>
        <w:jc w:val="both"/>
        <w:rPr>
          <w:rFonts w:ascii="Titillium" w:hAnsi="Titillium"/>
          <w:sz w:val="22"/>
          <w:szCs w:val="22"/>
        </w:rPr>
      </w:pPr>
    </w:p>
    <w:p w14:paraId="6F0C94FB" w14:textId="29DC1556" w:rsidR="006A1FA7" w:rsidRPr="00784BCE" w:rsidRDefault="006A1FA7" w:rsidP="00930DCF">
      <w:pPr>
        <w:pStyle w:val="Heading2"/>
        <w:rPr>
          <w:color w:val="67B8E7"/>
        </w:rPr>
      </w:pPr>
      <w:r w:rsidRPr="00784BCE">
        <w:rPr>
          <w:color w:val="67B8E7"/>
        </w:rPr>
        <w:t>Attraction and Retention Premium Rationale Form</w:t>
      </w:r>
    </w:p>
    <w:p w14:paraId="50BC54B9" w14:textId="77777777" w:rsidR="006A1FA7" w:rsidRPr="00930DCF" w:rsidRDefault="006A1FA7" w:rsidP="006A1FA7">
      <w:pPr>
        <w:tabs>
          <w:tab w:val="num" w:pos="0"/>
        </w:tabs>
        <w:jc w:val="both"/>
        <w:rPr>
          <w:rFonts w:ascii="Titillium" w:hAnsi="Titillium"/>
          <w:sz w:val="22"/>
          <w:szCs w:val="22"/>
        </w:rPr>
      </w:pPr>
    </w:p>
    <w:p w14:paraId="640B1AA4" w14:textId="2E8B6E08" w:rsidR="006A1FA7" w:rsidRPr="00930DCF" w:rsidRDefault="006A1FA7" w:rsidP="00233B62">
      <w:pPr>
        <w:ind w:left="709" w:hanging="425"/>
        <w:jc w:val="both"/>
        <w:rPr>
          <w:rFonts w:ascii="Titillium" w:hAnsi="Titillium"/>
          <w:sz w:val="22"/>
          <w:szCs w:val="22"/>
        </w:rPr>
      </w:pPr>
      <w:r w:rsidRPr="00930DCF">
        <w:rPr>
          <w:rFonts w:ascii="Titillium" w:hAnsi="Titillium"/>
          <w:sz w:val="22"/>
          <w:szCs w:val="22"/>
        </w:rPr>
        <w:t>4.1</w:t>
      </w:r>
      <w:r w:rsidRPr="00930DCF">
        <w:rPr>
          <w:rFonts w:ascii="Titillium" w:hAnsi="Titillium"/>
          <w:sz w:val="22"/>
          <w:szCs w:val="22"/>
        </w:rPr>
        <w:tab/>
        <w:t xml:space="preserve">Where a Dean of School/ Director of Service believes a premium is appropriate they will complete the Attraction and Retention Premium Rationale Form (Appendix 1), with advice from the </w:t>
      </w:r>
      <w:r w:rsidR="00D83783">
        <w:rPr>
          <w:rFonts w:ascii="Titillium" w:hAnsi="Titillium"/>
          <w:sz w:val="22"/>
          <w:szCs w:val="22"/>
        </w:rPr>
        <w:t>People</w:t>
      </w:r>
      <w:r w:rsidRPr="00930DCF">
        <w:rPr>
          <w:rFonts w:ascii="Titillium" w:hAnsi="Titillium"/>
          <w:sz w:val="22"/>
          <w:szCs w:val="22"/>
        </w:rPr>
        <w:t xml:space="preserve"> Partner. It will include the following information:</w:t>
      </w:r>
    </w:p>
    <w:p w14:paraId="1909F2D4" w14:textId="77777777" w:rsidR="006A1FA7" w:rsidRPr="00930DCF" w:rsidRDefault="006A1FA7" w:rsidP="00233B62">
      <w:pPr>
        <w:tabs>
          <w:tab w:val="num" w:pos="720"/>
        </w:tabs>
        <w:ind w:left="709" w:hanging="425"/>
        <w:jc w:val="both"/>
        <w:rPr>
          <w:rFonts w:ascii="Titillium" w:hAnsi="Titillium"/>
          <w:sz w:val="22"/>
          <w:szCs w:val="22"/>
        </w:rPr>
      </w:pPr>
    </w:p>
    <w:p w14:paraId="2DB55C0D" w14:textId="77777777" w:rsidR="006A1FA7" w:rsidRPr="00930DCF" w:rsidRDefault="006A1FA7" w:rsidP="00B24242">
      <w:pPr>
        <w:numPr>
          <w:ilvl w:val="0"/>
          <w:numId w:val="39"/>
        </w:numPr>
        <w:jc w:val="both"/>
        <w:rPr>
          <w:rFonts w:ascii="Titillium" w:hAnsi="Titillium"/>
          <w:sz w:val="22"/>
          <w:szCs w:val="22"/>
        </w:rPr>
      </w:pPr>
      <w:r w:rsidRPr="00930DCF">
        <w:rPr>
          <w:rFonts w:ascii="Titillium" w:hAnsi="Titillium"/>
          <w:sz w:val="22"/>
          <w:szCs w:val="22"/>
        </w:rPr>
        <w:t>The rationale for investigating the use of an Attraction and Retention Premium. This should include all attempts to recruit/retain staff as detailed above.</w:t>
      </w:r>
    </w:p>
    <w:p w14:paraId="21991892" w14:textId="77777777" w:rsidR="006A1FA7" w:rsidRPr="00930DCF" w:rsidRDefault="006A1FA7" w:rsidP="00233B62">
      <w:pPr>
        <w:tabs>
          <w:tab w:val="num" w:pos="720"/>
          <w:tab w:val="num" w:pos="2160"/>
        </w:tabs>
        <w:ind w:left="709" w:hanging="425"/>
        <w:jc w:val="both"/>
        <w:rPr>
          <w:rFonts w:ascii="Titillium" w:hAnsi="Titillium"/>
          <w:sz w:val="22"/>
          <w:szCs w:val="22"/>
        </w:rPr>
      </w:pPr>
    </w:p>
    <w:p w14:paraId="09505536" w14:textId="77777777" w:rsidR="006A1FA7" w:rsidRPr="00930DCF" w:rsidRDefault="006A1FA7" w:rsidP="00B24242">
      <w:pPr>
        <w:numPr>
          <w:ilvl w:val="0"/>
          <w:numId w:val="39"/>
        </w:numPr>
        <w:jc w:val="both"/>
        <w:rPr>
          <w:rFonts w:ascii="Titillium" w:hAnsi="Titillium"/>
          <w:sz w:val="22"/>
          <w:szCs w:val="22"/>
        </w:rPr>
      </w:pPr>
      <w:r w:rsidRPr="00930DCF">
        <w:rPr>
          <w:rFonts w:ascii="Titillium" w:hAnsi="Titillium"/>
          <w:sz w:val="22"/>
          <w:szCs w:val="22"/>
        </w:rPr>
        <w:t>All market data sources used in the assessment must be appended to the evidence form.</w:t>
      </w:r>
    </w:p>
    <w:p w14:paraId="69E1A69F" w14:textId="77777777" w:rsidR="006A1FA7" w:rsidRPr="00930DCF" w:rsidRDefault="006A1FA7" w:rsidP="00233B62">
      <w:pPr>
        <w:tabs>
          <w:tab w:val="num" w:pos="720"/>
          <w:tab w:val="num" w:pos="2160"/>
        </w:tabs>
        <w:ind w:left="709" w:hanging="425"/>
        <w:jc w:val="both"/>
        <w:rPr>
          <w:rFonts w:ascii="Titillium" w:hAnsi="Titillium"/>
          <w:sz w:val="22"/>
          <w:szCs w:val="22"/>
        </w:rPr>
      </w:pPr>
    </w:p>
    <w:p w14:paraId="10C20FD6" w14:textId="77777777" w:rsidR="006A1FA7" w:rsidRPr="00930DCF" w:rsidRDefault="006A1FA7" w:rsidP="00B24242">
      <w:pPr>
        <w:numPr>
          <w:ilvl w:val="0"/>
          <w:numId w:val="39"/>
        </w:numPr>
        <w:jc w:val="both"/>
        <w:rPr>
          <w:rFonts w:ascii="Titillium" w:hAnsi="Titillium"/>
          <w:sz w:val="22"/>
          <w:szCs w:val="22"/>
        </w:rPr>
      </w:pPr>
      <w:r w:rsidRPr="00930DCF">
        <w:rPr>
          <w:rFonts w:ascii="Titillium" w:hAnsi="Titillium"/>
          <w:sz w:val="22"/>
          <w:szCs w:val="22"/>
        </w:rPr>
        <w:t>The details of these posts which the premium would apply to. This should cover all posts where identical skill set or specialist knowledge are required and will include posts currently occupied as well as vacancies and new posts.</w:t>
      </w:r>
    </w:p>
    <w:p w14:paraId="7FE631B2" w14:textId="77777777" w:rsidR="006A1FA7" w:rsidRPr="00930DCF" w:rsidRDefault="006A1FA7" w:rsidP="00233B62">
      <w:pPr>
        <w:tabs>
          <w:tab w:val="num" w:pos="720"/>
          <w:tab w:val="num" w:pos="2160"/>
        </w:tabs>
        <w:ind w:left="709" w:hanging="425"/>
        <w:jc w:val="both"/>
        <w:rPr>
          <w:rFonts w:ascii="Titillium" w:hAnsi="Titillium"/>
          <w:sz w:val="22"/>
          <w:szCs w:val="22"/>
        </w:rPr>
      </w:pPr>
    </w:p>
    <w:p w14:paraId="3D0D7944" w14:textId="77777777" w:rsidR="006A1FA7" w:rsidRPr="00930DCF" w:rsidRDefault="006A1FA7" w:rsidP="00B24242">
      <w:pPr>
        <w:numPr>
          <w:ilvl w:val="0"/>
          <w:numId w:val="39"/>
        </w:numPr>
        <w:jc w:val="both"/>
        <w:rPr>
          <w:rFonts w:ascii="Titillium" w:hAnsi="Titillium"/>
          <w:sz w:val="22"/>
          <w:szCs w:val="22"/>
        </w:rPr>
      </w:pPr>
      <w:r w:rsidRPr="00930DCF">
        <w:rPr>
          <w:rFonts w:ascii="Titillium" w:hAnsi="Titillium"/>
          <w:sz w:val="22"/>
          <w:szCs w:val="22"/>
        </w:rPr>
        <w:t>The outcome of the review and recommendations on the payment of an Attraction and Retention Premium including a period for its duration.</w:t>
      </w:r>
    </w:p>
    <w:p w14:paraId="48F20C6E" w14:textId="77777777" w:rsidR="006A1FA7" w:rsidRPr="00930DCF" w:rsidRDefault="006A1FA7" w:rsidP="00233B62">
      <w:pPr>
        <w:tabs>
          <w:tab w:val="num" w:pos="720"/>
          <w:tab w:val="num" w:pos="2160"/>
        </w:tabs>
        <w:ind w:left="709" w:hanging="425"/>
        <w:jc w:val="both"/>
        <w:rPr>
          <w:rFonts w:ascii="Titillium" w:hAnsi="Titillium"/>
          <w:sz w:val="22"/>
          <w:szCs w:val="22"/>
        </w:rPr>
      </w:pPr>
    </w:p>
    <w:p w14:paraId="08D3B2ED" w14:textId="77777777" w:rsidR="006A1FA7" w:rsidRPr="00930DCF" w:rsidRDefault="006A1FA7" w:rsidP="00B24242">
      <w:pPr>
        <w:numPr>
          <w:ilvl w:val="0"/>
          <w:numId w:val="39"/>
        </w:numPr>
        <w:jc w:val="both"/>
        <w:rPr>
          <w:rFonts w:ascii="Titillium" w:hAnsi="Titillium"/>
          <w:sz w:val="22"/>
          <w:szCs w:val="22"/>
        </w:rPr>
      </w:pPr>
      <w:r w:rsidRPr="00930DCF">
        <w:rPr>
          <w:rFonts w:ascii="Titillium" w:hAnsi="Titillium"/>
          <w:sz w:val="22"/>
          <w:szCs w:val="22"/>
        </w:rPr>
        <w:t xml:space="preserve">Confirmed agreement from the school/service that it is necessary to pay an Attraction and Retention Premium. </w:t>
      </w:r>
    </w:p>
    <w:p w14:paraId="3C83F535" w14:textId="77777777" w:rsidR="006A1FA7" w:rsidRPr="00930DCF" w:rsidRDefault="006A1FA7" w:rsidP="00233B62">
      <w:pPr>
        <w:ind w:left="709" w:hanging="425"/>
        <w:jc w:val="both"/>
        <w:rPr>
          <w:rFonts w:ascii="Titillium" w:hAnsi="Titillium"/>
          <w:sz w:val="22"/>
          <w:szCs w:val="22"/>
        </w:rPr>
      </w:pPr>
    </w:p>
    <w:p w14:paraId="2D62B431" w14:textId="7BAC43AD" w:rsidR="006A1FA7" w:rsidRPr="00930DCF" w:rsidRDefault="006A1FA7" w:rsidP="00233B62">
      <w:pPr>
        <w:ind w:left="709" w:hanging="425"/>
        <w:jc w:val="both"/>
        <w:rPr>
          <w:rFonts w:ascii="Titillium" w:hAnsi="Titillium"/>
          <w:sz w:val="22"/>
          <w:szCs w:val="22"/>
        </w:rPr>
      </w:pPr>
      <w:r w:rsidRPr="00930DCF">
        <w:rPr>
          <w:rFonts w:ascii="Titillium" w:hAnsi="Titillium"/>
          <w:sz w:val="22"/>
          <w:szCs w:val="22"/>
        </w:rPr>
        <w:t>4.2</w:t>
      </w:r>
      <w:r w:rsidRPr="00930DCF">
        <w:rPr>
          <w:rFonts w:ascii="Titillium" w:hAnsi="Titillium"/>
          <w:sz w:val="22"/>
          <w:szCs w:val="22"/>
        </w:rPr>
        <w:tab/>
        <w:t>Once completed, the Attraction and Retention Premium Rationale Form together with the role description will be given to the</w:t>
      </w:r>
      <w:r w:rsidR="00A90C8D">
        <w:rPr>
          <w:rFonts w:ascii="Titillium" w:hAnsi="Titillium"/>
          <w:sz w:val="22"/>
          <w:szCs w:val="22"/>
        </w:rPr>
        <w:t xml:space="preserve"> Director</w:t>
      </w:r>
      <w:r w:rsidRPr="00930DCF">
        <w:rPr>
          <w:rFonts w:ascii="Titillium" w:hAnsi="Titillium"/>
          <w:sz w:val="22"/>
          <w:szCs w:val="22"/>
        </w:rPr>
        <w:t xml:space="preserve"> </w:t>
      </w:r>
      <w:r w:rsidR="00A90C8D" w:rsidRPr="00A90C8D">
        <w:rPr>
          <w:rFonts w:ascii="Titillium" w:hAnsi="Titillium"/>
          <w:sz w:val="22"/>
          <w:szCs w:val="22"/>
        </w:rPr>
        <w:t>of People &amp; Student Services</w:t>
      </w:r>
      <w:r w:rsidRPr="00930DCF">
        <w:rPr>
          <w:rFonts w:ascii="Titillium" w:hAnsi="Titillium"/>
          <w:sz w:val="22"/>
          <w:szCs w:val="22"/>
        </w:rPr>
        <w:t xml:space="preserve">. Approval for the premium will be agreed by the Director </w:t>
      </w:r>
      <w:r w:rsidR="00A90C8D" w:rsidRPr="00A90C8D">
        <w:rPr>
          <w:rFonts w:ascii="Titillium" w:hAnsi="Titillium"/>
          <w:sz w:val="22"/>
          <w:szCs w:val="22"/>
        </w:rPr>
        <w:t xml:space="preserve">of People &amp; Student Services </w:t>
      </w:r>
      <w:r w:rsidRPr="00930DCF">
        <w:rPr>
          <w:rFonts w:ascii="Titillium" w:hAnsi="Titillium"/>
          <w:sz w:val="22"/>
          <w:szCs w:val="22"/>
        </w:rPr>
        <w:t>with the relevant ULT member.</w:t>
      </w:r>
    </w:p>
    <w:p w14:paraId="3D3E9099" w14:textId="77777777" w:rsidR="006A1FA7" w:rsidRPr="00930DCF" w:rsidRDefault="006A1FA7" w:rsidP="006A1FA7">
      <w:pPr>
        <w:jc w:val="both"/>
        <w:rPr>
          <w:rFonts w:ascii="Titillium" w:hAnsi="Titillium"/>
          <w:sz w:val="22"/>
          <w:szCs w:val="22"/>
        </w:rPr>
      </w:pPr>
    </w:p>
    <w:p w14:paraId="243E0763" w14:textId="77777777" w:rsidR="006A1FA7" w:rsidRPr="00784BCE" w:rsidRDefault="006A1FA7" w:rsidP="00930DCF">
      <w:pPr>
        <w:pStyle w:val="Heading2"/>
        <w:rPr>
          <w:color w:val="67B8E7"/>
        </w:rPr>
      </w:pPr>
      <w:r w:rsidRPr="00784BCE">
        <w:rPr>
          <w:color w:val="67B8E7"/>
        </w:rPr>
        <w:t>Payment of Attraction and Retention Premium</w:t>
      </w:r>
    </w:p>
    <w:p w14:paraId="7AAE3794" w14:textId="77777777" w:rsidR="006A1FA7" w:rsidRPr="00930DCF" w:rsidRDefault="006A1FA7" w:rsidP="006A1FA7">
      <w:pPr>
        <w:jc w:val="both"/>
        <w:rPr>
          <w:rFonts w:ascii="Titillium" w:hAnsi="Titillium"/>
          <w:b/>
          <w:sz w:val="22"/>
          <w:szCs w:val="22"/>
        </w:rPr>
      </w:pPr>
    </w:p>
    <w:p w14:paraId="08972813" w14:textId="77777777" w:rsidR="006A1FA7" w:rsidRPr="00930DCF" w:rsidRDefault="006A1FA7" w:rsidP="00B24242">
      <w:pPr>
        <w:ind w:firstLine="284"/>
        <w:jc w:val="both"/>
        <w:rPr>
          <w:rFonts w:ascii="Titillium" w:hAnsi="Titillium"/>
          <w:bCs/>
          <w:sz w:val="22"/>
          <w:szCs w:val="22"/>
        </w:rPr>
      </w:pPr>
      <w:r w:rsidRPr="00930DCF">
        <w:rPr>
          <w:rFonts w:ascii="Titillium" w:hAnsi="Titillium"/>
          <w:bCs/>
          <w:sz w:val="22"/>
          <w:szCs w:val="22"/>
        </w:rPr>
        <w:t>5.1</w:t>
      </w:r>
      <w:r w:rsidRPr="00930DCF">
        <w:rPr>
          <w:rFonts w:ascii="Titillium" w:hAnsi="Titillium"/>
          <w:bCs/>
          <w:sz w:val="22"/>
          <w:szCs w:val="22"/>
        </w:rPr>
        <w:tab/>
        <w:t>Attraction and Retention Premium Authorisation</w:t>
      </w:r>
    </w:p>
    <w:p w14:paraId="29E90565" w14:textId="77777777" w:rsidR="006A1FA7" w:rsidRPr="00930DCF" w:rsidRDefault="006A1FA7" w:rsidP="00B24242">
      <w:pPr>
        <w:ind w:firstLine="284"/>
        <w:jc w:val="both"/>
        <w:rPr>
          <w:rFonts w:ascii="Titillium" w:hAnsi="Titillium"/>
          <w:sz w:val="22"/>
          <w:szCs w:val="22"/>
        </w:rPr>
      </w:pPr>
    </w:p>
    <w:p w14:paraId="6B80B8C6" w14:textId="77777777" w:rsidR="006A1FA7" w:rsidRPr="00930DCF" w:rsidRDefault="006A1FA7" w:rsidP="00B24242">
      <w:pPr>
        <w:ind w:left="1440" w:hanging="731"/>
        <w:jc w:val="both"/>
        <w:rPr>
          <w:rFonts w:ascii="Titillium" w:hAnsi="Titillium"/>
          <w:sz w:val="22"/>
          <w:szCs w:val="22"/>
        </w:rPr>
      </w:pPr>
      <w:r w:rsidRPr="00930DCF">
        <w:rPr>
          <w:rFonts w:ascii="Titillium" w:hAnsi="Titillium"/>
          <w:sz w:val="22"/>
          <w:szCs w:val="22"/>
        </w:rPr>
        <w:t>Once the premium has been authorised it will be paid to all relevant posts as follows:</w:t>
      </w:r>
    </w:p>
    <w:p w14:paraId="443D6FE7" w14:textId="77777777" w:rsidR="006A1FA7" w:rsidRPr="00930DCF" w:rsidRDefault="006A1FA7" w:rsidP="00B24242">
      <w:pPr>
        <w:ind w:left="720"/>
        <w:jc w:val="both"/>
        <w:rPr>
          <w:rFonts w:ascii="Titillium" w:hAnsi="Titillium"/>
          <w:sz w:val="22"/>
          <w:szCs w:val="22"/>
        </w:rPr>
      </w:pPr>
    </w:p>
    <w:p w14:paraId="03FAC105" w14:textId="3515829C" w:rsidR="006A1FA7" w:rsidRPr="00930DCF" w:rsidRDefault="006A1FA7" w:rsidP="00B24242">
      <w:pPr>
        <w:pStyle w:val="ListParagraph"/>
        <w:numPr>
          <w:ilvl w:val="0"/>
          <w:numId w:val="41"/>
        </w:numPr>
        <w:ind w:hanging="294"/>
        <w:jc w:val="both"/>
        <w:rPr>
          <w:rFonts w:ascii="Titillium" w:hAnsi="Titillium"/>
          <w:sz w:val="22"/>
          <w:szCs w:val="22"/>
        </w:rPr>
      </w:pPr>
      <w:r w:rsidRPr="00930DCF">
        <w:rPr>
          <w:rFonts w:ascii="Titillium" w:hAnsi="Titillium"/>
          <w:sz w:val="22"/>
          <w:szCs w:val="22"/>
        </w:rPr>
        <w:t xml:space="preserve">The Attraction and Retention Premium will be equivalent to an annual cash amount, paid equally over 12 months. This will be shown separately on the pay slip and will be pensionable and subject to tax and N.I. deductions. The amount will be agreed with advice from the </w:t>
      </w:r>
      <w:r w:rsidR="00D83783">
        <w:rPr>
          <w:rFonts w:ascii="Titillium" w:hAnsi="Titillium"/>
          <w:sz w:val="22"/>
          <w:szCs w:val="22"/>
        </w:rPr>
        <w:t>People</w:t>
      </w:r>
      <w:r w:rsidRPr="00930DCF">
        <w:rPr>
          <w:rFonts w:ascii="Titillium" w:hAnsi="Titillium"/>
          <w:sz w:val="22"/>
          <w:szCs w:val="22"/>
        </w:rPr>
        <w:t xml:space="preserve"> Partners using market and pay data.</w:t>
      </w:r>
    </w:p>
    <w:p w14:paraId="56147B2E" w14:textId="77777777" w:rsidR="00B24242" w:rsidRPr="00930DCF" w:rsidRDefault="00B24242" w:rsidP="00B24242">
      <w:pPr>
        <w:ind w:hanging="294"/>
        <w:jc w:val="both"/>
        <w:rPr>
          <w:rFonts w:ascii="Titillium" w:hAnsi="Titillium"/>
          <w:sz w:val="22"/>
          <w:szCs w:val="22"/>
        </w:rPr>
      </w:pPr>
    </w:p>
    <w:p w14:paraId="45CB96F6" w14:textId="7A710167" w:rsidR="006A1FA7" w:rsidRPr="00930DCF" w:rsidRDefault="006A1FA7" w:rsidP="00B24242">
      <w:pPr>
        <w:pStyle w:val="ListParagraph"/>
        <w:numPr>
          <w:ilvl w:val="0"/>
          <w:numId w:val="41"/>
        </w:numPr>
        <w:ind w:hanging="294"/>
        <w:jc w:val="both"/>
        <w:rPr>
          <w:rFonts w:ascii="Titillium" w:hAnsi="Titillium"/>
          <w:sz w:val="22"/>
          <w:szCs w:val="22"/>
        </w:rPr>
      </w:pPr>
      <w:r w:rsidRPr="00930DCF">
        <w:rPr>
          <w:rFonts w:ascii="Titillium" w:hAnsi="Titillium"/>
          <w:sz w:val="22"/>
          <w:szCs w:val="22"/>
        </w:rPr>
        <w:t xml:space="preserve">There will be an initial period of up to one year for the payment of the premium. This will be agreed with advice from </w:t>
      </w:r>
      <w:r w:rsidR="00D83783">
        <w:rPr>
          <w:rFonts w:ascii="Titillium" w:hAnsi="Titillium"/>
          <w:sz w:val="22"/>
          <w:szCs w:val="22"/>
        </w:rPr>
        <w:t>People</w:t>
      </w:r>
      <w:r w:rsidRPr="00930DCF">
        <w:rPr>
          <w:rFonts w:ascii="Titillium" w:hAnsi="Titillium"/>
          <w:sz w:val="22"/>
          <w:szCs w:val="22"/>
        </w:rPr>
        <w:t xml:space="preserve"> Partners using market and pay data.</w:t>
      </w:r>
    </w:p>
    <w:p w14:paraId="580F7B48" w14:textId="77777777" w:rsidR="00B24242" w:rsidRPr="00930DCF" w:rsidRDefault="00B24242" w:rsidP="00B24242">
      <w:pPr>
        <w:ind w:hanging="294"/>
        <w:jc w:val="both"/>
        <w:rPr>
          <w:rFonts w:ascii="Titillium" w:hAnsi="Titillium"/>
          <w:sz w:val="22"/>
          <w:szCs w:val="22"/>
        </w:rPr>
      </w:pPr>
    </w:p>
    <w:p w14:paraId="2E6B3369" w14:textId="77777777" w:rsidR="006A1FA7" w:rsidRPr="00930DCF" w:rsidRDefault="006A1FA7" w:rsidP="00B24242">
      <w:pPr>
        <w:pStyle w:val="ListParagraph"/>
        <w:numPr>
          <w:ilvl w:val="0"/>
          <w:numId w:val="41"/>
        </w:numPr>
        <w:ind w:hanging="294"/>
        <w:jc w:val="both"/>
        <w:rPr>
          <w:rFonts w:ascii="Titillium" w:hAnsi="Titillium"/>
          <w:sz w:val="22"/>
          <w:szCs w:val="22"/>
        </w:rPr>
      </w:pPr>
      <w:r w:rsidRPr="00930DCF">
        <w:rPr>
          <w:rFonts w:ascii="Titillium" w:hAnsi="Titillium"/>
          <w:sz w:val="22"/>
          <w:szCs w:val="22"/>
        </w:rPr>
        <w:t>The premium will be reviewed annually.</w:t>
      </w:r>
    </w:p>
    <w:p w14:paraId="15A84591" w14:textId="77777777" w:rsidR="00B24242" w:rsidRPr="00930DCF" w:rsidRDefault="00B24242" w:rsidP="00B24242">
      <w:pPr>
        <w:ind w:hanging="294"/>
        <w:jc w:val="both"/>
        <w:rPr>
          <w:rFonts w:ascii="Titillium" w:hAnsi="Titillium"/>
          <w:sz w:val="22"/>
          <w:szCs w:val="22"/>
        </w:rPr>
      </w:pPr>
    </w:p>
    <w:p w14:paraId="61A00707" w14:textId="5B44B6E7" w:rsidR="006A1FA7" w:rsidRPr="00930DCF" w:rsidRDefault="006A1FA7" w:rsidP="00B24242">
      <w:pPr>
        <w:pStyle w:val="ListParagraph"/>
        <w:numPr>
          <w:ilvl w:val="0"/>
          <w:numId w:val="41"/>
        </w:numPr>
        <w:ind w:hanging="294"/>
        <w:jc w:val="both"/>
        <w:rPr>
          <w:rFonts w:ascii="Titillium" w:hAnsi="Titillium"/>
          <w:sz w:val="22"/>
          <w:szCs w:val="22"/>
        </w:rPr>
      </w:pPr>
      <w:r w:rsidRPr="00930DCF">
        <w:rPr>
          <w:rFonts w:ascii="Titillium" w:hAnsi="Titillium"/>
          <w:sz w:val="22"/>
          <w:szCs w:val="22"/>
        </w:rPr>
        <w:t xml:space="preserve">All </w:t>
      </w:r>
      <w:r w:rsidR="000C2A49">
        <w:rPr>
          <w:rFonts w:ascii="Titillium" w:hAnsi="Titillium"/>
          <w:sz w:val="22"/>
          <w:szCs w:val="22"/>
        </w:rPr>
        <w:t>colleagues</w:t>
      </w:r>
      <w:r w:rsidRPr="00930DCF">
        <w:rPr>
          <w:rFonts w:ascii="Titillium" w:hAnsi="Titillium"/>
          <w:sz w:val="22"/>
          <w:szCs w:val="22"/>
        </w:rPr>
        <w:t xml:space="preserve"> entitled to an Attraction and Retention Premium will be provided with a written statement of their entitlement and the criteria upon which the premium is paid.</w:t>
      </w:r>
    </w:p>
    <w:p w14:paraId="4A81C6A2" w14:textId="77777777" w:rsidR="00B24242" w:rsidRPr="00930DCF" w:rsidRDefault="00B24242" w:rsidP="00B24242">
      <w:pPr>
        <w:ind w:hanging="294"/>
        <w:jc w:val="both"/>
        <w:rPr>
          <w:rFonts w:ascii="Titillium" w:hAnsi="Titillium"/>
          <w:sz w:val="22"/>
          <w:szCs w:val="22"/>
        </w:rPr>
      </w:pPr>
    </w:p>
    <w:p w14:paraId="09B95AE3" w14:textId="199F4457" w:rsidR="00930DCF" w:rsidRPr="00E558E2" w:rsidRDefault="006A1FA7" w:rsidP="00E558E2">
      <w:pPr>
        <w:pStyle w:val="ListParagraph"/>
        <w:numPr>
          <w:ilvl w:val="0"/>
          <w:numId w:val="41"/>
        </w:numPr>
        <w:ind w:hanging="294"/>
        <w:jc w:val="both"/>
        <w:rPr>
          <w:rFonts w:ascii="Titillium" w:hAnsi="Titillium"/>
          <w:sz w:val="22"/>
          <w:szCs w:val="22"/>
        </w:rPr>
      </w:pPr>
      <w:r w:rsidRPr="00930DCF">
        <w:rPr>
          <w:rFonts w:ascii="Titillium" w:hAnsi="Titillium"/>
          <w:sz w:val="22"/>
          <w:szCs w:val="22"/>
        </w:rPr>
        <w:t>If a</w:t>
      </w:r>
      <w:r w:rsidR="00A24890">
        <w:rPr>
          <w:rFonts w:ascii="Titillium" w:hAnsi="Titillium"/>
          <w:sz w:val="22"/>
          <w:szCs w:val="22"/>
        </w:rPr>
        <w:t xml:space="preserve"> colleague </w:t>
      </w:r>
      <w:r w:rsidRPr="00930DCF">
        <w:rPr>
          <w:rFonts w:ascii="Titillium" w:hAnsi="Titillium"/>
          <w:sz w:val="22"/>
          <w:szCs w:val="22"/>
        </w:rPr>
        <w:t>moves to another role within the University that does not attract an Attraction and Retention Premium, the premium will end of the date of appointment to the new role without pay protection.</w:t>
      </w:r>
    </w:p>
    <w:p w14:paraId="4E00A4A6" w14:textId="77777777" w:rsidR="00930DCF" w:rsidRPr="00930DCF" w:rsidRDefault="00930DCF" w:rsidP="00930DCF">
      <w:pPr>
        <w:pStyle w:val="ListParagraph"/>
        <w:jc w:val="both"/>
        <w:rPr>
          <w:rFonts w:ascii="Titillium" w:hAnsi="Titillium"/>
          <w:sz w:val="22"/>
          <w:szCs w:val="22"/>
        </w:rPr>
      </w:pPr>
    </w:p>
    <w:p w14:paraId="671EDD50" w14:textId="77777777" w:rsidR="006A1FA7" w:rsidRPr="00784BCE" w:rsidRDefault="006A1FA7" w:rsidP="00930DCF">
      <w:pPr>
        <w:pStyle w:val="Heading2"/>
        <w:rPr>
          <w:color w:val="67B8E7"/>
        </w:rPr>
      </w:pPr>
      <w:r w:rsidRPr="00784BCE">
        <w:rPr>
          <w:color w:val="67B8E7"/>
        </w:rPr>
        <w:t>Annual review of Attraction and Retention Premium</w:t>
      </w:r>
    </w:p>
    <w:p w14:paraId="261D46B7" w14:textId="77777777" w:rsidR="006A1FA7" w:rsidRPr="00930DCF" w:rsidRDefault="006A1FA7" w:rsidP="006A1FA7">
      <w:pPr>
        <w:jc w:val="both"/>
        <w:rPr>
          <w:rFonts w:ascii="Titillium" w:hAnsi="Titillium"/>
          <w:b/>
          <w:sz w:val="22"/>
          <w:szCs w:val="22"/>
        </w:rPr>
      </w:pPr>
    </w:p>
    <w:p w14:paraId="4C2EAF99" w14:textId="48A84B12" w:rsidR="006A1FA7" w:rsidRPr="00311E8F" w:rsidRDefault="00311E8F" w:rsidP="00E31D61">
      <w:pPr>
        <w:ind w:left="719" w:hanging="435"/>
        <w:jc w:val="both"/>
        <w:rPr>
          <w:rFonts w:ascii="Titillium" w:hAnsi="Titillium"/>
          <w:sz w:val="22"/>
          <w:szCs w:val="22"/>
        </w:rPr>
      </w:pPr>
      <w:r>
        <w:rPr>
          <w:rFonts w:ascii="Titillium" w:hAnsi="Titillium"/>
          <w:sz w:val="22"/>
          <w:szCs w:val="22"/>
        </w:rPr>
        <w:t>6.1</w:t>
      </w:r>
      <w:r w:rsidR="00E31D61">
        <w:rPr>
          <w:rFonts w:ascii="Titillium" w:hAnsi="Titillium"/>
          <w:sz w:val="22"/>
          <w:szCs w:val="22"/>
        </w:rPr>
        <w:tab/>
      </w:r>
      <w:r w:rsidR="006A1FA7" w:rsidRPr="00311E8F">
        <w:rPr>
          <w:rFonts w:ascii="Titillium" w:hAnsi="Titillium"/>
          <w:sz w:val="22"/>
          <w:szCs w:val="22"/>
        </w:rPr>
        <w:t>An Attraction and Retention Premium can not be paid indefinitely and will be subject to annual</w:t>
      </w:r>
      <w:r w:rsidR="00E31D61">
        <w:rPr>
          <w:rFonts w:ascii="Titillium" w:hAnsi="Titillium"/>
          <w:sz w:val="22"/>
          <w:szCs w:val="22"/>
        </w:rPr>
        <w:t xml:space="preserve"> </w:t>
      </w:r>
      <w:r w:rsidR="006A1FA7" w:rsidRPr="00311E8F">
        <w:rPr>
          <w:rFonts w:ascii="Titillium" w:hAnsi="Titillium"/>
          <w:sz w:val="22"/>
          <w:szCs w:val="22"/>
        </w:rPr>
        <w:t xml:space="preserve">review, by the Director </w:t>
      </w:r>
      <w:r w:rsidR="00A90C8D" w:rsidRPr="00311E8F">
        <w:rPr>
          <w:rFonts w:ascii="Titillium" w:hAnsi="Titillium"/>
          <w:sz w:val="22"/>
          <w:szCs w:val="22"/>
        </w:rPr>
        <w:t xml:space="preserve">of People &amp; Student Services </w:t>
      </w:r>
      <w:r w:rsidR="006A1FA7" w:rsidRPr="00311E8F">
        <w:rPr>
          <w:rFonts w:ascii="Titillium" w:hAnsi="Titillium"/>
          <w:sz w:val="22"/>
          <w:szCs w:val="22"/>
        </w:rPr>
        <w:t xml:space="preserve">and relevant ULT member. This will be to ensure that the original rationale for an Attraction and Retention Premium payment is still justified and to ensure that no bias is being applied, particularly </w:t>
      </w:r>
      <w:proofErr w:type="gramStart"/>
      <w:r w:rsidR="006A1FA7" w:rsidRPr="00311E8F">
        <w:rPr>
          <w:rFonts w:ascii="Titillium" w:hAnsi="Titillium"/>
          <w:sz w:val="22"/>
          <w:szCs w:val="22"/>
        </w:rPr>
        <w:t>in the area of</w:t>
      </w:r>
      <w:proofErr w:type="gramEnd"/>
      <w:r w:rsidR="006A1FA7" w:rsidRPr="00311E8F">
        <w:rPr>
          <w:rFonts w:ascii="Titillium" w:hAnsi="Titillium"/>
          <w:sz w:val="22"/>
          <w:szCs w:val="22"/>
        </w:rPr>
        <w:t xml:space="preserve"> equality of opportunity legislation.</w:t>
      </w:r>
    </w:p>
    <w:p w14:paraId="3613679C" w14:textId="77777777" w:rsidR="006A1FA7" w:rsidRPr="00930DCF" w:rsidRDefault="006A1FA7" w:rsidP="00930DCF">
      <w:pPr>
        <w:ind w:left="426"/>
        <w:jc w:val="both"/>
        <w:rPr>
          <w:rFonts w:ascii="Titillium" w:hAnsi="Titillium"/>
          <w:b/>
          <w:sz w:val="22"/>
          <w:szCs w:val="22"/>
        </w:rPr>
      </w:pPr>
    </w:p>
    <w:p w14:paraId="217A9C26" w14:textId="7EBD4F63" w:rsidR="006A1FA7" w:rsidRPr="00930DCF" w:rsidRDefault="006A1FA7" w:rsidP="00E31D61">
      <w:pPr>
        <w:ind w:left="719" w:hanging="435"/>
        <w:jc w:val="both"/>
        <w:rPr>
          <w:rFonts w:ascii="Titillium" w:hAnsi="Titillium"/>
          <w:sz w:val="22"/>
          <w:szCs w:val="22"/>
        </w:rPr>
      </w:pPr>
      <w:r w:rsidRPr="00930DCF">
        <w:rPr>
          <w:rFonts w:ascii="Titillium" w:hAnsi="Titillium"/>
          <w:sz w:val="22"/>
          <w:szCs w:val="22"/>
        </w:rPr>
        <w:t>6.2</w:t>
      </w:r>
      <w:r w:rsidR="00E31D61">
        <w:rPr>
          <w:rFonts w:ascii="Titillium" w:hAnsi="Titillium"/>
          <w:sz w:val="22"/>
          <w:szCs w:val="22"/>
        </w:rPr>
        <w:tab/>
      </w:r>
      <w:r w:rsidRPr="00930DCF">
        <w:rPr>
          <w:rFonts w:ascii="Titillium" w:hAnsi="Titillium"/>
          <w:sz w:val="22"/>
          <w:szCs w:val="22"/>
        </w:rPr>
        <w:t>If the outcome of an annual review is that the premium is to be reduced or removed, the</w:t>
      </w:r>
      <w:r w:rsidR="00311E8F">
        <w:rPr>
          <w:rFonts w:ascii="Titillium" w:hAnsi="Titillium"/>
          <w:sz w:val="22"/>
          <w:szCs w:val="22"/>
        </w:rPr>
        <w:t xml:space="preserve"> </w:t>
      </w:r>
      <w:r w:rsidR="00A24890">
        <w:rPr>
          <w:rFonts w:ascii="Titillium" w:hAnsi="Titillium"/>
          <w:sz w:val="22"/>
          <w:szCs w:val="22"/>
        </w:rPr>
        <w:t>colleague</w:t>
      </w:r>
      <w:r w:rsidRPr="00930DCF">
        <w:rPr>
          <w:rFonts w:ascii="Titillium" w:hAnsi="Titillium"/>
          <w:sz w:val="22"/>
          <w:szCs w:val="22"/>
        </w:rPr>
        <w:t xml:space="preserve">(s) concerned will be given one month’s notice in writing of this before it is applied. </w:t>
      </w:r>
    </w:p>
    <w:p w14:paraId="77C5146D" w14:textId="77777777" w:rsidR="006A1FA7" w:rsidRPr="00930DCF" w:rsidRDefault="006A1FA7" w:rsidP="00930DCF">
      <w:pPr>
        <w:ind w:left="426"/>
        <w:jc w:val="both"/>
        <w:rPr>
          <w:rFonts w:ascii="Titillium" w:hAnsi="Titillium"/>
          <w:sz w:val="22"/>
          <w:szCs w:val="22"/>
        </w:rPr>
      </w:pPr>
    </w:p>
    <w:p w14:paraId="5EAD8365" w14:textId="79252674" w:rsidR="006A1FA7" w:rsidRPr="00930DCF" w:rsidRDefault="006A1FA7" w:rsidP="00E31D61">
      <w:pPr>
        <w:ind w:left="719" w:hanging="435"/>
        <w:jc w:val="both"/>
        <w:rPr>
          <w:rFonts w:ascii="Titillium" w:hAnsi="Titillium"/>
          <w:sz w:val="22"/>
          <w:szCs w:val="22"/>
        </w:rPr>
      </w:pPr>
      <w:r w:rsidRPr="00930DCF">
        <w:rPr>
          <w:rFonts w:ascii="Titillium" w:hAnsi="Titillium"/>
          <w:sz w:val="22"/>
          <w:szCs w:val="22"/>
        </w:rPr>
        <w:t>6.3</w:t>
      </w:r>
      <w:r w:rsidR="00E31D61">
        <w:rPr>
          <w:rFonts w:ascii="Titillium" w:hAnsi="Titillium"/>
          <w:sz w:val="22"/>
          <w:szCs w:val="22"/>
        </w:rPr>
        <w:tab/>
      </w:r>
      <w:r w:rsidRPr="00930DCF">
        <w:rPr>
          <w:rFonts w:ascii="Titillium" w:hAnsi="Titillium"/>
          <w:sz w:val="22"/>
          <w:szCs w:val="22"/>
        </w:rPr>
        <w:t xml:space="preserve">All changes to premiums, whether increased, reduced or removed will be based on a recommendation by Director </w:t>
      </w:r>
      <w:r w:rsidR="00A90C8D" w:rsidRPr="00A90C8D">
        <w:rPr>
          <w:rFonts w:ascii="Titillium" w:hAnsi="Titillium"/>
          <w:sz w:val="22"/>
          <w:szCs w:val="22"/>
        </w:rPr>
        <w:t xml:space="preserve">of People &amp; Student Services </w:t>
      </w:r>
      <w:r w:rsidRPr="00930DCF">
        <w:rPr>
          <w:rFonts w:ascii="Titillium" w:hAnsi="Titillium"/>
          <w:sz w:val="22"/>
          <w:szCs w:val="22"/>
        </w:rPr>
        <w:t>and authorised by the relevant ULT member.</w:t>
      </w:r>
    </w:p>
    <w:p w14:paraId="4196A5D0" w14:textId="77777777" w:rsidR="006A1FA7" w:rsidRPr="00930DCF" w:rsidRDefault="006A1FA7" w:rsidP="006A1FA7">
      <w:pPr>
        <w:rPr>
          <w:rFonts w:ascii="Titillium" w:hAnsi="Titillium"/>
          <w:sz w:val="22"/>
          <w:szCs w:val="22"/>
        </w:rPr>
      </w:pPr>
    </w:p>
    <w:p w14:paraId="4B63FA86" w14:textId="77777777" w:rsidR="006A1FA7" w:rsidRPr="00930DCF" w:rsidRDefault="006A1FA7" w:rsidP="006A1FA7">
      <w:pPr>
        <w:rPr>
          <w:rFonts w:ascii="Titillium" w:hAnsi="Titillium"/>
          <w:sz w:val="22"/>
          <w:szCs w:val="22"/>
        </w:rPr>
      </w:pPr>
    </w:p>
    <w:p w14:paraId="558EB7FA" w14:textId="77777777" w:rsidR="006A1FA7" w:rsidRPr="00784BCE" w:rsidRDefault="006A1FA7" w:rsidP="00930DCF">
      <w:pPr>
        <w:pStyle w:val="Heading2"/>
        <w:rPr>
          <w:color w:val="67B8E7"/>
        </w:rPr>
      </w:pPr>
      <w:r w:rsidRPr="00784BCE">
        <w:rPr>
          <w:color w:val="67B8E7"/>
        </w:rPr>
        <w:t>Grievance</w:t>
      </w:r>
    </w:p>
    <w:p w14:paraId="5F34CEBB" w14:textId="77777777" w:rsidR="006A1FA7" w:rsidRPr="00930DCF" w:rsidRDefault="006A1FA7" w:rsidP="006A1FA7">
      <w:pPr>
        <w:rPr>
          <w:rFonts w:ascii="Titillium" w:hAnsi="Titillium"/>
          <w:sz w:val="22"/>
          <w:szCs w:val="22"/>
        </w:rPr>
      </w:pPr>
    </w:p>
    <w:p w14:paraId="40D51637" w14:textId="1B823DD6" w:rsidR="006A1FA7" w:rsidRPr="00930DCF" w:rsidRDefault="006A1FA7" w:rsidP="00E558E2">
      <w:pPr>
        <w:ind w:left="426"/>
        <w:jc w:val="both"/>
        <w:rPr>
          <w:rFonts w:ascii="Titillium" w:hAnsi="Titillium"/>
          <w:sz w:val="22"/>
          <w:szCs w:val="22"/>
        </w:rPr>
      </w:pPr>
      <w:proofErr w:type="gramStart"/>
      <w:r w:rsidRPr="00930DCF">
        <w:rPr>
          <w:rFonts w:ascii="Titillium" w:hAnsi="Titillium"/>
          <w:sz w:val="22"/>
          <w:szCs w:val="22"/>
        </w:rPr>
        <w:t>In the event that</w:t>
      </w:r>
      <w:proofErr w:type="gramEnd"/>
      <w:r w:rsidRPr="00930DCF">
        <w:rPr>
          <w:rFonts w:ascii="Titillium" w:hAnsi="Titillium"/>
          <w:sz w:val="22"/>
          <w:szCs w:val="22"/>
        </w:rPr>
        <w:t xml:space="preserve"> a role holder is dissatisfied by the process or the equity of the outcome of the review of the premium they can decide to use the University’s grievance procedure</w:t>
      </w:r>
      <w:r w:rsidR="00E558E2">
        <w:rPr>
          <w:rFonts w:ascii="Titillium" w:hAnsi="Titillium"/>
          <w:sz w:val="22"/>
          <w:szCs w:val="22"/>
        </w:rPr>
        <w:t>.</w:t>
      </w:r>
    </w:p>
    <w:p w14:paraId="68899F6B" w14:textId="77777777" w:rsidR="006A1FA7" w:rsidRPr="006A1FA7" w:rsidRDefault="006A1FA7" w:rsidP="006A1FA7">
      <w:pPr>
        <w:rPr>
          <w:rFonts w:ascii="Titillium" w:hAnsi="Titillium"/>
        </w:rPr>
      </w:pPr>
    </w:p>
    <w:p w14:paraId="5D3A7D04" w14:textId="77777777" w:rsidR="006A1FA7" w:rsidRPr="006A1FA7" w:rsidRDefault="006A1FA7" w:rsidP="006A1FA7">
      <w:pPr>
        <w:rPr>
          <w:rFonts w:ascii="Titillium" w:hAnsi="Titillium"/>
        </w:rPr>
      </w:pPr>
    </w:p>
    <w:p w14:paraId="1483C0ED" w14:textId="77777777" w:rsidR="006A1FA7" w:rsidRPr="006A1FA7" w:rsidRDefault="006A1FA7" w:rsidP="006A1FA7">
      <w:pPr>
        <w:rPr>
          <w:rFonts w:ascii="Titillium" w:hAnsi="Titillium"/>
        </w:rPr>
      </w:pPr>
    </w:p>
    <w:p w14:paraId="464A19D2" w14:textId="77777777" w:rsidR="006A1FA7" w:rsidRPr="006A1FA7" w:rsidRDefault="006A1FA7" w:rsidP="006A1FA7">
      <w:pPr>
        <w:rPr>
          <w:rFonts w:ascii="Titillium" w:hAnsi="Titillium"/>
        </w:rPr>
      </w:pPr>
    </w:p>
    <w:p w14:paraId="1B0582A3" w14:textId="77777777" w:rsidR="006A1FA7" w:rsidRPr="006A1FA7" w:rsidRDefault="006A1FA7" w:rsidP="006A1FA7">
      <w:pPr>
        <w:rPr>
          <w:rFonts w:ascii="Titillium" w:hAnsi="Titillium"/>
        </w:rPr>
      </w:pPr>
    </w:p>
    <w:p w14:paraId="40AE2A1A" w14:textId="77777777" w:rsidR="006A1FA7" w:rsidRPr="006A1FA7" w:rsidRDefault="006A1FA7" w:rsidP="006A1FA7">
      <w:pPr>
        <w:rPr>
          <w:rFonts w:ascii="Titillium" w:hAnsi="Titillium"/>
        </w:rPr>
      </w:pPr>
    </w:p>
    <w:p w14:paraId="20D4F8DB" w14:textId="77777777" w:rsidR="006A1FA7" w:rsidRPr="006A1FA7" w:rsidRDefault="006A1FA7" w:rsidP="006A1FA7">
      <w:pPr>
        <w:rPr>
          <w:rFonts w:ascii="Titillium" w:hAnsi="Titillium"/>
        </w:rPr>
      </w:pPr>
    </w:p>
    <w:p w14:paraId="4AD183D5" w14:textId="77777777" w:rsidR="006A1FA7" w:rsidRPr="006A1FA7" w:rsidRDefault="006A1FA7" w:rsidP="006A1FA7">
      <w:pPr>
        <w:rPr>
          <w:rFonts w:ascii="Titillium" w:hAnsi="Titillium"/>
        </w:rPr>
      </w:pPr>
    </w:p>
    <w:p w14:paraId="48F5E034" w14:textId="77777777" w:rsidR="006A1FA7" w:rsidRPr="006A1FA7" w:rsidRDefault="006A1FA7" w:rsidP="006A1FA7">
      <w:pPr>
        <w:rPr>
          <w:rFonts w:ascii="Titillium" w:hAnsi="Titillium"/>
        </w:rPr>
      </w:pPr>
    </w:p>
    <w:p w14:paraId="51FC14DD" w14:textId="77777777" w:rsidR="006A1FA7" w:rsidRDefault="006A1FA7" w:rsidP="006A1FA7">
      <w:pPr>
        <w:rPr>
          <w:rFonts w:ascii="Titillium" w:hAnsi="Titillium"/>
        </w:rPr>
      </w:pPr>
    </w:p>
    <w:p w14:paraId="3119571F" w14:textId="77777777" w:rsidR="00B24242" w:rsidRPr="006A1FA7" w:rsidRDefault="00B24242" w:rsidP="006A1FA7">
      <w:pPr>
        <w:rPr>
          <w:rFonts w:ascii="Titillium" w:hAnsi="Titillium"/>
        </w:rPr>
      </w:pPr>
    </w:p>
    <w:p w14:paraId="39A175A2" w14:textId="77777777" w:rsidR="00B24242" w:rsidRDefault="00B24242" w:rsidP="006A1FA7">
      <w:pPr>
        <w:pStyle w:val="Heading1"/>
        <w:ind w:left="-720"/>
      </w:pPr>
    </w:p>
    <w:p w14:paraId="67617CD3" w14:textId="77777777" w:rsidR="00B24242" w:rsidRDefault="00B24242" w:rsidP="00B24242">
      <w:pPr>
        <w:rPr>
          <w:lang w:eastAsia="en-GB"/>
        </w:rPr>
      </w:pPr>
    </w:p>
    <w:p w14:paraId="3879299F" w14:textId="77777777" w:rsidR="00930DCF" w:rsidRDefault="00930DCF" w:rsidP="00B24242">
      <w:pPr>
        <w:rPr>
          <w:lang w:eastAsia="en-GB"/>
        </w:rPr>
      </w:pPr>
    </w:p>
    <w:p w14:paraId="4918204D" w14:textId="77777777" w:rsidR="00930DCF" w:rsidRDefault="00930DCF" w:rsidP="00B24242">
      <w:pPr>
        <w:rPr>
          <w:lang w:eastAsia="en-GB"/>
        </w:rPr>
      </w:pPr>
    </w:p>
    <w:p w14:paraId="2467FE74" w14:textId="77777777" w:rsidR="00930DCF" w:rsidRDefault="00930DCF" w:rsidP="00B24242">
      <w:pPr>
        <w:rPr>
          <w:lang w:eastAsia="en-GB"/>
        </w:rPr>
      </w:pPr>
    </w:p>
    <w:p w14:paraId="4D170EA5" w14:textId="77777777" w:rsidR="00930DCF" w:rsidRDefault="00930DCF" w:rsidP="00B24242">
      <w:pPr>
        <w:rPr>
          <w:lang w:eastAsia="en-GB"/>
        </w:rPr>
      </w:pPr>
    </w:p>
    <w:p w14:paraId="096996F6" w14:textId="77777777" w:rsidR="00930DCF" w:rsidRDefault="00930DCF" w:rsidP="00B24242">
      <w:pPr>
        <w:rPr>
          <w:lang w:eastAsia="en-GB"/>
        </w:rPr>
      </w:pPr>
    </w:p>
    <w:p w14:paraId="1B13508C" w14:textId="77777777" w:rsidR="00930DCF" w:rsidRDefault="00930DCF" w:rsidP="00B24242">
      <w:pPr>
        <w:rPr>
          <w:lang w:eastAsia="en-GB"/>
        </w:rPr>
      </w:pPr>
    </w:p>
    <w:p w14:paraId="2AAB97AF" w14:textId="77777777" w:rsidR="00930DCF" w:rsidRDefault="00930DCF" w:rsidP="00B24242">
      <w:pPr>
        <w:rPr>
          <w:lang w:eastAsia="en-GB"/>
        </w:rPr>
      </w:pPr>
    </w:p>
    <w:p w14:paraId="1952F85A" w14:textId="77777777" w:rsidR="00930DCF" w:rsidRDefault="00930DCF" w:rsidP="00B24242">
      <w:pPr>
        <w:rPr>
          <w:lang w:eastAsia="en-GB"/>
        </w:rPr>
      </w:pPr>
    </w:p>
    <w:p w14:paraId="03E4DB49" w14:textId="77777777" w:rsidR="00930DCF" w:rsidRDefault="00930DCF" w:rsidP="00B24242">
      <w:pPr>
        <w:rPr>
          <w:lang w:eastAsia="en-GB"/>
        </w:rPr>
      </w:pPr>
    </w:p>
    <w:p w14:paraId="60AD3789" w14:textId="77777777" w:rsidR="00930DCF" w:rsidRDefault="00930DCF" w:rsidP="00B24242">
      <w:pPr>
        <w:rPr>
          <w:lang w:eastAsia="en-GB"/>
        </w:rPr>
      </w:pPr>
    </w:p>
    <w:p w14:paraId="419B2C6D" w14:textId="77777777" w:rsidR="00930DCF" w:rsidRDefault="00930DCF" w:rsidP="00B24242">
      <w:pPr>
        <w:rPr>
          <w:lang w:eastAsia="en-GB"/>
        </w:rPr>
      </w:pPr>
    </w:p>
    <w:p w14:paraId="2D45D8EB" w14:textId="77777777" w:rsidR="00930DCF" w:rsidRDefault="00930DCF" w:rsidP="00B24242">
      <w:pPr>
        <w:rPr>
          <w:lang w:eastAsia="en-GB"/>
        </w:rPr>
      </w:pPr>
    </w:p>
    <w:p w14:paraId="5DCAE30D" w14:textId="77777777" w:rsidR="00930DCF" w:rsidRDefault="00930DCF" w:rsidP="00B24242">
      <w:pPr>
        <w:rPr>
          <w:lang w:eastAsia="en-GB"/>
        </w:rPr>
      </w:pPr>
    </w:p>
    <w:p w14:paraId="53AAF5FA" w14:textId="77777777" w:rsidR="00930DCF" w:rsidRDefault="00930DCF" w:rsidP="00930DCF">
      <w:pPr>
        <w:pStyle w:val="Heading1"/>
        <w:rPr>
          <w:rStyle w:val="Heading2Char"/>
        </w:rPr>
      </w:pPr>
    </w:p>
    <w:p w14:paraId="675F7848" w14:textId="77777777" w:rsidR="00E558E2" w:rsidRDefault="00E558E2" w:rsidP="00E558E2">
      <w:pPr>
        <w:rPr>
          <w:lang w:eastAsia="en-GB"/>
        </w:rPr>
      </w:pPr>
    </w:p>
    <w:p w14:paraId="286AB38B" w14:textId="77777777" w:rsidR="00E558E2" w:rsidRDefault="00E558E2" w:rsidP="00E558E2">
      <w:pPr>
        <w:rPr>
          <w:lang w:eastAsia="en-GB"/>
        </w:rPr>
      </w:pPr>
    </w:p>
    <w:p w14:paraId="035CC9D6" w14:textId="77777777" w:rsidR="00E558E2" w:rsidRDefault="00E558E2" w:rsidP="00E558E2">
      <w:pPr>
        <w:rPr>
          <w:lang w:eastAsia="en-GB"/>
        </w:rPr>
      </w:pPr>
    </w:p>
    <w:p w14:paraId="62BEAE45" w14:textId="77777777" w:rsidR="00E558E2" w:rsidRDefault="00E558E2" w:rsidP="00E558E2">
      <w:pPr>
        <w:rPr>
          <w:lang w:eastAsia="en-GB"/>
        </w:rPr>
      </w:pPr>
    </w:p>
    <w:p w14:paraId="0624AA39" w14:textId="77777777" w:rsidR="00E558E2" w:rsidRDefault="00E558E2" w:rsidP="00E558E2">
      <w:pPr>
        <w:rPr>
          <w:lang w:eastAsia="en-GB"/>
        </w:rPr>
      </w:pPr>
    </w:p>
    <w:p w14:paraId="510ED67B" w14:textId="77777777" w:rsidR="00E558E2" w:rsidRDefault="00E558E2" w:rsidP="00E558E2">
      <w:pPr>
        <w:rPr>
          <w:lang w:eastAsia="en-GB"/>
        </w:rPr>
      </w:pPr>
    </w:p>
    <w:p w14:paraId="5EEB9C2B" w14:textId="77777777" w:rsidR="00E558E2" w:rsidRDefault="00E558E2" w:rsidP="00E558E2">
      <w:pPr>
        <w:rPr>
          <w:lang w:eastAsia="en-GB"/>
        </w:rPr>
      </w:pPr>
    </w:p>
    <w:p w14:paraId="2AD9A223" w14:textId="77777777" w:rsidR="00E558E2" w:rsidRDefault="00E558E2" w:rsidP="00E558E2">
      <w:pPr>
        <w:rPr>
          <w:lang w:eastAsia="en-GB"/>
        </w:rPr>
      </w:pPr>
    </w:p>
    <w:p w14:paraId="3823B70E" w14:textId="77777777" w:rsidR="00E558E2" w:rsidRDefault="00E558E2" w:rsidP="00E558E2">
      <w:pPr>
        <w:rPr>
          <w:lang w:eastAsia="en-GB"/>
        </w:rPr>
      </w:pPr>
    </w:p>
    <w:p w14:paraId="4198BC0C" w14:textId="3A51154D" w:rsidR="00B24242" w:rsidRPr="00BD3E49" w:rsidRDefault="00B24242" w:rsidP="00BD3E49">
      <w:pPr>
        <w:pStyle w:val="Heading1"/>
        <w:jc w:val="left"/>
        <w:rPr>
          <w:b w:val="0"/>
          <w:bCs w:val="0"/>
          <w:sz w:val="24"/>
          <w:szCs w:val="24"/>
        </w:rPr>
      </w:pPr>
      <w:r w:rsidRPr="00BD3E49">
        <w:rPr>
          <w:rStyle w:val="Heading2Char"/>
          <w:b/>
          <w:bCs w:val="0"/>
          <w:color w:val="auto"/>
          <w:sz w:val="24"/>
          <w:szCs w:val="24"/>
        </w:rPr>
        <w:lastRenderedPageBreak/>
        <w:t xml:space="preserve">Appendix 1 – </w:t>
      </w:r>
      <w:r w:rsidR="006A1FA7" w:rsidRPr="00BD3E49">
        <w:rPr>
          <w:rStyle w:val="Heading2Char"/>
          <w:b/>
          <w:bCs w:val="0"/>
          <w:color w:val="auto"/>
          <w:sz w:val="24"/>
          <w:szCs w:val="24"/>
        </w:rPr>
        <w:t>Attraction &amp; Retention Premium Rationale Form</w:t>
      </w:r>
      <w:r w:rsidR="006A1FA7" w:rsidRPr="00BD3E49">
        <w:rPr>
          <w:b w:val="0"/>
          <w:bCs w:val="0"/>
          <w:sz w:val="24"/>
          <w:szCs w:val="24"/>
        </w:rPr>
        <w:tab/>
      </w:r>
    </w:p>
    <w:p w14:paraId="225EA028" w14:textId="77777777" w:rsidR="00BD3E49" w:rsidRPr="00BD3E49" w:rsidRDefault="00BD3E49" w:rsidP="00BD3E49">
      <w:pPr>
        <w:rPr>
          <w:lang w:eastAsia="en-GB"/>
        </w:rPr>
      </w:pPr>
    </w:p>
    <w:tbl>
      <w:tblPr>
        <w:tblW w:w="100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633"/>
        <w:gridCol w:w="91"/>
        <w:gridCol w:w="1740"/>
        <w:gridCol w:w="467"/>
        <w:gridCol w:w="91"/>
        <w:gridCol w:w="1127"/>
        <w:gridCol w:w="648"/>
        <w:gridCol w:w="3283"/>
      </w:tblGrid>
      <w:tr w:rsidR="00930DCF" w:rsidRPr="003670B7" w14:paraId="6ACE206A" w14:textId="77777777" w:rsidTr="00930DCF">
        <w:trPr>
          <w:trHeight w:val="155"/>
        </w:trPr>
        <w:tc>
          <w:tcPr>
            <w:tcW w:w="10080" w:type="dxa"/>
            <w:gridSpan w:val="8"/>
            <w:shd w:val="clear" w:color="auto" w:fill="C0C0C0"/>
            <w:vAlign w:val="center"/>
          </w:tcPr>
          <w:p w14:paraId="6BD523DF" w14:textId="77777777" w:rsidR="00930DCF" w:rsidRPr="003670B7" w:rsidRDefault="00930DCF" w:rsidP="007B08F7">
            <w:pPr>
              <w:ind w:left="-597"/>
              <w:jc w:val="center"/>
              <w:rPr>
                <w:b/>
                <w:bCs/>
                <w:sz w:val="20"/>
              </w:rPr>
            </w:pPr>
            <w:r w:rsidRPr="003670B7">
              <w:rPr>
                <w:b/>
                <w:bCs/>
                <w:sz w:val="20"/>
              </w:rPr>
              <w:t>THE ROLE</w:t>
            </w:r>
          </w:p>
        </w:tc>
      </w:tr>
      <w:tr w:rsidR="00930DCF" w:rsidRPr="003670B7" w14:paraId="5D65A392" w14:textId="77777777" w:rsidTr="00930DCF">
        <w:trPr>
          <w:trHeight w:val="426"/>
        </w:trPr>
        <w:tc>
          <w:tcPr>
            <w:tcW w:w="4931" w:type="dxa"/>
            <w:gridSpan w:val="4"/>
            <w:tcBorders>
              <w:bottom w:val="single" w:sz="4" w:space="0" w:color="auto"/>
            </w:tcBorders>
          </w:tcPr>
          <w:p w14:paraId="00BE6CD6" w14:textId="77777777" w:rsidR="00930DCF" w:rsidRPr="003670B7" w:rsidRDefault="00930DCF" w:rsidP="007B08F7">
            <w:pPr>
              <w:rPr>
                <w:sz w:val="20"/>
              </w:rPr>
            </w:pPr>
            <w:r w:rsidRPr="003670B7">
              <w:rPr>
                <w:sz w:val="20"/>
              </w:rPr>
              <w:t>Role title:</w:t>
            </w:r>
          </w:p>
        </w:tc>
        <w:tc>
          <w:tcPr>
            <w:tcW w:w="5149" w:type="dxa"/>
            <w:gridSpan w:val="4"/>
            <w:tcBorders>
              <w:bottom w:val="single" w:sz="4" w:space="0" w:color="auto"/>
            </w:tcBorders>
          </w:tcPr>
          <w:p w14:paraId="2461F7A1" w14:textId="77777777" w:rsidR="00930DCF" w:rsidRPr="003670B7" w:rsidRDefault="00930DCF" w:rsidP="007B08F7">
            <w:pPr>
              <w:rPr>
                <w:sz w:val="20"/>
              </w:rPr>
            </w:pPr>
            <w:r w:rsidRPr="003670B7">
              <w:rPr>
                <w:sz w:val="20"/>
              </w:rPr>
              <w:t>Reports to:</w:t>
            </w:r>
          </w:p>
        </w:tc>
      </w:tr>
      <w:tr w:rsidR="00930DCF" w:rsidRPr="003670B7" w14:paraId="19C423EE" w14:textId="77777777" w:rsidTr="00930DCF">
        <w:trPr>
          <w:trHeight w:val="240"/>
        </w:trPr>
        <w:tc>
          <w:tcPr>
            <w:tcW w:w="10080" w:type="dxa"/>
            <w:gridSpan w:val="8"/>
            <w:shd w:val="clear" w:color="auto" w:fill="E0E0E0"/>
            <w:vAlign w:val="center"/>
          </w:tcPr>
          <w:p w14:paraId="1F40F357" w14:textId="77777777" w:rsidR="00930DCF" w:rsidRPr="003670B7" w:rsidRDefault="00930DCF" w:rsidP="007B08F7">
            <w:pPr>
              <w:rPr>
                <w:b/>
                <w:sz w:val="20"/>
              </w:rPr>
            </w:pPr>
            <w:r w:rsidRPr="003670B7">
              <w:rPr>
                <w:b/>
                <w:sz w:val="20"/>
              </w:rPr>
              <w:t>Responsibility</w:t>
            </w:r>
          </w:p>
        </w:tc>
      </w:tr>
      <w:tr w:rsidR="00930DCF" w:rsidRPr="003670B7" w14:paraId="4D31DE2F" w14:textId="77777777" w:rsidTr="00930DCF">
        <w:trPr>
          <w:trHeight w:val="274"/>
        </w:trPr>
        <w:tc>
          <w:tcPr>
            <w:tcW w:w="4931" w:type="dxa"/>
            <w:gridSpan w:val="4"/>
            <w:tcBorders>
              <w:bottom w:val="single" w:sz="4" w:space="0" w:color="auto"/>
            </w:tcBorders>
          </w:tcPr>
          <w:p w14:paraId="14A31457" w14:textId="77777777" w:rsidR="00930DCF" w:rsidRPr="003670B7" w:rsidRDefault="00930DCF" w:rsidP="007B08F7">
            <w:pPr>
              <w:rPr>
                <w:sz w:val="20"/>
              </w:rPr>
            </w:pPr>
            <w:r w:rsidRPr="003670B7">
              <w:rPr>
                <w:sz w:val="20"/>
              </w:rPr>
              <w:t xml:space="preserve">Job description attached:     </w:t>
            </w:r>
            <w:r w:rsidRPr="003670B7">
              <w:rPr>
                <w:rFonts w:ascii="Wingdings" w:hAnsi="Wingdings"/>
                <w:sz w:val="20"/>
                <w:lang w:eastAsia="en-GB"/>
              </w:rPr>
              <w:t></w:t>
            </w:r>
            <w:r w:rsidRPr="003670B7">
              <w:rPr>
                <w:sz w:val="20"/>
                <w:lang w:eastAsia="en-GB"/>
              </w:rPr>
              <w:t xml:space="preserve"> Yes</w:t>
            </w:r>
          </w:p>
        </w:tc>
        <w:tc>
          <w:tcPr>
            <w:tcW w:w="5149" w:type="dxa"/>
            <w:gridSpan w:val="4"/>
            <w:tcBorders>
              <w:bottom w:val="single" w:sz="4" w:space="0" w:color="auto"/>
            </w:tcBorders>
          </w:tcPr>
          <w:p w14:paraId="4F500DE5" w14:textId="77777777" w:rsidR="00930DCF" w:rsidRPr="003670B7" w:rsidRDefault="00930DCF" w:rsidP="007B08F7">
            <w:pPr>
              <w:rPr>
                <w:sz w:val="20"/>
              </w:rPr>
            </w:pPr>
            <w:r w:rsidRPr="003670B7">
              <w:rPr>
                <w:sz w:val="20"/>
              </w:rPr>
              <w:t xml:space="preserve">Organisation chart attached:     </w:t>
            </w:r>
            <w:r w:rsidRPr="003670B7">
              <w:rPr>
                <w:rFonts w:ascii="Wingdings" w:hAnsi="Wingdings"/>
                <w:sz w:val="20"/>
                <w:lang w:eastAsia="en-GB"/>
              </w:rPr>
              <w:t></w:t>
            </w:r>
            <w:r w:rsidRPr="003670B7">
              <w:rPr>
                <w:sz w:val="20"/>
                <w:lang w:eastAsia="en-GB"/>
              </w:rPr>
              <w:t xml:space="preserve"> Yes</w:t>
            </w:r>
          </w:p>
        </w:tc>
      </w:tr>
      <w:tr w:rsidR="00930DCF" w:rsidRPr="003670B7" w14:paraId="77DE3BAE" w14:textId="77777777" w:rsidTr="00930DCF">
        <w:trPr>
          <w:trHeight w:val="188"/>
        </w:trPr>
        <w:tc>
          <w:tcPr>
            <w:tcW w:w="10080" w:type="dxa"/>
            <w:gridSpan w:val="8"/>
            <w:shd w:val="clear" w:color="auto" w:fill="E0E0E0"/>
            <w:vAlign w:val="center"/>
          </w:tcPr>
          <w:p w14:paraId="0D25A2AB" w14:textId="77777777" w:rsidR="00930DCF" w:rsidRPr="003670B7" w:rsidRDefault="00930DCF" w:rsidP="007B08F7">
            <w:pPr>
              <w:rPr>
                <w:b/>
                <w:sz w:val="20"/>
              </w:rPr>
            </w:pPr>
            <w:r w:rsidRPr="003670B7">
              <w:rPr>
                <w:b/>
                <w:sz w:val="20"/>
              </w:rPr>
              <w:t>Other Roles</w:t>
            </w:r>
          </w:p>
        </w:tc>
      </w:tr>
      <w:tr w:rsidR="00930DCF" w:rsidRPr="003670B7" w14:paraId="78CD1298" w14:textId="77777777" w:rsidTr="00930DCF">
        <w:tc>
          <w:tcPr>
            <w:tcW w:w="10080" w:type="dxa"/>
            <w:gridSpan w:val="8"/>
            <w:tcBorders>
              <w:bottom w:val="single" w:sz="4" w:space="0" w:color="auto"/>
            </w:tcBorders>
          </w:tcPr>
          <w:p w14:paraId="23A47FF1" w14:textId="77777777" w:rsidR="00930DCF" w:rsidRPr="003670B7" w:rsidRDefault="00930DCF" w:rsidP="007B08F7">
            <w:pPr>
              <w:rPr>
                <w:sz w:val="20"/>
              </w:rPr>
            </w:pPr>
            <w:r w:rsidRPr="003670B7">
              <w:rPr>
                <w:sz w:val="20"/>
              </w:rPr>
              <w:t xml:space="preserve">Are there any equivalent roles within the University?      </w:t>
            </w:r>
            <w:r w:rsidRPr="003670B7">
              <w:rPr>
                <w:rFonts w:ascii="Wingdings" w:hAnsi="Wingdings"/>
                <w:sz w:val="20"/>
                <w:lang w:eastAsia="en-GB"/>
              </w:rPr>
              <w:t></w:t>
            </w:r>
            <w:r w:rsidRPr="003670B7">
              <w:rPr>
                <w:sz w:val="20"/>
                <w:lang w:eastAsia="en-GB"/>
              </w:rPr>
              <w:t xml:space="preserve"> Yes (list below)     </w:t>
            </w:r>
            <w:r w:rsidRPr="003670B7">
              <w:rPr>
                <w:rFonts w:ascii="Wingdings" w:hAnsi="Wingdings"/>
                <w:sz w:val="20"/>
                <w:lang w:eastAsia="en-GB"/>
              </w:rPr>
              <w:t></w:t>
            </w:r>
            <w:r w:rsidRPr="003670B7">
              <w:rPr>
                <w:sz w:val="20"/>
                <w:lang w:eastAsia="en-GB"/>
              </w:rPr>
              <w:t xml:space="preserve"> No</w:t>
            </w:r>
          </w:p>
        </w:tc>
      </w:tr>
      <w:tr w:rsidR="00930DCF" w:rsidRPr="003670B7" w14:paraId="31ED8F7B" w14:textId="77777777" w:rsidTr="00930DCF">
        <w:tc>
          <w:tcPr>
            <w:tcW w:w="2633" w:type="dxa"/>
            <w:tcBorders>
              <w:right w:val="single" w:sz="4" w:space="0" w:color="auto"/>
            </w:tcBorders>
            <w:shd w:val="clear" w:color="auto" w:fill="E0E0E0"/>
          </w:tcPr>
          <w:p w14:paraId="6E4F4D73" w14:textId="2253D63A" w:rsidR="00930DCF" w:rsidRPr="003670B7" w:rsidRDefault="00930DCF" w:rsidP="007B08F7">
            <w:pPr>
              <w:rPr>
                <w:b/>
                <w:sz w:val="20"/>
              </w:rPr>
            </w:pPr>
            <w:r w:rsidRPr="003670B7">
              <w:rPr>
                <w:b/>
                <w:sz w:val="20"/>
              </w:rPr>
              <w:t xml:space="preserve">Current </w:t>
            </w:r>
            <w:r w:rsidR="00A24890">
              <w:rPr>
                <w:b/>
                <w:sz w:val="20"/>
              </w:rPr>
              <w:t>C</w:t>
            </w:r>
            <w:r w:rsidR="00A24890" w:rsidRPr="00A24890">
              <w:rPr>
                <w:b/>
                <w:sz w:val="20"/>
              </w:rPr>
              <w:t>olleague</w:t>
            </w:r>
          </w:p>
        </w:tc>
        <w:tc>
          <w:tcPr>
            <w:tcW w:w="2298" w:type="dxa"/>
            <w:gridSpan w:val="3"/>
            <w:tcBorders>
              <w:left w:val="single" w:sz="4" w:space="0" w:color="auto"/>
              <w:right w:val="single" w:sz="4" w:space="0" w:color="auto"/>
            </w:tcBorders>
            <w:shd w:val="clear" w:color="auto" w:fill="E0E0E0"/>
          </w:tcPr>
          <w:p w14:paraId="735B14E8" w14:textId="77777777" w:rsidR="00930DCF" w:rsidRPr="003670B7" w:rsidRDefault="00930DCF" w:rsidP="007B08F7">
            <w:pPr>
              <w:rPr>
                <w:b/>
                <w:sz w:val="20"/>
              </w:rPr>
            </w:pPr>
            <w:r w:rsidRPr="003670B7">
              <w:rPr>
                <w:b/>
                <w:sz w:val="20"/>
              </w:rPr>
              <w:t>Salary</w:t>
            </w:r>
          </w:p>
        </w:tc>
        <w:tc>
          <w:tcPr>
            <w:tcW w:w="1218" w:type="dxa"/>
            <w:gridSpan w:val="2"/>
            <w:tcBorders>
              <w:left w:val="single" w:sz="4" w:space="0" w:color="auto"/>
              <w:right w:val="single" w:sz="4" w:space="0" w:color="auto"/>
            </w:tcBorders>
            <w:shd w:val="clear" w:color="auto" w:fill="E0E0E0"/>
          </w:tcPr>
          <w:p w14:paraId="083E0A49" w14:textId="77777777" w:rsidR="00930DCF" w:rsidRPr="003670B7" w:rsidRDefault="00930DCF" w:rsidP="007B08F7">
            <w:pPr>
              <w:rPr>
                <w:b/>
                <w:sz w:val="20"/>
              </w:rPr>
            </w:pPr>
            <w:r w:rsidRPr="003670B7">
              <w:rPr>
                <w:b/>
                <w:sz w:val="20"/>
              </w:rPr>
              <w:t>Grade</w:t>
            </w:r>
          </w:p>
        </w:tc>
        <w:tc>
          <w:tcPr>
            <w:tcW w:w="3931" w:type="dxa"/>
            <w:gridSpan w:val="2"/>
            <w:tcBorders>
              <w:left w:val="single" w:sz="4" w:space="0" w:color="auto"/>
            </w:tcBorders>
            <w:shd w:val="clear" w:color="auto" w:fill="E0E0E0"/>
          </w:tcPr>
          <w:p w14:paraId="4F1D4BB0" w14:textId="77777777" w:rsidR="00930DCF" w:rsidRPr="003670B7" w:rsidRDefault="00930DCF" w:rsidP="007B08F7">
            <w:pPr>
              <w:rPr>
                <w:b/>
                <w:sz w:val="20"/>
              </w:rPr>
            </w:pPr>
            <w:r w:rsidRPr="003670B7">
              <w:rPr>
                <w:b/>
                <w:sz w:val="20"/>
              </w:rPr>
              <w:t>Incremental / Contribution Pay</w:t>
            </w:r>
          </w:p>
        </w:tc>
      </w:tr>
      <w:tr w:rsidR="00930DCF" w:rsidRPr="003670B7" w14:paraId="4BE9E619" w14:textId="77777777" w:rsidTr="00930DCF">
        <w:tc>
          <w:tcPr>
            <w:tcW w:w="2633" w:type="dxa"/>
          </w:tcPr>
          <w:p w14:paraId="01A634C8" w14:textId="77777777" w:rsidR="00930DCF" w:rsidRPr="003670B7" w:rsidRDefault="00930DCF" w:rsidP="007B08F7">
            <w:pPr>
              <w:rPr>
                <w:sz w:val="20"/>
              </w:rPr>
            </w:pPr>
          </w:p>
        </w:tc>
        <w:tc>
          <w:tcPr>
            <w:tcW w:w="2298" w:type="dxa"/>
            <w:gridSpan w:val="3"/>
          </w:tcPr>
          <w:p w14:paraId="6043A0FD" w14:textId="77777777" w:rsidR="00930DCF" w:rsidRPr="003670B7" w:rsidRDefault="00930DCF" w:rsidP="007B08F7">
            <w:pPr>
              <w:rPr>
                <w:sz w:val="20"/>
              </w:rPr>
            </w:pPr>
          </w:p>
        </w:tc>
        <w:tc>
          <w:tcPr>
            <w:tcW w:w="1218" w:type="dxa"/>
            <w:gridSpan w:val="2"/>
          </w:tcPr>
          <w:p w14:paraId="1D83FCEE" w14:textId="77777777" w:rsidR="00930DCF" w:rsidRPr="003670B7" w:rsidRDefault="00930DCF" w:rsidP="007B08F7">
            <w:pPr>
              <w:rPr>
                <w:sz w:val="20"/>
              </w:rPr>
            </w:pPr>
          </w:p>
        </w:tc>
        <w:tc>
          <w:tcPr>
            <w:tcW w:w="3931" w:type="dxa"/>
            <w:gridSpan w:val="2"/>
          </w:tcPr>
          <w:p w14:paraId="6B8AEE6E" w14:textId="77777777" w:rsidR="00930DCF" w:rsidRPr="003670B7" w:rsidRDefault="00930DCF" w:rsidP="007B08F7">
            <w:pPr>
              <w:rPr>
                <w:sz w:val="20"/>
              </w:rPr>
            </w:pPr>
          </w:p>
        </w:tc>
      </w:tr>
      <w:tr w:rsidR="00930DCF" w:rsidRPr="003670B7" w14:paraId="3A4598B0" w14:textId="77777777" w:rsidTr="00930DCF">
        <w:tc>
          <w:tcPr>
            <w:tcW w:w="2633" w:type="dxa"/>
          </w:tcPr>
          <w:p w14:paraId="672D3BE6" w14:textId="77777777" w:rsidR="00930DCF" w:rsidRPr="003670B7" w:rsidRDefault="00930DCF" w:rsidP="007B08F7">
            <w:pPr>
              <w:rPr>
                <w:sz w:val="20"/>
              </w:rPr>
            </w:pPr>
          </w:p>
        </w:tc>
        <w:tc>
          <w:tcPr>
            <w:tcW w:w="2298" w:type="dxa"/>
            <w:gridSpan w:val="3"/>
          </w:tcPr>
          <w:p w14:paraId="4D5FD932" w14:textId="77777777" w:rsidR="00930DCF" w:rsidRPr="003670B7" w:rsidRDefault="00930DCF" w:rsidP="007B08F7">
            <w:pPr>
              <w:rPr>
                <w:sz w:val="20"/>
              </w:rPr>
            </w:pPr>
          </w:p>
        </w:tc>
        <w:tc>
          <w:tcPr>
            <w:tcW w:w="1218" w:type="dxa"/>
            <w:gridSpan w:val="2"/>
          </w:tcPr>
          <w:p w14:paraId="711C298E" w14:textId="77777777" w:rsidR="00930DCF" w:rsidRPr="003670B7" w:rsidRDefault="00930DCF" w:rsidP="007B08F7">
            <w:pPr>
              <w:rPr>
                <w:sz w:val="20"/>
              </w:rPr>
            </w:pPr>
          </w:p>
        </w:tc>
        <w:tc>
          <w:tcPr>
            <w:tcW w:w="3931" w:type="dxa"/>
            <w:gridSpan w:val="2"/>
          </w:tcPr>
          <w:p w14:paraId="607316FC" w14:textId="77777777" w:rsidR="00930DCF" w:rsidRPr="003670B7" w:rsidRDefault="00930DCF" w:rsidP="007B08F7">
            <w:pPr>
              <w:rPr>
                <w:sz w:val="20"/>
              </w:rPr>
            </w:pPr>
          </w:p>
        </w:tc>
      </w:tr>
      <w:tr w:rsidR="00930DCF" w:rsidRPr="003670B7" w14:paraId="7FD21B06" w14:textId="77777777" w:rsidTr="00930DCF">
        <w:tc>
          <w:tcPr>
            <w:tcW w:w="2633" w:type="dxa"/>
          </w:tcPr>
          <w:p w14:paraId="1AFF7B4C" w14:textId="77777777" w:rsidR="00930DCF" w:rsidRPr="003670B7" w:rsidRDefault="00930DCF" w:rsidP="007B08F7">
            <w:pPr>
              <w:rPr>
                <w:sz w:val="20"/>
              </w:rPr>
            </w:pPr>
          </w:p>
        </w:tc>
        <w:tc>
          <w:tcPr>
            <w:tcW w:w="2298" w:type="dxa"/>
            <w:gridSpan w:val="3"/>
          </w:tcPr>
          <w:p w14:paraId="5629C08A" w14:textId="77777777" w:rsidR="00930DCF" w:rsidRPr="003670B7" w:rsidRDefault="00930DCF" w:rsidP="007B08F7">
            <w:pPr>
              <w:rPr>
                <w:sz w:val="20"/>
              </w:rPr>
            </w:pPr>
          </w:p>
        </w:tc>
        <w:tc>
          <w:tcPr>
            <w:tcW w:w="1218" w:type="dxa"/>
            <w:gridSpan w:val="2"/>
          </w:tcPr>
          <w:p w14:paraId="1ACC553D" w14:textId="77777777" w:rsidR="00930DCF" w:rsidRPr="003670B7" w:rsidRDefault="00930DCF" w:rsidP="007B08F7">
            <w:pPr>
              <w:rPr>
                <w:sz w:val="20"/>
              </w:rPr>
            </w:pPr>
          </w:p>
        </w:tc>
        <w:tc>
          <w:tcPr>
            <w:tcW w:w="3931" w:type="dxa"/>
            <w:gridSpan w:val="2"/>
          </w:tcPr>
          <w:p w14:paraId="2BEEB63D" w14:textId="77777777" w:rsidR="00930DCF" w:rsidRPr="003670B7" w:rsidRDefault="00930DCF" w:rsidP="007B08F7">
            <w:pPr>
              <w:rPr>
                <w:sz w:val="20"/>
              </w:rPr>
            </w:pPr>
          </w:p>
        </w:tc>
      </w:tr>
      <w:tr w:rsidR="00930DCF" w:rsidRPr="003670B7" w14:paraId="5D8ACB6C" w14:textId="77777777" w:rsidTr="00930DCF">
        <w:tc>
          <w:tcPr>
            <w:tcW w:w="2633" w:type="dxa"/>
          </w:tcPr>
          <w:p w14:paraId="3A639F5B" w14:textId="77777777" w:rsidR="00930DCF" w:rsidRPr="003670B7" w:rsidRDefault="00930DCF" w:rsidP="007B08F7">
            <w:pPr>
              <w:rPr>
                <w:sz w:val="20"/>
              </w:rPr>
            </w:pPr>
          </w:p>
        </w:tc>
        <w:tc>
          <w:tcPr>
            <w:tcW w:w="2298" w:type="dxa"/>
            <w:gridSpan w:val="3"/>
          </w:tcPr>
          <w:p w14:paraId="1AE5285F" w14:textId="77777777" w:rsidR="00930DCF" w:rsidRPr="003670B7" w:rsidRDefault="00930DCF" w:rsidP="007B08F7">
            <w:pPr>
              <w:rPr>
                <w:sz w:val="20"/>
              </w:rPr>
            </w:pPr>
          </w:p>
        </w:tc>
        <w:tc>
          <w:tcPr>
            <w:tcW w:w="1218" w:type="dxa"/>
            <w:gridSpan w:val="2"/>
          </w:tcPr>
          <w:p w14:paraId="644A94D5" w14:textId="77777777" w:rsidR="00930DCF" w:rsidRPr="003670B7" w:rsidRDefault="00930DCF" w:rsidP="007B08F7">
            <w:pPr>
              <w:rPr>
                <w:sz w:val="20"/>
              </w:rPr>
            </w:pPr>
          </w:p>
        </w:tc>
        <w:tc>
          <w:tcPr>
            <w:tcW w:w="3931" w:type="dxa"/>
            <w:gridSpan w:val="2"/>
          </w:tcPr>
          <w:p w14:paraId="1C3CA4CB" w14:textId="77777777" w:rsidR="00930DCF" w:rsidRPr="003670B7" w:rsidRDefault="00930DCF" w:rsidP="007B08F7">
            <w:pPr>
              <w:rPr>
                <w:sz w:val="20"/>
              </w:rPr>
            </w:pPr>
          </w:p>
        </w:tc>
      </w:tr>
      <w:tr w:rsidR="00930DCF" w:rsidRPr="003670B7" w14:paraId="7526278D" w14:textId="77777777" w:rsidTr="00930DCF">
        <w:tc>
          <w:tcPr>
            <w:tcW w:w="2633" w:type="dxa"/>
          </w:tcPr>
          <w:p w14:paraId="30AAD99C" w14:textId="77777777" w:rsidR="00930DCF" w:rsidRPr="003670B7" w:rsidRDefault="00930DCF" w:rsidP="007B08F7">
            <w:pPr>
              <w:rPr>
                <w:sz w:val="20"/>
              </w:rPr>
            </w:pPr>
          </w:p>
        </w:tc>
        <w:tc>
          <w:tcPr>
            <w:tcW w:w="2298" w:type="dxa"/>
            <w:gridSpan w:val="3"/>
          </w:tcPr>
          <w:p w14:paraId="256AF450" w14:textId="77777777" w:rsidR="00930DCF" w:rsidRPr="003670B7" w:rsidRDefault="00930DCF" w:rsidP="007B08F7">
            <w:pPr>
              <w:rPr>
                <w:sz w:val="20"/>
              </w:rPr>
            </w:pPr>
          </w:p>
        </w:tc>
        <w:tc>
          <w:tcPr>
            <w:tcW w:w="1218" w:type="dxa"/>
            <w:gridSpan w:val="2"/>
          </w:tcPr>
          <w:p w14:paraId="132B7536" w14:textId="77777777" w:rsidR="00930DCF" w:rsidRPr="003670B7" w:rsidRDefault="00930DCF" w:rsidP="007B08F7">
            <w:pPr>
              <w:rPr>
                <w:sz w:val="20"/>
              </w:rPr>
            </w:pPr>
          </w:p>
        </w:tc>
        <w:tc>
          <w:tcPr>
            <w:tcW w:w="3931" w:type="dxa"/>
            <w:gridSpan w:val="2"/>
          </w:tcPr>
          <w:p w14:paraId="053C4B6C" w14:textId="77777777" w:rsidR="00930DCF" w:rsidRPr="003670B7" w:rsidRDefault="00930DCF" w:rsidP="007B08F7">
            <w:pPr>
              <w:rPr>
                <w:sz w:val="20"/>
              </w:rPr>
            </w:pPr>
          </w:p>
        </w:tc>
      </w:tr>
      <w:tr w:rsidR="00930DCF" w:rsidRPr="003670B7" w14:paraId="01473534" w14:textId="77777777" w:rsidTr="00930DCF">
        <w:tc>
          <w:tcPr>
            <w:tcW w:w="2633" w:type="dxa"/>
          </w:tcPr>
          <w:p w14:paraId="53C84AB3" w14:textId="77777777" w:rsidR="00930DCF" w:rsidRPr="003670B7" w:rsidRDefault="00930DCF" w:rsidP="007B08F7">
            <w:pPr>
              <w:rPr>
                <w:sz w:val="20"/>
              </w:rPr>
            </w:pPr>
          </w:p>
        </w:tc>
        <w:tc>
          <w:tcPr>
            <w:tcW w:w="2298" w:type="dxa"/>
            <w:gridSpan w:val="3"/>
          </w:tcPr>
          <w:p w14:paraId="45E6A63E" w14:textId="77777777" w:rsidR="00930DCF" w:rsidRPr="003670B7" w:rsidRDefault="00930DCF" w:rsidP="007B08F7">
            <w:pPr>
              <w:rPr>
                <w:sz w:val="20"/>
              </w:rPr>
            </w:pPr>
          </w:p>
        </w:tc>
        <w:tc>
          <w:tcPr>
            <w:tcW w:w="1218" w:type="dxa"/>
            <w:gridSpan w:val="2"/>
          </w:tcPr>
          <w:p w14:paraId="3C8483F9" w14:textId="77777777" w:rsidR="00930DCF" w:rsidRPr="003670B7" w:rsidRDefault="00930DCF" w:rsidP="007B08F7">
            <w:pPr>
              <w:rPr>
                <w:sz w:val="20"/>
              </w:rPr>
            </w:pPr>
          </w:p>
        </w:tc>
        <w:tc>
          <w:tcPr>
            <w:tcW w:w="3931" w:type="dxa"/>
            <w:gridSpan w:val="2"/>
          </w:tcPr>
          <w:p w14:paraId="42C7AD11" w14:textId="77777777" w:rsidR="00930DCF" w:rsidRPr="003670B7" w:rsidRDefault="00930DCF" w:rsidP="007B08F7">
            <w:pPr>
              <w:rPr>
                <w:sz w:val="20"/>
              </w:rPr>
            </w:pPr>
          </w:p>
        </w:tc>
      </w:tr>
      <w:tr w:rsidR="00930DCF" w:rsidRPr="003670B7" w14:paraId="4A347D38" w14:textId="77777777" w:rsidTr="00930DCF">
        <w:tc>
          <w:tcPr>
            <w:tcW w:w="2633" w:type="dxa"/>
          </w:tcPr>
          <w:p w14:paraId="23D0BF12" w14:textId="77777777" w:rsidR="00930DCF" w:rsidRPr="003670B7" w:rsidRDefault="00930DCF" w:rsidP="007B08F7">
            <w:pPr>
              <w:rPr>
                <w:sz w:val="20"/>
              </w:rPr>
            </w:pPr>
          </w:p>
        </w:tc>
        <w:tc>
          <w:tcPr>
            <w:tcW w:w="2298" w:type="dxa"/>
            <w:gridSpan w:val="3"/>
          </w:tcPr>
          <w:p w14:paraId="1A3ECB57" w14:textId="77777777" w:rsidR="00930DCF" w:rsidRPr="003670B7" w:rsidRDefault="00930DCF" w:rsidP="007B08F7">
            <w:pPr>
              <w:rPr>
                <w:sz w:val="20"/>
              </w:rPr>
            </w:pPr>
          </w:p>
        </w:tc>
        <w:tc>
          <w:tcPr>
            <w:tcW w:w="1218" w:type="dxa"/>
            <w:gridSpan w:val="2"/>
          </w:tcPr>
          <w:p w14:paraId="760B979D" w14:textId="77777777" w:rsidR="00930DCF" w:rsidRPr="003670B7" w:rsidRDefault="00930DCF" w:rsidP="007B08F7">
            <w:pPr>
              <w:rPr>
                <w:sz w:val="20"/>
              </w:rPr>
            </w:pPr>
          </w:p>
        </w:tc>
        <w:tc>
          <w:tcPr>
            <w:tcW w:w="3931" w:type="dxa"/>
            <w:gridSpan w:val="2"/>
          </w:tcPr>
          <w:p w14:paraId="35C463C6" w14:textId="77777777" w:rsidR="00930DCF" w:rsidRPr="003670B7" w:rsidRDefault="00930DCF" w:rsidP="007B08F7">
            <w:pPr>
              <w:rPr>
                <w:sz w:val="20"/>
              </w:rPr>
            </w:pPr>
          </w:p>
        </w:tc>
      </w:tr>
      <w:tr w:rsidR="00930DCF" w:rsidRPr="003670B7" w14:paraId="20DFB4E6" w14:textId="77777777" w:rsidTr="00930DCF">
        <w:tc>
          <w:tcPr>
            <w:tcW w:w="2633" w:type="dxa"/>
            <w:tcBorders>
              <w:bottom w:val="single" w:sz="4" w:space="0" w:color="auto"/>
            </w:tcBorders>
          </w:tcPr>
          <w:p w14:paraId="5AB4A276" w14:textId="77777777" w:rsidR="00930DCF" w:rsidRPr="003670B7" w:rsidRDefault="00930DCF" w:rsidP="007B08F7">
            <w:pPr>
              <w:rPr>
                <w:sz w:val="20"/>
              </w:rPr>
            </w:pPr>
          </w:p>
        </w:tc>
        <w:tc>
          <w:tcPr>
            <w:tcW w:w="2298" w:type="dxa"/>
            <w:gridSpan w:val="3"/>
            <w:tcBorders>
              <w:bottom w:val="single" w:sz="4" w:space="0" w:color="auto"/>
            </w:tcBorders>
          </w:tcPr>
          <w:p w14:paraId="5EC96FE4" w14:textId="77777777" w:rsidR="00930DCF" w:rsidRPr="003670B7" w:rsidRDefault="00930DCF" w:rsidP="007B08F7">
            <w:pPr>
              <w:rPr>
                <w:sz w:val="20"/>
              </w:rPr>
            </w:pPr>
          </w:p>
        </w:tc>
        <w:tc>
          <w:tcPr>
            <w:tcW w:w="1218" w:type="dxa"/>
            <w:gridSpan w:val="2"/>
            <w:tcBorders>
              <w:bottom w:val="single" w:sz="4" w:space="0" w:color="auto"/>
            </w:tcBorders>
          </w:tcPr>
          <w:p w14:paraId="70D674A9" w14:textId="77777777" w:rsidR="00930DCF" w:rsidRPr="003670B7" w:rsidRDefault="00930DCF" w:rsidP="007B08F7">
            <w:pPr>
              <w:rPr>
                <w:sz w:val="20"/>
              </w:rPr>
            </w:pPr>
          </w:p>
        </w:tc>
        <w:tc>
          <w:tcPr>
            <w:tcW w:w="3931" w:type="dxa"/>
            <w:gridSpan w:val="2"/>
            <w:tcBorders>
              <w:bottom w:val="single" w:sz="4" w:space="0" w:color="auto"/>
            </w:tcBorders>
          </w:tcPr>
          <w:p w14:paraId="6E467ABE" w14:textId="77777777" w:rsidR="00930DCF" w:rsidRPr="003670B7" w:rsidRDefault="00930DCF" w:rsidP="007B08F7">
            <w:pPr>
              <w:rPr>
                <w:sz w:val="20"/>
              </w:rPr>
            </w:pPr>
          </w:p>
        </w:tc>
      </w:tr>
      <w:tr w:rsidR="00930DCF" w:rsidRPr="003670B7" w14:paraId="42E68BDE" w14:textId="77777777" w:rsidTr="00930DCF">
        <w:trPr>
          <w:trHeight w:val="161"/>
        </w:trPr>
        <w:tc>
          <w:tcPr>
            <w:tcW w:w="10080" w:type="dxa"/>
            <w:gridSpan w:val="8"/>
            <w:tcBorders>
              <w:bottom w:val="single" w:sz="4" w:space="0" w:color="auto"/>
            </w:tcBorders>
            <w:shd w:val="clear" w:color="auto" w:fill="C0C0C0"/>
            <w:vAlign w:val="center"/>
          </w:tcPr>
          <w:p w14:paraId="412BA85B" w14:textId="77777777" w:rsidR="00930DCF" w:rsidRPr="003670B7" w:rsidRDefault="00930DCF" w:rsidP="007B08F7">
            <w:pPr>
              <w:jc w:val="center"/>
              <w:rPr>
                <w:b/>
                <w:bCs/>
                <w:sz w:val="20"/>
              </w:rPr>
            </w:pPr>
            <w:r w:rsidRPr="003670B7">
              <w:rPr>
                <w:b/>
                <w:bCs/>
                <w:sz w:val="20"/>
              </w:rPr>
              <w:t>RATIONALE STATEMENT</w:t>
            </w:r>
          </w:p>
        </w:tc>
      </w:tr>
      <w:tr w:rsidR="00930DCF" w:rsidRPr="003670B7" w14:paraId="421F2B4B" w14:textId="77777777" w:rsidTr="00930DCF">
        <w:trPr>
          <w:trHeight w:val="6395"/>
        </w:trPr>
        <w:tc>
          <w:tcPr>
            <w:tcW w:w="10080" w:type="dxa"/>
            <w:gridSpan w:val="8"/>
            <w:tcBorders>
              <w:bottom w:val="single" w:sz="4" w:space="0" w:color="auto"/>
            </w:tcBorders>
            <w:shd w:val="clear" w:color="auto" w:fill="auto"/>
          </w:tcPr>
          <w:p w14:paraId="21909134" w14:textId="77777777" w:rsidR="00930DCF" w:rsidRPr="003670B7" w:rsidRDefault="00930DCF" w:rsidP="007B08F7">
            <w:pPr>
              <w:rPr>
                <w:b/>
                <w:bCs/>
                <w:sz w:val="20"/>
              </w:rPr>
            </w:pPr>
            <w:r w:rsidRPr="003670B7">
              <w:rPr>
                <w:sz w:val="20"/>
              </w:rPr>
              <w:t>Summarize the reasons for consideration of a market premium, including any additional information not detailed in the evidence form.</w:t>
            </w:r>
          </w:p>
        </w:tc>
      </w:tr>
      <w:tr w:rsidR="00930DCF" w:rsidRPr="003670B7" w14:paraId="062D95CB" w14:textId="77777777" w:rsidTr="00930DCF">
        <w:trPr>
          <w:trHeight w:val="161"/>
        </w:trPr>
        <w:tc>
          <w:tcPr>
            <w:tcW w:w="10080" w:type="dxa"/>
            <w:gridSpan w:val="8"/>
            <w:shd w:val="clear" w:color="auto" w:fill="C0C0C0"/>
            <w:vAlign w:val="center"/>
          </w:tcPr>
          <w:p w14:paraId="40CCA6F3" w14:textId="77777777" w:rsidR="00930DCF" w:rsidRPr="003670B7" w:rsidRDefault="00930DCF" w:rsidP="00930DCF">
            <w:pPr>
              <w:ind w:left="37"/>
              <w:jc w:val="center"/>
              <w:rPr>
                <w:b/>
                <w:bCs/>
                <w:sz w:val="20"/>
              </w:rPr>
            </w:pPr>
            <w:r w:rsidRPr="003670B7">
              <w:rPr>
                <w:b/>
                <w:bCs/>
                <w:sz w:val="20"/>
              </w:rPr>
              <w:lastRenderedPageBreak/>
              <w:t>THE EVIDENCE: RECRUITMENT</w:t>
            </w:r>
          </w:p>
        </w:tc>
      </w:tr>
      <w:tr w:rsidR="00930DCF" w:rsidRPr="003670B7" w14:paraId="01ED2932" w14:textId="77777777" w:rsidTr="00930DCF">
        <w:tc>
          <w:tcPr>
            <w:tcW w:w="10080" w:type="dxa"/>
            <w:gridSpan w:val="8"/>
            <w:tcBorders>
              <w:bottom w:val="single" w:sz="4" w:space="0" w:color="auto"/>
            </w:tcBorders>
          </w:tcPr>
          <w:p w14:paraId="6BDFC09D" w14:textId="77777777" w:rsidR="00930DCF" w:rsidRPr="003670B7" w:rsidRDefault="00930DCF" w:rsidP="007B08F7">
            <w:pPr>
              <w:rPr>
                <w:sz w:val="20"/>
              </w:rPr>
            </w:pPr>
            <w:r w:rsidRPr="003670B7">
              <w:rPr>
                <w:sz w:val="20"/>
              </w:rPr>
              <w:t>How many attempts have been made to recruit for this role?</w:t>
            </w:r>
          </w:p>
        </w:tc>
      </w:tr>
      <w:tr w:rsidR="00930DCF" w:rsidRPr="003670B7" w14:paraId="21F6665C" w14:textId="77777777" w:rsidTr="00930DCF">
        <w:trPr>
          <w:trHeight w:val="188"/>
        </w:trPr>
        <w:tc>
          <w:tcPr>
            <w:tcW w:w="10080" w:type="dxa"/>
            <w:gridSpan w:val="8"/>
            <w:shd w:val="clear" w:color="auto" w:fill="E0E0E0"/>
          </w:tcPr>
          <w:p w14:paraId="025214D8" w14:textId="77777777" w:rsidR="00930DCF" w:rsidRPr="003670B7" w:rsidRDefault="00930DCF" w:rsidP="007B08F7">
            <w:pPr>
              <w:rPr>
                <w:b/>
                <w:sz w:val="20"/>
              </w:rPr>
            </w:pPr>
            <w:r w:rsidRPr="003670B7">
              <w:rPr>
                <w:b/>
                <w:sz w:val="20"/>
              </w:rPr>
              <w:t>Details of Most Recent Attempt</w:t>
            </w:r>
          </w:p>
        </w:tc>
      </w:tr>
      <w:tr w:rsidR="00930DCF" w:rsidRPr="003670B7" w14:paraId="10EE923B" w14:textId="77777777" w:rsidTr="00930DCF">
        <w:tc>
          <w:tcPr>
            <w:tcW w:w="10080" w:type="dxa"/>
            <w:gridSpan w:val="8"/>
          </w:tcPr>
          <w:p w14:paraId="04C19144" w14:textId="77777777" w:rsidR="00930DCF" w:rsidRPr="003670B7" w:rsidRDefault="00930DCF" w:rsidP="007B08F7">
            <w:pPr>
              <w:rPr>
                <w:sz w:val="20"/>
              </w:rPr>
            </w:pPr>
            <w:r w:rsidRPr="003670B7">
              <w:rPr>
                <w:sz w:val="20"/>
              </w:rPr>
              <w:t>Salary Offered:</w:t>
            </w:r>
          </w:p>
        </w:tc>
      </w:tr>
      <w:tr w:rsidR="00930DCF" w:rsidRPr="003670B7" w14:paraId="017F4A77" w14:textId="77777777" w:rsidTr="00930DCF">
        <w:tc>
          <w:tcPr>
            <w:tcW w:w="10080" w:type="dxa"/>
            <w:gridSpan w:val="8"/>
          </w:tcPr>
          <w:p w14:paraId="2B6CA193" w14:textId="77777777" w:rsidR="00930DCF" w:rsidRPr="003670B7" w:rsidRDefault="00930DCF" w:rsidP="007B08F7">
            <w:pPr>
              <w:rPr>
                <w:sz w:val="20"/>
              </w:rPr>
            </w:pPr>
            <w:r w:rsidRPr="003670B7">
              <w:rPr>
                <w:sz w:val="20"/>
              </w:rPr>
              <w:t xml:space="preserve">Recruitment Methods Used     </w:t>
            </w:r>
            <w:r w:rsidRPr="003670B7">
              <w:rPr>
                <w:rFonts w:ascii="Wingdings" w:hAnsi="Wingdings"/>
                <w:sz w:val="20"/>
                <w:lang w:eastAsia="en-GB"/>
              </w:rPr>
              <w:t></w:t>
            </w:r>
            <w:r w:rsidRPr="003670B7">
              <w:rPr>
                <w:sz w:val="20"/>
                <w:lang w:eastAsia="en-GB"/>
              </w:rPr>
              <w:t xml:space="preserve"> Advert      </w:t>
            </w:r>
            <w:r w:rsidRPr="003670B7">
              <w:rPr>
                <w:rFonts w:ascii="Wingdings" w:hAnsi="Wingdings"/>
                <w:sz w:val="20"/>
                <w:lang w:eastAsia="en-GB"/>
              </w:rPr>
              <w:t></w:t>
            </w:r>
            <w:r w:rsidRPr="003670B7">
              <w:rPr>
                <w:sz w:val="20"/>
                <w:lang w:eastAsia="en-GB"/>
              </w:rPr>
              <w:t xml:space="preserve"> Web      </w:t>
            </w:r>
            <w:r w:rsidRPr="003670B7">
              <w:rPr>
                <w:rFonts w:ascii="Wingdings" w:hAnsi="Wingdings"/>
                <w:sz w:val="20"/>
                <w:lang w:eastAsia="en-GB"/>
              </w:rPr>
              <w:t></w:t>
            </w:r>
            <w:r w:rsidRPr="003670B7">
              <w:rPr>
                <w:sz w:val="20"/>
                <w:lang w:eastAsia="en-GB"/>
              </w:rPr>
              <w:t xml:space="preserve"> Agency      </w:t>
            </w:r>
            <w:r w:rsidRPr="003670B7">
              <w:rPr>
                <w:rFonts w:ascii="Wingdings" w:hAnsi="Wingdings"/>
                <w:sz w:val="20"/>
                <w:lang w:eastAsia="en-GB"/>
              </w:rPr>
              <w:t></w:t>
            </w:r>
            <w:r w:rsidRPr="003670B7">
              <w:rPr>
                <w:sz w:val="20"/>
                <w:lang w:eastAsia="en-GB"/>
              </w:rPr>
              <w:t xml:space="preserve"> Other ____________________________</w:t>
            </w:r>
          </w:p>
        </w:tc>
      </w:tr>
      <w:tr w:rsidR="00930DCF" w:rsidRPr="003670B7" w14:paraId="590E1E6B" w14:textId="77777777" w:rsidTr="00930DCF">
        <w:trPr>
          <w:trHeight w:val="793"/>
        </w:trPr>
        <w:tc>
          <w:tcPr>
            <w:tcW w:w="10080" w:type="dxa"/>
            <w:gridSpan w:val="8"/>
          </w:tcPr>
          <w:p w14:paraId="0B586457" w14:textId="77777777" w:rsidR="00930DCF" w:rsidRPr="003670B7" w:rsidRDefault="00930DCF" w:rsidP="007B08F7">
            <w:pPr>
              <w:rPr>
                <w:sz w:val="20"/>
              </w:rPr>
            </w:pPr>
            <w:r w:rsidRPr="003670B7">
              <w:rPr>
                <w:sz w:val="20"/>
              </w:rPr>
              <w:t>Give details:</w:t>
            </w:r>
          </w:p>
        </w:tc>
      </w:tr>
      <w:tr w:rsidR="00930DCF" w:rsidRPr="003670B7" w14:paraId="0B61CB63" w14:textId="77777777" w:rsidTr="00930DCF">
        <w:trPr>
          <w:trHeight w:val="231"/>
        </w:trPr>
        <w:tc>
          <w:tcPr>
            <w:tcW w:w="5022" w:type="dxa"/>
            <w:gridSpan w:val="5"/>
          </w:tcPr>
          <w:p w14:paraId="0DB1D8C9" w14:textId="77777777" w:rsidR="00930DCF" w:rsidRPr="003670B7" w:rsidRDefault="00930DCF" w:rsidP="007B08F7">
            <w:pPr>
              <w:rPr>
                <w:sz w:val="20"/>
              </w:rPr>
            </w:pPr>
            <w:r w:rsidRPr="003670B7">
              <w:rPr>
                <w:sz w:val="20"/>
              </w:rPr>
              <w:t>How many responses were received?</w:t>
            </w:r>
          </w:p>
        </w:tc>
        <w:tc>
          <w:tcPr>
            <w:tcW w:w="5058" w:type="dxa"/>
            <w:gridSpan w:val="3"/>
          </w:tcPr>
          <w:p w14:paraId="7AD65402" w14:textId="77777777" w:rsidR="00930DCF" w:rsidRPr="003670B7" w:rsidRDefault="00930DCF" w:rsidP="007B08F7">
            <w:pPr>
              <w:rPr>
                <w:sz w:val="20"/>
              </w:rPr>
            </w:pPr>
            <w:r w:rsidRPr="003670B7">
              <w:rPr>
                <w:sz w:val="20"/>
              </w:rPr>
              <w:t>How many applications were made?</w:t>
            </w:r>
          </w:p>
        </w:tc>
      </w:tr>
      <w:tr w:rsidR="00930DCF" w:rsidRPr="003670B7" w14:paraId="50B17B22" w14:textId="77777777" w:rsidTr="00930DCF">
        <w:tc>
          <w:tcPr>
            <w:tcW w:w="5022" w:type="dxa"/>
            <w:gridSpan w:val="5"/>
          </w:tcPr>
          <w:p w14:paraId="41C455C7" w14:textId="77777777" w:rsidR="00930DCF" w:rsidRPr="003670B7" w:rsidRDefault="00930DCF" w:rsidP="007B08F7">
            <w:pPr>
              <w:rPr>
                <w:sz w:val="20"/>
              </w:rPr>
            </w:pPr>
            <w:r w:rsidRPr="003670B7">
              <w:rPr>
                <w:sz w:val="20"/>
              </w:rPr>
              <w:t>How many suitable candidates short-listed?</w:t>
            </w:r>
          </w:p>
        </w:tc>
        <w:tc>
          <w:tcPr>
            <w:tcW w:w="5058" w:type="dxa"/>
            <w:gridSpan w:val="3"/>
          </w:tcPr>
          <w:p w14:paraId="241B91B4" w14:textId="77777777" w:rsidR="00930DCF" w:rsidRPr="003670B7" w:rsidRDefault="00930DCF" w:rsidP="007B08F7">
            <w:pPr>
              <w:rPr>
                <w:sz w:val="20"/>
              </w:rPr>
            </w:pPr>
            <w:r w:rsidRPr="003670B7">
              <w:rPr>
                <w:sz w:val="20"/>
              </w:rPr>
              <w:t>How many candidates were interviewed?</w:t>
            </w:r>
          </w:p>
        </w:tc>
      </w:tr>
      <w:tr w:rsidR="00930DCF" w:rsidRPr="003670B7" w14:paraId="452EA9A2" w14:textId="77777777" w:rsidTr="00930DCF">
        <w:tc>
          <w:tcPr>
            <w:tcW w:w="10080" w:type="dxa"/>
            <w:gridSpan w:val="8"/>
            <w:tcBorders>
              <w:bottom w:val="single" w:sz="4" w:space="0" w:color="auto"/>
            </w:tcBorders>
            <w:shd w:val="clear" w:color="auto" w:fill="E0E0E0"/>
          </w:tcPr>
          <w:p w14:paraId="43CDB1E6" w14:textId="77777777" w:rsidR="00930DCF" w:rsidRPr="003670B7" w:rsidRDefault="00930DCF" w:rsidP="007B08F7">
            <w:pPr>
              <w:rPr>
                <w:b/>
                <w:sz w:val="20"/>
              </w:rPr>
            </w:pPr>
            <w:r w:rsidRPr="003670B7">
              <w:rPr>
                <w:b/>
                <w:sz w:val="20"/>
              </w:rPr>
              <w:t>Appointable candidates</w:t>
            </w:r>
          </w:p>
        </w:tc>
      </w:tr>
      <w:tr w:rsidR="00930DCF" w:rsidRPr="003670B7" w14:paraId="55FC86C6" w14:textId="77777777" w:rsidTr="00930DCF">
        <w:tc>
          <w:tcPr>
            <w:tcW w:w="10080" w:type="dxa"/>
            <w:gridSpan w:val="8"/>
            <w:tcBorders>
              <w:bottom w:val="single" w:sz="4" w:space="0" w:color="auto"/>
            </w:tcBorders>
            <w:shd w:val="clear" w:color="auto" w:fill="auto"/>
          </w:tcPr>
          <w:p w14:paraId="2A2E86F7" w14:textId="77777777" w:rsidR="00930DCF" w:rsidRPr="003670B7" w:rsidRDefault="00930DCF" w:rsidP="007B08F7">
            <w:pPr>
              <w:rPr>
                <w:sz w:val="20"/>
              </w:rPr>
            </w:pPr>
            <w:r w:rsidRPr="003670B7">
              <w:rPr>
                <w:sz w:val="20"/>
              </w:rPr>
              <w:t>How many candidates were appointable?</w:t>
            </w:r>
          </w:p>
        </w:tc>
      </w:tr>
      <w:tr w:rsidR="00930DCF" w:rsidRPr="003670B7" w14:paraId="5F67F879" w14:textId="77777777" w:rsidTr="00930DCF">
        <w:tc>
          <w:tcPr>
            <w:tcW w:w="5022" w:type="dxa"/>
            <w:gridSpan w:val="5"/>
            <w:tcBorders>
              <w:right w:val="single" w:sz="4" w:space="0" w:color="auto"/>
            </w:tcBorders>
            <w:shd w:val="clear" w:color="auto" w:fill="E0E0E0"/>
          </w:tcPr>
          <w:p w14:paraId="53CB39FD" w14:textId="77777777" w:rsidR="00930DCF" w:rsidRPr="003670B7" w:rsidRDefault="00930DCF" w:rsidP="007B08F7">
            <w:pPr>
              <w:rPr>
                <w:b/>
                <w:sz w:val="20"/>
              </w:rPr>
            </w:pPr>
            <w:r w:rsidRPr="003670B7">
              <w:rPr>
                <w:b/>
                <w:sz w:val="20"/>
              </w:rPr>
              <w:t>Candidate Details</w:t>
            </w:r>
          </w:p>
        </w:tc>
        <w:tc>
          <w:tcPr>
            <w:tcW w:w="5058" w:type="dxa"/>
            <w:gridSpan w:val="3"/>
            <w:tcBorders>
              <w:left w:val="single" w:sz="4" w:space="0" w:color="auto"/>
            </w:tcBorders>
            <w:shd w:val="clear" w:color="auto" w:fill="E0E0E0"/>
          </w:tcPr>
          <w:p w14:paraId="367C7381" w14:textId="77777777" w:rsidR="00930DCF" w:rsidRPr="003670B7" w:rsidRDefault="00930DCF" w:rsidP="007B08F7">
            <w:pPr>
              <w:rPr>
                <w:b/>
                <w:sz w:val="20"/>
              </w:rPr>
            </w:pPr>
            <w:r w:rsidRPr="003670B7">
              <w:rPr>
                <w:b/>
                <w:sz w:val="20"/>
              </w:rPr>
              <w:t>Reason for Rejection</w:t>
            </w:r>
          </w:p>
        </w:tc>
      </w:tr>
      <w:tr w:rsidR="00930DCF" w:rsidRPr="003670B7" w14:paraId="588D3F9E" w14:textId="77777777" w:rsidTr="00930DCF">
        <w:tc>
          <w:tcPr>
            <w:tcW w:w="5022" w:type="dxa"/>
            <w:gridSpan w:val="5"/>
          </w:tcPr>
          <w:p w14:paraId="32B42747" w14:textId="77777777" w:rsidR="00930DCF" w:rsidRPr="003670B7" w:rsidRDefault="00930DCF" w:rsidP="007B08F7">
            <w:pPr>
              <w:rPr>
                <w:sz w:val="20"/>
              </w:rPr>
            </w:pPr>
          </w:p>
        </w:tc>
        <w:tc>
          <w:tcPr>
            <w:tcW w:w="5058" w:type="dxa"/>
            <w:gridSpan w:val="3"/>
          </w:tcPr>
          <w:p w14:paraId="4453A928" w14:textId="77777777" w:rsidR="00930DCF" w:rsidRPr="003670B7" w:rsidRDefault="00930DCF" w:rsidP="007B08F7">
            <w:pPr>
              <w:rPr>
                <w:sz w:val="20"/>
              </w:rPr>
            </w:pPr>
          </w:p>
        </w:tc>
      </w:tr>
      <w:tr w:rsidR="00930DCF" w:rsidRPr="003670B7" w14:paraId="55200C8A" w14:textId="77777777" w:rsidTr="00930DCF">
        <w:tc>
          <w:tcPr>
            <w:tcW w:w="5022" w:type="dxa"/>
            <w:gridSpan w:val="5"/>
          </w:tcPr>
          <w:p w14:paraId="3DCE734E" w14:textId="77777777" w:rsidR="00930DCF" w:rsidRPr="003670B7" w:rsidRDefault="00930DCF" w:rsidP="007B08F7">
            <w:pPr>
              <w:rPr>
                <w:sz w:val="20"/>
              </w:rPr>
            </w:pPr>
          </w:p>
        </w:tc>
        <w:tc>
          <w:tcPr>
            <w:tcW w:w="5058" w:type="dxa"/>
            <w:gridSpan w:val="3"/>
          </w:tcPr>
          <w:p w14:paraId="342A482F" w14:textId="77777777" w:rsidR="00930DCF" w:rsidRPr="003670B7" w:rsidRDefault="00930DCF" w:rsidP="007B08F7">
            <w:pPr>
              <w:rPr>
                <w:sz w:val="20"/>
              </w:rPr>
            </w:pPr>
          </w:p>
        </w:tc>
      </w:tr>
      <w:tr w:rsidR="00930DCF" w:rsidRPr="003670B7" w14:paraId="1644BB29" w14:textId="77777777" w:rsidTr="00930DCF">
        <w:tc>
          <w:tcPr>
            <w:tcW w:w="5022" w:type="dxa"/>
            <w:gridSpan w:val="5"/>
          </w:tcPr>
          <w:p w14:paraId="498DDF53" w14:textId="77777777" w:rsidR="00930DCF" w:rsidRPr="003670B7" w:rsidRDefault="00930DCF" w:rsidP="007B08F7">
            <w:pPr>
              <w:rPr>
                <w:sz w:val="20"/>
              </w:rPr>
            </w:pPr>
          </w:p>
        </w:tc>
        <w:tc>
          <w:tcPr>
            <w:tcW w:w="5058" w:type="dxa"/>
            <w:gridSpan w:val="3"/>
          </w:tcPr>
          <w:p w14:paraId="62BD6125" w14:textId="77777777" w:rsidR="00930DCF" w:rsidRPr="003670B7" w:rsidRDefault="00930DCF" w:rsidP="007B08F7">
            <w:pPr>
              <w:rPr>
                <w:sz w:val="20"/>
              </w:rPr>
            </w:pPr>
          </w:p>
        </w:tc>
      </w:tr>
      <w:tr w:rsidR="00930DCF" w:rsidRPr="003670B7" w14:paraId="4C9CAA53" w14:textId="77777777" w:rsidTr="00930DCF">
        <w:tc>
          <w:tcPr>
            <w:tcW w:w="5022" w:type="dxa"/>
            <w:gridSpan w:val="5"/>
            <w:tcBorders>
              <w:bottom w:val="single" w:sz="4" w:space="0" w:color="auto"/>
            </w:tcBorders>
          </w:tcPr>
          <w:p w14:paraId="65CCCAE4" w14:textId="77777777" w:rsidR="00930DCF" w:rsidRPr="003670B7" w:rsidRDefault="00930DCF" w:rsidP="007B08F7">
            <w:pPr>
              <w:rPr>
                <w:sz w:val="20"/>
              </w:rPr>
            </w:pPr>
          </w:p>
        </w:tc>
        <w:tc>
          <w:tcPr>
            <w:tcW w:w="5058" w:type="dxa"/>
            <w:gridSpan w:val="3"/>
            <w:tcBorders>
              <w:bottom w:val="single" w:sz="4" w:space="0" w:color="auto"/>
            </w:tcBorders>
          </w:tcPr>
          <w:p w14:paraId="7C90731A" w14:textId="77777777" w:rsidR="00930DCF" w:rsidRPr="003670B7" w:rsidRDefault="00930DCF" w:rsidP="007B08F7">
            <w:pPr>
              <w:rPr>
                <w:sz w:val="20"/>
              </w:rPr>
            </w:pPr>
          </w:p>
        </w:tc>
      </w:tr>
      <w:tr w:rsidR="00930DCF" w:rsidRPr="003670B7" w14:paraId="6AB2948E" w14:textId="77777777" w:rsidTr="00930DCF">
        <w:trPr>
          <w:trHeight w:val="576"/>
        </w:trPr>
        <w:tc>
          <w:tcPr>
            <w:tcW w:w="10080" w:type="dxa"/>
            <w:gridSpan w:val="8"/>
          </w:tcPr>
          <w:p w14:paraId="313F11FD" w14:textId="75710D63" w:rsidR="00930DCF" w:rsidRPr="003670B7" w:rsidRDefault="00930DCF" w:rsidP="007B08F7">
            <w:pPr>
              <w:rPr>
                <w:sz w:val="20"/>
                <w:lang w:eastAsia="en-GB"/>
              </w:rPr>
            </w:pPr>
            <w:r w:rsidRPr="003670B7">
              <w:rPr>
                <w:sz w:val="20"/>
              </w:rPr>
              <w:t xml:space="preserve">Was any adjustment made to the role requirement or personal specification     </w:t>
            </w:r>
            <w:r w:rsidRPr="003670B7">
              <w:rPr>
                <w:rFonts w:ascii="Wingdings" w:hAnsi="Wingdings"/>
                <w:sz w:val="20"/>
                <w:lang w:eastAsia="en-GB"/>
              </w:rPr>
              <w:t></w:t>
            </w:r>
            <w:r w:rsidRPr="003670B7">
              <w:rPr>
                <w:sz w:val="20"/>
                <w:lang w:eastAsia="en-GB"/>
              </w:rPr>
              <w:t xml:space="preserve"> Yes (give details)      </w:t>
            </w:r>
            <w:r w:rsidRPr="003670B7">
              <w:rPr>
                <w:sz w:val="20"/>
                <w:lang w:eastAsia="en-GB"/>
              </w:rPr>
              <w:t> No</w:t>
            </w:r>
          </w:p>
          <w:p w14:paraId="5BA1D699" w14:textId="77777777" w:rsidR="00930DCF" w:rsidRPr="003670B7" w:rsidRDefault="00930DCF" w:rsidP="007B08F7">
            <w:pPr>
              <w:rPr>
                <w:sz w:val="20"/>
              </w:rPr>
            </w:pPr>
          </w:p>
        </w:tc>
      </w:tr>
      <w:tr w:rsidR="00930DCF" w:rsidRPr="003670B7" w14:paraId="7AB59516" w14:textId="77777777" w:rsidTr="00930DCF">
        <w:trPr>
          <w:trHeight w:val="511"/>
        </w:trPr>
        <w:tc>
          <w:tcPr>
            <w:tcW w:w="10080" w:type="dxa"/>
            <w:gridSpan w:val="8"/>
          </w:tcPr>
          <w:p w14:paraId="5FF9F7C8" w14:textId="77777777" w:rsidR="00930DCF" w:rsidRPr="003670B7" w:rsidRDefault="00930DCF" w:rsidP="007B08F7">
            <w:pPr>
              <w:rPr>
                <w:sz w:val="20"/>
              </w:rPr>
            </w:pPr>
            <w:r w:rsidRPr="003670B7">
              <w:rPr>
                <w:sz w:val="20"/>
              </w:rPr>
              <w:t xml:space="preserve">What mode of employment is being offered for this post? </w:t>
            </w:r>
          </w:p>
          <w:p w14:paraId="13A39896" w14:textId="77777777" w:rsidR="00930DCF" w:rsidRPr="003670B7" w:rsidRDefault="00930DCF" w:rsidP="007B08F7">
            <w:pPr>
              <w:rPr>
                <w:sz w:val="20"/>
              </w:rPr>
            </w:pPr>
            <w:r w:rsidRPr="003670B7">
              <w:rPr>
                <w:rFonts w:ascii="Wingdings" w:hAnsi="Wingdings"/>
                <w:sz w:val="20"/>
                <w:lang w:eastAsia="en-GB"/>
              </w:rPr>
              <w:t></w:t>
            </w:r>
            <w:r w:rsidRPr="003670B7">
              <w:rPr>
                <w:sz w:val="20"/>
                <w:lang w:eastAsia="en-GB"/>
              </w:rPr>
              <w:t xml:space="preserve"> Part time     </w:t>
            </w:r>
            <w:r w:rsidRPr="003670B7">
              <w:rPr>
                <w:rFonts w:ascii="Wingdings" w:hAnsi="Wingdings"/>
                <w:sz w:val="20"/>
                <w:lang w:eastAsia="en-GB"/>
              </w:rPr>
              <w:t></w:t>
            </w:r>
            <w:r w:rsidRPr="003670B7">
              <w:rPr>
                <w:sz w:val="20"/>
                <w:lang w:eastAsia="en-GB"/>
              </w:rPr>
              <w:t xml:space="preserve"> Term time     </w:t>
            </w:r>
            <w:r w:rsidRPr="003670B7">
              <w:rPr>
                <w:rFonts w:ascii="Wingdings" w:hAnsi="Wingdings"/>
                <w:sz w:val="20"/>
                <w:lang w:eastAsia="en-GB"/>
              </w:rPr>
              <w:t></w:t>
            </w:r>
            <w:r w:rsidRPr="003670B7">
              <w:rPr>
                <w:sz w:val="20"/>
                <w:lang w:eastAsia="en-GB"/>
              </w:rPr>
              <w:t xml:space="preserve"> Job share      </w:t>
            </w:r>
            <w:r w:rsidRPr="003670B7">
              <w:rPr>
                <w:rFonts w:ascii="Wingdings" w:hAnsi="Wingdings"/>
                <w:sz w:val="20"/>
                <w:lang w:eastAsia="en-GB"/>
              </w:rPr>
              <w:t></w:t>
            </w:r>
            <w:r w:rsidRPr="003670B7">
              <w:rPr>
                <w:sz w:val="20"/>
                <w:lang w:eastAsia="en-GB"/>
              </w:rPr>
              <w:t xml:space="preserve"> Full time only (give reasons below)</w:t>
            </w:r>
          </w:p>
          <w:p w14:paraId="06217FAC" w14:textId="77777777" w:rsidR="00930DCF" w:rsidRPr="003670B7" w:rsidRDefault="00930DCF" w:rsidP="007B08F7">
            <w:pPr>
              <w:rPr>
                <w:sz w:val="20"/>
                <w:lang w:eastAsia="en-GB"/>
              </w:rPr>
            </w:pPr>
          </w:p>
          <w:p w14:paraId="4E2BA068" w14:textId="77777777" w:rsidR="00930DCF" w:rsidRPr="003670B7" w:rsidRDefault="00930DCF" w:rsidP="007B08F7">
            <w:pPr>
              <w:rPr>
                <w:sz w:val="20"/>
              </w:rPr>
            </w:pPr>
          </w:p>
        </w:tc>
      </w:tr>
      <w:tr w:rsidR="00930DCF" w:rsidRPr="003670B7" w14:paraId="6E1FE5CE" w14:textId="77777777" w:rsidTr="00930DCF">
        <w:trPr>
          <w:trHeight w:val="188"/>
        </w:trPr>
        <w:tc>
          <w:tcPr>
            <w:tcW w:w="10080" w:type="dxa"/>
            <w:gridSpan w:val="8"/>
            <w:tcBorders>
              <w:bottom w:val="single" w:sz="4" w:space="0" w:color="auto"/>
            </w:tcBorders>
            <w:shd w:val="clear" w:color="auto" w:fill="auto"/>
          </w:tcPr>
          <w:p w14:paraId="23256EFF" w14:textId="4E3B404B" w:rsidR="00930DCF" w:rsidRPr="003670B7" w:rsidRDefault="00930DCF" w:rsidP="007B08F7">
            <w:pPr>
              <w:rPr>
                <w:sz w:val="20"/>
              </w:rPr>
            </w:pPr>
            <w:r w:rsidRPr="003670B7">
              <w:rPr>
                <w:sz w:val="20"/>
              </w:rPr>
              <w:t xml:space="preserve">Is there any scope for the development of an existing </w:t>
            </w:r>
            <w:r w:rsidR="00A24890" w:rsidRPr="00A24890">
              <w:rPr>
                <w:sz w:val="20"/>
              </w:rPr>
              <w:t>colleague</w:t>
            </w:r>
            <w:r w:rsidRPr="003670B7">
              <w:rPr>
                <w:sz w:val="20"/>
              </w:rPr>
              <w:t xml:space="preserve"> to cover this role?     </w:t>
            </w:r>
            <w:r w:rsidRPr="003670B7">
              <w:rPr>
                <w:rFonts w:ascii="Wingdings" w:hAnsi="Wingdings"/>
                <w:sz w:val="20"/>
                <w:lang w:eastAsia="en-GB"/>
              </w:rPr>
              <w:t></w:t>
            </w:r>
            <w:r w:rsidRPr="003670B7">
              <w:rPr>
                <w:sz w:val="20"/>
                <w:lang w:eastAsia="en-GB"/>
              </w:rPr>
              <w:t xml:space="preserve"> Yes     </w:t>
            </w:r>
            <w:r w:rsidRPr="003670B7">
              <w:rPr>
                <w:rFonts w:ascii="Wingdings" w:hAnsi="Wingdings"/>
                <w:sz w:val="20"/>
                <w:lang w:eastAsia="en-GB"/>
              </w:rPr>
              <w:t></w:t>
            </w:r>
            <w:r w:rsidRPr="003670B7">
              <w:rPr>
                <w:sz w:val="20"/>
                <w:lang w:eastAsia="en-GB"/>
              </w:rPr>
              <w:t xml:space="preserve"> No</w:t>
            </w:r>
          </w:p>
        </w:tc>
      </w:tr>
      <w:tr w:rsidR="00930DCF" w:rsidRPr="003670B7" w14:paraId="58DB5C7C" w14:textId="77777777" w:rsidTr="00930DCF">
        <w:trPr>
          <w:trHeight w:val="188"/>
        </w:trPr>
        <w:tc>
          <w:tcPr>
            <w:tcW w:w="10080" w:type="dxa"/>
            <w:gridSpan w:val="8"/>
            <w:shd w:val="clear" w:color="auto" w:fill="C0C0C0"/>
            <w:vAlign w:val="center"/>
          </w:tcPr>
          <w:p w14:paraId="58C00061" w14:textId="77777777" w:rsidR="00930DCF" w:rsidRPr="003670B7" w:rsidRDefault="00930DCF" w:rsidP="007B08F7">
            <w:pPr>
              <w:jc w:val="center"/>
              <w:rPr>
                <w:b/>
                <w:bCs/>
                <w:sz w:val="20"/>
              </w:rPr>
            </w:pPr>
            <w:r w:rsidRPr="003670B7">
              <w:rPr>
                <w:b/>
                <w:bCs/>
                <w:sz w:val="20"/>
              </w:rPr>
              <w:t>THE EVIDENCE: RETENTION</w:t>
            </w:r>
          </w:p>
        </w:tc>
      </w:tr>
      <w:tr w:rsidR="00930DCF" w:rsidRPr="003670B7" w14:paraId="79F2B532" w14:textId="77777777" w:rsidTr="00930DCF">
        <w:tc>
          <w:tcPr>
            <w:tcW w:w="10080" w:type="dxa"/>
            <w:gridSpan w:val="8"/>
            <w:tcBorders>
              <w:bottom w:val="single" w:sz="4" w:space="0" w:color="auto"/>
            </w:tcBorders>
          </w:tcPr>
          <w:p w14:paraId="7277D351" w14:textId="77777777" w:rsidR="00930DCF" w:rsidRPr="003670B7" w:rsidRDefault="00930DCF" w:rsidP="007B08F7">
            <w:pPr>
              <w:rPr>
                <w:sz w:val="20"/>
              </w:rPr>
            </w:pPr>
            <w:r w:rsidRPr="003670B7">
              <w:rPr>
                <w:sz w:val="20"/>
              </w:rPr>
              <w:t xml:space="preserve">Are there any staff retention issues associated with this post?      </w:t>
            </w:r>
            <w:r w:rsidRPr="003670B7">
              <w:rPr>
                <w:rFonts w:ascii="Wingdings" w:hAnsi="Wingdings"/>
                <w:sz w:val="20"/>
                <w:lang w:eastAsia="en-GB"/>
              </w:rPr>
              <w:t></w:t>
            </w:r>
            <w:r w:rsidRPr="003670B7">
              <w:rPr>
                <w:sz w:val="20"/>
                <w:lang w:eastAsia="en-GB"/>
              </w:rPr>
              <w:t xml:space="preserve"> Yes (give details of </w:t>
            </w:r>
            <w:proofErr w:type="gramStart"/>
            <w:r w:rsidRPr="003670B7">
              <w:rPr>
                <w:sz w:val="20"/>
                <w:lang w:eastAsia="en-GB"/>
              </w:rPr>
              <w:t xml:space="preserve">below)   </w:t>
            </w:r>
            <w:proofErr w:type="gramEnd"/>
            <w:r w:rsidRPr="003670B7">
              <w:rPr>
                <w:sz w:val="20"/>
                <w:lang w:eastAsia="en-GB"/>
              </w:rPr>
              <w:t xml:space="preserve">  </w:t>
            </w:r>
            <w:r w:rsidRPr="003670B7">
              <w:rPr>
                <w:rFonts w:ascii="Wingdings" w:hAnsi="Wingdings"/>
                <w:sz w:val="20"/>
                <w:lang w:eastAsia="en-GB"/>
              </w:rPr>
              <w:t></w:t>
            </w:r>
            <w:r w:rsidRPr="003670B7">
              <w:rPr>
                <w:sz w:val="20"/>
                <w:lang w:eastAsia="en-GB"/>
              </w:rPr>
              <w:t xml:space="preserve"> No</w:t>
            </w:r>
          </w:p>
        </w:tc>
      </w:tr>
      <w:tr w:rsidR="00930DCF" w:rsidRPr="003670B7" w14:paraId="40557A26" w14:textId="77777777" w:rsidTr="00930DCF">
        <w:tc>
          <w:tcPr>
            <w:tcW w:w="2724" w:type="dxa"/>
            <w:gridSpan w:val="2"/>
            <w:shd w:val="clear" w:color="auto" w:fill="E0E0E0"/>
          </w:tcPr>
          <w:p w14:paraId="6F1E3938" w14:textId="57123BE3" w:rsidR="00930DCF" w:rsidRPr="003670B7" w:rsidRDefault="00A24890" w:rsidP="007B08F7">
            <w:pPr>
              <w:rPr>
                <w:b/>
                <w:sz w:val="20"/>
              </w:rPr>
            </w:pPr>
            <w:r>
              <w:rPr>
                <w:b/>
                <w:sz w:val="20"/>
              </w:rPr>
              <w:t>C</w:t>
            </w:r>
            <w:r w:rsidRPr="00A24890">
              <w:rPr>
                <w:b/>
                <w:sz w:val="20"/>
              </w:rPr>
              <w:t>olleague</w:t>
            </w:r>
            <w:r w:rsidR="00930DCF" w:rsidRPr="003670B7">
              <w:rPr>
                <w:b/>
                <w:sz w:val="20"/>
              </w:rPr>
              <w:t xml:space="preserve"> Name</w:t>
            </w:r>
          </w:p>
        </w:tc>
        <w:tc>
          <w:tcPr>
            <w:tcW w:w="1740" w:type="dxa"/>
            <w:shd w:val="clear" w:color="auto" w:fill="E0E0E0"/>
          </w:tcPr>
          <w:p w14:paraId="7586157F" w14:textId="77777777" w:rsidR="00930DCF" w:rsidRPr="003670B7" w:rsidRDefault="00930DCF" w:rsidP="007B08F7">
            <w:pPr>
              <w:rPr>
                <w:b/>
                <w:sz w:val="20"/>
              </w:rPr>
            </w:pPr>
            <w:r w:rsidRPr="003670B7">
              <w:rPr>
                <w:b/>
                <w:sz w:val="20"/>
              </w:rPr>
              <w:t>Salary Paid</w:t>
            </w:r>
          </w:p>
        </w:tc>
        <w:tc>
          <w:tcPr>
            <w:tcW w:w="2333" w:type="dxa"/>
            <w:gridSpan w:val="4"/>
            <w:shd w:val="clear" w:color="auto" w:fill="E0E0E0"/>
          </w:tcPr>
          <w:p w14:paraId="33F3A897" w14:textId="77777777" w:rsidR="00930DCF" w:rsidRPr="003670B7" w:rsidRDefault="00930DCF" w:rsidP="007B08F7">
            <w:pPr>
              <w:rPr>
                <w:b/>
                <w:sz w:val="20"/>
              </w:rPr>
            </w:pPr>
            <w:r w:rsidRPr="003670B7">
              <w:rPr>
                <w:b/>
                <w:sz w:val="20"/>
              </w:rPr>
              <w:t>Length of Service</w:t>
            </w:r>
          </w:p>
        </w:tc>
        <w:tc>
          <w:tcPr>
            <w:tcW w:w="3283" w:type="dxa"/>
            <w:shd w:val="clear" w:color="auto" w:fill="E0E0E0"/>
          </w:tcPr>
          <w:p w14:paraId="259781A6" w14:textId="77777777" w:rsidR="00930DCF" w:rsidRPr="003670B7" w:rsidRDefault="00930DCF" w:rsidP="007B08F7">
            <w:pPr>
              <w:rPr>
                <w:b/>
                <w:sz w:val="20"/>
              </w:rPr>
            </w:pPr>
            <w:r w:rsidRPr="003670B7">
              <w:rPr>
                <w:b/>
                <w:sz w:val="20"/>
              </w:rPr>
              <w:t>Reason for Leaving / Exit Data</w:t>
            </w:r>
          </w:p>
        </w:tc>
      </w:tr>
      <w:tr w:rsidR="00930DCF" w:rsidRPr="003670B7" w14:paraId="7526E977" w14:textId="77777777" w:rsidTr="00930DCF">
        <w:trPr>
          <w:trHeight w:val="410"/>
        </w:trPr>
        <w:tc>
          <w:tcPr>
            <w:tcW w:w="2724" w:type="dxa"/>
            <w:gridSpan w:val="2"/>
          </w:tcPr>
          <w:p w14:paraId="2A3BCA2A" w14:textId="77777777" w:rsidR="00930DCF" w:rsidRPr="003670B7" w:rsidRDefault="00930DCF" w:rsidP="007B08F7">
            <w:pPr>
              <w:rPr>
                <w:sz w:val="20"/>
              </w:rPr>
            </w:pPr>
          </w:p>
        </w:tc>
        <w:tc>
          <w:tcPr>
            <w:tcW w:w="1740" w:type="dxa"/>
          </w:tcPr>
          <w:p w14:paraId="52C7763D" w14:textId="77777777" w:rsidR="00930DCF" w:rsidRPr="003670B7" w:rsidRDefault="00930DCF" w:rsidP="007B08F7">
            <w:pPr>
              <w:rPr>
                <w:sz w:val="20"/>
              </w:rPr>
            </w:pPr>
          </w:p>
        </w:tc>
        <w:tc>
          <w:tcPr>
            <w:tcW w:w="2333" w:type="dxa"/>
            <w:gridSpan w:val="4"/>
          </w:tcPr>
          <w:p w14:paraId="490FD8DA" w14:textId="77777777" w:rsidR="00930DCF" w:rsidRPr="003670B7" w:rsidRDefault="00930DCF" w:rsidP="007B08F7">
            <w:pPr>
              <w:rPr>
                <w:sz w:val="20"/>
              </w:rPr>
            </w:pPr>
          </w:p>
        </w:tc>
        <w:tc>
          <w:tcPr>
            <w:tcW w:w="3283" w:type="dxa"/>
          </w:tcPr>
          <w:p w14:paraId="7FFF031A" w14:textId="77777777" w:rsidR="00930DCF" w:rsidRPr="003670B7" w:rsidRDefault="00930DCF" w:rsidP="007B08F7">
            <w:pPr>
              <w:rPr>
                <w:sz w:val="20"/>
              </w:rPr>
            </w:pPr>
          </w:p>
        </w:tc>
      </w:tr>
      <w:tr w:rsidR="00930DCF" w:rsidRPr="003670B7" w14:paraId="64C26C19" w14:textId="77777777" w:rsidTr="00930DCF">
        <w:trPr>
          <w:trHeight w:val="428"/>
        </w:trPr>
        <w:tc>
          <w:tcPr>
            <w:tcW w:w="2724" w:type="dxa"/>
            <w:gridSpan w:val="2"/>
          </w:tcPr>
          <w:p w14:paraId="70D75F28" w14:textId="77777777" w:rsidR="00930DCF" w:rsidRPr="003670B7" w:rsidRDefault="00930DCF" w:rsidP="007B08F7">
            <w:pPr>
              <w:rPr>
                <w:sz w:val="20"/>
              </w:rPr>
            </w:pPr>
          </w:p>
        </w:tc>
        <w:tc>
          <w:tcPr>
            <w:tcW w:w="1740" w:type="dxa"/>
          </w:tcPr>
          <w:p w14:paraId="116A7526" w14:textId="77777777" w:rsidR="00930DCF" w:rsidRPr="003670B7" w:rsidRDefault="00930DCF" w:rsidP="007B08F7">
            <w:pPr>
              <w:rPr>
                <w:sz w:val="20"/>
              </w:rPr>
            </w:pPr>
          </w:p>
        </w:tc>
        <w:tc>
          <w:tcPr>
            <w:tcW w:w="2333" w:type="dxa"/>
            <w:gridSpan w:val="4"/>
          </w:tcPr>
          <w:p w14:paraId="3C1CF0C5" w14:textId="77777777" w:rsidR="00930DCF" w:rsidRPr="003670B7" w:rsidRDefault="00930DCF" w:rsidP="007B08F7">
            <w:pPr>
              <w:rPr>
                <w:sz w:val="20"/>
              </w:rPr>
            </w:pPr>
          </w:p>
        </w:tc>
        <w:tc>
          <w:tcPr>
            <w:tcW w:w="3283" w:type="dxa"/>
          </w:tcPr>
          <w:p w14:paraId="3D4D97B9" w14:textId="77777777" w:rsidR="00930DCF" w:rsidRPr="003670B7" w:rsidRDefault="00930DCF" w:rsidP="007B08F7">
            <w:pPr>
              <w:rPr>
                <w:sz w:val="20"/>
              </w:rPr>
            </w:pPr>
          </w:p>
        </w:tc>
      </w:tr>
      <w:tr w:rsidR="00930DCF" w:rsidRPr="003670B7" w14:paraId="6BF1DA8B" w14:textId="77777777" w:rsidTr="00930DCF">
        <w:trPr>
          <w:trHeight w:val="410"/>
        </w:trPr>
        <w:tc>
          <w:tcPr>
            <w:tcW w:w="2724" w:type="dxa"/>
            <w:gridSpan w:val="2"/>
          </w:tcPr>
          <w:p w14:paraId="11B9D766" w14:textId="77777777" w:rsidR="00930DCF" w:rsidRPr="003670B7" w:rsidRDefault="00930DCF" w:rsidP="007B08F7">
            <w:pPr>
              <w:rPr>
                <w:sz w:val="20"/>
              </w:rPr>
            </w:pPr>
          </w:p>
        </w:tc>
        <w:tc>
          <w:tcPr>
            <w:tcW w:w="1740" w:type="dxa"/>
          </w:tcPr>
          <w:p w14:paraId="21890F24" w14:textId="77777777" w:rsidR="00930DCF" w:rsidRPr="003670B7" w:rsidRDefault="00930DCF" w:rsidP="007B08F7">
            <w:pPr>
              <w:rPr>
                <w:sz w:val="20"/>
              </w:rPr>
            </w:pPr>
          </w:p>
        </w:tc>
        <w:tc>
          <w:tcPr>
            <w:tcW w:w="2333" w:type="dxa"/>
            <w:gridSpan w:val="4"/>
          </w:tcPr>
          <w:p w14:paraId="22169C91" w14:textId="77777777" w:rsidR="00930DCF" w:rsidRPr="003670B7" w:rsidRDefault="00930DCF" w:rsidP="007B08F7">
            <w:pPr>
              <w:rPr>
                <w:sz w:val="20"/>
              </w:rPr>
            </w:pPr>
          </w:p>
        </w:tc>
        <w:tc>
          <w:tcPr>
            <w:tcW w:w="3283" w:type="dxa"/>
          </w:tcPr>
          <w:p w14:paraId="58811AE6" w14:textId="77777777" w:rsidR="00930DCF" w:rsidRPr="003670B7" w:rsidRDefault="00930DCF" w:rsidP="007B08F7">
            <w:pPr>
              <w:rPr>
                <w:sz w:val="20"/>
              </w:rPr>
            </w:pPr>
          </w:p>
        </w:tc>
      </w:tr>
      <w:tr w:rsidR="00930DCF" w:rsidRPr="003670B7" w14:paraId="3212D78B" w14:textId="77777777" w:rsidTr="00930DCF">
        <w:trPr>
          <w:trHeight w:val="410"/>
        </w:trPr>
        <w:tc>
          <w:tcPr>
            <w:tcW w:w="2724" w:type="dxa"/>
            <w:gridSpan w:val="2"/>
          </w:tcPr>
          <w:p w14:paraId="385A0367" w14:textId="77777777" w:rsidR="00930DCF" w:rsidRPr="003670B7" w:rsidRDefault="00930DCF" w:rsidP="007B08F7">
            <w:pPr>
              <w:rPr>
                <w:sz w:val="20"/>
              </w:rPr>
            </w:pPr>
          </w:p>
        </w:tc>
        <w:tc>
          <w:tcPr>
            <w:tcW w:w="1740" w:type="dxa"/>
          </w:tcPr>
          <w:p w14:paraId="70415876" w14:textId="77777777" w:rsidR="00930DCF" w:rsidRPr="003670B7" w:rsidRDefault="00930DCF" w:rsidP="007B08F7">
            <w:pPr>
              <w:rPr>
                <w:sz w:val="20"/>
              </w:rPr>
            </w:pPr>
          </w:p>
        </w:tc>
        <w:tc>
          <w:tcPr>
            <w:tcW w:w="2333" w:type="dxa"/>
            <w:gridSpan w:val="4"/>
          </w:tcPr>
          <w:p w14:paraId="15EBA31A" w14:textId="77777777" w:rsidR="00930DCF" w:rsidRPr="003670B7" w:rsidRDefault="00930DCF" w:rsidP="007B08F7">
            <w:pPr>
              <w:rPr>
                <w:sz w:val="20"/>
              </w:rPr>
            </w:pPr>
          </w:p>
        </w:tc>
        <w:tc>
          <w:tcPr>
            <w:tcW w:w="3283" w:type="dxa"/>
          </w:tcPr>
          <w:p w14:paraId="0BDCD638" w14:textId="77777777" w:rsidR="00930DCF" w:rsidRPr="003670B7" w:rsidRDefault="00930DCF" w:rsidP="007B08F7">
            <w:pPr>
              <w:rPr>
                <w:sz w:val="20"/>
              </w:rPr>
            </w:pPr>
          </w:p>
        </w:tc>
      </w:tr>
      <w:tr w:rsidR="00930DCF" w:rsidRPr="003670B7" w14:paraId="35BE2345" w14:textId="77777777" w:rsidTr="00930DCF">
        <w:trPr>
          <w:trHeight w:val="428"/>
        </w:trPr>
        <w:tc>
          <w:tcPr>
            <w:tcW w:w="2724" w:type="dxa"/>
            <w:gridSpan w:val="2"/>
          </w:tcPr>
          <w:p w14:paraId="17E3C7FD" w14:textId="77777777" w:rsidR="00930DCF" w:rsidRPr="003670B7" w:rsidRDefault="00930DCF" w:rsidP="007B08F7">
            <w:pPr>
              <w:rPr>
                <w:sz w:val="20"/>
              </w:rPr>
            </w:pPr>
          </w:p>
        </w:tc>
        <w:tc>
          <w:tcPr>
            <w:tcW w:w="1740" w:type="dxa"/>
          </w:tcPr>
          <w:p w14:paraId="187BFC3F" w14:textId="77777777" w:rsidR="00930DCF" w:rsidRPr="003670B7" w:rsidRDefault="00930DCF" w:rsidP="007B08F7">
            <w:pPr>
              <w:rPr>
                <w:sz w:val="20"/>
              </w:rPr>
            </w:pPr>
          </w:p>
        </w:tc>
        <w:tc>
          <w:tcPr>
            <w:tcW w:w="2333" w:type="dxa"/>
            <w:gridSpan w:val="4"/>
          </w:tcPr>
          <w:p w14:paraId="6788AD5D" w14:textId="77777777" w:rsidR="00930DCF" w:rsidRPr="003670B7" w:rsidRDefault="00930DCF" w:rsidP="007B08F7">
            <w:pPr>
              <w:rPr>
                <w:sz w:val="20"/>
              </w:rPr>
            </w:pPr>
          </w:p>
        </w:tc>
        <w:tc>
          <w:tcPr>
            <w:tcW w:w="3283" w:type="dxa"/>
          </w:tcPr>
          <w:p w14:paraId="016FB6A2" w14:textId="77777777" w:rsidR="00930DCF" w:rsidRPr="003670B7" w:rsidRDefault="00930DCF" w:rsidP="007B08F7">
            <w:pPr>
              <w:rPr>
                <w:sz w:val="20"/>
              </w:rPr>
            </w:pPr>
          </w:p>
        </w:tc>
      </w:tr>
      <w:tr w:rsidR="00930DCF" w:rsidRPr="003670B7" w14:paraId="583C4222" w14:textId="77777777" w:rsidTr="00930DCF">
        <w:trPr>
          <w:trHeight w:val="410"/>
        </w:trPr>
        <w:tc>
          <w:tcPr>
            <w:tcW w:w="2724" w:type="dxa"/>
            <w:gridSpan w:val="2"/>
          </w:tcPr>
          <w:p w14:paraId="5A5BCD4E" w14:textId="77777777" w:rsidR="00930DCF" w:rsidRPr="003670B7" w:rsidRDefault="00930DCF" w:rsidP="007B08F7">
            <w:pPr>
              <w:rPr>
                <w:sz w:val="20"/>
              </w:rPr>
            </w:pPr>
          </w:p>
        </w:tc>
        <w:tc>
          <w:tcPr>
            <w:tcW w:w="1740" w:type="dxa"/>
          </w:tcPr>
          <w:p w14:paraId="0EE01A55" w14:textId="77777777" w:rsidR="00930DCF" w:rsidRPr="003670B7" w:rsidRDefault="00930DCF" w:rsidP="007B08F7">
            <w:pPr>
              <w:rPr>
                <w:sz w:val="20"/>
              </w:rPr>
            </w:pPr>
          </w:p>
        </w:tc>
        <w:tc>
          <w:tcPr>
            <w:tcW w:w="2333" w:type="dxa"/>
            <w:gridSpan w:val="4"/>
          </w:tcPr>
          <w:p w14:paraId="465EDF0F" w14:textId="77777777" w:rsidR="00930DCF" w:rsidRPr="003670B7" w:rsidRDefault="00930DCF" w:rsidP="007B08F7">
            <w:pPr>
              <w:rPr>
                <w:sz w:val="20"/>
              </w:rPr>
            </w:pPr>
          </w:p>
        </w:tc>
        <w:tc>
          <w:tcPr>
            <w:tcW w:w="3283" w:type="dxa"/>
          </w:tcPr>
          <w:p w14:paraId="40A0146C" w14:textId="77777777" w:rsidR="00930DCF" w:rsidRPr="003670B7" w:rsidRDefault="00930DCF" w:rsidP="007B08F7">
            <w:pPr>
              <w:rPr>
                <w:sz w:val="20"/>
              </w:rPr>
            </w:pPr>
          </w:p>
        </w:tc>
      </w:tr>
    </w:tbl>
    <w:p w14:paraId="0B12AB5D" w14:textId="77777777" w:rsidR="00930DCF" w:rsidRDefault="00930DCF" w:rsidP="00930DCF">
      <w:pPr>
        <w:rPr>
          <w:lang w:eastAsia="en-GB"/>
        </w:rPr>
      </w:pPr>
    </w:p>
    <w:p w14:paraId="4C60FFE1" w14:textId="77777777" w:rsidR="00930DCF" w:rsidRDefault="00930DCF" w:rsidP="00930DCF">
      <w:pPr>
        <w:rPr>
          <w:lang w:eastAsia="en-GB"/>
        </w:rPr>
      </w:pPr>
    </w:p>
    <w:p w14:paraId="39E7E479" w14:textId="77777777" w:rsidR="00930DCF" w:rsidRDefault="00930DCF" w:rsidP="00930DCF">
      <w:pPr>
        <w:rPr>
          <w:lang w:eastAsia="en-GB"/>
        </w:rPr>
      </w:pPr>
    </w:p>
    <w:tbl>
      <w:tblPr>
        <w:tblW w:w="10080"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440"/>
        <w:gridCol w:w="2700"/>
        <w:gridCol w:w="1317"/>
        <w:gridCol w:w="1250"/>
        <w:gridCol w:w="1933"/>
        <w:gridCol w:w="1440"/>
      </w:tblGrid>
      <w:tr w:rsidR="00930DCF" w:rsidRPr="003670B7" w14:paraId="3D703AC5" w14:textId="77777777" w:rsidTr="007B08F7">
        <w:tc>
          <w:tcPr>
            <w:tcW w:w="10080" w:type="dxa"/>
            <w:gridSpan w:val="6"/>
            <w:shd w:val="clear" w:color="auto" w:fill="C0C0C0"/>
            <w:vAlign w:val="center"/>
          </w:tcPr>
          <w:p w14:paraId="78750C92" w14:textId="77777777" w:rsidR="00930DCF" w:rsidRPr="003670B7" w:rsidRDefault="00930DCF" w:rsidP="007B08F7">
            <w:pPr>
              <w:jc w:val="center"/>
              <w:rPr>
                <w:b/>
                <w:sz w:val="20"/>
              </w:rPr>
            </w:pPr>
            <w:r w:rsidRPr="003670B7">
              <w:rPr>
                <w:b/>
                <w:sz w:val="20"/>
              </w:rPr>
              <w:lastRenderedPageBreak/>
              <w:t>THE EVIDENCE: MARKET DATA</w:t>
            </w:r>
          </w:p>
        </w:tc>
      </w:tr>
      <w:tr w:rsidR="00930DCF" w:rsidRPr="003670B7" w14:paraId="205F81E8" w14:textId="77777777" w:rsidTr="007B08F7">
        <w:tc>
          <w:tcPr>
            <w:tcW w:w="10080" w:type="dxa"/>
            <w:gridSpan w:val="6"/>
          </w:tcPr>
          <w:p w14:paraId="158B699E" w14:textId="77777777" w:rsidR="00930DCF" w:rsidRPr="003670B7" w:rsidRDefault="00930DCF" w:rsidP="007B08F7">
            <w:pPr>
              <w:rPr>
                <w:sz w:val="20"/>
              </w:rPr>
            </w:pPr>
            <w:r w:rsidRPr="003670B7">
              <w:rPr>
                <w:sz w:val="20"/>
              </w:rPr>
              <w:t>Please provide below market data demonstrating pay for similar roles in other organisations.</w:t>
            </w:r>
          </w:p>
        </w:tc>
      </w:tr>
      <w:tr w:rsidR="00930DCF" w:rsidRPr="003670B7" w14:paraId="02B76305" w14:textId="77777777" w:rsidTr="007B08F7">
        <w:tc>
          <w:tcPr>
            <w:tcW w:w="1440" w:type="dxa"/>
            <w:shd w:val="clear" w:color="auto" w:fill="E0E0E0"/>
          </w:tcPr>
          <w:p w14:paraId="0B075AE8" w14:textId="77777777" w:rsidR="00930DCF" w:rsidRPr="003670B7" w:rsidRDefault="00930DCF" w:rsidP="007B08F7">
            <w:pPr>
              <w:rPr>
                <w:b/>
                <w:sz w:val="20"/>
              </w:rPr>
            </w:pPr>
            <w:r w:rsidRPr="003670B7">
              <w:rPr>
                <w:b/>
                <w:sz w:val="20"/>
              </w:rPr>
              <w:t>Date of Information</w:t>
            </w:r>
          </w:p>
        </w:tc>
        <w:tc>
          <w:tcPr>
            <w:tcW w:w="2700" w:type="dxa"/>
            <w:shd w:val="clear" w:color="auto" w:fill="E0E0E0"/>
          </w:tcPr>
          <w:p w14:paraId="34371D8B" w14:textId="77777777" w:rsidR="00930DCF" w:rsidRPr="003670B7" w:rsidRDefault="00930DCF" w:rsidP="007B08F7">
            <w:pPr>
              <w:rPr>
                <w:b/>
                <w:sz w:val="20"/>
              </w:rPr>
            </w:pPr>
            <w:r w:rsidRPr="003670B7">
              <w:rPr>
                <w:b/>
                <w:sz w:val="20"/>
              </w:rPr>
              <w:t>Job Title</w:t>
            </w:r>
          </w:p>
        </w:tc>
        <w:tc>
          <w:tcPr>
            <w:tcW w:w="1317" w:type="dxa"/>
            <w:shd w:val="clear" w:color="auto" w:fill="E0E0E0"/>
          </w:tcPr>
          <w:p w14:paraId="41753E3B" w14:textId="77777777" w:rsidR="00930DCF" w:rsidRPr="003670B7" w:rsidRDefault="00930DCF" w:rsidP="007B08F7">
            <w:pPr>
              <w:jc w:val="center"/>
              <w:rPr>
                <w:b/>
                <w:sz w:val="20"/>
              </w:rPr>
            </w:pPr>
            <w:r w:rsidRPr="003670B7">
              <w:rPr>
                <w:b/>
                <w:sz w:val="20"/>
              </w:rPr>
              <w:t>Job Description Attached</w:t>
            </w:r>
          </w:p>
        </w:tc>
        <w:tc>
          <w:tcPr>
            <w:tcW w:w="1250" w:type="dxa"/>
            <w:shd w:val="clear" w:color="auto" w:fill="E0E0E0"/>
          </w:tcPr>
          <w:p w14:paraId="49E12404" w14:textId="77777777" w:rsidR="00930DCF" w:rsidRPr="003670B7" w:rsidRDefault="00930DCF" w:rsidP="007B08F7">
            <w:pPr>
              <w:jc w:val="center"/>
              <w:rPr>
                <w:b/>
                <w:sz w:val="20"/>
              </w:rPr>
            </w:pPr>
            <w:r w:rsidRPr="003670B7">
              <w:rPr>
                <w:b/>
                <w:sz w:val="20"/>
              </w:rPr>
              <w:t>Job</w:t>
            </w:r>
          </w:p>
          <w:p w14:paraId="5D2F8B56" w14:textId="77777777" w:rsidR="00930DCF" w:rsidRPr="003670B7" w:rsidRDefault="00930DCF" w:rsidP="007B08F7">
            <w:pPr>
              <w:jc w:val="center"/>
              <w:rPr>
                <w:b/>
                <w:sz w:val="20"/>
              </w:rPr>
            </w:pPr>
            <w:r w:rsidRPr="003670B7">
              <w:rPr>
                <w:b/>
                <w:sz w:val="20"/>
              </w:rPr>
              <w:t>Advert Attached</w:t>
            </w:r>
          </w:p>
        </w:tc>
        <w:tc>
          <w:tcPr>
            <w:tcW w:w="1933" w:type="dxa"/>
            <w:shd w:val="clear" w:color="auto" w:fill="E0E0E0"/>
          </w:tcPr>
          <w:p w14:paraId="040152F0" w14:textId="77777777" w:rsidR="00930DCF" w:rsidRPr="003670B7" w:rsidRDefault="00930DCF" w:rsidP="007B08F7">
            <w:pPr>
              <w:rPr>
                <w:b/>
                <w:sz w:val="20"/>
              </w:rPr>
            </w:pPr>
            <w:r w:rsidRPr="003670B7">
              <w:rPr>
                <w:b/>
                <w:sz w:val="20"/>
              </w:rPr>
              <w:t>Base Salary</w:t>
            </w:r>
          </w:p>
        </w:tc>
        <w:tc>
          <w:tcPr>
            <w:tcW w:w="1440" w:type="dxa"/>
            <w:shd w:val="clear" w:color="auto" w:fill="E0E0E0"/>
          </w:tcPr>
          <w:p w14:paraId="41D77BDB" w14:textId="77777777" w:rsidR="00930DCF" w:rsidRPr="003670B7" w:rsidRDefault="00930DCF" w:rsidP="007B08F7">
            <w:pPr>
              <w:rPr>
                <w:b/>
                <w:sz w:val="20"/>
              </w:rPr>
            </w:pPr>
            <w:r w:rsidRPr="003670B7">
              <w:rPr>
                <w:b/>
                <w:sz w:val="20"/>
              </w:rPr>
              <w:t>Total Salary</w:t>
            </w:r>
          </w:p>
        </w:tc>
      </w:tr>
      <w:tr w:rsidR="00930DCF" w:rsidRPr="003670B7" w14:paraId="5BCD0636" w14:textId="77777777" w:rsidTr="007B08F7">
        <w:tc>
          <w:tcPr>
            <w:tcW w:w="1440" w:type="dxa"/>
          </w:tcPr>
          <w:p w14:paraId="505E5DDA" w14:textId="77777777" w:rsidR="00930DCF" w:rsidRPr="003670B7" w:rsidRDefault="00930DCF" w:rsidP="007B08F7">
            <w:pPr>
              <w:rPr>
                <w:sz w:val="20"/>
              </w:rPr>
            </w:pPr>
          </w:p>
        </w:tc>
        <w:tc>
          <w:tcPr>
            <w:tcW w:w="2700" w:type="dxa"/>
          </w:tcPr>
          <w:p w14:paraId="4F436663" w14:textId="77777777" w:rsidR="00930DCF" w:rsidRPr="003670B7" w:rsidRDefault="00930DCF" w:rsidP="007B08F7">
            <w:pPr>
              <w:rPr>
                <w:sz w:val="20"/>
              </w:rPr>
            </w:pPr>
          </w:p>
        </w:tc>
        <w:tc>
          <w:tcPr>
            <w:tcW w:w="1317" w:type="dxa"/>
          </w:tcPr>
          <w:p w14:paraId="67BBCDE9" w14:textId="77777777" w:rsidR="00930DCF" w:rsidRPr="003670B7" w:rsidRDefault="00930DCF" w:rsidP="007B08F7">
            <w:pPr>
              <w:jc w:val="center"/>
              <w:rPr>
                <w:sz w:val="20"/>
              </w:rPr>
            </w:pPr>
            <w:r w:rsidRPr="003670B7">
              <w:rPr>
                <w:rFonts w:ascii="Wingdings" w:hAnsi="Wingdings"/>
                <w:sz w:val="20"/>
                <w:lang w:eastAsia="en-GB"/>
              </w:rPr>
              <w:t></w:t>
            </w:r>
          </w:p>
        </w:tc>
        <w:tc>
          <w:tcPr>
            <w:tcW w:w="1250" w:type="dxa"/>
          </w:tcPr>
          <w:p w14:paraId="2AD75DB4" w14:textId="77777777" w:rsidR="00930DCF" w:rsidRPr="003670B7" w:rsidRDefault="00930DCF" w:rsidP="007B08F7">
            <w:pPr>
              <w:jc w:val="center"/>
              <w:rPr>
                <w:sz w:val="20"/>
              </w:rPr>
            </w:pPr>
            <w:r w:rsidRPr="003670B7">
              <w:rPr>
                <w:rFonts w:ascii="Wingdings" w:hAnsi="Wingdings"/>
                <w:sz w:val="20"/>
                <w:lang w:eastAsia="en-GB"/>
              </w:rPr>
              <w:t></w:t>
            </w:r>
          </w:p>
        </w:tc>
        <w:tc>
          <w:tcPr>
            <w:tcW w:w="1933" w:type="dxa"/>
          </w:tcPr>
          <w:p w14:paraId="2332981C" w14:textId="77777777" w:rsidR="00930DCF" w:rsidRPr="003670B7" w:rsidRDefault="00930DCF" w:rsidP="007B08F7">
            <w:pPr>
              <w:rPr>
                <w:sz w:val="20"/>
              </w:rPr>
            </w:pPr>
          </w:p>
        </w:tc>
        <w:tc>
          <w:tcPr>
            <w:tcW w:w="1440" w:type="dxa"/>
          </w:tcPr>
          <w:p w14:paraId="67023C37" w14:textId="77777777" w:rsidR="00930DCF" w:rsidRPr="003670B7" w:rsidRDefault="00930DCF" w:rsidP="007B08F7">
            <w:pPr>
              <w:rPr>
                <w:sz w:val="20"/>
              </w:rPr>
            </w:pPr>
          </w:p>
        </w:tc>
      </w:tr>
      <w:tr w:rsidR="00930DCF" w:rsidRPr="003670B7" w14:paraId="3F79C748" w14:textId="77777777" w:rsidTr="007B08F7">
        <w:tc>
          <w:tcPr>
            <w:tcW w:w="1440" w:type="dxa"/>
          </w:tcPr>
          <w:p w14:paraId="63742599" w14:textId="77777777" w:rsidR="00930DCF" w:rsidRPr="003670B7" w:rsidRDefault="00930DCF" w:rsidP="007B08F7">
            <w:pPr>
              <w:rPr>
                <w:sz w:val="20"/>
              </w:rPr>
            </w:pPr>
          </w:p>
        </w:tc>
        <w:tc>
          <w:tcPr>
            <w:tcW w:w="2700" w:type="dxa"/>
          </w:tcPr>
          <w:p w14:paraId="79D35291" w14:textId="77777777" w:rsidR="00930DCF" w:rsidRPr="003670B7" w:rsidRDefault="00930DCF" w:rsidP="007B08F7">
            <w:pPr>
              <w:rPr>
                <w:sz w:val="20"/>
              </w:rPr>
            </w:pPr>
          </w:p>
        </w:tc>
        <w:tc>
          <w:tcPr>
            <w:tcW w:w="1317" w:type="dxa"/>
          </w:tcPr>
          <w:p w14:paraId="3B138BC6" w14:textId="77777777" w:rsidR="00930DCF" w:rsidRPr="003670B7" w:rsidRDefault="00930DCF" w:rsidP="007B08F7">
            <w:pPr>
              <w:jc w:val="center"/>
              <w:rPr>
                <w:sz w:val="20"/>
              </w:rPr>
            </w:pPr>
            <w:r w:rsidRPr="003670B7">
              <w:rPr>
                <w:rFonts w:ascii="Wingdings" w:hAnsi="Wingdings"/>
                <w:sz w:val="20"/>
                <w:lang w:eastAsia="en-GB"/>
              </w:rPr>
              <w:t></w:t>
            </w:r>
          </w:p>
        </w:tc>
        <w:tc>
          <w:tcPr>
            <w:tcW w:w="1250" w:type="dxa"/>
          </w:tcPr>
          <w:p w14:paraId="77E5F195" w14:textId="77777777" w:rsidR="00930DCF" w:rsidRPr="003670B7" w:rsidRDefault="00930DCF" w:rsidP="007B08F7">
            <w:pPr>
              <w:jc w:val="center"/>
              <w:rPr>
                <w:sz w:val="20"/>
              </w:rPr>
            </w:pPr>
            <w:r w:rsidRPr="003670B7">
              <w:rPr>
                <w:rFonts w:ascii="Wingdings" w:hAnsi="Wingdings"/>
                <w:sz w:val="20"/>
                <w:lang w:eastAsia="en-GB"/>
              </w:rPr>
              <w:t></w:t>
            </w:r>
          </w:p>
        </w:tc>
        <w:tc>
          <w:tcPr>
            <w:tcW w:w="1933" w:type="dxa"/>
          </w:tcPr>
          <w:p w14:paraId="4B71EC58" w14:textId="77777777" w:rsidR="00930DCF" w:rsidRPr="003670B7" w:rsidRDefault="00930DCF" w:rsidP="007B08F7">
            <w:pPr>
              <w:rPr>
                <w:sz w:val="20"/>
              </w:rPr>
            </w:pPr>
          </w:p>
        </w:tc>
        <w:tc>
          <w:tcPr>
            <w:tcW w:w="1440" w:type="dxa"/>
          </w:tcPr>
          <w:p w14:paraId="6C84D8B0" w14:textId="77777777" w:rsidR="00930DCF" w:rsidRPr="003670B7" w:rsidRDefault="00930DCF" w:rsidP="007B08F7">
            <w:pPr>
              <w:rPr>
                <w:sz w:val="20"/>
              </w:rPr>
            </w:pPr>
          </w:p>
        </w:tc>
      </w:tr>
      <w:tr w:rsidR="00930DCF" w:rsidRPr="003670B7" w14:paraId="7C0488F7" w14:textId="77777777" w:rsidTr="007B08F7">
        <w:tc>
          <w:tcPr>
            <w:tcW w:w="1440" w:type="dxa"/>
          </w:tcPr>
          <w:p w14:paraId="3DDEEC00" w14:textId="77777777" w:rsidR="00930DCF" w:rsidRPr="003670B7" w:rsidRDefault="00930DCF" w:rsidP="007B08F7">
            <w:pPr>
              <w:rPr>
                <w:sz w:val="20"/>
              </w:rPr>
            </w:pPr>
          </w:p>
        </w:tc>
        <w:tc>
          <w:tcPr>
            <w:tcW w:w="2700" w:type="dxa"/>
          </w:tcPr>
          <w:p w14:paraId="2C10837C" w14:textId="77777777" w:rsidR="00930DCF" w:rsidRPr="003670B7" w:rsidRDefault="00930DCF" w:rsidP="007B08F7">
            <w:pPr>
              <w:rPr>
                <w:sz w:val="20"/>
              </w:rPr>
            </w:pPr>
          </w:p>
        </w:tc>
        <w:tc>
          <w:tcPr>
            <w:tcW w:w="1317" w:type="dxa"/>
          </w:tcPr>
          <w:p w14:paraId="1090EA77" w14:textId="77777777" w:rsidR="00930DCF" w:rsidRPr="003670B7" w:rsidRDefault="00930DCF" w:rsidP="007B08F7">
            <w:pPr>
              <w:jc w:val="center"/>
              <w:rPr>
                <w:sz w:val="20"/>
              </w:rPr>
            </w:pPr>
            <w:r w:rsidRPr="003670B7">
              <w:rPr>
                <w:rFonts w:ascii="Wingdings" w:hAnsi="Wingdings"/>
                <w:sz w:val="20"/>
                <w:lang w:eastAsia="en-GB"/>
              </w:rPr>
              <w:t></w:t>
            </w:r>
          </w:p>
        </w:tc>
        <w:tc>
          <w:tcPr>
            <w:tcW w:w="1250" w:type="dxa"/>
          </w:tcPr>
          <w:p w14:paraId="227F9679" w14:textId="77777777" w:rsidR="00930DCF" w:rsidRPr="003670B7" w:rsidRDefault="00930DCF" w:rsidP="007B08F7">
            <w:pPr>
              <w:jc w:val="center"/>
              <w:rPr>
                <w:sz w:val="20"/>
              </w:rPr>
            </w:pPr>
            <w:r w:rsidRPr="003670B7">
              <w:rPr>
                <w:rFonts w:ascii="Wingdings" w:hAnsi="Wingdings"/>
                <w:sz w:val="20"/>
                <w:lang w:eastAsia="en-GB"/>
              </w:rPr>
              <w:t></w:t>
            </w:r>
          </w:p>
        </w:tc>
        <w:tc>
          <w:tcPr>
            <w:tcW w:w="1933" w:type="dxa"/>
          </w:tcPr>
          <w:p w14:paraId="13BC5F20" w14:textId="77777777" w:rsidR="00930DCF" w:rsidRPr="003670B7" w:rsidRDefault="00930DCF" w:rsidP="007B08F7">
            <w:pPr>
              <w:rPr>
                <w:sz w:val="20"/>
              </w:rPr>
            </w:pPr>
          </w:p>
        </w:tc>
        <w:tc>
          <w:tcPr>
            <w:tcW w:w="1440" w:type="dxa"/>
          </w:tcPr>
          <w:p w14:paraId="3C9A06D2" w14:textId="77777777" w:rsidR="00930DCF" w:rsidRPr="003670B7" w:rsidRDefault="00930DCF" w:rsidP="007B08F7">
            <w:pPr>
              <w:rPr>
                <w:sz w:val="20"/>
              </w:rPr>
            </w:pPr>
          </w:p>
        </w:tc>
      </w:tr>
      <w:tr w:rsidR="00930DCF" w:rsidRPr="003670B7" w14:paraId="4AD8FDEE" w14:textId="77777777" w:rsidTr="007B08F7">
        <w:tc>
          <w:tcPr>
            <w:tcW w:w="1440" w:type="dxa"/>
          </w:tcPr>
          <w:p w14:paraId="55077466" w14:textId="77777777" w:rsidR="00930DCF" w:rsidRPr="003670B7" w:rsidRDefault="00930DCF" w:rsidP="007B08F7">
            <w:pPr>
              <w:rPr>
                <w:sz w:val="20"/>
              </w:rPr>
            </w:pPr>
          </w:p>
        </w:tc>
        <w:tc>
          <w:tcPr>
            <w:tcW w:w="2700" w:type="dxa"/>
          </w:tcPr>
          <w:p w14:paraId="1A0952E3" w14:textId="77777777" w:rsidR="00930DCF" w:rsidRPr="003670B7" w:rsidRDefault="00930DCF" w:rsidP="007B08F7">
            <w:pPr>
              <w:rPr>
                <w:sz w:val="20"/>
              </w:rPr>
            </w:pPr>
          </w:p>
        </w:tc>
        <w:tc>
          <w:tcPr>
            <w:tcW w:w="1317" w:type="dxa"/>
          </w:tcPr>
          <w:p w14:paraId="72BD7C2B" w14:textId="77777777" w:rsidR="00930DCF" w:rsidRPr="003670B7" w:rsidRDefault="00930DCF" w:rsidP="007B08F7">
            <w:pPr>
              <w:jc w:val="center"/>
              <w:rPr>
                <w:sz w:val="20"/>
              </w:rPr>
            </w:pPr>
            <w:r w:rsidRPr="003670B7">
              <w:rPr>
                <w:rFonts w:ascii="Wingdings" w:hAnsi="Wingdings"/>
                <w:sz w:val="20"/>
                <w:lang w:eastAsia="en-GB"/>
              </w:rPr>
              <w:t></w:t>
            </w:r>
          </w:p>
        </w:tc>
        <w:tc>
          <w:tcPr>
            <w:tcW w:w="1250" w:type="dxa"/>
          </w:tcPr>
          <w:p w14:paraId="6A51762E" w14:textId="77777777" w:rsidR="00930DCF" w:rsidRPr="003670B7" w:rsidRDefault="00930DCF" w:rsidP="007B08F7">
            <w:pPr>
              <w:jc w:val="center"/>
              <w:rPr>
                <w:sz w:val="20"/>
              </w:rPr>
            </w:pPr>
            <w:r w:rsidRPr="003670B7">
              <w:rPr>
                <w:rFonts w:ascii="Wingdings" w:hAnsi="Wingdings"/>
                <w:sz w:val="20"/>
                <w:lang w:eastAsia="en-GB"/>
              </w:rPr>
              <w:t></w:t>
            </w:r>
          </w:p>
        </w:tc>
        <w:tc>
          <w:tcPr>
            <w:tcW w:w="1933" w:type="dxa"/>
          </w:tcPr>
          <w:p w14:paraId="522FA697" w14:textId="77777777" w:rsidR="00930DCF" w:rsidRPr="003670B7" w:rsidRDefault="00930DCF" w:rsidP="007B08F7">
            <w:pPr>
              <w:rPr>
                <w:sz w:val="20"/>
              </w:rPr>
            </w:pPr>
          </w:p>
        </w:tc>
        <w:tc>
          <w:tcPr>
            <w:tcW w:w="1440" w:type="dxa"/>
          </w:tcPr>
          <w:p w14:paraId="0916CD92" w14:textId="77777777" w:rsidR="00930DCF" w:rsidRPr="003670B7" w:rsidRDefault="00930DCF" w:rsidP="007B08F7">
            <w:pPr>
              <w:rPr>
                <w:sz w:val="20"/>
              </w:rPr>
            </w:pPr>
          </w:p>
        </w:tc>
      </w:tr>
      <w:tr w:rsidR="00930DCF" w:rsidRPr="003670B7" w14:paraId="5ACC5432" w14:textId="77777777" w:rsidTr="007B08F7">
        <w:tc>
          <w:tcPr>
            <w:tcW w:w="1440" w:type="dxa"/>
          </w:tcPr>
          <w:p w14:paraId="01926D87" w14:textId="77777777" w:rsidR="00930DCF" w:rsidRPr="003670B7" w:rsidRDefault="00930DCF" w:rsidP="007B08F7">
            <w:pPr>
              <w:rPr>
                <w:sz w:val="20"/>
              </w:rPr>
            </w:pPr>
          </w:p>
        </w:tc>
        <w:tc>
          <w:tcPr>
            <w:tcW w:w="2700" w:type="dxa"/>
          </w:tcPr>
          <w:p w14:paraId="69809441" w14:textId="77777777" w:rsidR="00930DCF" w:rsidRPr="003670B7" w:rsidRDefault="00930DCF" w:rsidP="007B08F7">
            <w:pPr>
              <w:rPr>
                <w:sz w:val="20"/>
              </w:rPr>
            </w:pPr>
          </w:p>
        </w:tc>
        <w:tc>
          <w:tcPr>
            <w:tcW w:w="1317" w:type="dxa"/>
          </w:tcPr>
          <w:p w14:paraId="04C47502" w14:textId="77777777" w:rsidR="00930DCF" w:rsidRPr="003670B7" w:rsidRDefault="00930DCF" w:rsidP="007B08F7">
            <w:pPr>
              <w:jc w:val="center"/>
              <w:rPr>
                <w:sz w:val="20"/>
              </w:rPr>
            </w:pPr>
            <w:r w:rsidRPr="003670B7">
              <w:rPr>
                <w:rFonts w:ascii="Wingdings" w:hAnsi="Wingdings"/>
                <w:sz w:val="20"/>
                <w:lang w:eastAsia="en-GB"/>
              </w:rPr>
              <w:t></w:t>
            </w:r>
          </w:p>
        </w:tc>
        <w:tc>
          <w:tcPr>
            <w:tcW w:w="1250" w:type="dxa"/>
          </w:tcPr>
          <w:p w14:paraId="7FC9822C" w14:textId="77777777" w:rsidR="00930DCF" w:rsidRPr="003670B7" w:rsidRDefault="00930DCF" w:rsidP="007B08F7">
            <w:pPr>
              <w:jc w:val="center"/>
              <w:rPr>
                <w:sz w:val="20"/>
              </w:rPr>
            </w:pPr>
            <w:r w:rsidRPr="003670B7">
              <w:rPr>
                <w:rFonts w:ascii="Wingdings" w:hAnsi="Wingdings"/>
                <w:sz w:val="20"/>
                <w:lang w:eastAsia="en-GB"/>
              </w:rPr>
              <w:t></w:t>
            </w:r>
          </w:p>
        </w:tc>
        <w:tc>
          <w:tcPr>
            <w:tcW w:w="1933" w:type="dxa"/>
          </w:tcPr>
          <w:p w14:paraId="7093D7E1" w14:textId="77777777" w:rsidR="00930DCF" w:rsidRPr="003670B7" w:rsidRDefault="00930DCF" w:rsidP="007B08F7">
            <w:pPr>
              <w:rPr>
                <w:sz w:val="20"/>
              </w:rPr>
            </w:pPr>
          </w:p>
        </w:tc>
        <w:tc>
          <w:tcPr>
            <w:tcW w:w="1440" w:type="dxa"/>
          </w:tcPr>
          <w:p w14:paraId="72CDC35A" w14:textId="77777777" w:rsidR="00930DCF" w:rsidRPr="003670B7" w:rsidRDefault="00930DCF" w:rsidP="007B08F7">
            <w:pPr>
              <w:rPr>
                <w:sz w:val="20"/>
              </w:rPr>
            </w:pPr>
          </w:p>
        </w:tc>
      </w:tr>
      <w:tr w:rsidR="00930DCF" w:rsidRPr="003670B7" w14:paraId="582C2BDB" w14:textId="77777777" w:rsidTr="007B08F7">
        <w:tc>
          <w:tcPr>
            <w:tcW w:w="1440" w:type="dxa"/>
          </w:tcPr>
          <w:p w14:paraId="6BC6EFC8" w14:textId="77777777" w:rsidR="00930DCF" w:rsidRPr="003670B7" w:rsidRDefault="00930DCF" w:rsidP="007B08F7">
            <w:pPr>
              <w:rPr>
                <w:sz w:val="20"/>
              </w:rPr>
            </w:pPr>
          </w:p>
        </w:tc>
        <w:tc>
          <w:tcPr>
            <w:tcW w:w="2700" w:type="dxa"/>
          </w:tcPr>
          <w:p w14:paraId="49E9C1E5" w14:textId="77777777" w:rsidR="00930DCF" w:rsidRPr="003670B7" w:rsidRDefault="00930DCF" w:rsidP="007B08F7">
            <w:pPr>
              <w:rPr>
                <w:sz w:val="20"/>
              </w:rPr>
            </w:pPr>
          </w:p>
        </w:tc>
        <w:tc>
          <w:tcPr>
            <w:tcW w:w="1317" w:type="dxa"/>
          </w:tcPr>
          <w:p w14:paraId="27C039F2" w14:textId="77777777" w:rsidR="00930DCF" w:rsidRPr="003670B7" w:rsidRDefault="00930DCF" w:rsidP="007B08F7">
            <w:pPr>
              <w:jc w:val="center"/>
              <w:rPr>
                <w:sz w:val="20"/>
              </w:rPr>
            </w:pPr>
            <w:r w:rsidRPr="003670B7">
              <w:rPr>
                <w:rFonts w:ascii="Wingdings" w:hAnsi="Wingdings"/>
                <w:sz w:val="20"/>
                <w:lang w:eastAsia="en-GB"/>
              </w:rPr>
              <w:t></w:t>
            </w:r>
          </w:p>
        </w:tc>
        <w:tc>
          <w:tcPr>
            <w:tcW w:w="1250" w:type="dxa"/>
          </w:tcPr>
          <w:p w14:paraId="147BC4E5" w14:textId="77777777" w:rsidR="00930DCF" w:rsidRPr="003670B7" w:rsidRDefault="00930DCF" w:rsidP="007B08F7">
            <w:pPr>
              <w:jc w:val="center"/>
              <w:rPr>
                <w:sz w:val="20"/>
              </w:rPr>
            </w:pPr>
            <w:r w:rsidRPr="003670B7">
              <w:rPr>
                <w:rFonts w:ascii="Wingdings" w:hAnsi="Wingdings"/>
                <w:sz w:val="20"/>
                <w:lang w:eastAsia="en-GB"/>
              </w:rPr>
              <w:t></w:t>
            </w:r>
          </w:p>
        </w:tc>
        <w:tc>
          <w:tcPr>
            <w:tcW w:w="1933" w:type="dxa"/>
          </w:tcPr>
          <w:p w14:paraId="6B3D3FB5" w14:textId="77777777" w:rsidR="00930DCF" w:rsidRPr="003670B7" w:rsidRDefault="00930DCF" w:rsidP="007B08F7">
            <w:pPr>
              <w:rPr>
                <w:sz w:val="20"/>
              </w:rPr>
            </w:pPr>
          </w:p>
        </w:tc>
        <w:tc>
          <w:tcPr>
            <w:tcW w:w="1440" w:type="dxa"/>
          </w:tcPr>
          <w:p w14:paraId="27C1FDA3" w14:textId="77777777" w:rsidR="00930DCF" w:rsidRPr="003670B7" w:rsidRDefault="00930DCF" w:rsidP="007B08F7">
            <w:pPr>
              <w:rPr>
                <w:sz w:val="20"/>
              </w:rPr>
            </w:pPr>
          </w:p>
        </w:tc>
      </w:tr>
      <w:tr w:rsidR="00930DCF" w:rsidRPr="003670B7" w14:paraId="11F69CDD" w14:textId="77777777" w:rsidTr="007B08F7">
        <w:tc>
          <w:tcPr>
            <w:tcW w:w="1440" w:type="dxa"/>
          </w:tcPr>
          <w:p w14:paraId="319B6200" w14:textId="77777777" w:rsidR="00930DCF" w:rsidRPr="003670B7" w:rsidRDefault="00930DCF" w:rsidP="007B08F7">
            <w:pPr>
              <w:rPr>
                <w:sz w:val="20"/>
              </w:rPr>
            </w:pPr>
          </w:p>
        </w:tc>
        <w:tc>
          <w:tcPr>
            <w:tcW w:w="2700" w:type="dxa"/>
          </w:tcPr>
          <w:p w14:paraId="310B73FD" w14:textId="77777777" w:rsidR="00930DCF" w:rsidRPr="003670B7" w:rsidRDefault="00930DCF" w:rsidP="007B08F7">
            <w:pPr>
              <w:rPr>
                <w:sz w:val="20"/>
              </w:rPr>
            </w:pPr>
          </w:p>
        </w:tc>
        <w:tc>
          <w:tcPr>
            <w:tcW w:w="1317" w:type="dxa"/>
          </w:tcPr>
          <w:p w14:paraId="1F6D9085" w14:textId="77777777" w:rsidR="00930DCF" w:rsidRPr="003670B7" w:rsidRDefault="00930DCF" w:rsidP="007B08F7">
            <w:pPr>
              <w:jc w:val="center"/>
              <w:rPr>
                <w:sz w:val="20"/>
              </w:rPr>
            </w:pPr>
            <w:r w:rsidRPr="003670B7">
              <w:rPr>
                <w:rFonts w:ascii="Wingdings" w:hAnsi="Wingdings"/>
                <w:sz w:val="20"/>
                <w:lang w:eastAsia="en-GB"/>
              </w:rPr>
              <w:t></w:t>
            </w:r>
          </w:p>
        </w:tc>
        <w:tc>
          <w:tcPr>
            <w:tcW w:w="1250" w:type="dxa"/>
          </w:tcPr>
          <w:p w14:paraId="494E0F77" w14:textId="77777777" w:rsidR="00930DCF" w:rsidRPr="003670B7" w:rsidRDefault="00930DCF" w:rsidP="007B08F7">
            <w:pPr>
              <w:jc w:val="center"/>
              <w:rPr>
                <w:sz w:val="20"/>
              </w:rPr>
            </w:pPr>
            <w:r w:rsidRPr="003670B7">
              <w:rPr>
                <w:rFonts w:ascii="Wingdings" w:hAnsi="Wingdings"/>
                <w:sz w:val="20"/>
                <w:lang w:eastAsia="en-GB"/>
              </w:rPr>
              <w:t></w:t>
            </w:r>
          </w:p>
        </w:tc>
        <w:tc>
          <w:tcPr>
            <w:tcW w:w="1933" w:type="dxa"/>
          </w:tcPr>
          <w:p w14:paraId="52B41734" w14:textId="77777777" w:rsidR="00930DCF" w:rsidRPr="003670B7" w:rsidRDefault="00930DCF" w:rsidP="007B08F7">
            <w:pPr>
              <w:rPr>
                <w:sz w:val="20"/>
              </w:rPr>
            </w:pPr>
          </w:p>
        </w:tc>
        <w:tc>
          <w:tcPr>
            <w:tcW w:w="1440" w:type="dxa"/>
          </w:tcPr>
          <w:p w14:paraId="61EB10F6" w14:textId="77777777" w:rsidR="00930DCF" w:rsidRPr="003670B7" w:rsidRDefault="00930DCF" w:rsidP="007B08F7">
            <w:pPr>
              <w:rPr>
                <w:sz w:val="20"/>
              </w:rPr>
            </w:pPr>
          </w:p>
        </w:tc>
      </w:tr>
    </w:tbl>
    <w:p w14:paraId="543460DE" w14:textId="77777777" w:rsidR="00930DCF" w:rsidRPr="00930DCF" w:rsidRDefault="00930DCF" w:rsidP="00930DCF">
      <w:pPr>
        <w:rPr>
          <w:lang w:eastAsia="en-GB"/>
        </w:rPr>
      </w:pPr>
    </w:p>
    <w:sectPr w:rsidR="00930DCF" w:rsidRPr="00930DCF" w:rsidSect="00B24242">
      <w:headerReference w:type="even" r:id="rId11"/>
      <w:headerReference w:type="default" r:id="rId12"/>
      <w:footerReference w:type="even" r:id="rId13"/>
      <w:footerReference w:type="default" r:id="rId14"/>
      <w:headerReference w:type="first" r:id="rId15"/>
      <w:type w:val="continuous"/>
      <w:pgSz w:w="11900" w:h="16820"/>
      <w:pgMar w:top="1985" w:right="1134" w:bottom="1701" w:left="1134" w:header="0" w:footer="0" w:gutter="0"/>
      <w:pgNumType w:start="1"/>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1EF0F" w14:textId="77777777" w:rsidR="00F848C3" w:rsidRDefault="00F848C3" w:rsidP="00EC31D5">
      <w:r>
        <w:separator/>
      </w:r>
    </w:p>
    <w:p w14:paraId="1ABCED44" w14:textId="77777777" w:rsidR="00F848C3" w:rsidRDefault="00F848C3"/>
    <w:p w14:paraId="5CE702DF" w14:textId="77777777" w:rsidR="00F848C3" w:rsidRDefault="00F848C3" w:rsidP="00E2701B"/>
  </w:endnote>
  <w:endnote w:type="continuationSeparator" w:id="0">
    <w:p w14:paraId="5855BBAE" w14:textId="77777777" w:rsidR="00F848C3" w:rsidRDefault="00F848C3" w:rsidP="00EC31D5">
      <w:r>
        <w:continuationSeparator/>
      </w:r>
    </w:p>
    <w:p w14:paraId="6C0DECE8" w14:textId="77777777" w:rsidR="00F848C3" w:rsidRDefault="00F848C3"/>
    <w:p w14:paraId="6D46734B" w14:textId="77777777" w:rsidR="00F848C3" w:rsidRDefault="00F848C3" w:rsidP="00E27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tillium-Semibold">
    <w:altName w:val="Titillium"/>
    <w:panose1 w:val="00000000000000000000"/>
    <w:charset w:val="00"/>
    <w:family w:val="swiss"/>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6395625"/>
      <w:docPartObj>
        <w:docPartGallery w:val="Page Numbers (Bottom of Page)"/>
        <w:docPartUnique/>
      </w:docPartObj>
    </w:sdtPr>
    <w:sdtContent>
      <w:p w14:paraId="3509FDE5" w14:textId="3F1FD786" w:rsidR="00064BDC" w:rsidRDefault="00064BDC" w:rsidP="00EE26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11B462" w14:textId="77777777" w:rsidR="00064BDC" w:rsidRDefault="00064BDC" w:rsidP="00064BDC">
    <w:pPr>
      <w:pStyle w:val="Footer"/>
      <w:ind w:right="360"/>
    </w:pPr>
  </w:p>
  <w:p w14:paraId="2838A0B1" w14:textId="77777777" w:rsidR="008A127F" w:rsidRDefault="008A127F"/>
  <w:p w14:paraId="22B98D81" w14:textId="77777777" w:rsidR="008A127F" w:rsidRDefault="008A127F" w:rsidP="00E270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3006551"/>
      <w:docPartObj>
        <w:docPartGallery w:val="Page Numbers (Bottom of Page)"/>
        <w:docPartUnique/>
      </w:docPartObj>
    </w:sdtPr>
    <w:sdtEndPr>
      <w:rPr>
        <w:rStyle w:val="PageNumber"/>
        <w:rFonts w:ascii="Titillium" w:hAnsi="Titillium"/>
        <w:sz w:val="21"/>
        <w:szCs w:val="21"/>
      </w:rPr>
    </w:sdtEndPr>
    <w:sdtContent>
      <w:p w14:paraId="06998160" w14:textId="06190553" w:rsidR="00064BDC" w:rsidRPr="00064BDC" w:rsidRDefault="00064BDC" w:rsidP="00064BDC">
        <w:pPr>
          <w:pStyle w:val="Footer"/>
          <w:framePr w:wrap="none" w:vAnchor="text" w:hAnchor="page" w:x="10647" w:y="7"/>
          <w:rPr>
            <w:rStyle w:val="PageNumber"/>
            <w:rFonts w:ascii="Titillium" w:hAnsi="Titillium"/>
            <w:color w:val="859EA4"/>
            <w:sz w:val="21"/>
            <w:szCs w:val="21"/>
          </w:rPr>
        </w:pPr>
        <w:r w:rsidRPr="00E2701B">
          <w:rPr>
            <w:rStyle w:val="PageNumber"/>
            <w:rFonts w:ascii="Titillium" w:hAnsi="Titillium"/>
            <w:sz w:val="21"/>
            <w:szCs w:val="21"/>
          </w:rPr>
          <w:fldChar w:fldCharType="begin"/>
        </w:r>
        <w:r w:rsidRPr="00E2701B">
          <w:rPr>
            <w:rStyle w:val="PageNumber"/>
            <w:rFonts w:ascii="Titillium" w:hAnsi="Titillium"/>
            <w:sz w:val="21"/>
            <w:szCs w:val="21"/>
          </w:rPr>
          <w:instrText xml:space="preserve"> PAGE </w:instrText>
        </w:r>
        <w:r w:rsidRPr="00E2701B">
          <w:rPr>
            <w:rStyle w:val="PageNumber"/>
            <w:rFonts w:ascii="Titillium" w:hAnsi="Titillium"/>
            <w:sz w:val="21"/>
            <w:szCs w:val="21"/>
          </w:rPr>
          <w:fldChar w:fldCharType="separate"/>
        </w:r>
        <w:r w:rsidRPr="00E2701B">
          <w:rPr>
            <w:rStyle w:val="PageNumber"/>
            <w:rFonts w:ascii="Titillium" w:hAnsi="Titillium"/>
            <w:noProof/>
            <w:sz w:val="21"/>
            <w:szCs w:val="21"/>
          </w:rPr>
          <w:t>1</w:t>
        </w:r>
        <w:r w:rsidRPr="00E2701B">
          <w:rPr>
            <w:rStyle w:val="PageNumber"/>
            <w:rFonts w:ascii="Titillium" w:hAnsi="Titillium"/>
            <w:sz w:val="21"/>
            <w:szCs w:val="21"/>
          </w:rPr>
          <w:fldChar w:fldCharType="end"/>
        </w:r>
      </w:p>
    </w:sdtContent>
  </w:sdt>
  <w:p w14:paraId="102BF2DC" w14:textId="589EB1AC" w:rsidR="005D14A3" w:rsidRPr="00582850" w:rsidRDefault="00064BDC" w:rsidP="00064BDC">
    <w:pPr>
      <w:pStyle w:val="Footer"/>
      <w:ind w:right="360"/>
      <w:jc w:val="center"/>
      <w:rPr>
        <w:rFonts w:ascii="Titillium" w:hAnsi="Titillium"/>
        <w:caps/>
        <w:noProof/>
        <w:sz w:val="22"/>
        <w:szCs w:val="22"/>
      </w:rPr>
    </w:pPr>
    <w:r>
      <w:rPr>
        <w:rFonts w:ascii="Titillium" w:hAnsi="Titillium"/>
        <w:caps/>
        <w:noProof/>
        <w:sz w:val="22"/>
        <w:szCs w:val="22"/>
      </w:rPr>
      <mc:AlternateContent>
        <mc:Choice Requires="wps">
          <w:drawing>
            <wp:inline distT="0" distB="0" distL="0" distR="0" wp14:anchorId="5B12F710" wp14:editId="7B7AF8E0">
              <wp:extent cx="6273165" cy="349321"/>
              <wp:effectExtent l="0" t="0" r="0" b="0"/>
              <wp:docPr id="16" name="Text Box 16"/>
              <wp:cNvGraphicFramePr/>
              <a:graphic xmlns:a="http://schemas.openxmlformats.org/drawingml/2006/main">
                <a:graphicData uri="http://schemas.microsoft.com/office/word/2010/wordprocessingShape">
                  <wps:wsp>
                    <wps:cNvSpPr txBox="1"/>
                    <wps:spPr>
                      <a:xfrm>
                        <a:off x="0" y="0"/>
                        <a:ext cx="6273165" cy="349321"/>
                      </a:xfrm>
                      <a:prstGeom prst="rect">
                        <a:avLst/>
                      </a:prstGeom>
                      <a:noFill/>
                      <a:ln w="6350">
                        <a:noFill/>
                      </a:ln>
                    </wps:spPr>
                    <wps:txbx>
                      <w:txbxContent>
                        <w:p w14:paraId="131E7096" w14:textId="0CB95309" w:rsidR="00064BDC" w:rsidRPr="00064BDC" w:rsidRDefault="00B24242">
                          <w:pPr>
                            <w:rPr>
                              <w:color w:val="859EA4"/>
                            </w:rPr>
                          </w:pPr>
                          <w:r w:rsidRPr="00B24242">
                            <w:rPr>
                              <w:rFonts w:ascii="Titillium" w:hAnsi="Titillium"/>
                              <w:b/>
                              <w:bCs/>
                              <w:i/>
                              <w:iCs/>
                              <w:color w:val="5F5F5F" w:themeColor="accent5"/>
                              <w:sz w:val="21"/>
                              <w:szCs w:val="21"/>
                            </w:rPr>
                            <w:t>A</w:t>
                          </w:r>
                          <w:r>
                            <w:rPr>
                              <w:rFonts w:ascii="Titillium" w:hAnsi="Titillium"/>
                              <w:b/>
                              <w:bCs/>
                              <w:i/>
                              <w:iCs/>
                              <w:color w:val="5F5F5F" w:themeColor="accent5"/>
                              <w:sz w:val="21"/>
                              <w:szCs w:val="21"/>
                            </w:rPr>
                            <w:t>ttraction</w:t>
                          </w:r>
                          <w:r w:rsidRPr="00B24242">
                            <w:rPr>
                              <w:rFonts w:ascii="Titillium" w:hAnsi="Titillium"/>
                              <w:b/>
                              <w:bCs/>
                              <w:i/>
                              <w:iCs/>
                              <w:color w:val="5F5F5F" w:themeColor="accent5"/>
                              <w:sz w:val="21"/>
                              <w:szCs w:val="21"/>
                            </w:rPr>
                            <w:t xml:space="preserve"> </w:t>
                          </w:r>
                          <w:r>
                            <w:rPr>
                              <w:rFonts w:ascii="Titillium" w:hAnsi="Titillium"/>
                              <w:b/>
                              <w:bCs/>
                              <w:i/>
                              <w:iCs/>
                              <w:color w:val="5F5F5F" w:themeColor="accent5"/>
                              <w:sz w:val="21"/>
                              <w:szCs w:val="21"/>
                            </w:rPr>
                            <w:t>and</w:t>
                          </w:r>
                          <w:r w:rsidRPr="00B24242">
                            <w:rPr>
                              <w:rFonts w:ascii="Titillium" w:hAnsi="Titillium"/>
                              <w:b/>
                              <w:bCs/>
                              <w:i/>
                              <w:iCs/>
                              <w:color w:val="5F5F5F" w:themeColor="accent5"/>
                              <w:sz w:val="21"/>
                              <w:szCs w:val="21"/>
                            </w:rPr>
                            <w:t xml:space="preserve"> R</w:t>
                          </w:r>
                          <w:r>
                            <w:rPr>
                              <w:rFonts w:ascii="Titillium" w:hAnsi="Titillium"/>
                              <w:b/>
                              <w:bCs/>
                              <w:i/>
                              <w:iCs/>
                              <w:color w:val="5F5F5F" w:themeColor="accent5"/>
                              <w:sz w:val="21"/>
                              <w:szCs w:val="21"/>
                            </w:rPr>
                            <w:t>etention</w:t>
                          </w:r>
                          <w:r w:rsidRPr="00B24242">
                            <w:rPr>
                              <w:rFonts w:ascii="Titillium" w:hAnsi="Titillium"/>
                              <w:b/>
                              <w:bCs/>
                              <w:i/>
                              <w:iCs/>
                              <w:color w:val="5F5F5F" w:themeColor="accent5"/>
                              <w:sz w:val="21"/>
                              <w:szCs w:val="21"/>
                            </w:rPr>
                            <w:t xml:space="preserve"> P</w:t>
                          </w:r>
                          <w:r>
                            <w:rPr>
                              <w:rFonts w:ascii="Titillium" w:hAnsi="Titillium"/>
                              <w:b/>
                              <w:bCs/>
                              <w:i/>
                              <w:iCs/>
                              <w:color w:val="5F5F5F" w:themeColor="accent5"/>
                              <w:sz w:val="21"/>
                              <w:szCs w:val="21"/>
                            </w:rPr>
                            <w:t>remium</w:t>
                          </w:r>
                          <w:r w:rsidRPr="00B24242">
                            <w:rPr>
                              <w:rFonts w:ascii="Titillium" w:hAnsi="Titillium"/>
                              <w:b/>
                              <w:bCs/>
                              <w:i/>
                              <w:iCs/>
                              <w:color w:val="5F5F5F" w:themeColor="accent5"/>
                              <w:sz w:val="21"/>
                              <w:szCs w:val="21"/>
                            </w:rPr>
                            <w:t xml:space="preserve"> P</w:t>
                          </w:r>
                          <w:r>
                            <w:rPr>
                              <w:rFonts w:ascii="Titillium" w:hAnsi="Titillium"/>
                              <w:b/>
                              <w:bCs/>
                              <w:i/>
                              <w:iCs/>
                              <w:color w:val="5F5F5F" w:themeColor="accent5"/>
                              <w:sz w:val="21"/>
                              <w:szCs w:val="21"/>
                            </w:rPr>
                            <w:t>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12F710" id="_x0000_t202" coordsize="21600,21600" o:spt="202" path="m,l,21600r21600,l21600,xe">
              <v:stroke joinstyle="miter"/>
              <v:path gradientshapeok="t" o:connecttype="rect"/>
            </v:shapetype>
            <v:shape id="Text Box 16" o:spid="_x0000_s1026" type="#_x0000_t202" style="width:493.95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" filled="f" stroked="f" strokeweight=".5pt">
              <v:textbox>
                <w:txbxContent>
                  <w:p w14:paraId="131E7096" w14:textId="0CB95309" w:rsidR="00064BDC" w:rsidRPr="00064BDC" w:rsidRDefault="00B24242">
                    <w:pPr>
                      <w:rPr>
                        <w:color w:val="859EA4"/>
                      </w:rPr>
                    </w:pPr>
                    <w:r w:rsidRPr="00B24242">
                      <w:rPr>
                        <w:rFonts w:ascii="Titillium" w:hAnsi="Titillium"/>
                        <w:b/>
                        <w:bCs/>
                        <w:i/>
                        <w:iCs/>
                        <w:color w:val="5F5F5F" w:themeColor="accent5"/>
                        <w:sz w:val="21"/>
                        <w:szCs w:val="21"/>
                      </w:rPr>
                      <w:t>A</w:t>
                    </w:r>
                    <w:r>
                      <w:rPr>
                        <w:rFonts w:ascii="Titillium" w:hAnsi="Titillium"/>
                        <w:b/>
                        <w:bCs/>
                        <w:i/>
                        <w:iCs/>
                        <w:color w:val="5F5F5F" w:themeColor="accent5"/>
                        <w:sz w:val="21"/>
                        <w:szCs w:val="21"/>
                      </w:rPr>
                      <w:t>ttraction</w:t>
                    </w:r>
                    <w:r w:rsidRPr="00B24242">
                      <w:rPr>
                        <w:rFonts w:ascii="Titillium" w:hAnsi="Titillium"/>
                        <w:b/>
                        <w:bCs/>
                        <w:i/>
                        <w:iCs/>
                        <w:color w:val="5F5F5F" w:themeColor="accent5"/>
                        <w:sz w:val="21"/>
                        <w:szCs w:val="21"/>
                      </w:rPr>
                      <w:t xml:space="preserve"> </w:t>
                    </w:r>
                    <w:r>
                      <w:rPr>
                        <w:rFonts w:ascii="Titillium" w:hAnsi="Titillium"/>
                        <w:b/>
                        <w:bCs/>
                        <w:i/>
                        <w:iCs/>
                        <w:color w:val="5F5F5F" w:themeColor="accent5"/>
                        <w:sz w:val="21"/>
                        <w:szCs w:val="21"/>
                      </w:rPr>
                      <w:t>and</w:t>
                    </w:r>
                    <w:r w:rsidRPr="00B24242">
                      <w:rPr>
                        <w:rFonts w:ascii="Titillium" w:hAnsi="Titillium"/>
                        <w:b/>
                        <w:bCs/>
                        <w:i/>
                        <w:iCs/>
                        <w:color w:val="5F5F5F" w:themeColor="accent5"/>
                        <w:sz w:val="21"/>
                        <w:szCs w:val="21"/>
                      </w:rPr>
                      <w:t xml:space="preserve"> R</w:t>
                    </w:r>
                    <w:r>
                      <w:rPr>
                        <w:rFonts w:ascii="Titillium" w:hAnsi="Titillium"/>
                        <w:b/>
                        <w:bCs/>
                        <w:i/>
                        <w:iCs/>
                        <w:color w:val="5F5F5F" w:themeColor="accent5"/>
                        <w:sz w:val="21"/>
                        <w:szCs w:val="21"/>
                      </w:rPr>
                      <w:t>etention</w:t>
                    </w:r>
                    <w:r w:rsidRPr="00B24242">
                      <w:rPr>
                        <w:rFonts w:ascii="Titillium" w:hAnsi="Titillium"/>
                        <w:b/>
                        <w:bCs/>
                        <w:i/>
                        <w:iCs/>
                        <w:color w:val="5F5F5F" w:themeColor="accent5"/>
                        <w:sz w:val="21"/>
                        <w:szCs w:val="21"/>
                      </w:rPr>
                      <w:t xml:space="preserve"> P</w:t>
                    </w:r>
                    <w:r>
                      <w:rPr>
                        <w:rFonts w:ascii="Titillium" w:hAnsi="Titillium"/>
                        <w:b/>
                        <w:bCs/>
                        <w:i/>
                        <w:iCs/>
                        <w:color w:val="5F5F5F" w:themeColor="accent5"/>
                        <w:sz w:val="21"/>
                        <w:szCs w:val="21"/>
                      </w:rPr>
                      <w:t>remium</w:t>
                    </w:r>
                    <w:r w:rsidRPr="00B24242">
                      <w:rPr>
                        <w:rFonts w:ascii="Titillium" w:hAnsi="Titillium"/>
                        <w:b/>
                        <w:bCs/>
                        <w:i/>
                        <w:iCs/>
                        <w:color w:val="5F5F5F" w:themeColor="accent5"/>
                        <w:sz w:val="21"/>
                        <w:szCs w:val="21"/>
                      </w:rPr>
                      <w:t xml:space="preserve"> P</w:t>
                    </w:r>
                    <w:r>
                      <w:rPr>
                        <w:rFonts w:ascii="Titillium" w:hAnsi="Titillium"/>
                        <w:b/>
                        <w:bCs/>
                        <w:i/>
                        <w:iCs/>
                        <w:color w:val="5F5F5F" w:themeColor="accent5"/>
                        <w:sz w:val="21"/>
                        <w:szCs w:val="21"/>
                      </w:rPr>
                      <w:t>olicy</w:t>
                    </w:r>
                  </w:p>
                </w:txbxContent>
              </v:textbox>
              <w10:anchorlock/>
            </v:shape>
          </w:pict>
        </mc:Fallback>
      </mc:AlternateContent>
    </w:r>
  </w:p>
  <w:p w14:paraId="2F969384" w14:textId="77777777" w:rsidR="005D14A3" w:rsidRDefault="005D14A3">
    <w:pPr>
      <w:pStyle w:val="Footer"/>
    </w:pPr>
  </w:p>
  <w:p w14:paraId="1279B881" w14:textId="77777777" w:rsidR="008A127F" w:rsidRDefault="008A127F"/>
  <w:p w14:paraId="159EE0A6" w14:textId="77777777" w:rsidR="008A127F" w:rsidRDefault="008A127F" w:rsidP="00E270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6022A" w14:textId="77777777" w:rsidR="00F848C3" w:rsidRDefault="00F848C3" w:rsidP="00EC31D5">
      <w:r>
        <w:separator/>
      </w:r>
    </w:p>
    <w:p w14:paraId="4E5DC35F" w14:textId="77777777" w:rsidR="00F848C3" w:rsidRDefault="00F848C3"/>
    <w:p w14:paraId="7E1D039A" w14:textId="77777777" w:rsidR="00F848C3" w:rsidRDefault="00F848C3" w:rsidP="00E2701B"/>
  </w:footnote>
  <w:footnote w:type="continuationSeparator" w:id="0">
    <w:p w14:paraId="7D9D3423" w14:textId="77777777" w:rsidR="00F848C3" w:rsidRDefault="00F848C3" w:rsidP="00EC31D5">
      <w:r>
        <w:continuationSeparator/>
      </w:r>
    </w:p>
    <w:p w14:paraId="12E61A74" w14:textId="77777777" w:rsidR="00F848C3" w:rsidRDefault="00F848C3"/>
    <w:p w14:paraId="209191CF" w14:textId="77777777" w:rsidR="00F848C3" w:rsidRDefault="00F848C3" w:rsidP="00E27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C16B1" w14:textId="77777777" w:rsidR="005D14A3" w:rsidRDefault="00000000">
    <w:pPr>
      <w:pStyle w:val="Header"/>
    </w:pPr>
    <w:sdt>
      <w:sdtPr>
        <w:id w:val="196288142"/>
        <w:placeholder>
          <w:docPart w:val="3F2B03ACD5DCCB409DA6B025703A710A"/>
        </w:placeholder>
        <w:temporary/>
        <w:showingPlcHdr/>
      </w:sdtPr>
      <w:sdtContent>
        <w:r w:rsidR="005D14A3">
          <w:t>[Type text]</w:t>
        </w:r>
      </w:sdtContent>
    </w:sdt>
    <w:r w:rsidR="005D14A3">
      <w:ptab w:relativeTo="margin" w:alignment="center" w:leader="none"/>
    </w:r>
    <w:sdt>
      <w:sdtPr>
        <w:id w:val="1926532305"/>
        <w:placeholder>
          <w:docPart w:val="CFACCB42C3B3404CAA11B9BB648C050E"/>
        </w:placeholder>
        <w:temporary/>
        <w:showingPlcHdr/>
      </w:sdtPr>
      <w:sdtContent>
        <w:r w:rsidR="005D14A3">
          <w:t>[Type text]</w:t>
        </w:r>
      </w:sdtContent>
    </w:sdt>
    <w:r w:rsidR="005D14A3">
      <w:ptab w:relativeTo="margin" w:alignment="right" w:leader="none"/>
    </w:r>
    <w:sdt>
      <w:sdtPr>
        <w:id w:val="-1643106329"/>
        <w:placeholder>
          <w:docPart w:val="EAB493A49408F545AC98EEFF5D8D7889"/>
        </w:placeholder>
        <w:temporary/>
        <w:showingPlcHdr/>
      </w:sdtPr>
      <w:sdtContent>
        <w:r w:rsidR="005D14A3">
          <w:t>[Type text]</w:t>
        </w:r>
      </w:sdtContent>
    </w:sdt>
  </w:p>
  <w:p w14:paraId="3C7F53CD" w14:textId="77777777" w:rsidR="005D14A3" w:rsidRDefault="005D14A3">
    <w:pPr>
      <w:pStyle w:val="Header"/>
    </w:pPr>
  </w:p>
  <w:p w14:paraId="173418AB" w14:textId="77777777" w:rsidR="008A127F" w:rsidRDefault="008A127F"/>
  <w:p w14:paraId="21E03F7A" w14:textId="77777777" w:rsidR="008A127F" w:rsidRDefault="008A127F" w:rsidP="00E270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3CA18" w14:textId="13D28A66" w:rsidR="005D14A3" w:rsidRPr="00640328" w:rsidRDefault="00784BCE" w:rsidP="00640328">
    <w:pPr>
      <w:pStyle w:val="Header"/>
      <w:rPr>
        <w:rFonts w:ascii="Titillium" w:hAnsi="Titillium"/>
        <w:color w:val="FFFFFF" w:themeColor="background1"/>
        <w:sz w:val="40"/>
        <w:szCs w:val="40"/>
      </w:rPr>
    </w:pPr>
    <w:r>
      <w:rPr>
        <w:rFonts w:ascii="Titillium" w:hAnsi="Titillium"/>
        <w:noProof/>
        <w:color w:val="FFFFFF" w:themeColor="background1"/>
        <w:sz w:val="40"/>
        <w:szCs w:val="40"/>
        <w:lang w:eastAsia="en-GB"/>
      </w:rPr>
      <w:drawing>
        <wp:anchor distT="0" distB="0" distL="114300" distR="114300" simplePos="0" relativeHeight="251672576" behindDoc="1" locked="0" layoutInCell="1" allowOverlap="1" wp14:anchorId="0F142820" wp14:editId="193FAAB5">
          <wp:simplePos x="0" y="0"/>
          <wp:positionH relativeFrom="column">
            <wp:posOffset>-723900</wp:posOffset>
          </wp:positionH>
          <wp:positionV relativeFrom="paragraph">
            <wp:posOffset>0</wp:posOffset>
          </wp:positionV>
          <wp:extent cx="7564539" cy="75001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r w:rsidR="009A7DEC">
      <w:rPr>
        <w:rFonts w:ascii="Titillium" w:hAnsi="Titillium"/>
        <w:noProof/>
        <w:color w:val="FFFFFF" w:themeColor="background1"/>
        <w:sz w:val="40"/>
        <w:szCs w:val="40"/>
      </w:rPr>
      <w:drawing>
        <wp:anchor distT="0" distB="0" distL="114300" distR="114300" simplePos="0" relativeHeight="251663360" behindDoc="1" locked="0" layoutInCell="1" allowOverlap="1" wp14:anchorId="5FE62397" wp14:editId="033E9B25">
          <wp:simplePos x="0" y="0"/>
          <wp:positionH relativeFrom="column">
            <wp:posOffset>-720091</wp:posOffset>
          </wp:positionH>
          <wp:positionV relativeFrom="paragraph">
            <wp:posOffset>-781571</wp:posOffset>
          </wp:positionV>
          <wp:extent cx="7564539" cy="750014"/>
          <wp:effectExtent l="0" t="0" r="508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r w:rsidR="005D14A3" w:rsidRPr="00054539">
      <w:rPr>
        <w:noProof/>
        <w:lang w:eastAsia="en-GB"/>
      </w:rPr>
      <w:t xml:space="preserve"> </w:t>
    </w:r>
  </w:p>
  <w:p w14:paraId="66FF6D09" w14:textId="32215B5A" w:rsidR="005D14A3" w:rsidRDefault="005D14A3" w:rsidP="009D06B5">
    <w:pPr>
      <w:pStyle w:val="Header"/>
    </w:pPr>
  </w:p>
  <w:p w14:paraId="20239B7F" w14:textId="77777777" w:rsidR="008A127F" w:rsidRDefault="008A127F"/>
  <w:p w14:paraId="2BCB647F" w14:textId="77777777" w:rsidR="008A127F" w:rsidRDefault="008A127F" w:rsidP="00E270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0E8CF" w14:textId="10FD2ADA" w:rsidR="005D14A3" w:rsidRDefault="00784BCE" w:rsidP="00083BD3">
    <w:pPr>
      <w:pStyle w:val="Header"/>
    </w:pPr>
    <w:r>
      <w:rPr>
        <w:noProof/>
      </w:rPr>
      <mc:AlternateContent>
        <mc:Choice Requires="wps">
          <w:drawing>
            <wp:anchor distT="45720" distB="45720" distL="114300" distR="114300" simplePos="0" relativeHeight="251670528" behindDoc="0" locked="0" layoutInCell="1" allowOverlap="1" wp14:anchorId="5B61AE75" wp14:editId="6B1A4FD2">
              <wp:simplePos x="0" y="0"/>
              <wp:positionH relativeFrom="column">
                <wp:posOffset>-501015</wp:posOffset>
              </wp:positionH>
              <wp:positionV relativeFrom="paragraph">
                <wp:posOffset>981075</wp:posOffset>
              </wp:positionV>
              <wp:extent cx="704850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404620"/>
                      </a:xfrm>
                      <a:prstGeom prst="rect">
                        <a:avLst/>
                      </a:prstGeom>
                      <a:noFill/>
                      <a:ln w="9525">
                        <a:noFill/>
                        <a:miter lim="800000"/>
                        <a:headEnd/>
                        <a:tailEnd/>
                      </a:ln>
                    </wps:spPr>
                    <wps:txbx>
                      <w:txbxContent>
                        <w:p w14:paraId="07CDA161" w14:textId="337068AB" w:rsidR="00784BCE" w:rsidRPr="00784BCE" w:rsidRDefault="00784BCE" w:rsidP="00784BCE">
                          <w:pPr>
                            <w:jc w:val="center"/>
                            <w:rPr>
                              <w:rFonts w:ascii="Titillium" w:hAnsi="Titillium"/>
                              <w:b/>
                              <w:bCs/>
                              <w:sz w:val="36"/>
                              <w:szCs w:val="36"/>
                            </w:rPr>
                          </w:pPr>
                          <w:r w:rsidRPr="00784BCE">
                            <w:rPr>
                              <w:rFonts w:ascii="Titillium" w:hAnsi="Titillium"/>
                              <w:b/>
                              <w:bCs/>
                              <w:sz w:val="36"/>
                              <w:szCs w:val="36"/>
                            </w:rPr>
                            <w:t xml:space="preserve">Attraction </w:t>
                          </w:r>
                          <w:r>
                            <w:rPr>
                              <w:rFonts w:ascii="Titillium" w:hAnsi="Titillium"/>
                              <w:b/>
                              <w:bCs/>
                              <w:sz w:val="36"/>
                              <w:szCs w:val="36"/>
                            </w:rPr>
                            <w:t>a</w:t>
                          </w:r>
                          <w:r w:rsidRPr="00784BCE">
                            <w:rPr>
                              <w:rFonts w:ascii="Titillium" w:hAnsi="Titillium"/>
                              <w:b/>
                              <w:bCs/>
                              <w:sz w:val="36"/>
                              <w:szCs w:val="36"/>
                            </w:rPr>
                            <w:t>nd Retention Premium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AE75" id="_x0000_t202" coordsize="21600,21600" o:spt="202" path="m,l,21600r21600,l21600,xe">
              <v:stroke joinstyle="miter"/>
              <v:path gradientshapeok="t" o:connecttype="rect"/>
            </v:shapetype>
            <v:shape id="Text Box 2" o:spid="_x0000_s1027" type="#_x0000_t202" style="position:absolute;margin-left:-39.45pt;margin-top:77.25pt;width:55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" filled="f" stroked="f">
              <v:textbox style="mso-fit-shape-to-text:t">
                <w:txbxContent>
                  <w:p w14:paraId="07CDA161" w14:textId="337068AB" w:rsidR="00784BCE" w:rsidRPr="00784BCE" w:rsidRDefault="00784BCE" w:rsidP="00784BCE">
                    <w:pPr>
                      <w:jc w:val="center"/>
                      <w:rPr>
                        <w:rFonts w:ascii="Titillium" w:hAnsi="Titillium"/>
                        <w:b/>
                        <w:bCs/>
                        <w:sz w:val="36"/>
                        <w:szCs w:val="36"/>
                      </w:rPr>
                    </w:pPr>
                    <w:r w:rsidRPr="00784BCE">
                      <w:rPr>
                        <w:rFonts w:ascii="Titillium" w:hAnsi="Titillium"/>
                        <w:b/>
                        <w:bCs/>
                        <w:sz w:val="36"/>
                        <w:szCs w:val="36"/>
                      </w:rPr>
                      <w:t xml:space="preserve">Attraction </w:t>
                    </w:r>
                    <w:r>
                      <w:rPr>
                        <w:rFonts w:ascii="Titillium" w:hAnsi="Titillium"/>
                        <w:b/>
                        <w:bCs/>
                        <w:sz w:val="36"/>
                        <w:szCs w:val="36"/>
                      </w:rPr>
                      <w:t>a</w:t>
                    </w:r>
                    <w:r w:rsidRPr="00784BCE">
                      <w:rPr>
                        <w:rFonts w:ascii="Titillium" w:hAnsi="Titillium"/>
                        <w:b/>
                        <w:bCs/>
                        <w:sz w:val="36"/>
                        <w:szCs w:val="36"/>
                      </w:rPr>
                      <w:t>nd Retention Premium Policy</w:t>
                    </w:r>
                  </w:p>
                </w:txbxContent>
              </v:textbox>
              <w10:wrap type="square"/>
            </v:shape>
          </w:pict>
        </mc:Fallback>
      </mc:AlternateContent>
    </w:r>
    <w:r>
      <w:rPr>
        <w:noProof/>
        <w:lang w:eastAsia="en-GB"/>
      </w:rPr>
      <w:drawing>
        <wp:anchor distT="0" distB="0" distL="114300" distR="114300" simplePos="0" relativeHeight="251668480" behindDoc="1" locked="0" layoutInCell="1" allowOverlap="1" wp14:anchorId="2C700D77" wp14:editId="5CE3CD1C">
          <wp:simplePos x="0" y="0"/>
          <wp:positionH relativeFrom="column">
            <wp:posOffset>-742950</wp:posOffset>
          </wp:positionH>
          <wp:positionV relativeFrom="paragraph">
            <wp:posOffset>45</wp:posOffset>
          </wp:positionV>
          <wp:extent cx="7566246" cy="1533525"/>
          <wp:effectExtent l="0" t="0" r="0" b="0"/>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7566246" cy="1533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1" type="#_x0000_t75" style="width:1040.8pt;height:1040.8pt" o:bullet="t">
        <v:imagedata r:id="rId1" o:title="Tick-01"/>
      </v:shape>
    </w:pict>
  </w:numPicBullet>
  <w:abstractNum w:abstractNumId="0" w15:restartNumberingAfterBreak="0">
    <w:nsid w:val="001D0D6C"/>
    <w:multiLevelType w:val="hybridMultilevel"/>
    <w:tmpl w:val="6A5A8718"/>
    <w:lvl w:ilvl="0" w:tplc="38D6D474">
      <w:start w:val="1"/>
      <w:numFmt w:val="bullet"/>
      <w:lvlText w:val=""/>
      <w:lvlPicBulletId w:val="0"/>
      <w:lvlJc w:val="left"/>
      <w:pPr>
        <w:tabs>
          <w:tab w:val="num" w:pos="720"/>
        </w:tabs>
        <w:ind w:left="720" w:hanging="360"/>
      </w:pPr>
      <w:rPr>
        <w:rFonts w:ascii="Symbol" w:hAnsi="Symbol" w:hint="default"/>
        <w:sz w:val="12"/>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C5627"/>
    <w:multiLevelType w:val="hybridMultilevel"/>
    <w:tmpl w:val="BDD6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D0C6D"/>
    <w:multiLevelType w:val="hybridMultilevel"/>
    <w:tmpl w:val="96388B90"/>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ED2AC8"/>
    <w:multiLevelType w:val="hybridMultilevel"/>
    <w:tmpl w:val="E2C8D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2F03E0"/>
    <w:multiLevelType w:val="hybridMultilevel"/>
    <w:tmpl w:val="33F47B28"/>
    <w:lvl w:ilvl="0" w:tplc="D71E25D2">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 w15:restartNumberingAfterBreak="0">
    <w:nsid w:val="215743F8"/>
    <w:multiLevelType w:val="hybridMultilevel"/>
    <w:tmpl w:val="94109C7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C39BD"/>
    <w:multiLevelType w:val="hybridMultilevel"/>
    <w:tmpl w:val="3B0EF44E"/>
    <w:lvl w:ilvl="0" w:tplc="EF88C05A">
      <w:start w:val="1"/>
      <w:numFmt w:val="decimal"/>
      <w:pStyle w:val="ContentsPagesNumber"/>
      <w:lvlText w:val="%1."/>
      <w:lvlJc w:val="left"/>
      <w:pPr>
        <w:ind w:left="678" w:hanging="360"/>
      </w:pPr>
      <w:rPr>
        <w:rFonts w:ascii="Titillium" w:hAnsi="Titillium" w:hint="default"/>
        <w:color w:val="auto"/>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7" w15:restartNumberingAfterBreak="0">
    <w:nsid w:val="257710BF"/>
    <w:multiLevelType w:val="hybridMultilevel"/>
    <w:tmpl w:val="59D4A5D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705A9"/>
    <w:multiLevelType w:val="hybridMultilevel"/>
    <w:tmpl w:val="F03A659E"/>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73EA4"/>
    <w:multiLevelType w:val="hybridMultilevel"/>
    <w:tmpl w:val="9394FEB2"/>
    <w:lvl w:ilvl="0" w:tplc="711CBFC6">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C72CA4"/>
    <w:multiLevelType w:val="hybridMultilevel"/>
    <w:tmpl w:val="A3C2CB5A"/>
    <w:lvl w:ilvl="0" w:tplc="C76ABA8A">
      <w:start w:val="1"/>
      <w:numFmt w:val="bullet"/>
      <w:lvlText w:val=""/>
      <w:lvlPicBulletId w:val="0"/>
      <w:lvlJc w:val="left"/>
      <w:pPr>
        <w:ind w:left="1038" w:hanging="360"/>
      </w:pPr>
      <w:rPr>
        <w:rFonts w:ascii="Symbol" w:hAnsi="Symbol" w:hint="default"/>
        <w:color w:val="EE7249"/>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2D375EC8"/>
    <w:multiLevelType w:val="hybridMultilevel"/>
    <w:tmpl w:val="C5109BCE"/>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C7C39"/>
    <w:multiLevelType w:val="hybridMultilevel"/>
    <w:tmpl w:val="ADFAF71C"/>
    <w:lvl w:ilvl="0" w:tplc="38D6D474">
      <w:start w:val="1"/>
      <w:numFmt w:val="bullet"/>
      <w:lvlText w:val=""/>
      <w:lvlPicBulletId w:val="0"/>
      <w:lvlJc w:val="left"/>
      <w:pPr>
        <w:ind w:left="1004" w:hanging="360"/>
      </w:pPr>
      <w:rPr>
        <w:rFonts w:ascii="Symbol" w:hAnsi="Symbol" w:hint="default"/>
        <w:sz w:val="12"/>
        <w:szCs w:val="1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01A0C41"/>
    <w:multiLevelType w:val="hybridMultilevel"/>
    <w:tmpl w:val="7EFE6DCC"/>
    <w:lvl w:ilvl="0" w:tplc="31363C20">
      <w:start w:val="1"/>
      <w:numFmt w:val="bullet"/>
      <w:lvlText w:val=""/>
      <w:lvlPicBulletId w:val="0"/>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312937"/>
    <w:multiLevelType w:val="hybridMultilevel"/>
    <w:tmpl w:val="D7E4D09C"/>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14371"/>
    <w:multiLevelType w:val="hybridMultilevel"/>
    <w:tmpl w:val="2F38D618"/>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C1EAB"/>
    <w:multiLevelType w:val="hybridMultilevel"/>
    <w:tmpl w:val="71B6E736"/>
    <w:lvl w:ilvl="0" w:tplc="38D6D474">
      <w:start w:val="1"/>
      <w:numFmt w:val="bullet"/>
      <w:lvlText w:val=""/>
      <w:lvlPicBulletId w:val="0"/>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BE17F0"/>
    <w:multiLevelType w:val="hybridMultilevel"/>
    <w:tmpl w:val="2398C150"/>
    <w:lvl w:ilvl="0" w:tplc="38D6D474">
      <w:start w:val="1"/>
      <w:numFmt w:val="bullet"/>
      <w:lvlText w:val=""/>
      <w:lvlPicBulletId w:val="0"/>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F3FF8"/>
    <w:multiLevelType w:val="hybridMultilevel"/>
    <w:tmpl w:val="E75A1430"/>
    <w:lvl w:ilvl="0" w:tplc="F9469C12">
      <w:start w:val="1"/>
      <w:numFmt w:val="bullet"/>
      <w:lvlText w:val=""/>
      <w:lvlPicBulletId w:val="0"/>
      <w:lvlJc w:val="left"/>
      <w:pPr>
        <w:ind w:left="754" w:hanging="360"/>
      </w:pPr>
      <w:rPr>
        <w:rFonts w:ascii="Symbol" w:hAnsi="Symbol" w:hint="default"/>
        <w:color w:val="EE7249"/>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433E5328"/>
    <w:multiLevelType w:val="hybridMultilevel"/>
    <w:tmpl w:val="E1007768"/>
    <w:lvl w:ilvl="0" w:tplc="38D6D474">
      <w:start w:val="1"/>
      <w:numFmt w:val="bullet"/>
      <w:lvlText w:val=""/>
      <w:lvlPicBulletId w:val="0"/>
      <w:lvlJc w:val="left"/>
      <w:pPr>
        <w:tabs>
          <w:tab w:val="num" w:pos="1147"/>
        </w:tabs>
        <w:ind w:left="1147" w:hanging="360"/>
      </w:pPr>
      <w:rPr>
        <w:rFonts w:ascii="Symbol" w:hAnsi="Symbol" w:hint="default"/>
        <w:sz w:val="12"/>
        <w:szCs w:val="12"/>
      </w:rPr>
    </w:lvl>
    <w:lvl w:ilvl="1" w:tplc="FFFFFFFF" w:tentative="1">
      <w:start w:val="1"/>
      <w:numFmt w:val="bullet"/>
      <w:lvlText w:val="o"/>
      <w:lvlJc w:val="left"/>
      <w:pPr>
        <w:tabs>
          <w:tab w:val="num" w:pos="1867"/>
        </w:tabs>
        <w:ind w:left="1867" w:hanging="360"/>
      </w:pPr>
      <w:rPr>
        <w:rFonts w:ascii="Courier New" w:hAnsi="Courier New" w:cs="Courier New" w:hint="default"/>
      </w:rPr>
    </w:lvl>
    <w:lvl w:ilvl="2" w:tplc="FFFFFFFF" w:tentative="1">
      <w:start w:val="1"/>
      <w:numFmt w:val="bullet"/>
      <w:lvlText w:val=""/>
      <w:lvlJc w:val="left"/>
      <w:pPr>
        <w:tabs>
          <w:tab w:val="num" w:pos="2587"/>
        </w:tabs>
        <w:ind w:left="2587" w:hanging="360"/>
      </w:pPr>
      <w:rPr>
        <w:rFonts w:ascii="Wingdings" w:hAnsi="Wingdings" w:hint="default"/>
      </w:rPr>
    </w:lvl>
    <w:lvl w:ilvl="3" w:tplc="FFFFFFFF" w:tentative="1">
      <w:start w:val="1"/>
      <w:numFmt w:val="bullet"/>
      <w:lvlText w:val=""/>
      <w:lvlJc w:val="left"/>
      <w:pPr>
        <w:tabs>
          <w:tab w:val="num" w:pos="3307"/>
        </w:tabs>
        <w:ind w:left="3307" w:hanging="360"/>
      </w:pPr>
      <w:rPr>
        <w:rFonts w:ascii="Symbol" w:hAnsi="Symbol" w:hint="default"/>
      </w:rPr>
    </w:lvl>
    <w:lvl w:ilvl="4" w:tplc="FFFFFFFF" w:tentative="1">
      <w:start w:val="1"/>
      <w:numFmt w:val="bullet"/>
      <w:lvlText w:val="o"/>
      <w:lvlJc w:val="left"/>
      <w:pPr>
        <w:tabs>
          <w:tab w:val="num" w:pos="4027"/>
        </w:tabs>
        <w:ind w:left="4027" w:hanging="360"/>
      </w:pPr>
      <w:rPr>
        <w:rFonts w:ascii="Courier New" w:hAnsi="Courier New" w:cs="Courier New" w:hint="default"/>
      </w:rPr>
    </w:lvl>
    <w:lvl w:ilvl="5" w:tplc="FFFFFFFF" w:tentative="1">
      <w:start w:val="1"/>
      <w:numFmt w:val="bullet"/>
      <w:lvlText w:val=""/>
      <w:lvlJc w:val="left"/>
      <w:pPr>
        <w:tabs>
          <w:tab w:val="num" w:pos="4747"/>
        </w:tabs>
        <w:ind w:left="4747" w:hanging="360"/>
      </w:pPr>
      <w:rPr>
        <w:rFonts w:ascii="Wingdings" w:hAnsi="Wingdings" w:hint="default"/>
      </w:rPr>
    </w:lvl>
    <w:lvl w:ilvl="6" w:tplc="FFFFFFFF" w:tentative="1">
      <w:start w:val="1"/>
      <w:numFmt w:val="bullet"/>
      <w:lvlText w:val=""/>
      <w:lvlJc w:val="left"/>
      <w:pPr>
        <w:tabs>
          <w:tab w:val="num" w:pos="5467"/>
        </w:tabs>
        <w:ind w:left="5467" w:hanging="360"/>
      </w:pPr>
      <w:rPr>
        <w:rFonts w:ascii="Symbol" w:hAnsi="Symbol" w:hint="default"/>
      </w:rPr>
    </w:lvl>
    <w:lvl w:ilvl="7" w:tplc="FFFFFFFF" w:tentative="1">
      <w:start w:val="1"/>
      <w:numFmt w:val="bullet"/>
      <w:lvlText w:val="o"/>
      <w:lvlJc w:val="left"/>
      <w:pPr>
        <w:tabs>
          <w:tab w:val="num" w:pos="6187"/>
        </w:tabs>
        <w:ind w:left="6187" w:hanging="360"/>
      </w:pPr>
      <w:rPr>
        <w:rFonts w:ascii="Courier New" w:hAnsi="Courier New" w:cs="Courier New" w:hint="default"/>
      </w:rPr>
    </w:lvl>
    <w:lvl w:ilvl="8" w:tplc="FFFFFFFF" w:tentative="1">
      <w:start w:val="1"/>
      <w:numFmt w:val="bullet"/>
      <w:lvlText w:val=""/>
      <w:lvlJc w:val="left"/>
      <w:pPr>
        <w:tabs>
          <w:tab w:val="num" w:pos="6907"/>
        </w:tabs>
        <w:ind w:left="6907" w:hanging="360"/>
      </w:pPr>
      <w:rPr>
        <w:rFonts w:ascii="Wingdings" w:hAnsi="Wingdings" w:hint="default"/>
      </w:rPr>
    </w:lvl>
  </w:abstractNum>
  <w:abstractNum w:abstractNumId="20" w15:restartNumberingAfterBreak="0">
    <w:nsid w:val="44B76B3A"/>
    <w:multiLevelType w:val="hybridMultilevel"/>
    <w:tmpl w:val="A706022E"/>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30C35"/>
    <w:multiLevelType w:val="hybridMultilevel"/>
    <w:tmpl w:val="E3944E90"/>
    <w:lvl w:ilvl="0" w:tplc="31363C20">
      <w:start w:val="1"/>
      <w:numFmt w:val="bullet"/>
      <w:lvlText w:val=""/>
      <w:lvlPicBulletId w:val="0"/>
      <w:lvlJc w:val="left"/>
      <w:pPr>
        <w:ind w:left="1184" w:hanging="360"/>
      </w:pPr>
      <w:rPr>
        <w:rFonts w:ascii="Symbol" w:hAnsi="Symbol" w:hint="default"/>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22" w15:restartNumberingAfterBreak="0">
    <w:nsid w:val="50D71C54"/>
    <w:multiLevelType w:val="hybridMultilevel"/>
    <w:tmpl w:val="427E6DD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E63E9"/>
    <w:multiLevelType w:val="hybridMultilevel"/>
    <w:tmpl w:val="63EE0CE2"/>
    <w:lvl w:ilvl="0" w:tplc="08090001">
      <w:start w:val="1"/>
      <w:numFmt w:val="bullet"/>
      <w:lvlText w:val=""/>
      <w:lvlJc w:val="left"/>
      <w:pPr>
        <w:tabs>
          <w:tab w:val="num" w:pos="1147"/>
        </w:tabs>
        <w:ind w:left="1147" w:hanging="360"/>
      </w:pPr>
      <w:rPr>
        <w:rFonts w:ascii="Symbol" w:hAnsi="Symbol" w:hint="default"/>
      </w:rPr>
    </w:lvl>
    <w:lvl w:ilvl="1" w:tplc="08090003" w:tentative="1">
      <w:start w:val="1"/>
      <w:numFmt w:val="bullet"/>
      <w:lvlText w:val="o"/>
      <w:lvlJc w:val="left"/>
      <w:pPr>
        <w:tabs>
          <w:tab w:val="num" w:pos="1867"/>
        </w:tabs>
        <w:ind w:left="1867" w:hanging="360"/>
      </w:pPr>
      <w:rPr>
        <w:rFonts w:ascii="Courier New" w:hAnsi="Courier New" w:cs="Courier New" w:hint="default"/>
      </w:rPr>
    </w:lvl>
    <w:lvl w:ilvl="2" w:tplc="08090005" w:tentative="1">
      <w:start w:val="1"/>
      <w:numFmt w:val="bullet"/>
      <w:lvlText w:val=""/>
      <w:lvlJc w:val="left"/>
      <w:pPr>
        <w:tabs>
          <w:tab w:val="num" w:pos="2587"/>
        </w:tabs>
        <w:ind w:left="2587" w:hanging="360"/>
      </w:pPr>
      <w:rPr>
        <w:rFonts w:ascii="Wingdings" w:hAnsi="Wingdings" w:hint="default"/>
      </w:rPr>
    </w:lvl>
    <w:lvl w:ilvl="3" w:tplc="08090001" w:tentative="1">
      <w:start w:val="1"/>
      <w:numFmt w:val="bullet"/>
      <w:lvlText w:val=""/>
      <w:lvlJc w:val="left"/>
      <w:pPr>
        <w:tabs>
          <w:tab w:val="num" w:pos="3307"/>
        </w:tabs>
        <w:ind w:left="3307" w:hanging="360"/>
      </w:pPr>
      <w:rPr>
        <w:rFonts w:ascii="Symbol" w:hAnsi="Symbol" w:hint="default"/>
      </w:rPr>
    </w:lvl>
    <w:lvl w:ilvl="4" w:tplc="08090003" w:tentative="1">
      <w:start w:val="1"/>
      <w:numFmt w:val="bullet"/>
      <w:lvlText w:val="o"/>
      <w:lvlJc w:val="left"/>
      <w:pPr>
        <w:tabs>
          <w:tab w:val="num" w:pos="4027"/>
        </w:tabs>
        <w:ind w:left="4027" w:hanging="360"/>
      </w:pPr>
      <w:rPr>
        <w:rFonts w:ascii="Courier New" w:hAnsi="Courier New" w:cs="Courier New" w:hint="default"/>
      </w:rPr>
    </w:lvl>
    <w:lvl w:ilvl="5" w:tplc="08090005" w:tentative="1">
      <w:start w:val="1"/>
      <w:numFmt w:val="bullet"/>
      <w:lvlText w:val=""/>
      <w:lvlJc w:val="left"/>
      <w:pPr>
        <w:tabs>
          <w:tab w:val="num" w:pos="4747"/>
        </w:tabs>
        <w:ind w:left="4747" w:hanging="360"/>
      </w:pPr>
      <w:rPr>
        <w:rFonts w:ascii="Wingdings" w:hAnsi="Wingdings" w:hint="default"/>
      </w:rPr>
    </w:lvl>
    <w:lvl w:ilvl="6" w:tplc="08090001" w:tentative="1">
      <w:start w:val="1"/>
      <w:numFmt w:val="bullet"/>
      <w:lvlText w:val=""/>
      <w:lvlJc w:val="left"/>
      <w:pPr>
        <w:tabs>
          <w:tab w:val="num" w:pos="5467"/>
        </w:tabs>
        <w:ind w:left="5467" w:hanging="360"/>
      </w:pPr>
      <w:rPr>
        <w:rFonts w:ascii="Symbol" w:hAnsi="Symbol" w:hint="default"/>
      </w:rPr>
    </w:lvl>
    <w:lvl w:ilvl="7" w:tplc="08090003" w:tentative="1">
      <w:start w:val="1"/>
      <w:numFmt w:val="bullet"/>
      <w:lvlText w:val="o"/>
      <w:lvlJc w:val="left"/>
      <w:pPr>
        <w:tabs>
          <w:tab w:val="num" w:pos="6187"/>
        </w:tabs>
        <w:ind w:left="6187" w:hanging="360"/>
      </w:pPr>
      <w:rPr>
        <w:rFonts w:ascii="Courier New" w:hAnsi="Courier New" w:cs="Courier New" w:hint="default"/>
      </w:rPr>
    </w:lvl>
    <w:lvl w:ilvl="8" w:tplc="08090005" w:tentative="1">
      <w:start w:val="1"/>
      <w:numFmt w:val="bullet"/>
      <w:lvlText w:val=""/>
      <w:lvlJc w:val="left"/>
      <w:pPr>
        <w:tabs>
          <w:tab w:val="num" w:pos="6907"/>
        </w:tabs>
        <w:ind w:left="6907" w:hanging="360"/>
      </w:pPr>
      <w:rPr>
        <w:rFonts w:ascii="Wingdings" w:hAnsi="Wingdings" w:hint="default"/>
      </w:rPr>
    </w:lvl>
  </w:abstractNum>
  <w:abstractNum w:abstractNumId="24" w15:restartNumberingAfterBreak="0">
    <w:nsid w:val="54965345"/>
    <w:multiLevelType w:val="hybridMultilevel"/>
    <w:tmpl w:val="AEC425A6"/>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0336C1"/>
    <w:multiLevelType w:val="hybridMultilevel"/>
    <w:tmpl w:val="D7EC259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8B43F10"/>
    <w:multiLevelType w:val="hybridMultilevel"/>
    <w:tmpl w:val="F678DD68"/>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8511BA"/>
    <w:multiLevelType w:val="multilevel"/>
    <w:tmpl w:val="BF9075C4"/>
    <w:lvl w:ilvl="0">
      <w:start w:val="1"/>
      <w:numFmt w:val="decimal"/>
      <w:pStyle w:val="Heading2"/>
      <w:lvlText w:val="%1."/>
      <w:lvlJc w:val="left"/>
      <w:pPr>
        <w:ind w:left="360" w:firstLine="0"/>
      </w:pPr>
      <w:rPr>
        <w:rFonts w:ascii="Titillium" w:hAnsi="Titillium" w:hint="default"/>
        <w:sz w:val="32"/>
        <w:szCs w:val="32"/>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5D2F2837"/>
    <w:multiLevelType w:val="hybridMultilevel"/>
    <w:tmpl w:val="D6A2AEB8"/>
    <w:lvl w:ilvl="0" w:tplc="74067E1E">
      <w:start w:val="1"/>
      <w:numFmt w:val="bullet"/>
      <w:lvlText w:val=""/>
      <w:lvlPicBulletId w:val="0"/>
      <w:lvlJc w:val="left"/>
      <w:pPr>
        <w:ind w:left="720" w:hanging="360"/>
      </w:pPr>
      <w:rPr>
        <w:rFonts w:ascii="Symbol" w:hAnsi="Symbol" w:hint="default"/>
        <w:color w:val="EE72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14872"/>
    <w:multiLevelType w:val="hybridMultilevel"/>
    <w:tmpl w:val="1116E2B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19096A"/>
    <w:multiLevelType w:val="hybridMultilevel"/>
    <w:tmpl w:val="9C14414E"/>
    <w:lvl w:ilvl="0" w:tplc="38D6D474">
      <w:start w:val="1"/>
      <w:numFmt w:val="bullet"/>
      <w:lvlText w:val=""/>
      <w:lvlPicBulletId w:val="0"/>
      <w:lvlJc w:val="left"/>
      <w:pPr>
        <w:ind w:left="2880" w:hanging="360"/>
      </w:pPr>
      <w:rPr>
        <w:rFonts w:ascii="Symbol" w:hAnsi="Symbol" w:hint="default"/>
        <w:sz w:val="12"/>
        <w:szCs w:val="12"/>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1" w15:restartNumberingAfterBreak="0">
    <w:nsid w:val="670048E0"/>
    <w:multiLevelType w:val="hybridMultilevel"/>
    <w:tmpl w:val="05BEA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822D92"/>
    <w:multiLevelType w:val="hybridMultilevel"/>
    <w:tmpl w:val="ED1CD8D6"/>
    <w:lvl w:ilvl="0" w:tplc="38D6D474">
      <w:start w:val="1"/>
      <w:numFmt w:val="bullet"/>
      <w:lvlText w:val=""/>
      <w:lvlPicBulletId w:val="0"/>
      <w:lvlJc w:val="left"/>
      <w:pPr>
        <w:tabs>
          <w:tab w:val="num" w:pos="720"/>
        </w:tabs>
        <w:ind w:left="720" w:hanging="360"/>
      </w:pPr>
      <w:rPr>
        <w:rFonts w:ascii="Symbol" w:hAnsi="Symbol" w:hint="default"/>
        <w:sz w:val="12"/>
        <w:szCs w:val="1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7A001E"/>
    <w:multiLevelType w:val="hybridMultilevel"/>
    <w:tmpl w:val="1FC41DD6"/>
    <w:lvl w:ilvl="0" w:tplc="1AE41346">
      <w:start w:val="1"/>
      <w:numFmt w:val="bullet"/>
      <w:lvlText w:val=""/>
      <w:lvlPicBulletId w:val="0"/>
      <w:lvlJc w:val="left"/>
      <w:pPr>
        <w:ind w:left="1038" w:hanging="360"/>
      </w:pPr>
      <w:rPr>
        <w:rFonts w:ascii="Symbol" w:hAnsi="Symbol" w:hint="default"/>
        <w:color w:val="EE7249"/>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4" w15:restartNumberingAfterBreak="0">
    <w:nsid w:val="73037EFB"/>
    <w:multiLevelType w:val="hybridMultilevel"/>
    <w:tmpl w:val="5100C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03485A"/>
    <w:multiLevelType w:val="hybridMultilevel"/>
    <w:tmpl w:val="D0A01510"/>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3C4344"/>
    <w:multiLevelType w:val="hybridMultilevel"/>
    <w:tmpl w:val="A50EB222"/>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D694E"/>
    <w:multiLevelType w:val="hybridMultilevel"/>
    <w:tmpl w:val="378077E6"/>
    <w:lvl w:ilvl="0" w:tplc="31363C20">
      <w:start w:val="1"/>
      <w:numFmt w:val="bullet"/>
      <w:lvlText w:val=""/>
      <w:lvlPicBulletId w:val="0"/>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8" w15:restartNumberingAfterBreak="0">
    <w:nsid w:val="78C3233A"/>
    <w:multiLevelType w:val="hybridMultilevel"/>
    <w:tmpl w:val="38EAD2C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0F1663"/>
    <w:multiLevelType w:val="hybridMultilevel"/>
    <w:tmpl w:val="1CE49B4C"/>
    <w:lvl w:ilvl="0" w:tplc="31363C20">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A4160C"/>
    <w:multiLevelType w:val="multilevel"/>
    <w:tmpl w:val="FB94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3255139">
    <w:abstractNumId w:val="1"/>
  </w:num>
  <w:num w:numId="2" w16cid:durableId="1640453108">
    <w:abstractNumId w:val="29"/>
  </w:num>
  <w:num w:numId="3" w16cid:durableId="545794179">
    <w:abstractNumId w:val="37"/>
  </w:num>
  <w:num w:numId="4" w16cid:durableId="1308122459">
    <w:abstractNumId w:val="33"/>
  </w:num>
  <w:num w:numId="5" w16cid:durableId="1908802327">
    <w:abstractNumId w:val="10"/>
  </w:num>
  <w:num w:numId="6" w16cid:durableId="573929812">
    <w:abstractNumId w:val="13"/>
  </w:num>
  <w:num w:numId="7" w16cid:durableId="436028122">
    <w:abstractNumId w:val="22"/>
  </w:num>
  <w:num w:numId="8" w16cid:durableId="670377140">
    <w:abstractNumId w:val="7"/>
  </w:num>
  <w:num w:numId="9" w16cid:durableId="1688018991">
    <w:abstractNumId w:val="21"/>
  </w:num>
  <w:num w:numId="10" w16cid:durableId="2111774175">
    <w:abstractNumId w:val="38"/>
  </w:num>
  <w:num w:numId="11" w16cid:durableId="23216760">
    <w:abstractNumId w:val="8"/>
  </w:num>
  <w:num w:numId="12" w16cid:durableId="1863086576">
    <w:abstractNumId w:val="35"/>
  </w:num>
  <w:num w:numId="13" w16cid:durableId="1714499751">
    <w:abstractNumId w:val="14"/>
  </w:num>
  <w:num w:numId="14" w16cid:durableId="855508005">
    <w:abstractNumId w:val="36"/>
  </w:num>
  <w:num w:numId="15" w16cid:durableId="207036480">
    <w:abstractNumId w:val="26"/>
  </w:num>
  <w:num w:numId="16" w16cid:durableId="1685475108">
    <w:abstractNumId w:val="39"/>
  </w:num>
  <w:num w:numId="17" w16cid:durableId="1744984259">
    <w:abstractNumId w:val="15"/>
  </w:num>
  <w:num w:numId="18" w16cid:durableId="1114788264">
    <w:abstractNumId w:val="24"/>
  </w:num>
  <w:num w:numId="19" w16cid:durableId="255022347">
    <w:abstractNumId w:val="18"/>
  </w:num>
  <w:num w:numId="20" w16cid:durableId="1893345536">
    <w:abstractNumId w:val="20"/>
  </w:num>
  <w:num w:numId="21" w16cid:durableId="27729737">
    <w:abstractNumId w:val="5"/>
  </w:num>
  <w:num w:numId="22" w16cid:durableId="637223566">
    <w:abstractNumId w:val="11"/>
  </w:num>
  <w:num w:numId="23" w16cid:durableId="2050495946">
    <w:abstractNumId w:val="28"/>
  </w:num>
  <w:num w:numId="24" w16cid:durableId="842823360">
    <w:abstractNumId w:val="6"/>
  </w:num>
  <w:num w:numId="25" w16cid:durableId="1103113468">
    <w:abstractNumId w:val="27"/>
  </w:num>
  <w:num w:numId="26" w16cid:durableId="1651400673">
    <w:abstractNumId w:val="40"/>
  </w:num>
  <w:num w:numId="27" w16cid:durableId="662005715">
    <w:abstractNumId w:val="2"/>
  </w:num>
  <w:num w:numId="28" w16cid:durableId="2012757343">
    <w:abstractNumId w:val="23"/>
  </w:num>
  <w:num w:numId="29" w16cid:durableId="2099203973">
    <w:abstractNumId w:val="34"/>
  </w:num>
  <w:num w:numId="30" w16cid:durableId="1598906334">
    <w:abstractNumId w:val="25"/>
  </w:num>
  <w:num w:numId="31" w16cid:durableId="167595871">
    <w:abstractNumId w:val="3"/>
  </w:num>
  <w:num w:numId="32" w16cid:durableId="1180124242">
    <w:abstractNumId w:val="31"/>
  </w:num>
  <w:num w:numId="33" w16cid:durableId="405079213">
    <w:abstractNumId w:val="0"/>
  </w:num>
  <w:num w:numId="34" w16cid:durableId="362823385">
    <w:abstractNumId w:val="9"/>
  </w:num>
  <w:num w:numId="35" w16cid:durableId="1483421917">
    <w:abstractNumId w:val="4"/>
  </w:num>
  <w:num w:numId="36" w16cid:durableId="1908493867">
    <w:abstractNumId w:val="32"/>
  </w:num>
  <w:num w:numId="37" w16cid:durableId="1279029537">
    <w:abstractNumId w:val="17"/>
  </w:num>
  <w:num w:numId="38" w16cid:durableId="1540120331">
    <w:abstractNumId w:val="19"/>
  </w:num>
  <w:num w:numId="39" w16cid:durableId="2142961674">
    <w:abstractNumId w:val="12"/>
  </w:num>
  <w:num w:numId="40" w16cid:durableId="85197088">
    <w:abstractNumId w:val="30"/>
  </w:num>
  <w:num w:numId="41" w16cid:durableId="999042222">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284"/>
  <w:drawingGridVerticalSpacing w:val="28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9A"/>
    <w:rsid w:val="00001596"/>
    <w:rsid w:val="00010A5E"/>
    <w:rsid w:val="00010F51"/>
    <w:rsid w:val="0001129F"/>
    <w:rsid w:val="00013CFA"/>
    <w:rsid w:val="000179AA"/>
    <w:rsid w:val="00022079"/>
    <w:rsid w:val="00023556"/>
    <w:rsid w:val="00023576"/>
    <w:rsid w:val="00025E53"/>
    <w:rsid w:val="00031846"/>
    <w:rsid w:val="000334FC"/>
    <w:rsid w:val="00035FDD"/>
    <w:rsid w:val="000373F2"/>
    <w:rsid w:val="00043EE5"/>
    <w:rsid w:val="000516ED"/>
    <w:rsid w:val="00052B79"/>
    <w:rsid w:val="000537B2"/>
    <w:rsid w:val="00054539"/>
    <w:rsid w:val="00056176"/>
    <w:rsid w:val="000631B9"/>
    <w:rsid w:val="00064BDC"/>
    <w:rsid w:val="00070C7B"/>
    <w:rsid w:val="000713AF"/>
    <w:rsid w:val="000750D6"/>
    <w:rsid w:val="00076EC9"/>
    <w:rsid w:val="0008233E"/>
    <w:rsid w:val="00083BD3"/>
    <w:rsid w:val="000842DB"/>
    <w:rsid w:val="00087160"/>
    <w:rsid w:val="00092208"/>
    <w:rsid w:val="00094039"/>
    <w:rsid w:val="000954D5"/>
    <w:rsid w:val="000A1C41"/>
    <w:rsid w:val="000A3BB2"/>
    <w:rsid w:val="000A57FF"/>
    <w:rsid w:val="000B33F7"/>
    <w:rsid w:val="000B5BCA"/>
    <w:rsid w:val="000B772A"/>
    <w:rsid w:val="000C2A49"/>
    <w:rsid w:val="000C2F9A"/>
    <w:rsid w:val="000C498A"/>
    <w:rsid w:val="000C77FB"/>
    <w:rsid w:val="000D57D9"/>
    <w:rsid w:val="000E5CF6"/>
    <w:rsid w:val="000E749D"/>
    <w:rsid w:val="000F1498"/>
    <w:rsid w:val="000F1C67"/>
    <w:rsid w:val="000F229B"/>
    <w:rsid w:val="000F3816"/>
    <w:rsid w:val="000F42C5"/>
    <w:rsid w:val="000F7788"/>
    <w:rsid w:val="001001E1"/>
    <w:rsid w:val="00102C79"/>
    <w:rsid w:val="00104F20"/>
    <w:rsid w:val="00120ABF"/>
    <w:rsid w:val="00122D9B"/>
    <w:rsid w:val="00126623"/>
    <w:rsid w:val="0013285A"/>
    <w:rsid w:val="001363D5"/>
    <w:rsid w:val="00141BDE"/>
    <w:rsid w:val="00142D3D"/>
    <w:rsid w:val="00154F14"/>
    <w:rsid w:val="00165734"/>
    <w:rsid w:val="001719E9"/>
    <w:rsid w:val="00171C80"/>
    <w:rsid w:val="001724F5"/>
    <w:rsid w:val="001733B7"/>
    <w:rsid w:val="0017403E"/>
    <w:rsid w:val="0017528E"/>
    <w:rsid w:val="00187F4F"/>
    <w:rsid w:val="00192969"/>
    <w:rsid w:val="00194518"/>
    <w:rsid w:val="0019676B"/>
    <w:rsid w:val="001A072E"/>
    <w:rsid w:val="001A4E44"/>
    <w:rsid w:val="001B18FC"/>
    <w:rsid w:val="001B1CB0"/>
    <w:rsid w:val="001B489D"/>
    <w:rsid w:val="001B6579"/>
    <w:rsid w:val="001B6BA7"/>
    <w:rsid w:val="001C0DF2"/>
    <w:rsid w:val="001C27D2"/>
    <w:rsid w:val="001C5088"/>
    <w:rsid w:val="001C7FF6"/>
    <w:rsid w:val="001D12B5"/>
    <w:rsid w:val="001D3727"/>
    <w:rsid w:val="001D4224"/>
    <w:rsid w:val="001E0D8F"/>
    <w:rsid w:val="001E1204"/>
    <w:rsid w:val="001E4C37"/>
    <w:rsid w:val="001F1F85"/>
    <w:rsid w:val="001F3710"/>
    <w:rsid w:val="002061F2"/>
    <w:rsid w:val="0020658E"/>
    <w:rsid w:val="00207E21"/>
    <w:rsid w:val="00210BEA"/>
    <w:rsid w:val="00213EAC"/>
    <w:rsid w:val="0021440B"/>
    <w:rsid w:val="00216A4C"/>
    <w:rsid w:val="002200B6"/>
    <w:rsid w:val="0022284C"/>
    <w:rsid w:val="00225396"/>
    <w:rsid w:val="00226C3A"/>
    <w:rsid w:val="00233B62"/>
    <w:rsid w:val="002340E7"/>
    <w:rsid w:val="00234D0E"/>
    <w:rsid w:val="00236BC8"/>
    <w:rsid w:val="002377CB"/>
    <w:rsid w:val="00243C37"/>
    <w:rsid w:val="00243E32"/>
    <w:rsid w:val="002450AF"/>
    <w:rsid w:val="00245748"/>
    <w:rsid w:val="002529E3"/>
    <w:rsid w:val="002608C0"/>
    <w:rsid w:val="00260A7A"/>
    <w:rsid w:val="00261662"/>
    <w:rsid w:val="00261732"/>
    <w:rsid w:val="00264777"/>
    <w:rsid w:val="002766E9"/>
    <w:rsid w:val="0028149A"/>
    <w:rsid w:val="00282416"/>
    <w:rsid w:val="0028639B"/>
    <w:rsid w:val="00286DAF"/>
    <w:rsid w:val="00290859"/>
    <w:rsid w:val="0029159D"/>
    <w:rsid w:val="00291F58"/>
    <w:rsid w:val="0029255E"/>
    <w:rsid w:val="002A18C6"/>
    <w:rsid w:val="002A2102"/>
    <w:rsid w:val="002A2610"/>
    <w:rsid w:val="002A369C"/>
    <w:rsid w:val="002B3956"/>
    <w:rsid w:val="002C0436"/>
    <w:rsid w:val="002C0D92"/>
    <w:rsid w:val="002C7B1D"/>
    <w:rsid w:val="002D12F0"/>
    <w:rsid w:val="002D19E3"/>
    <w:rsid w:val="002D576F"/>
    <w:rsid w:val="002E0639"/>
    <w:rsid w:val="002E1BE3"/>
    <w:rsid w:val="002E21BD"/>
    <w:rsid w:val="002E6E3D"/>
    <w:rsid w:val="002F3413"/>
    <w:rsid w:val="002F5A43"/>
    <w:rsid w:val="002F6B3F"/>
    <w:rsid w:val="0030138F"/>
    <w:rsid w:val="003045E6"/>
    <w:rsid w:val="00306518"/>
    <w:rsid w:val="0031060B"/>
    <w:rsid w:val="00311E8F"/>
    <w:rsid w:val="00317BE5"/>
    <w:rsid w:val="00320496"/>
    <w:rsid w:val="003238E4"/>
    <w:rsid w:val="00330D46"/>
    <w:rsid w:val="00334B6F"/>
    <w:rsid w:val="0033779E"/>
    <w:rsid w:val="003407C1"/>
    <w:rsid w:val="00344C85"/>
    <w:rsid w:val="00345276"/>
    <w:rsid w:val="00346724"/>
    <w:rsid w:val="00350E46"/>
    <w:rsid w:val="00351611"/>
    <w:rsid w:val="00353ADB"/>
    <w:rsid w:val="00356728"/>
    <w:rsid w:val="003606E9"/>
    <w:rsid w:val="00372519"/>
    <w:rsid w:val="00374325"/>
    <w:rsid w:val="00381161"/>
    <w:rsid w:val="00381CDB"/>
    <w:rsid w:val="0039045B"/>
    <w:rsid w:val="00395C0B"/>
    <w:rsid w:val="00396A78"/>
    <w:rsid w:val="003B2C11"/>
    <w:rsid w:val="003B31AD"/>
    <w:rsid w:val="003B6C5C"/>
    <w:rsid w:val="003C33B2"/>
    <w:rsid w:val="003C33CE"/>
    <w:rsid w:val="003C5A33"/>
    <w:rsid w:val="003C654F"/>
    <w:rsid w:val="003D52A1"/>
    <w:rsid w:val="003E2237"/>
    <w:rsid w:val="003E2271"/>
    <w:rsid w:val="003E2C2B"/>
    <w:rsid w:val="003E6C33"/>
    <w:rsid w:val="003E765A"/>
    <w:rsid w:val="003F20ED"/>
    <w:rsid w:val="003F4156"/>
    <w:rsid w:val="003F46AD"/>
    <w:rsid w:val="003F5799"/>
    <w:rsid w:val="0040343E"/>
    <w:rsid w:val="00405FBE"/>
    <w:rsid w:val="00414C26"/>
    <w:rsid w:val="004153AB"/>
    <w:rsid w:val="00416845"/>
    <w:rsid w:val="00417A66"/>
    <w:rsid w:val="00423E5E"/>
    <w:rsid w:val="00426161"/>
    <w:rsid w:val="0043209D"/>
    <w:rsid w:val="004364BF"/>
    <w:rsid w:val="004404E9"/>
    <w:rsid w:val="00443148"/>
    <w:rsid w:val="004505BE"/>
    <w:rsid w:val="00451894"/>
    <w:rsid w:val="0045403F"/>
    <w:rsid w:val="00455789"/>
    <w:rsid w:val="004606A8"/>
    <w:rsid w:val="00461073"/>
    <w:rsid w:val="0046232C"/>
    <w:rsid w:val="00464503"/>
    <w:rsid w:val="0047431A"/>
    <w:rsid w:val="004748E9"/>
    <w:rsid w:val="00480977"/>
    <w:rsid w:val="004810AB"/>
    <w:rsid w:val="00481D4E"/>
    <w:rsid w:val="004850B6"/>
    <w:rsid w:val="004920F4"/>
    <w:rsid w:val="00497E8C"/>
    <w:rsid w:val="004A4C3D"/>
    <w:rsid w:val="004A5566"/>
    <w:rsid w:val="004A6E49"/>
    <w:rsid w:val="004B37B2"/>
    <w:rsid w:val="004B45EB"/>
    <w:rsid w:val="004B46A6"/>
    <w:rsid w:val="004B5C3F"/>
    <w:rsid w:val="004B6014"/>
    <w:rsid w:val="004B6CAC"/>
    <w:rsid w:val="004B6E84"/>
    <w:rsid w:val="004C27A8"/>
    <w:rsid w:val="004C7172"/>
    <w:rsid w:val="004D0F18"/>
    <w:rsid w:val="004D1B58"/>
    <w:rsid w:val="004D2E49"/>
    <w:rsid w:val="004D3679"/>
    <w:rsid w:val="004D443E"/>
    <w:rsid w:val="004D48C2"/>
    <w:rsid w:val="004D6611"/>
    <w:rsid w:val="004D77AA"/>
    <w:rsid w:val="004E10E6"/>
    <w:rsid w:val="004E140E"/>
    <w:rsid w:val="004E303E"/>
    <w:rsid w:val="004F1401"/>
    <w:rsid w:val="004F2E9B"/>
    <w:rsid w:val="004F3AD4"/>
    <w:rsid w:val="004F3AF2"/>
    <w:rsid w:val="004F774B"/>
    <w:rsid w:val="005005C6"/>
    <w:rsid w:val="0050101B"/>
    <w:rsid w:val="0050569E"/>
    <w:rsid w:val="00506224"/>
    <w:rsid w:val="00506A88"/>
    <w:rsid w:val="0051093E"/>
    <w:rsid w:val="005137AB"/>
    <w:rsid w:val="0052078B"/>
    <w:rsid w:val="00534A63"/>
    <w:rsid w:val="005362D5"/>
    <w:rsid w:val="00540228"/>
    <w:rsid w:val="00540320"/>
    <w:rsid w:val="00540B65"/>
    <w:rsid w:val="00543470"/>
    <w:rsid w:val="005452D9"/>
    <w:rsid w:val="0054764A"/>
    <w:rsid w:val="00552E16"/>
    <w:rsid w:val="00562956"/>
    <w:rsid w:val="00564ACC"/>
    <w:rsid w:val="00564D9C"/>
    <w:rsid w:val="005704D1"/>
    <w:rsid w:val="00576291"/>
    <w:rsid w:val="00576BC4"/>
    <w:rsid w:val="00580AB0"/>
    <w:rsid w:val="00582850"/>
    <w:rsid w:val="00584078"/>
    <w:rsid w:val="00584D7A"/>
    <w:rsid w:val="00590452"/>
    <w:rsid w:val="005939B1"/>
    <w:rsid w:val="0059633B"/>
    <w:rsid w:val="005A0F47"/>
    <w:rsid w:val="005A466D"/>
    <w:rsid w:val="005B0472"/>
    <w:rsid w:val="005B525C"/>
    <w:rsid w:val="005C2872"/>
    <w:rsid w:val="005D0021"/>
    <w:rsid w:val="005D14A3"/>
    <w:rsid w:val="005D2474"/>
    <w:rsid w:val="005D6210"/>
    <w:rsid w:val="005D6F3B"/>
    <w:rsid w:val="005E3A95"/>
    <w:rsid w:val="005E4E40"/>
    <w:rsid w:val="005F0C9C"/>
    <w:rsid w:val="005F3561"/>
    <w:rsid w:val="005F7161"/>
    <w:rsid w:val="00600C15"/>
    <w:rsid w:val="00602903"/>
    <w:rsid w:val="00605443"/>
    <w:rsid w:val="006059C2"/>
    <w:rsid w:val="006121E8"/>
    <w:rsid w:val="006142C7"/>
    <w:rsid w:val="00615A32"/>
    <w:rsid w:val="006223A7"/>
    <w:rsid w:val="00625483"/>
    <w:rsid w:val="006256F7"/>
    <w:rsid w:val="00626308"/>
    <w:rsid w:val="0062663A"/>
    <w:rsid w:val="0063269C"/>
    <w:rsid w:val="00633070"/>
    <w:rsid w:val="00636F47"/>
    <w:rsid w:val="00640328"/>
    <w:rsid w:val="00640B6D"/>
    <w:rsid w:val="006418EB"/>
    <w:rsid w:val="00643736"/>
    <w:rsid w:val="00654607"/>
    <w:rsid w:val="00655832"/>
    <w:rsid w:val="0066188E"/>
    <w:rsid w:val="0066463B"/>
    <w:rsid w:val="00665E80"/>
    <w:rsid w:val="006710A2"/>
    <w:rsid w:val="00672C60"/>
    <w:rsid w:val="00674DA8"/>
    <w:rsid w:val="00676C01"/>
    <w:rsid w:val="00684265"/>
    <w:rsid w:val="00685D2B"/>
    <w:rsid w:val="00690EDD"/>
    <w:rsid w:val="0069485C"/>
    <w:rsid w:val="006972D9"/>
    <w:rsid w:val="006A1FA7"/>
    <w:rsid w:val="006A280F"/>
    <w:rsid w:val="006A2A5E"/>
    <w:rsid w:val="006A391E"/>
    <w:rsid w:val="006A6839"/>
    <w:rsid w:val="006B1D7D"/>
    <w:rsid w:val="006B2DF2"/>
    <w:rsid w:val="006B31D3"/>
    <w:rsid w:val="006B3F7D"/>
    <w:rsid w:val="006B47BE"/>
    <w:rsid w:val="006B6FB5"/>
    <w:rsid w:val="006C0AC2"/>
    <w:rsid w:val="006C5321"/>
    <w:rsid w:val="006C6347"/>
    <w:rsid w:val="006D0A6A"/>
    <w:rsid w:val="006D1883"/>
    <w:rsid w:val="006D2140"/>
    <w:rsid w:val="006D5AD4"/>
    <w:rsid w:val="006E0A38"/>
    <w:rsid w:val="006E1227"/>
    <w:rsid w:val="006E20F5"/>
    <w:rsid w:val="006E7CDA"/>
    <w:rsid w:val="006F402B"/>
    <w:rsid w:val="006F6F84"/>
    <w:rsid w:val="007009B8"/>
    <w:rsid w:val="00701F69"/>
    <w:rsid w:val="00707ADF"/>
    <w:rsid w:val="00710DDD"/>
    <w:rsid w:val="00712395"/>
    <w:rsid w:val="00721283"/>
    <w:rsid w:val="00724D24"/>
    <w:rsid w:val="007329D6"/>
    <w:rsid w:val="00736A8A"/>
    <w:rsid w:val="00736E09"/>
    <w:rsid w:val="00751AD8"/>
    <w:rsid w:val="007535D2"/>
    <w:rsid w:val="00755AF1"/>
    <w:rsid w:val="00760C30"/>
    <w:rsid w:val="00762A32"/>
    <w:rsid w:val="00767018"/>
    <w:rsid w:val="00767559"/>
    <w:rsid w:val="0077695F"/>
    <w:rsid w:val="00783D56"/>
    <w:rsid w:val="007840AF"/>
    <w:rsid w:val="00784BCE"/>
    <w:rsid w:val="00786BBB"/>
    <w:rsid w:val="00787800"/>
    <w:rsid w:val="0079014A"/>
    <w:rsid w:val="00790B9D"/>
    <w:rsid w:val="00793CA9"/>
    <w:rsid w:val="007B72F3"/>
    <w:rsid w:val="007C07CB"/>
    <w:rsid w:val="007C0DF5"/>
    <w:rsid w:val="007C0E8D"/>
    <w:rsid w:val="007C6A58"/>
    <w:rsid w:val="007D11D0"/>
    <w:rsid w:val="007D2455"/>
    <w:rsid w:val="007D36C4"/>
    <w:rsid w:val="007D5AAE"/>
    <w:rsid w:val="007D66F6"/>
    <w:rsid w:val="007D6D7B"/>
    <w:rsid w:val="007E0518"/>
    <w:rsid w:val="007F3765"/>
    <w:rsid w:val="007F3DB7"/>
    <w:rsid w:val="007F7413"/>
    <w:rsid w:val="0080567B"/>
    <w:rsid w:val="0081185D"/>
    <w:rsid w:val="008160C3"/>
    <w:rsid w:val="008201CF"/>
    <w:rsid w:val="00820872"/>
    <w:rsid w:val="008209E2"/>
    <w:rsid w:val="0082166C"/>
    <w:rsid w:val="00823C28"/>
    <w:rsid w:val="0082522B"/>
    <w:rsid w:val="00825947"/>
    <w:rsid w:val="008271F4"/>
    <w:rsid w:val="008320ED"/>
    <w:rsid w:val="00833861"/>
    <w:rsid w:val="00834FED"/>
    <w:rsid w:val="008351AE"/>
    <w:rsid w:val="00837FE9"/>
    <w:rsid w:val="008416F1"/>
    <w:rsid w:val="0084488E"/>
    <w:rsid w:val="008469CB"/>
    <w:rsid w:val="008469E2"/>
    <w:rsid w:val="00854008"/>
    <w:rsid w:val="008541A9"/>
    <w:rsid w:val="008560E2"/>
    <w:rsid w:val="008639E7"/>
    <w:rsid w:val="00865141"/>
    <w:rsid w:val="0086709C"/>
    <w:rsid w:val="00870DE5"/>
    <w:rsid w:val="0087781B"/>
    <w:rsid w:val="008834D9"/>
    <w:rsid w:val="00884924"/>
    <w:rsid w:val="008904B7"/>
    <w:rsid w:val="008915CA"/>
    <w:rsid w:val="0089311B"/>
    <w:rsid w:val="00893414"/>
    <w:rsid w:val="00896882"/>
    <w:rsid w:val="008A127F"/>
    <w:rsid w:val="008A2266"/>
    <w:rsid w:val="008A4462"/>
    <w:rsid w:val="008B3BBE"/>
    <w:rsid w:val="008C47BF"/>
    <w:rsid w:val="008C622A"/>
    <w:rsid w:val="008C7EF6"/>
    <w:rsid w:val="008D2013"/>
    <w:rsid w:val="008E2088"/>
    <w:rsid w:val="008E30CA"/>
    <w:rsid w:val="008E30D4"/>
    <w:rsid w:val="008E326F"/>
    <w:rsid w:val="008E3B09"/>
    <w:rsid w:val="008E6288"/>
    <w:rsid w:val="008E721E"/>
    <w:rsid w:val="008E78E3"/>
    <w:rsid w:val="008F0BEA"/>
    <w:rsid w:val="008F1B53"/>
    <w:rsid w:val="008F1C74"/>
    <w:rsid w:val="008F5021"/>
    <w:rsid w:val="008F6130"/>
    <w:rsid w:val="00900EBB"/>
    <w:rsid w:val="00902960"/>
    <w:rsid w:val="00905C6E"/>
    <w:rsid w:val="009124CF"/>
    <w:rsid w:val="00914B0C"/>
    <w:rsid w:val="00915D84"/>
    <w:rsid w:val="00916677"/>
    <w:rsid w:val="00930845"/>
    <w:rsid w:val="00930DCF"/>
    <w:rsid w:val="0093752E"/>
    <w:rsid w:val="00940495"/>
    <w:rsid w:val="00942DC8"/>
    <w:rsid w:val="00943A9B"/>
    <w:rsid w:val="00944F77"/>
    <w:rsid w:val="00945E52"/>
    <w:rsid w:val="00947950"/>
    <w:rsid w:val="0095091A"/>
    <w:rsid w:val="009531C7"/>
    <w:rsid w:val="00954A71"/>
    <w:rsid w:val="0096631E"/>
    <w:rsid w:val="00970CF7"/>
    <w:rsid w:val="00973A58"/>
    <w:rsid w:val="0097570B"/>
    <w:rsid w:val="00976337"/>
    <w:rsid w:val="00976AED"/>
    <w:rsid w:val="0097793D"/>
    <w:rsid w:val="00982404"/>
    <w:rsid w:val="00983469"/>
    <w:rsid w:val="00983FD1"/>
    <w:rsid w:val="009848DE"/>
    <w:rsid w:val="00996352"/>
    <w:rsid w:val="009967DA"/>
    <w:rsid w:val="009969AF"/>
    <w:rsid w:val="009A067B"/>
    <w:rsid w:val="009A7DEC"/>
    <w:rsid w:val="009B514E"/>
    <w:rsid w:val="009B6013"/>
    <w:rsid w:val="009C1D21"/>
    <w:rsid w:val="009C6EA4"/>
    <w:rsid w:val="009D06B5"/>
    <w:rsid w:val="009D3BE0"/>
    <w:rsid w:val="009D48E2"/>
    <w:rsid w:val="009E07B2"/>
    <w:rsid w:val="009E223F"/>
    <w:rsid w:val="009E28F1"/>
    <w:rsid w:val="009E427B"/>
    <w:rsid w:val="009F5480"/>
    <w:rsid w:val="009F5625"/>
    <w:rsid w:val="00A05209"/>
    <w:rsid w:val="00A0673E"/>
    <w:rsid w:val="00A1524B"/>
    <w:rsid w:val="00A24890"/>
    <w:rsid w:val="00A316FC"/>
    <w:rsid w:val="00A37912"/>
    <w:rsid w:val="00A551CD"/>
    <w:rsid w:val="00A66003"/>
    <w:rsid w:val="00A718AD"/>
    <w:rsid w:val="00A71BA5"/>
    <w:rsid w:val="00A76705"/>
    <w:rsid w:val="00A76E0D"/>
    <w:rsid w:val="00A816A8"/>
    <w:rsid w:val="00A81DBC"/>
    <w:rsid w:val="00A82E7D"/>
    <w:rsid w:val="00A83657"/>
    <w:rsid w:val="00A87867"/>
    <w:rsid w:val="00A90C8D"/>
    <w:rsid w:val="00A94480"/>
    <w:rsid w:val="00AA0606"/>
    <w:rsid w:val="00AA1A78"/>
    <w:rsid w:val="00AA24AC"/>
    <w:rsid w:val="00AA556D"/>
    <w:rsid w:val="00AB6B74"/>
    <w:rsid w:val="00AC223A"/>
    <w:rsid w:val="00AC3016"/>
    <w:rsid w:val="00AC664C"/>
    <w:rsid w:val="00AC6EDE"/>
    <w:rsid w:val="00AE09BD"/>
    <w:rsid w:val="00AE3FDC"/>
    <w:rsid w:val="00AE53BA"/>
    <w:rsid w:val="00AE7D5F"/>
    <w:rsid w:val="00AE7E4E"/>
    <w:rsid w:val="00AF0B18"/>
    <w:rsid w:val="00AF2F22"/>
    <w:rsid w:val="00AF7942"/>
    <w:rsid w:val="00B03824"/>
    <w:rsid w:val="00B14695"/>
    <w:rsid w:val="00B153BA"/>
    <w:rsid w:val="00B222EB"/>
    <w:rsid w:val="00B239DF"/>
    <w:rsid w:val="00B24242"/>
    <w:rsid w:val="00B25874"/>
    <w:rsid w:val="00B276BC"/>
    <w:rsid w:val="00B30B98"/>
    <w:rsid w:val="00B35B1E"/>
    <w:rsid w:val="00B37196"/>
    <w:rsid w:val="00B417A6"/>
    <w:rsid w:val="00B42963"/>
    <w:rsid w:val="00B4311E"/>
    <w:rsid w:val="00B46F52"/>
    <w:rsid w:val="00B47310"/>
    <w:rsid w:val="00B53721"/>
    <w:rsid w:val="00B623C7"/>
    <w:rsid w:val="00B63693"/>
    <w:rsid w:val="00B70EE8"/>
    <w:rsid w:val="00B7289E"/>
    <w:rsid w:val="00B742C1"/>
    <w:rsid w:val="00B81409"/>
    <w:rsid w:val="00B81636"/>
    <w:rsid w:val="00B82138"/>
    <w:rsid w:val="00B85B2A"/>
    <w:rsid w:val="00B863AB"/>
    <w:rsid w:val="00B97095"/>
    <w:rsid w:val="00BA390A"/>
    <w:rsid w:val="00BA3A59"/>
    <w:rsid w:val="00BA75BA"/>
    <w:rsid w:val="00BB38E6"/>
    <w:rsid w:val="00BB5CC2"/>
    <w:rsid w:val="00BB7942"/>
    <w:rsid w:val="00BC39A0"/>
    <w:rsid w:val="00BC3F89"/>
    <w:rsid w:val="00BC66D1"/>
    <w:rsid w:val="00BC6B1B"/>
    <w:rsid w:val="00BD00B3"/>
    <w:rsid w:val="00BD1067"/>
    <w:rsid w:val="00BD3E49"/>
    <w:rsid w:val="00BE1596"/>
    <w:rsid w:val="00BE1860"/>
    <w:rsid w:val="00BE2EDC"/>
    <w:rsid w:val="00BE509F"/>
    <w:rsid w:val="00BE7B15"/>
    <w:rsid w:val="00BF1729"/>
    <w:rsid w:val="00BF31C2"/>
    <w:rsid w:val="00BF31F3"/>
    <w:rsid w:val="00BF7F3D"/>
    <w:rsid w:val="00C01BF9"/>
    <w:rsid w:val="00C03622"/>
    <w:rsid w:val="00C05A27"/>
    <w:rsid w:val="00C07021"/>
    <w:rsid w:val="00C0794D"/>
    <w:rsid w:val="00C12C68"/>
    <w:rsid w:val="00C141B8"/>
    <w:rsid w:val="00C147BE"/>
    <w:rsid w:val="00C15344"/>
    <w:rsid w:val="00C306A0"/>
    <w:rsid w:val="00C33390"/>
    <w:rsid w:val="00C41175"/>
    <w:rsid w:val="00C53B0B"/>
    <w:rsid w:val="00C6169E"/>
    <w:rsid w:val="00C64FED"/>
    <w:rsid w:val="00C665D3"/>
    <w:rsid w:val="00C75B55"/>
    <w:rsid w:val="00C83FB9"/>
    <w:rsid w:val="00C862B7"/>
    <w:rsid w:val="00C864A2"/>
    <w:rsid w:val="00C8657E"/>
    <w:rsid w:val="00C877E9"/>
    <w:rsid w:val="00C87991"/>
    <w:rsid w:val="00C94449"/>
    <w:rsid w:val="00C94653"/>
    <w:rsid w:val="00C96C62"/>
    <w:rsid w:val="00C9723A"/>
    <w:rsid w:val="00CA41F9"/>
    <w:rsid w:val="00CB4579"/>
    <w:rsid w:val="00CB7F9A"/>
    <w:rsid w:val="00CC0616"/>
    <w:rsid w:val="00CD3BE0"/>
    <w:rsid w:val="00CE099E"/>
    <w:rsid w:val="00CE64C8"/>
    <w:rsid w:val="00CF097D"/>
    <w:rsid w:val="00CF37BA"/>
    <w:rsid w:val="00CF57C8"/>
    <w:rsid w:val="00CF7E1D"/>
    <w:rsid w:val="00D02C2B"/>
    <w:rsid w:val="00D032F7"/>
    <w:rsid w:val="00D0460F"/>
    <w:rsid w:val="00D12245"/>
    <w:rsid w:val="00D12902"/>
    <w:rsid w:val="00D17498"/>
    <w:rsid w:val="00D17D98"/>
    <w:rsid w:val="00D205BE"/>
    <w:rsid w:val="00D2595C"/>
    <w:rsid w:val="00D314D6"/>
    <w:rsid w:val="00D412C2"/>
    <w:rsid w:val="00D46212"/>
    <w:rsid w:val="00D47231"/>
    <w:rsid w:val="00D550B0"/>
    <w:rsid w:val="00D6007E"/>
    <w:rsid w:val="00D605C1"/>
    <w:rsid w:val="00D60F4C"/>
    <w:rsid w:val="00D62EF1"/>
    <w:rsid w:val="00D73412"/>
    <w:rsid w:val="00D751BD"/>
    <w:rsid w:val="00D82B65"/>
    <w:rsid w:val="00D82EC9"/>
    <w:rsid w:val="00D83783"/>
    <w:rsid w:val="00D85313"/>
    <w:rsid w:val="00D85E08"/>
    <w:rsid w:val="00D92326"/>
    <w:rsid w:val="00D957C8"/>
    <w:rsid w:val="00DA13A9"/>
    <w:rsid w:val="00DA1AA5"/>
    <w:rsid w:val="00DA6015"/>
    <w:rsid w:val="00DB1F45"/>
    <w:rsid w:val="00DB73DA"/>
    <w:rsid w:val="00DC1426"/>
    <w:rsid w:val="00DC1A8D"/>
    <w:rsid w:val="00DC28E9"/>
    <w:rsid w:val="00DC39ED"/>
    <w:rsid w:val="00DC6285"/>
    <w:rsid w:val="00DC7ABA"/>
    <w:rsid w:val="00DE0811"/>
    <w:rsid w:val="00DE15DF"/>
    <w:rsid w:val="00DE5277"/>
    <w:rsid w:val="00DE5BFC"/>
    <w:rsid w:val="00E04299"/>
    <w:rsid w:val="00E11661"/>
    <w:rsid w:val="00E13264"/>
    <w:rsid w:val="00E14929"/>
    <w:rsid w:val="00E1720C"/>
    <w:rsid w:val="00E23202"/>
    <w:rsid w:val="00E24581"/>
    <w:rsid w:val="00E251FE"/>
    <w:rsid w:val="00E2701B"/>
    <w:rsid w:val="00E31D61"/>
    <w:rsid w:val="00E3427B"/>
    <w:rsid w:val="00E423C6"/>
    <w:rsid w:val="00E47509"/>
    <w:rsid w:val="00E4759E"/>
    <w:rsid w:val="00E52EAC"/>
    <w:rsid w:val="00E551C0"/>
    <w:rsid w:val="00E558E2"/>
    <w:rsid w:val="00E5632B"/>
    <w:rsid w:val="00E6027F"/>
    <w:rsid w:val="00E61768"/>
    <w:rsid w:val="00E662F3"/>
    <w:rsid w:val="00E74D07"/>
    <w:rsid w:val="00E778DF"/>
    <w:rsid w:val="00E81B27"/>
    <w:rsid w:val="00E84EC6"/>
    <w:rsid w:val="00E8793B"/>
    <w:rsid w:val="00E91279"/>
    <w:rsid w:val="00EA75BA"/>
    <w:rsid w:val="00EB081A"/>
    <w:rsid w:val="00EB341C"/>
    <w:rsid w:val="00EB5EBE"/>
    <w:rsid w:val="00EB6640"/>
    <w:rsid w:val="00EC0583"/>
    <w:rsid w:val="00EC0BE7"/>
    <w:rsid w:val="00EC31D5"/>
    <w:rsid w:val="00EC6246"/>
    <w:rsid w:val="00ED5C89"/>
    <w:rsid w:val="00EE260F"/>
    <w:rsid w:val="00EE451E"/>
    <w:rsid w:val="00EF0683"/>
    <w:rsid w:val="00EF3ACF"/>
    <w:rsid w:val="00EF44C3"/>
    <w:rsid w:val="00EF6AAA"/>
    <w:rsid w:val="00F069F9"/>
    <w:rsid w:val="00F1267F"/>
    <w:rsid w:val="00F12787"/>
    <w:rsid w:val="00F23601"/>
    <w:rsid w:val="00F23A11"/>
    <w:rsid w:val="00F30B06"/>
    <w:rsid w:val="00F44CE4"/>
    <w:rsid w:val="00F44E6F"/>
    <w:rsid w:val="00F47ED9"/>
    <w:rsid w:val="00F52332"/>
    <w:rsid w:val="00F606B5"/>
    <w:rsid w:val="00F70483"/>
    <w:rsid w:val="00F73488"/>
    <w:rsid w:val="00F75F0B"/>
    <w:rsid w:val="00F77E4A"/>
    <w:rsid w:val="00F848C3"/>
    <w:rsid w:val="00F85243"/>
    <w:rsid w:val="00F90018"/>
    <w:rsid w:val="00F917AF"/>
    <w:rsid w:val="00F95CD0"/>
    <w:rsid w:val="00F97972"/>
    <w:rsid w:val="00FA0C38"/>
    <w:rsid w:val="00FA50F6"/>
    <w:rsid w:val="00FB3282"/>
    <w:rsid w:val="00FB373D"/>
    <w:rsid w:val="00FB447F"/>
    <w:rsid w:val="00FB56E2"/>
    <w:rsid w:val="00FB7961"/>
    <w:rsid w:val="00FC160B"/>
    <w:rsid w:val="00FC4BCC"/>
    <w:rsid w:val="00FC7B42"/>
    <w:rsid w:val="00FD30E7"/>
    <w:rsid w:val="00FD34CB"/>
    <w:rsid w:val="00FE0522"/>
    <w:rsid w:val="00FE1837"/>
    <w:rsid w:val="00FE6146"/>
    <w:rsid w:val="00FF0CEE"/>
    <w:rsid w:val="00FF35D8"/>
    <w:rsid w:val="00FF5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C9B660"/>
  <w15:docId w15:val="{77731AD2-F7D3-3643-BC96-18199297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601"/>
    <w:rPr>
      <w:rFonts w:ascii="Arial" w:eastAsia="Times New Roman" w:hAnsi="Arial" w:cs="Arial"/>
    </w:rPr>
  </w:style>
  <w:style w:type="paragraph" w:styleId="Heading1">
    <w:name w:val="heading 1"/>
    <w:basedOn w:val="Normal"/>
    <w:next w:val="Normal"/>
    <w:link w:val="Heading1Char"/>
    <w:uiPriority w:val="9"/>
    <w:qFormat/>
    <w:rsid w:val="00E2701B"/>
    <w:pPr>
      <w:jc w:val="both"/>
      <w:outlineLvl w:val="0"/>
    </w:pPr>
    <w:rPr>
      <w:rFonts w:ascii="Titillium" w:hAnsi="Titillium"/>
      <w:b/>
      <w:bCs/>
      <w:noProof/>
      <w:sz w:val="44"/>
      <w:szCs w:val="44"/>
      <w:lang w:eastAsia="en-GB"/>
    </w:rPr>
  </w:style>
  <w:style w:type="paragraph" w:styleId="Heading2">
    <w:name w:val="heading 2"/>
    <w:basedOn w:val="ListParagraph"/>
    <w:link w:val="Heading2Char"/>
    <w:uiPriority w:val="9"/>
    <w:qFormat/>
    <w:rsid w:val="008E30D4"/>
    <w:pPr>
      <w:numPr>
        <w:numId w:val="25"/>
      </w:numPr>
      <w:ind w:hanging="360"/>
      <w:outlineLvl w:val="1"/>
    </w:pPr>
    <w:rPr>
      <w:rFonts w:ascii="Titillium" w:hAnsi="Titillium"/>
      <w:b/>
      <w:color w:val="E5233F"/>
      <w:sz w:val="32"/>
      <w:szCs w:val="32"/>
    </w:rPr>
  </w:style>
  <w:style w:type="paragraph" w:styleId="Heading3">
    <w:name w:val="heading 3"/>
    <w:next w:val="Normal"/>
    <w:link w:val="Heading3Char"/>
    <w:uiPriority w:val="9"/>
    <w:unhideWhenUsed/>
    <w:qFormat/>
    <w:rsid w:val="008E30D4"/>
    <w:pPr>
      <w:outlineLvl w:val="2"/>
    </w:pPr>
    <w:rPr>
      <w:rFonts w:ascii="Titillium-Semibold" w:hAnsi="Titillium-Semibold" w:cs="Titillium-Semibold"/>
      <w:color w:val="E5233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C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C3F"/>
    <w:rPr>
      <w:rFonts w:ascii="Lucida Grande" w:eastAsia="Times New Roman" w:hAnsi="Lucida Grande" w:cs="Lucida Grande"/>
      <w:sz w:val="18"/>
      <w:szCs w:val="18"/>
    </w:rPr>
  </w:style>
  <w:style w:type="paragraph" w:styleId="ListParagraph">
    <w:name w:val="List Paragraph"/>
    <w:basedOn w:val="Normal"/>
    <w:link w:val="ListParagraphChar"/>
    <w:uiPriority w:val="34"/>
    <w:qFormat/>
    <w:rsid w:val="004A5566"/>
    <w:pPr>
      <w:ind w:left="720"/>
      <w:contextualSpacing/>
    </w:pPr>
  </w:style>
  <w:style w:type="paragraph" w:styleId="FootnoteText">
    <w:name w:val="footnote text"/>
    <w:basedOn w:val="Normal"/>
    <w:link w:val="FootnoteTextChar"/>
    <w:uiPriority w:val="99"/>
    <w:unhideWhenUsed/>
    <w:rsid w:val="00EC31D5"/>
  </w:style>
  <w:style w:type="character" w:customStyle="1" w:styleId="FootnoteTextChar">
    <w:name w:val="Footnote Text Char"/>
    <w:basedOn w:val="DefaultParagraphFont"/>
    <w:link w:val="FootnoteText"/>
    <w:uiPriority w:val="99"/>
    <w:rsid w:val="00EC31D5"/>
    <w:rPr>
      <w:rFonts w:ascii="Arial" w:eastAsia="Times New Roman" w:hAnsi="Arial" w:cs="Arial"/>
    </w:rPr>
  </w:style>
  <w:style w:type="character" w:styleId="FootnoteReference">
    <w:name w:val="footnote reference"/>
    <w:basedOn w:val="DefaultParagraphFont"/>
    <w:uiPriority w:val="99"/>
    <w:unhideWhenUsed/>
    <w:rsid w:val="00EC31D5"/>
    <w:rPr>
      <w:vertAlign w:val="superscript"/>
    </w:rPr>
  </w:style>
  <w:style w:type="paragraph" w:styleId="Header">
    <w:name w:val="header"/>
    <w:next w:val="Normal"/>
    <w:link w:val="HeaderChar"/>
    <w:uiPriority w:val="99"/>
    <w:unhideWhenUsed/>
    <w:rsid w:val="008201CF"/>
    <w:pPr>
      <w:tabs>
        <w:tab w:val="center" w:pos="4320"/>
        <w:tab w:val="right" w:pos="8640"/>
      </w:tabs>
    </w:pPr>
    <w:rPr>
      <w:rFonts w:ascii="Arial" w:eastAsia="Times New Roman" w:hAnsi="Arial" w:cs="Arial"/>
    </w:rPr>
  </w:style>
  <w:style w:type="character" w:customStyle="1" w:styleId="HeaderChar">
    <w:name w:val="Header Char"/>
    <w:basedOn w:val="DefaultParagraphFont"/>
    <w:link w:val="Header"/>
    <w:uiPriority w:val="99"/>
    <w:rsid w:val="008201CF"/>
    <w:rPr>
      <w:rFonts w:ascii="Arial" w:eastAsia="Times New Roman" w:hAnsi="Arial" w:cs="Arial"/>
    </w:rPr>
  </w:style>
  <w:style w:type="paragraph" w:styleId="Footer">
    <w:name w:val="footer"/>
    <w:basedOn w:val="Normal"/>
    <w:link w:val="FooterChar"/>
    <w:uiPriority w:val="99"/>
    <w:unhideWhenUsed/>
    <w:rsid w:val="00EC31D5"/>
    <w:pPr>
      <w:tabs>
        <w:tab w:val="center" w:pos="4320"/>
        <w:tab w:val="right" w:pos="8640"/>
      </w:tabs>
    </w:pPr>
  </w:style>
  <w:style w:type="character" w:customStyle="1" w:styleId="FooterChar">
    <w:name w:val="Footer Char"/>
    <w:basedOn w:val="DefaultParagraphFont"/>
    <w:link w:val="Footer"/>
    <w:uiPriority w:val="99"/>
    <w:rsid w:val="00EC31D5"/>
    <w:rPr>
      <w:rFonts w:ascii="Arial" w:eastAsia="Times New Roman" w:hAnsi="Arial" w:cs="Arial"/>
    </w:rPr>
  </w:style>
  <w:style w:type="character" w:customStyle="1" w:styleId="highlight">
    <w:name w:val="highlight"/>
    <w:basedOn w:val="DefaultParagraphFont"/>
    <w:rsid w:val="004D3679"/>
  </w:style>
  <w:style w:type="table" w:styleId="TableGrid">
    <w:name w:val="Table Grid"/>
    <w:basedOn w:val="TableNormal"/>
    <w:uiPriority w:val="59"/>
    <w:rsid w:val="0088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C68"/>
    <w:rPr>
      <w:color w:val="5F5F5F" w:themeColor="hyperlink"/>
      <w:u w:val="single"/>
    </w:rPr>
  </w:style>
  <w:style w:type="table" w:customStyle="1" w:styleId="TableGrid1">
    <w:name w:val="Table Grid1"/>
    <w:basedOn w:val="TableNormal"/>
    <w:next w:val="TableGrid"/>
    <w:uiPriority w:val="59"/>
    <w:rsid w:val="0082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5799"/>
    <w:rPr>
      <w:color w:val="919191" w:themeColor="followedHyperlink"/>
      <w:u w:val="single"/>
    </w:rPr>
  </w:style>
  <w:style w:type="table" w:customStyle="1" w:styleId="TableGrid2">
    <w:name w:val="Table Grid2"/>
    <w:basedOn w:val="TableNormal"/>
    <w:next w:val="TableGrid"/>
    <w:uiPriority w:val="59"/>
    <w:rsid w:val="003F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82850"/>
  </w:style>
  <w:style w:type="paragraph" w:customStyle="1" w:styleId="Default">
    <w:name w:val="Default"/>
    <w:rsid w:val="00E24581"/>
    <w:pPr>
      <w:autoSpaceDE w:val="0"/>
      <w:autoSpaceDN w:val="0"/>
      <w:adjustRightInd w:val="0"/>
    </w:pPr>
    <w:rPr>
      <w:rFonts w:ascii="Helvetica 45 Light" w:hAnsi="Helvetica 45 Light" w:cs="Helvetica 45 Light"/>
      <w:color w:val="000000"/>
    </w:rPr>
  </w:style>
  <w:style w:type="paragraph" w:styleId="BodyText">
    <w:name w:val="Body Text"/>
    <w:basedOn w:val="Normal"/>
    <w:link w:val="BodyTextChar"/>
    <w:rsid w:val="008416F1"/>
    <w:pPr>
      <w:jc w:val="both"/>
    </w:pPr>
    <w:rPr>
      <w:rFonts w:ascii="Tahoma" w:hAnsi="Tahoma" w:cs="Times New Roman"/>
      <w:sz w:val="26"/>
      <w:szCs w:val="20"/>
    </w:rPr>
  </w:style>
  <w:style w:type="character" w:customStyle="1" w:styleId="BodyTextChar">
    <w:name w:val="Body Text Char"/>
    <w:basedOn w:val="DefaultParagraphFont"/>
    <w:link w:val="BodyText"/>
    <w:rsid w:val="008416F1"/>
    <w:rPr>
      <w:rFonts w:ascii="Tahoma" w:eastAsia="Times New Roman" w:hAnsi="Tahoma" w:cs="Times New Roman"/>
      <w:sz w:val="26"/>
      <w:szCs w:val="20"/>
    </w:rPr>
  </w:style>
  <w:style w:type="paragraph" w:styleId="List3">
    <w:name w:val="List 3"/>
    <w:basedOn w:val="Normal"/>
    <w:rsid w:val="008416F1"/>
    <w:pPr>
      <w:ind w:left="849" w:hanging="283"/>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A280F"/>
    <w:rPr>
      <w:sz w:val="16"/>
      <w:szCs w:val="16"/>
    </w:rPr>
  </w:style>
  <w:style w:type="paragraph" w:styleId="CommentText">
    <w:name w:val="annotation text"/>
    <w:basedOn w:val="Normal"/>
    <w:link w:val="CommentTextChar"/>
    <w:uiPriority w:val="99"/>
    <w:unhideWhenUsed/>
    <w:rsid w:val="006A280F"/>
    <w:rPr>
      <w:sz w:val="20"/>
      <w:szCs w:val="20"/>
    </w:rPr>
  </w:style>
  <w:style w:type="character" w:customStyle="1" w:styleId="CommentTextChar">
    <w:name w:val="Comment Text Char"/>
    <w:basedOn w:val="DefaultParagraphFont"/>
    <w:link w:val="CommentText"/>
    <w:uiPriority w:val="99"/>
    <w:rsid w:val="006A280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A280F"/>
    <w:rPr>
      <w:b/>
      <w:bCs/>
    </w:rPr>
  </w:style>
  <w:style w:type="character" w:customStyle="1" w:styleId="CommentSubjectChar">
    <w:name w:val="Comment Subject Char"/>
    <w:basedOn w:val="CommentTextChar"/>
    <w:link w:val="CommentSubject"/>
    <w:uiPriority w:val="99"/>
    <w:semiHidden/>
    <w:rsid w:val="006A280F"/>
    <w:rPr>
      <w:rFonts w:ascii="Arial" w:eastAsia="Times New Roman" w:hAnsi="Arial" w:cs="Arial"/>
      <w:b/>
      <w:bCs/>
      <w:sz w:val="20"/>
      <w:szCs w:val="20"/>
    </w:rPr>
  </w:style>
  <w:style w:type="paragraph" w:styleId="NormalWeb">
    <w:name w:val="Normal (Web)"/>
    <w:basedOn w:val="Normal"/>
    <w:uiPriority w:val="99"/>
    <w:semiHidden/>
    <w:unhideWhenUsed/>
    <w:rsid w:val="004D1B58"/>
    <w:rPr>
      <w:rFonts w:ascii="Times New Roman" w:hAnsi="Times New Roman" w:cs="Times New Roman"/>
    </w:rPr>
  </w:style>
  <w:style w:type="table" w:customStyle="1" w:styleId="TableGrid3">
    <w:name w:val="Table Grid3"/>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E30D4"/>
    <w:rPr>
      <w:rFonts w:ascii="Titillium" w:eastAsia="Times New Roman" w:hAnsi="Titillium" w:cs="Arial"/>
      <w:b/>
      <w:color w:val="E5233F"/>
      <w:sz w:val="32"/>
      <w:szCs w:val="32"/>
    </w:rPr>
  </w:style>
  <w:style w:type="character" w:styleId="Strong">
    <w:name w:val="Strong"/>
    <w:basedOn w:val="DefaultParagraphFont"/>
    <w:uiPriority w:val="22"/>
    <w:qFormat/>
    <w:rsid w:val="009D3BE0"/>
    <w:rPr>
      <w:b/>
      <w:bCs/>
    </w:rPr>
  </w:style>
  <w:style w:type="character" w:customStyle="1" w:styleId="Heading3Char">
    <w:name w:val="Heading 3 Char"/>
    <w:basedOn w:val="DefaultParagraphFont"/>
    <w:link w:val="Heading3"/>
    <w:uiPriority w:val="9"/>
    <w:rsid w:val="008E30D4"/>
    <w:rPr>
      <w:rFonts w:ascii="Titillium-Semibold" w:hAnsi="Titillium-Semibold" w:cs="Titillium-Semibold"/>
      <w:color w:val="E5233F"/>
      <w:sz w:val="22"/>
      <w:szCs w:val="22"/>
    </w:rPr>
  </w:style>
  <w:style w:type="character" w:styleId="PageNumber">
    <w:name w:val="page number"/>
    <w:basedOn w:val="DefaultParagraphFont"/>
    <w:uiPriority w:val="99"/>
    <w:semiHidden/>
    <w:unhideWhenUsed/>
    <w:rsid w:val="00064BDC"/>
  </w:style>
  <w:style w:type="character" w:styleId="UnresolvedMention">
    <w:name w:val="Unresolved Mention"/>
    <w:basedOn w:val="DefaultParagraphFont"/>
    <w:uiPriority w:val="99"/>
    <w:semiHidden/>
    <w:unhideWhenUsed/>
    <w:rsid w:val="009B6013"/>
    <w:rPr>
      <w:color w:val="605E5C"/>
      <w:shd w:val="clear" w:color="auto" w:fill="E1DFDD"/>
    </w:rPr>
  </w:style>
  <w:style w:type="character" w:customStyle="1" w:styleId="Heading1Char">
    <w:name w:val="Heading 1 Char"/>
    <w:basedOn w:val="DefaultParagraphFont"/>
    <w:link w:val="Heading1"/>
    <w:uiPriority w:val="9"/>
    <w:rsid w:val="00E2701B"/>
    <w:rPr>
      <w:rFonts w:ascii="Titillium" w:eastAsia="Times New Roman" w:hAnsi="Titillium" w:cs="Arial"/>
      <w:b/>
      <w:bCs/>
      <w:noProof/>
      <w:sz w:val="44"/>
      <w:szCs w:val="44"/>
      <w:lang w:eastAsia="en-GB"/>
    </w:rPr>
  </w:style>
  <w:style w:type="paragraph" w:customStyle="1" w:styleId="ContentsPagesNumber">
    <w:name w:val="Contents Pages Number"/>
    <w:basedOn w:val="ListParagraph"/>
    <w:link w:val="ContentsPagesNumberChar"/>
    <w:qFormat/>
    <w:rsid w:val="00E2701B"/>
    <w:pPr>
      <w:framePr w:hSpace="180" w:wrap="around" w:vAnchor="text" w:hAnchor="text" w:y="1"/>
      <w:numPr>
        <w:numId w:val="24"/>
      </w:numPr>
      <w:autoSpaceDE w:val="0"/>
      <w:autoSpaceDN w:val="0"/>
      <w:adjustRightInd w:val="0"/>
      <w:spacing w:line="360" w:lineRule="auto"/>
      <w:suppressOverlap/>
    </w:pPr>
    <w:rPr>
      <w:rFonts w:ascii="Titillium-Semibold" w:eastAsiaTheme="minorEastAsia" w:hAnsi="Titillium-Semibold" w:cs="Titillium-Semibold"/>
      <w:sz w:val="22"/>
      <w:szCs w:val="22"/>
    </w:rPr>
  </w:style>
  <w:style w:type="character" w:customStyle="1" w:styleId="ListParagraphChar">
    <w:name w:val="List Paragraph Char"/>
    <w:basedOn w:val="DefaultParagraphFont"/>
    <w:link w:val="ListParagraph"/>
    <w:uiPriority w:val="34"/>
    <w:rsid w:val="00E2701B"/>
    <w:rPr>
      <w:rFonts w:ascii="Arial" w:eastAsia="Times New Roman" w:hAnsi="Arial" w:cs="Arial"/>
    </w:rPr>
  </w:style>
  <w:style w:type="character" w:customStyle="1" w:styleId="ContentsPagesNumberChar">
    <w:name w:val="Contents Pages Number Char"/>
    <w:basedOn w:val="ListParagraphChar"/>
    <w:link w:val="ContentsPagesNumber"/>
    <w:rsid w:val="00E2701B"/>
    <w:rPr>
      <w:rFonts w:ascii="Titillium-Semibold" w:eastAsia="Times New Roman"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93265">
      <w:bodyDiv w:val="1"/>
      <w:marLeft w:val="0"/>
      <w:marRight w:val="0"/>
      <w:marTop w:val="0"/>
      <w:marBottom w:val="0"/>
      <w:divBdr>
        <w:top w:val="none" w:sz="0" w:space="0" w:color="auto"/>
        <w:left w:val="none" w:sz="0" w:space="0" w:color="auto"/>
        <w:bottom w:val="none" w:sz="0" w:space="0" w:color="auto"/>
        <w:right w:val="none" w:sz="0" w:space="0" w:color="auto"/>
      </w:divBdr>
      <w:divsChild>
        <w:div w:id="126315171">
          <w:marLeft w:val="0"/>
          <w:marRight w:val="0"/>
          <w:marTop w:val="0"/>
          <w:marBottom w:val="0"/>
          <w:divBdr>
            <w:top w:val="none" w:sz="0" w:space="0" w:color="auto"/>
            <w:left w:val="none" w:sz="0" w:space="0" w:color="auto"/>
            <w:bottom w:val="none" w:sz="0" w:space="0" w:color="auto"/>
            <w:right w:val="none" w:sz="0" w:space="0" w:color="auto"/>
          </w:divBdr>
          <w:divsChild>
            <w:div w:id="179704069">
              <w:marLeft w:val="0"/>
              <w:marRight w:val="0"/>
              <w:marTop w:val="0"/>
              <w:marBottom w:val="0"/>
              <w:divBdr>
                <w:top w:val="none" w:sz="0" w:space="0" w:color="auto"/>
                <w:left w:val="none" w:sz="0" w:space="0" w:color="auto"/>
                <w:bottom w:val="none" w:sz="0" w:space="0" w:color="auto"/>
                <w:right w:val="none" w:sz="0" w:space="0" w:color="auto"/>
              </w:divBdr>
              <w:divsChild>
                <w:div w:id="467552922">
                  <w:marLeft w:val="0"/>
                  <w:marRight w:val="0"/>
                  <w:marTop w:val="0"/>
                  <w:marBottom w:val="0"/>
                  <w:divBdr>
                    <w:top w:val="none" w:sz="0" w:space="0" w:color="auto"/>
                    <w:left w:val="none" w:sz="0" w:space="0" w:color="auto"/>
                    <w:bottom w:val="none" w:sz="0" w:space="0" w:color="auto"/>
                    <w:right w:val="none" w:sz="0" w:space="0" w:color="auto"/>
                  </w:divBdr>
                  <w:divsChild>
                    <w:div w:id="1103108045">
                      <w:marLeft w:val="0"/>
                      <w:marRight w:val="0"/>
                      <w:marTop w:val="210"/>
                      <w:marBottom w:val="0"/>
                      <w:divBdr>
                        <w:top w:val="none" w:sz="0" w:space="0" w:color="auto"/>
                        <w:left w:val="none" w:sz="0" w:space="0" w:color="auto"/>
                        <w:bottom w:val="none" w:sz="0" w:space="0" w:color="auto"/>
                        <w:right w:val="none" w:sz="0" w:space="0" w:color="auto"/>
                      </w:divBdr>
                      <w:divsChild>
                        <w:div w:id="2141026030">
                          <w:marLeft w:val="0"/>
                          <w:marRight w:val="0"/>
                          <w:marTop w:val="0"/>
                          <w:marBottom w:val="0"/>
                          <w:divBdr>
                            <w:top w:val="none" w:sz="0" w:space="0" w:color="auto"/>
                            <w:left w:val="none" w:sz="0" w:space="0" w:color="auto"/>
                            <w:bottom w:val="none" w:sz="0" w:space="0" w:color="auto"/>
                            <w:right w:val="none" w:sz="0" w:space="0" w:color="auto"/>
                          </w:divBdr>
                          <w:divsChild>
                            <w:div w:id="1965623103">
                              <w:marLeft w:val="0"/>
                              <w:marRight w:val="0"/>
                              <w:marTop w:val="0"/>
                              <w:marBottom w:val="0"/>
                              <w:divBdr>
                                <w:top w:val="none" w:sz="0" w:space="0" w:color="auto"/>
                                <w:left w:val="none" w:sz="0" w:space="0" w:color="auto"/>
                                <w:bottom w:val="none" w:sz="0" w:space="0" w:color="auto"/>
                                <w:right w:val="none" w:sz="0" w:space="0" w:color="auto"/>
                              </w:divBdr>
                              <w:divsChild>
                                <w:div w:id="6043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633112">
      <w:bodyDiv w:val="1"/>
      <w:marLeft w:val="0"/>
      <w:marRight w:val="0"/>
      <w:marTop w:val="0"/>
      <w:marBottom w:val="0"/>
      <w:divBdr>
        <w:top w:val="none" w:sz="0" w:space="0" w:color="auto"/>
        <w:left w:val="none" w:sz="0" w:space="0" w:color="auto"/>
        <w:bottom w:val="none" w:sz="0" w:space="0" w:color="auto"/>
        <w:right w:val="none" w:sz="0" w:space="0" w:color="auto"/>
      </w:divBdr>
      <w:divsChild>
        <w:div w:id="1470899623">
          <w:marLeft w:val="0"/>
          <w:marRight w:val="0"/>
          <w:marTop w:val="0"/>
          <w:marBottom w:val="0"/>
          <w:divBdr>
            <w:top w:val="none" w:sz="0" w:space="0" w:color="auto"/>
            <w:left w:val="none" w:sz="0" w:space="0" w:color="auto"/>
            <w:bottom w:val="none" w:sz="0" w:space="0" w:color="auto"/>
            <w:right w:val="none" w:sz="0" w:space="0" w:color="auto"/>
          </w:divBdr>
          <w:divsChild>
            <w:div w:id="570431338">
              <w:marLeft w:val="0"/>
              <w:marRight w:val="0"/>
              <w:marTop w:val="0"/>
              <w:marBottom w:val="0"/>
              <w:divBdr>
                <w:top w:val="none" w:sz="0" w:space="0" w:color="auto"/>
                <w:left w:val="none" w:sz="0" w:space="0" w:color="auto"/>
                <w:bottom w:val="none" w:sz="0" w:space="0" w:color="auto"/>
                <w:right w:val="none" w:sz="0" w:space="0" w:color="auto"/>
              </w:divBdr>
              <w:divsChild>
                <w:div w:id="714430598">
                  <w:marLeft w:val="0"/>
                  <w:marRight w:val="0"/>
                  <w:marTop w:val="0"/>
                  <w:marBottom w:val="0"/>
                  <w:divBdr>
                    <w:top w:val="none" w:sz="0" w:space="0" w:color="auto"/>
                    <w:left w:val="none" w:sz="0" w:space="0" w:color="auto"/>
                    <w:bottom w:val="none" w:sz="0" w:space="0" w:color="auto"/>
                    <w:right w:val="none" w:sz="0" w:space="0" w:color="auto"/>
                  </w:divBdr>
                  <w:divsChild>
                    <w:div w:id="990330205">
                      <w:marLeft w:val="0"/>
                      <w:marRight w:val="0"/>
                      <w:marTop w:val="210"/>
                      <w:marBottom w:val="0"/>
                      <w:divBdr>
                        <w:top w:val="none" w:sz="0" w:space="0" w:color="auto"/>
                        <w:left w:val="none" w:sz="0" w:space="0" w:color="auto"/>
                        <w:bottom w:val="none" w:sz="0" w:space="0" w:color="auto"/>
                        <w:right w:val="none" w:sz="0" w:space="0" w:color="auto"/>
                      </w:divBdr>
                      <w:divsChild>
                        <w:div w:id="1091778492">
                          <w:marLeft w:val="0"/>
                          <w:marRight w:val="0"/>
                          <w:marTop w:val="0"/>
                          <w:marBottom w:val="0"/>
                          <w:divBdr>
                            <w:top w:val="none" w:sz="0" w:space="0" w:color="auto"/>
                            <w:left w:val="none" w:sz="0" w:space="0" w:color="auto"/>
                            <w:bottom w:val="none" w:sz="0" w:space="0" w:color="auto"/>
                            <w:right w:val="none" w:sz="0" w:space="0" w:color="auto"/>
                          </w:divBdr>
                          <w:divsChild>
                            <w:div w:id="295725742">
                              <w:marLeft w:val="0"/>
                              <w:marRight w:val="0"/>
                              <w:marTop w:val="0"/>
                              <w:marBottom w:val="0"/>
                              <w:divBdr>
                                <w:top w:val="none" w:sz="0" w:space="0" w:color="auto"/>
                                <w:left w:val="none" w:sz="0" w:space="0" w:color="auto"/>
                                <w:bottom w:val="none" w:sz="0" w:space="0" w:color="auto"/>
                                <w:right w:val="none" w:sz="0" w:space="0" w:color="auto"/>
                              </w:divBdr>
                              <w:divsChild>
                                <w:div w:id="10325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891513">
      <w:bodyDiv w:val="1"/>
      <w:marLeft w:val="0"/>
      <w:marRight w:val="0"/>
      <w:marTop w:val="0"/>
      <w:marBottom w:val="0"/>
      <w:divBdr>
        <w:top w:val="none" w:sz="0" w:space="0" w:color="auto"/>
        <w:left w:val="none" w:sz="0" w:space="0" w:color="auto"/>
        <w:bottom w:val="none" w:sz="0" w:space="0" w:color="auto"/>
        <w:right w:val="none" w:sz="0" w:space="0" w:color="auto"/>
      </w:divBdr>
      <w:divsChild>
        <w:div w:id="71318563">
          <w:marLeft w:val="0"/>
          <w:marRight w:val="0"/>
          <w:marTop w:val="0"/>
          <w:marBottom w:val="0"/>
          <w:divBdr>
            <w:top w:val="none" w:sz="0" w:space="0" w:color="auto"/>
            <w:left w:val="none" w:sz="0" w:space="0" w:color="auto"/>
            <w:bottom w:val="none" w:sz="0" w:space="0" w:color="auto"/>
            <w:right w:val="none" w:sz="0" w:space="0" w:color="auto"/>
          </w:divBdr>
          <w:divsChild>
            <w:div w:id="584730779">
              <w:marLeft w:val="0"/>
              <w:marRight w:val="0"/>
              <w:marTop w:val="0"/>
              <w:marBottom w:val="0"/>
              <w:divBdr>
                <w:top w:val="none" w:sz="0" w:space="0" w:color="auto"/>
                <w:left w:val="none" w:sz="0" w:space="0" w:color="auto"/>
                <w:bottom w:val="none" w:sz="0" w:space="0" w:color="auto"/>
                <w:right w:val="none" w:sz="0" w:space="0" w:color="auto"/>
              </w:divBdr>
              <w:divsChild>
                <w:div w:id="1252474795">
                  <w:marLeft w:val="0"/>
                  <w:marRight w:val="0"/>
                  <w:marTop w:val="0"/>
                  <w:marBottom w:val="0"/>
                  <w:divBdr>
                    <w:top w:val="none" w:sz="0" w:space="0" w:color="auto"/>
                    <w:left w:val="none" w:sz="0" w:space="0" w:color="auto"/>
                    <w:bottom w:val="none" w:sz="0" w:space="0" w:color="auto"/>
                    <w:right w:val="none" w:sz="0" w:space="0" w:color="auto"/>
                  </w:divBdr>
                  <w:divsChild>
                    <w:div w:id="721096330">
                      <w:marLeft w:val="0"/>
                      <w:marRight w:val="0"/>
                      <w:marTop w:val="0"/>
                      <w:marBottom w:val="0"/>
                      <w:divBdr>
                        <w:top w:val="none" w:sz="0" w:space="0" w:color="auto"/>
                        <w:left w:val="none" w:sz="0" w:space="0" w:color="auto"/>
                        <w:bottom w:val="none" w:sz="0" w:space="0" w:color="auto"/>
                        <w:right w:val="none" w:sz="0" w:space="0" w:color="auto"/>
                      </w:divBdr>
                      <w:divsChild>
                        <w:div w:id="197863675">
                          <w:marLeft w:val="0"/>
                          <w:marRight w:val="0"/>
                          <w:marTop w:val="0"/>
                          <w:marBottom w:val="0"/>
                          <w:divBdr>
                            <w:top w:val="none" w:sz="0" w:space="0" w:color="auto"/>
                            <w:left w:val="none" w:sz="0" w:space="0" w:color="auto"/>
                            <w:bottom w:val="none" w:sz="0" w:space="0" w:color="auto"/>
                            <w:right w:val="none" w:sz="0" w:space="0" w:color="auto"/>
                          </w:divBdr>
                          <w:divsChild>
                            <w:div w:id="2022735371">
                              <w:marLeft w:val="0"/>
                              <w:marRight w:val="0"/>
                              <w:marTop w:val="0"/>
                              <w:marBottom w:val="0"/>
                              <w:divBdr>
                                <w:top w:val="none" w:sz="0" w:space="0" w:color="auto"/>
                                <w:left w:val="none" w:sz="0" w:space="0" w:color="auto"/>
                                <w:bottom w:val="none" w:sz="0" w:space="0" w:color="auto"/>
                                <w:right w:val="none" w:sz="0" w:space="0" w:color="auto"/>
                              </w:divBdr>
                              <w:divsChild>
                                <w:div w:id="1063022853">
                                  <w:marLeft w:val="0"/>
                                  <w:marRight w:val="0"/>
                                  <w:marTop w:val="0"/>
                                  <w:marBottom w:val="0"/>
                                  <w:divBdr>
                                    <w:top w:val="none" w:sz="0" w:space="0" w:color="auto"/>
                                    <w:left w:val="none" w:sz="0" w:space="0" w:color="auto"/>
                                    <w:bottom w:val="none" w:sz="0" w:space="0" w:color="auto"/>
                                    <w:right w:val="none" w:sz="0" w:space="0" w:color="auto"/>
                                  </w:divBdr>
                                  <w:divsChild>
                                    <w:div w:id="835806553">
                                      <w:marLeft w:val="0"/>
                                      <w:marRight w:val="0"/>
                                      <w:marTop w:val="0"/>
                                      <w:marBottom w:val="0"/>
                                      <w:divBdr>
                                        <w:top w:val="none" w:sz="0" w:space="0" w:color="auto"/>
                                        <w:left w:val="none" w:sz="0" w:space="0" w:color="auto"/>
                                        <w:bottom w:val="none" w:sz="0" w:space="0" w:color="auto"/>
                                        <w:right w:val="none" w:sz="0" w:space="0" w:color="auto"/>
                                      </w:divBdr>
                                      <w:divsChild>
                                        <w:div w:id="444346623">
                                          <w:marLeft w:val="0"/>
                                          <w:marRight w:val="0"/>
                                          <w:marTop w:val="0"/>
                                          <w:marBottom w:val="0"/>
                                          <w:divBdr>
                                            <w:top w:val="none" w:sz="0" w:space="0" w:color="auto"/>
                                            <w:left w:val="none" w:sz="0" w:space="0" w:color="auto"/>
                                            <w:bottom w:val="none" w:sz="0" w:space="0" w:color="auto"/>
                                            <w:right w:val="none" w:sz="0" w:space="0" w:color="auto"/>
                                          </w:divBdr>
                                          <w:divsChild>
                                            <w:div w:id="32926518">
                                              <w:marLeft w:val="0"/>
                                              <w:marRight w:val="0"/>
                                              <w:marTop w:val="0"/>
                                              <w:marBottom w:val="0"/>
                                              <w:divBdr>
                                                <w:top w:val="none" w:sz="0" w:space="0" w:color="auto"/>
                                                <w:left w:val="none" w:sz="0" w:space="0" w:color="auto"/>
                                                <w:bottom w:val="none" w:sz="0" w:space="0" w:color="auto"/>
                                                <w:right w:val="none" w:sz="0" w:space="0" w:color="auto"/>
                                              </w:divBdr>
                                              <w:divsChild>
                                                <w:div w:id="400181577">
                                                  <w:marLeft w:val="0"/>
                                                  <w:marRight w:val="0"/>
                                                  <w:marTop w:val="0"/>
                                                  <w:marBottom w:val="45"/>
                                                  <w:divBdr>
                                                    <w:top w:val="none" w:sz="0" w:space="0" w:color="auto"/>
                                                    <w:left w:val="none" w:sz="0" w:space="0" w:color="auto"/>
                                                    <w:bottom w:val="none" w:sz="0" w:space="0" w:color="auto"/>
                                                    <w:right w:val="none" w:sz="0" w:space="0" w:color="auto"/>
                                                  </w:divBdr>
                                                </w:div>
                                                <w:div w:id="16495073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016289">
      <w:bodyDiv w:val="1"/>
      <w:marLeft w:val="0"/>
      <w:marRight w:val="0"/>
      <w:marTop w:val="0"/>
      <w:marBottom w:val="0"/>
      <w:divBdr>
        <w:top w:val="none" w:sz="0" w:space="0" w:color="auto"/>
        <w:left w:val="none" w:sz="0" w:space="0" w:color="auto"/>
        <w:bottom w:val="none" w:sz="0" w:space="0" w:color="auto"/>
        <w:right w:val="none" w:sz="0" w:space="0" w:color="auto"/>
      </w:divBdr>
      <w:divsChild>
        <w:div w:id="2135832698">
          <w:marLeft w:val="0"/>
          <w:marRight w:val="0"/>
          <w:marTop w:val="0"/>
          <w:marBottom w:val="0"/>
          <w:divBdr>
            <w:top w:val="none" w:sz="0" w:space="0" w:color="auto"/>
            <w:left w:val="none" w:sz="0" w:space="0" w:color="auto"/>
            <w:bottom w:val="none" w:sz="0" w:space="0" w:color="auto"/>
            <w:right w:val="none" w:sz="0" w:space="0" w:color="auto"/>
          </w:divBdr>
          <w:divsChild>
            <w:div w:id="420152190">
              <w:marLeft w:val="0"/>
              <w:marRight w:val="0"/>
              <w:marTop w:val="0"/>
              <w:marBottom w:val="0"/>
              <w:divBdr>
                <w:top w:val="none" w:sz="0" w:space="0" w:color="auto"/>
                <w:left w:val="none" w:sz="0" w:space="0" w:color="auto"/>
                <w:bottom w:val="none" w:sz="0" w:space="0" w:color="auto"/>
                <w:right w:val="none" w:sz="0" w:space="0" w:color="auto"/>
              </w:divBdr>
              <w:divsChild>
                <w:div w:id="1975210981">
                  <w:marLeft w:val="0"/>
                  <w:marRight w:val="0"/>
                  <w:marTop w:val="0"/>
                  <w:marBottom w:val="0"/>
                  <w:divBdr>
                    <w:top w:val="none" w:sz="0" w:space="0" w:color="auto"/>
                    <w:left w:val="none" w:sz="0" w:space="0" w:color="auto"/>
                    <w:bottom w:val="none" w:sz="0" w:space="0" w:color="auto"/>
                    <w:right w:val="none" w:sz="0" w:space="0" w:color="auto"/>
                  </w:divBdr>
                  <w:divsChild>
                    <w:div w:id="233514286">
                      <w:marLeft w:val="0"/>
                      <w:marRight w:val="0"/>
                      <w:marTop w:val="210"/>
                      <w:marBottom w:val="0"/>
                      <w:divBdr>
                        <w:top w:val="none" w:sz="0" w:space="0" w:color="auto"/>
                        <w:left w:val="none" w:sz="0" w:space="0" w:color="auto"/>
                        <w:bottom w:val="none" w:sz="0" w:space="0" w:color="auto"/>
                        <w:right w:val="none" w:sz="0" w:space="0" w:color="auto"/>
                      </w:divBdr>
                      <w:divsChild>
                        <w:div w:id="1862930293">
                          <w:marLeft w:val="0"/>
                          <w:marRight w:val="0"/>
                          <w:marTop w:val="0"/>
                          <w:marBottom w:val="0"/>
                          <w:divBdr>
                            <w:top w:val="none" w:sz="0" w:space="0" w:color="auto"/>
                            <w:left w:val="none" w:sz="0" w:space="0" w:color="auto"/>
                            <w:bottom w:val="none" w:sz="0" w:space="0" w:color="auto"/>
                            <w:right w:val="none" w:sz="0" w:space="0" w:color="auto"/>
                          </w:divBdr>
                          <w:divsChild>
                            <w:div w:id="1951275690">
                              <w:marLeft w:val="0"/>
                              <w:marRight w:val="0"/>
                              <w:marTop w:val="0"/>
                              <w:marBottom w:val="0"/>
                              <w:divBdr>
                                <w:top w:val="none" w:sz="0" w:space="0" w:color="auto"/>
                                <w:left w:val="none" w:sz="0" w:space="0" w:color="auto"/>
                                <w:bottom w:val="none" w:sz="0" w:space="0" w:color="auto"/>
                                <w:right w:val="none" w:sz="0" w:space="0" w:color="auto"/>
                              </w:divBdr>
                              <w:divsChild>
                                <w:div w:id="1366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155378">
      <w:bodyDiv w:val="1"/>
      <w:marLeft w:val="0"/>
      <w:marRight w:val="0"/>
      <w:marTop w:val="0"/>
      <w:marBottom w:val="0"/>
      <w:divBdr>
        <w:top w:val="none" w:sz="0" w:space="0" w:color="auto"/>
        <w:left w:val="none" w:sz="0" w:space="0" w:color="auto"/>
        <w:bottom w:val="none" w:sz="0" w:space="0" w:color="auto"/>
        <w:right w:val="none" w:sz="0" w:space="0" w:color="auto"/>
      </w:divBdr>
      <w:divsChild>
        <w:div w:id="26831721">
          <w:marLeft w:val="0"/>
          <w:marRight w:val="0"/>
          <w:marTop w:val="0"/>
          <w:marBottom w:val="0"/>
          <w:divBdr>
            <w:top w:val="none" w:sz="0" w:space="0" w:color="auto"/>
            <w:left w:val="none" w:sz="0" w:space="0" w:color="auto"/>
            <w:bottom w:val="none" w:sz="0" w:space="0" w:color="auto"/>
            <w:right w:val="none" w:sz="0" w:space="0" w:color="auto"/>
          </w:divBdr>
          <w:divsChild>
            <w:div w:id="558903433">
              <w:marLeft w:val="0"/>
              <w:marRight w:val="0"/>
              <w:marTop w:val="0"/>
              <w:marBottom w:val="0"/>
              <w:divBdr>
                <w:top w:val="none" w:sz="0" w:space="0" w:color="auto"/>
                <w:left w:val="none" w:sz="0" w:space="0" w:color="auto"/>
                <w:bottom w:val="none" w:sz="0" w:space="0" w:color="auto"/>
                <w:right w:val="none" w:sz="0" w:space="0" w:color="auto"/>
              </w:divBdr>
              <w:divsChild>
                <w:div w:id="323749629">
                  <w:marLeft w:val="0"/>
                  <w:marRight w:val="0"/>
                  <w:marTop w:val="0"/>
                  <w:marBottom w:val="0"/>
                  <w:divBdr>
                    <w:top w:val="none" w:sz="0" w:space="0" w:color="auto"/>
                    <w:left w:val="none" w:sz="0" w:space="0" w:color="auto"/>
                    <w:bottom w:val="none" w:sz="0" w:space="0" w:color="auto"/>
                    <w:right w:val="none" w:sz="0" w:space="0" w:color="auto"/>
                  </w:divBdr>
                  <w:divsChild>
                    <w:div w:id="164518855">
                      <w:marLeft w:val="0"/>
                      <w:marRight w:val="0"/>
                      <w:marTop w:val="210"/>
                      <w:marBottom w:val="0"/>
                      <w:divBdr>
                        <w:top w:val="none" w:sz="0" w:space="0" w:color="auto"/>
                        <w:left w:val="none" w:sz="0" w:space="0" w:color="auto"/>
                        <w:bottom w:val="none" w:sz="0" w:space="0" w:color="auto"/>
                        <w:right w:val="none" w:sz="0" w:space="0" w:color="auto"/>
                      </w:divBdr>
                      <w:divsChild>
                        <w:div w:id="509218307">
                          <w:marLeft w:val="0"/>
                          <w:marRight w:val="0"/>
                          <w:marTop w:val="0"/>
                          <w:marBottom w:val="0"/>
                          <w:divBdr>
                            <w:top w:val="none" w:sz="0" w:space="0" w:color="auto"/>
                            <w:left w:val="none" w:sz="0" w:space="0" w:color="auto"/>
                            <w:bottom w:val="none" w:sz="0" w:space="0" w:color="auto"/>
                            <w:right w:val="none" w:sz="0" w:space="0" w:color="auto"/>
                          </w:divBdr>
                          <w:divsChild>
                            <w:div w:id="982809883">
                              <w:marLeft w:val="0"/>
                              <w:marRight w:val="0"/>
                              <w:marTop w:val="0"/>
                              <w:marBottom w:val="0"/>
                              <w:divBdr>
                                <w:top w:val="none" w:sz="0" w:space="0" w:color="auto"/>
                                <w:left w:val="none" w:sz="0" w:space="0" w:color="auto"/>
                                <w:bottom w:val="none" w:sz="0" w:space="0" w:color="auto"/>
                                <w:right w:val="none" w:sz="0" w:space="0" w:color="auto"/>
                              </w:divBdr>
                              <w:divsChild>
                                <w:div w:id="10894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17828">
      <w:bodyDiv w:val="1"/>
      <w:marLeft w:val="0"/>
      <w:marRight w:val="0"/>
      <w:marTop w:val="0"/>
      <w:marBottom w:val="0"/>
      <w:divBdr>
        <w:top w:val="none" w:sz="0" w:space="0" w:color="auto"/>
        <w:left w:val="none" w:sz="0" w:space="0" w:color="auto"/>
        <w:bottom w:val="none" w:sz="0" w:space="0" w:color="auto"/>
        <w:right w:val="none" w:sz="0" w:space="0" w:color="auto"/>
      </w:divBdr>
      <w:divsChild>
        <w:div w:id="2110612382">
          <w:marLeft w:val="0"/>
          <w:marRight w:val="0"/>
          <w:marTop w:val="0"/>
          <w:marBottom w:val="0"/>
          <w:divBdr>
            <w:top w:val="none" w:sz="0" w:space="0" w:color="auto"/>
            <w:left w:val="none" w:sz="0" w:space="0" w:color="auto"/>
            <w:bottom w:val="none" w:sz="0" w:space="0" w:color="auto"/>
            <w:right w:val="none" w:sz="0" w:space="0" w:color="auto"/>
          </w:divBdr>
          <w:divsChild>
            <w:div w:id="824472347">
              <w:marLeft w:val="0"/>
              <w:marRight w:val="0"/>
              <w:marTop w:val="0"/>
              <w:marBottom w:val="0"/>
              <w:divBdr>
                <w:top w:val="none" w:sz="0" w:space="0" w:color="auto"/>
                <w:left w:val="none" w:sz="0" w:space="0" w:color="auto"/>
                <w:bottom w:val="none" w:sz="0" w:space="0" w:color="auto"/>
                <w:right w:val="none" w:sz="0" w:space="0" w:color="auto"/>
              </w:divBdr>
              <w:divsChild>
                <w:div w:id="1473061568">
                  <w:marLeft w:val="0"/>
                  <w:marRight w:val="0"/>
                  <w:marTop w:val="0"/>
                  <w:marBottom w:val="0"/>
                  <w:divBdr>
                    <w:top w:val="none" w:sz="0" w:space="0" w:color="auto"/>
                    <w:left w:val="none" w:sz="0" w:space="0" w:color="auto"/>
                    <w:bottom w:val="none" w:sz="0" w:space="0" w:color="auto"/>
                    <w:right w:val="none" w:sz="0" w:space="0" w:color="auto"/>
                  </w:divBdr>
                  <w:divsChild>
                    <w:div w:id="1789423499">
                      <w:marLeft w:val="0"/>
                      <w:marRight w:val="0"/>
                      <w:marTop w:val="210"/>
                      <w:marBottom w:val="0"/>
                      <w:divBdr>
                        <w:top w:val="none" w:sz="0" w:space="0" w:color="auto"/>
                        <w:left w:val="none" w:sz="0" w:space="0" w:color="auto"/>
                        <w:bottom w:val="none" w:sz="0" w:space="0" w:color="auto"/>
                        <w:right w:val="none" w:sz="0" w:space="0" w:color="auto"/>
                      </w:divBdr>
                      <w:divsChild>
                        <w:div w:id="1257901707">
                          <w:marLeft w:val="0"/>
                          <w:marRight w:val="0"/>
                          <w:marTop w:val="0"/>
                          <w:marBottom w:val="0"/>
                          <w:divBdr>
                            <w:top w:val="none" w:sz="0" w:space="0" w:color="auto"/>
                            <w:left w:val="none" w:sz="0" w:space="0" w:color="auto"/>
                            <w:bottom w:val="none" w:sz="0" w:space="0" w:color="auto"/>
                            <w:right w:val="none" w:sz="0" w:space="0" w:color="auto"/>
                          </w:divBdr>
                          <w:divsChild>
                            <w:div w:id="1242717072">
                              <w:marLeft w:val="0"/>
                              <w:marRight w:val="0"/>
                              <w:marTop w:val="0"/>
                              <w:marBottom w:val="0"/>
                              <w:divBdr>
                                <w:top w:val="none" w:sz="0" w:space="0" w:color="auto"/>
                                <w:left w:val="none" w:sz="0" w:space="0" w:color="auto"/>
                                <w:bottom w:val="none" w:sz="0" w:space="0" w:color="auto"/>
                                <w:right w:val="none" w:sz="0" w:space="0" w:color="auto"/>
                              </w:divBdr>
                              <w:divsChild>
                                <w:div w:id="18381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086535">
      <w:bodyDiv w:val="1"/>
      <w:marLeft w:val="0"/>
      <w:marRight w:val="0"/>
      <w:marTop w:val="0"/>
      <w:marBottom w:val="0"/>
      <w:divBdr>
        <w:top w:val="none" w:sz="0" w:space="0" w:color="auto"/>
        <w:left w:val="none" w:sz="0" w:space="0" w:color="auto"/>
        <w:bottom w:val="none" w:sz="0" w:space="0" w:color="auto"/>
        <w:right w:val="none" w:sz="0" w:space="0" w:color="auto"/>
      </w:divBdr>
    </w:div>
    <w:div w:id="1060250270">
      <w:bodyDiv w:val="1"/>
      <w:marLeft w:val="0"/>
      <w:marRight w:val="0"/>
      <w:marTop w:val="0"/>
      <w:marBottom w:val="0"/>
      <w:divBdr>
        <w:top w:val="none" w:sz="0" w:space="0" w:color="auto"/>
        <w:left w:val="none" w:sz="0" w:space="0" w:color="auto"/>
        <w:bottom w:val="none" w:sz="0" w:space="0" w:color="auto"/>
        <w:right w:val="none" w:sz="0" w:space="0" w:color="auto"/>
      </w:divBdr>
      <w:divsChild>
        <w:div w:id="1270820559">
          <w:marLeft w:val="0"/>
          <w:marRight w:val="0"/>
          <w:marTop w:val="0"/>
          <w:marBottom w:val="0"/>
          <w:divBdr>
            <w:top w:val="none" w:sz="0" w:space="0" w:color="auto"/>
            <w:left w:val="none" w:sz="0" w:space="0" w:color="auto"/>
            <w:bottom w:val="none" w:sz="0" w:space="0" w:color="auto"/>
            <w:right w:val="none" w:sz="0" w:space="0" w:color="auto"/>
          </w:divBdr>
          <w:divsChild>
            <w:div w:id="2107381490">
              <w:marLeft w:val="0"/>
              <w:marRight w:val="0"/>
              <w:marTop w:val="0"/>
              <w:marBottom w:val="0"/>
              <w:divBdr>
                <w:top w:val="none" w:sz="0" w:space="0" w:color="auto"/>
                <w:left w:val="none" w:sz="0" w:space="0" w:color="auto"/>
                <w:bottom w:val="none" w:sz="0" w:space="0" w:color="auto"/>
                <w:right w:val="none" w:sz="0" w:space="0" w:color="auto"/>
              </w:divBdr>
              <w:divsChild>
                <w:div w:id="1978946225">
                  <w:marLeft w:val="0"/>
                  <w:marRight w:val="0"/>
                  <w:marTop w:val="0"/>
                  <w:marBottom w:val="0"/>
                  <w:divBdr>
                    <w:top w:val="none" w:sz="0" w:space="0" w:color="auto"/>
                    <w:left w:val="none" w:sz="0" w:space="0" w:color="auto"/>
                    <w:bottom w:val="none" w:sz="0" w:space="0" w:color="auto"/>
                    <w:right w:val="none" w:sz="0" w:space="0" w:color="auto"/>
                  </w:divBdr>
                  <w:divsChild>
                    <w:div w:id="1110783009">
                      <w:marLeft w:val="0"/>
                      <w:marRight w:val="0"/>
                      <w:marTop w:val="210"/>
                      <w:marBottom w:val="0"/>
                      <w:divBdr>
                        <w:top w:val="none" w:sz="0" w:space="0" w:color="auto"/>
                        <w:left w:val="none" w:sz="0" w:space="0" w:color="auto"/>
                        <w:bottom w:val="none" w:sz="0" w:space="0" w:color="auto"/>
                        <w:right w:val="none" w:sz="0" w:space="0" w:color="auto"/>
                      </w:divBdr>
                      <w:divsChild>
                        <w:div w:id="154609391">
                          <w:marLeft w:val="0"/>
                          <w:marRight w:val="0"/>
                          <w:marTop w:val="0"/>
                          <w:marBottom w:val="0"/>
                          <w:divBdr>
                            <w:top w:val="none" w:sz="0" w:space="0" w:color="auto"/>
                            <w:left w:val="none" w:sz="0" w:space="0" w:color="auto"/>
                            <w:bottom w:val="none" w:sz="0" w:space="0" w:color="auto"/>
                            <w:right w:val="none" w:sz="0" w:space="0" w:color="auto"/>
                          </w:divBdr>
                          <w:divsChild>
                            <w:div w:id="647786424">
                              <w:marLeft w:val="0"/>
                              <w:marRight w:val="0"/>
                              <w:marTop w:val="0"/>
                              <w:marBottom w:val="0"/>
                              <w:divBdr>
                                <w:top w:val="none" w:sz="0" w:space="0" w:color="auto"/>
                                <w:left w:val="none" w:sz="0" w:space="0" w:color="auto"/>
                                <w:bottom w:val="none" w:sz="0" w:space="0" w:color="auto"/>
                                <w:right w:val="none" w:sz="0" w:space="0" w:color="auto"/>
                              </w:divBdr>
                              <w:divsChild>
                                <w:div w:id="12191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387">
      <w:bodyDiv w:val="1"/>
      <w:marLeft w:val="0"/>
      <w:marRight w:val="0"/>
      <w:marTop w:val="0"/>
      <w:marBottom w:val="0"/>
      <w:divBdr>
        <w:top w:val="none" w:sz="0" w:space="0" w:color="auto"/>
        <w:left w:val="none" w:sz="0" w:space="0" w:color="auto"/>
        <w:bottom w:val="none" w:sz="0" w:space="0" w:color="auto"/>
        <w:right w:val="none" w:sz="0" w:space="0" w:color="auto"/>
      </w:divBdr>
    </w:div>
    <w:div w:id="1255674817">
      <w:bodyDiv w:val="1"/>
      <w:marLeft w:val="0"/>
      <w:marRight w:val="0"/>
      <w:marTop w:val="0"/>
      <w:marBottom w:val="0"/>
      <w:divBdr>
        <w:top w:val="none" w:sz="0" w:space="0" w:color="auto"/>
        <w:left w:val="none" w:sz="0" w:space="0" w:color="auto"/>
        <w:bottom w:val="none" w:sz="0" w:space="0" w:color="auto"/>
        <w:right w:val="none" w:sz="0" w:space="0" w:color="auto"/>
      </w:divBdr>
      <w:divsChild>
        <w:div w:id="817695967">
          <w:marLeft w:val="0"/>
          <w:marRight w:val="0"/>
          <w:marTop w:val="0"/>
          <w:marBottom w:val="0"/>
          <w:divBdr>
            <w:top w:val="none" w:sz="0" w:space="0" w:color="auto"/>
            <w:left w:val="none" w:sz="0" w:space="0" w:color="auto"/>
            <w:bottom w:val="none" w:sz="0" w:space="0" w:color="auto"/>
            <w:right w:val="none" w:sz="0" w:space="0" w:color="auto"/>
          </w:divBdr>
          <w:divsChild>
            <w:div w:id="864371538">
              <w:marLeft w:val="0"/>
              <w:marRight w:val="0"/>
              <w:marTop w:val="0"/>
              <w:marBottom w:val="0"/>
              <w:divBdr>
                <w:top w:val="none" w:sz="0" w:space="0" w:color="auto"/>
                <w:left w:val="none" w:sz="0" w:space="0" w:color="auto"/>
                <w:bottom w:val="none" w:sz="0" w:space="0" w:color="auto"/>
                <w:right w:val="none" w:sz="0" w:space="0" w:color="auto"/>
              </w:divBdr>
              <w:divsChild>
                <w:div w:id="326137158">
                  <w:marLeft w:val="0"/>
                  <w:marRight w:val="0"/>
                  <w:marTop w:val="0"/>
                  <w:marBottom w:val="0"/>
                  <w:divBdr>
                    <w:top w:val="none" w:sz="0" w:space="0" w:color="auto"/>
                    <w:left w:val="none" w:sz="0" w:space="0" w:color="auto"/>
                    <w:bottom w:val="none" w:sz="0" w:space="0" w:color="auto"/>
                    <w:right w:val="none" w:sz="0" w:space="0" w:color="auto"/>
                  </w:divBdr>
                  <w:divsChild>
                    <w:div w:id="878201268">
                      <w:marLeft w:val="0"/>
                      <w:marRight w:val="0"/>
                      <w:marTop w:val="210"/>
                      <w:marBottom w:val="0"/>
                      <w:divBdr>
                        <w:top w:val="none" w:sz="0" w:space="0" w:color="auto"/>
                        <w:left w:val="none" w:sz="0" w:space="0" w:color="auto"/>
                        <w:bottom w:val="none" w:sz="0" w:space="0" w:color="auto"/>
                        <w:right w:val="none" w:sz="0" w:space="0" w:color="auto"/>
                      </w:divBdr>
                      <w:divsChild>
                        <w:div w:id="1578975882">
                          <w:marLeft w:val="0"/>
                          <w:marRight w:val="0"/>
                          <w:marTop w:val="0"/>
                          <w:marBottom w:val="0"/>
                          <w:divBdr>
                            <w:top w:val="none" w:sz="0" w:space="0" w:color="auto"/>
                            <w:left w:val="none" w:sz="0" w:space="0" w:color="auto"/>
                            <w:bottom w:val="none" w:sz="0" w:space="0" w:color="auto"/>
                            <w:right w:val="none" w:sz="0" w:space="0" w:color="auto"/>
                          </w:divBdr>
                          <w:divsChild>
                            <w:div w:id="947195600">
                              <w:marLeft w:val="0"/>
                              <w:marRight w:val="0"/>
                              <w:marTop w:val="0"/>
                              <w:marBottom w:val="0"/>
                              <w:divBdr>
                                <w:top w:val="none" w:sz="0" w:space="0" w:color="auto"/>
                                <w:left w:val="none" w:sz="0" w:space="0" w:color="auto"/>
                                <w:bottom w:val="none" w:sz="0" w:space="0" w:color="auto"/>
                                <w:right w:val="none" w:sz="0" w:space="0" w:color="auto"/>
                              </w:divBdr>
                              <w:divsChild>
                                <w:div w:id="12471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436419">
      <w:bodyDiv w:val="1"/>
      <w:marLeft w:val="0"/>
      <w:marRight w:val="0"/>
      <w:marTop w:val="0"/>
      <w:marBottom w:val="0"/>
      <w:divBdr>
        <w:top w:val="none" w:sz="0" w:space="0" w:color="auto"/>
        <w:left w:val="none" w:sz="0" w:space="0" w:color="auto"/>
        <w:bottom w:val="none" w:sz="0" w:space="0" w:color="auto"/>
        <w:right w:val="none" w:sz="0" w:space="0" w:color="auto"/>
      </w:divBdr>
      <w:divsChild>
        <w:div w:id="820927984">
          <w:marLeft w:val="0"/>
          <w:marRight w:val="0"/>
          <w:marTop w:val="0"/>
          <w:marBottom w:val="0"/>
          <w:divBdr>
            <w:top w:val="none" w:sz="0" w:space="0" w:color="auto"/>
            <w:left w:val="none" w:sz="0" w:space="0" w:color="auto"/>
            <w:bottom w:val="none" w:sz="0" w:space="0" w:color="auto"/>
            <w:right w:val="none" w:sz="0" w:space="0" w:color="auto"/>
          </w:divBdr>
          <w:divsChild>
            <w:div w:id="732629511">
              <w:marLeft w:val="0"/>
              <w:marRight w:val="0"/>
              <w:marTop w:val="0"/>
              <w:marBottom w:val="0"/>
              <w:divBdr>
                <w:top w:val="none" w:sz="0" w:space="0" w:color="auto"/>
                <w:left w:val="none" w:sz="0" w:space="0" w:color="auto"/>
                <w:bottom w:val="none" w:sz="0" w:space="0" w:color="auto"/>
                <w:right w:val="none" w:sz="0" w:space="0" w:color="auto"/>
              </w:divBdr>
              <w:divsChild>
                <w:div w:id="1166281620">
                  <w:marLeft w:val="0"/>
                  <w:marRight w:val="0"/>
                  <w:marTop w:val="0"/>
                  <w:marBottom w:val="0"/>
                  <w:divBdr>
                    <w:top w:val="none" w:sz="0" w:space="0" w:color="auto"/>
                    <w:left w:val="none" w:sz="0" w:space="0" w:color="auto"/>
                    <w:bottom w:val="none" w:sz="0" w:space="0" w:color="auto"/>
                    <w:right w:val="none" w:sz="0" w:space="0" w:color="auto"/>
                  </w:divBdr>
                  <w:divsChild>
                    <w:div w:id="143357942">
                      <w:marLeft w:val="0"/>
                      <w:marRight w:val="0"/>
                      <w:marTop w:val="210"/>
                      <w:marBottom w:val="0"/>
                      <w:divBdr>
                        <w:top w:val="none" w:sz="0" w:space="0" w:color="auto"/>
                        <w:left w:val="none" w:sz="0" w:space="0" w:color="auto"/>
                        <w:bottom w:val="none" w:sz="0" w:space="0" w:color="auto"/>
                        <w:right w:val="none" w:sz="0" w:space="0" w:color="auto"/>
                      </w:divBdr>
                      <w:divsChild>
                        <w:div w:id="825626882">
                          <w:marLeft w:val="0"/>
                          <w:marRight w:val="0"/>
                          <w:marTop w:val="0"/>
                          <w:marBottom w:val="0"/>
                          <w:divBdr>
                            <w:top w:val="none" w:sz="0" w:space="0" w:color="auto"/>
                            <w:left w:val="none" w:sz="0" w:space="0" w:color="auto"/>
                            <w:bottom w:val="none" w:sz="0" w:space="0" w:color="auto"/>
                            <w:right w:val="none" w:sz="0" w:space="0" w:color="auto"/>
                          </w:divBdr>
                          <w:divsChild>
                            <w:div w:id="16542141">
                              <w:marLeft w:val="0"/>
                              <w:marRight w:val="0"/>
                              <w:marTop w:val="0"/>
                              <w:marBottom w:val="0"/>
                              <w:divBdr>
                                <w:top w:val="none" w:sz="0" w:space="0" w:color="auto"/>
                                <w:left w:val="none" w:sz="0" w:space="0" w:color="auto"/>
                                <w:bottom w:val="none" w:sz="0" w:space="0" w:color="auto"/>
                                <w:right w:val="none" w:sz="0" w:space="0" w:color="auto"/>
                              </w:divBdr>
                              <w:divsChild>
                                <w:div w:id="8675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576477">
      <w:bodyDiv w:val="1"/>
      <w:marLeft w:val="0"/>
      <w:marRight w:val="0"/>
      <w:marTop w:val="0"/>
      <w:marBottom w:val="0"/>
      <w:divBdr>
        <w:top w:val="none" w:sz="0" w:space="0" w:color="auto"/>
        <w:left w:val="none" w:sz="0" w:space="0" w:color="auto"/>
        <w:bottom w:val="none" w:sz="0" w:space="0" w:color="auto"/>
        <w:right w:val="none" w:sz="0" w:space="0" w:color="auto"/>
      </w:divBdr>
      <w:divsChild>
        <w:div w:id="1411927295">
          <w:marLeft w:val="0"/>
          <w:marRight w:val="0"/>
          <w:marTop w:val="0"/>
          <w:marBottom w:val="0"/>
          <w:divBdr>
            <w:top w:val="none" w:sz="0" w:space="0" w:color="auto"/>
            <w:left w:val="none" w:sz="0" w:space="0" w:color="auto"/>
            <w:bottom w:val="none" w:sz="0" w:space="0" w:color="auto"/>
            <w:right w:val="none" w:sz="0" w:space="0" w:color="auto"/>
          </w:divBdr>
          <w:divsChild>
            <w:div w:id="221134911">
              <w:marLeft w:val="0"/>
              <w:marRight w:val="0"/>
              <w:marTop w:val="0"/>
              <w:marBottom w:val="0"/>
              <w:divBdr>
                <w:top w:val="none" w:sz="0" w:space="0" w:color="auto"/>
                <w:left w:val="none" w:sz="0" w:space="0" w:color="auto"/>
                <w:bottom w:val="none" w:sz="0" w:space="0" w:color="auto"/>
                <w:right w:val="none" w:sz="0" w:space="0" w:color="auto"/>
              </w:divBdr>
              <w:divsChild>
                <w:div w:id="515848963">
                  <w:marLeft w:val="0"/>
                  <w:marRight w:val="0"/>
                  <w:marTop w:val="0"/>
                  <w:marBottom w:val="0"/>
                  <w:divBdr>
                    <w:top w:val="none" w:sz="0" w:space="0" w:color="auto"/>
                    <w:left w:val="none" w:sz="0" w:space="0" w:color="auto"/>
                    <w:bottom w:val="none" w:sz="0" w:space="0" w:color="auto"/>
                    <w:right w:val="none" w:sz="0" w:space="0" w:color="auto"/>
                  </w:divBdr>
                  <w:divsChild>
                    <w:div w:id="909654187">
                      <w:marLeft w:val="0"/>
                      <w:marRight w:val="0"/>
                      <w:marTop w:val="210"/>
                      <w:marBottom w:val="0"/>
                      <w:divBdr>
                        <w:top w:val="none" w:sz="0" w:space="0" w:color="auto"/>
                        <w:left w:val="none" w:sz="0" w:space="0" w:color="auto"/>
                        <w:bottom w:val="none" w:sz="0" w:space="0" w:color="auto"/>
                        <w:right w:val="none" w:sz="0" w:space="0" w:color="auto"/>
                      </w:divBdr>
                      <w:divsChild>
                        <w:div w:id="559051358">
                          <w:marLeft w:val="0"/>
                          <w:marRight w:val="0"/>
                          <w:marTop w:val="0"/>
                          <w:marBottom w:val="0"/>
                          <w:divBdr>
                            <w:top w:val="none" w:sz="0" w:space="0" w:color="auto"/>
                            <w:left w:val="none" w:sz="0" w:space="0" w:color="auto"/>
                            <w:bottom w:val="none" w:sz="0" w:space="0" w:color="auto"/>
                            <w:right w:val="none" w:sz="0" w:space="0" w:color="auto"/>
                          </w:divBdr>
                          <w:divsChild>
                            <w:div w:id="61173735">
                              <w:marLeft w:val="0"/>
                              <w:marRight w:val="0"/>
                              <w:marTop w:val="0"/>
                              <w:marBottom w:val="0"/>
                              <w:divBdr>
                                <w:top w:val="none" w:sz="0" w:space="0" w:color="auto"/>
                                <w:left w:val="none" w:sz="0" w:space="0" w:color="auto"/>
                                <w:bottom w:val="none" w:sz="0" w:space="0" w:color="auto"/>
                                <w:right w:val="none" w:sz="0" w:space="0" w:color="auto"/>
                              </w:divBdr>
                              <w:divsChild>
                                <w:div w:id="12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4185">
      <w:bodyDiv w:val="1"/>
      <w:marLeft w:val="0"/>
      <w:marRight w:val="0"/>
      <w:marTop w:val="0"/>
      <w:marBottom w:val="0"/>
      <w:divBdr>
        <w:top w:val="none" w:sz="0" w:space="0" w:color="auto"/>
        <w:left w:val="none" w:sz="0" w:space="0" w:color="auto"/>
        <w:bottom w:val="none" w:sz="0" w:space="0" w:color="auto"/>
        <w:right w:val="none" w:sz="0" w:space="0" w:color="auto"/>
      </w:divBdr>
    </w:div>
    <w:div w:id="1872304517">
      <w:bodyDiv w:val="1"/>
      <w:marLeft w:val="0"/>
      <w:marRight w:val="0"/>
      <w:marTop w:val="0"/>
      <w:marBottom w:val="0"/>
      <w:divBdr>
        <w:top w:val="none" w:sz="0" w:space="0" w:color="auto"/>
        <w:left w:val="none" w:sz="0" w:space="0" w:color="auto"/>
        <w:bottom w:val="none" w:sz="0" w:space="0" w:color="auto"/>
        <w:right w:val="none" w:sz="0" w:space="0" w:color="auto"/>
      </w:divBdr>
    </w:div>
    <w:div w:id="2038657276">
      <w:bodyDiv w:val="1"/>
      <w:marLeft w:val="0"/>
      <w:marRight w:val="0"/>
      <w:marTop w:val="0"/>
      <w:marBottom w:val="0"/>
      <w:divBdr>
        <w:top w:val="none" w:sz="0" w:space="0" w:color="auto"/>
        <w:left w:val="none" w:sz="0" w:space="0" w:color="auto"/>
        <w:bottom w:val="none" w:sz="0" w:space="0" w:color="auto"/>
        <w:right w:val="none" w:sz="0" w:space="0" w:color="auto"/>
      </w:divBdr>
      <w:divsChild>
        <w:div w:id="58751882">
          <w:marLeft w:val="0"/>
          <w:marRight w:val="0"/>
          <w:marTop w:val="0"/>
          <w:marBottom w:val="0"/>
          <w:divBdr>
            <w:top w:val="none" w:sz="0" w:space="0" w:color="auto"/>
            <w:left w:val="none" w:sz="0" w:space="0" w:color="auto"/>
            <w:bottom w:val="none" w:sz="0" w:space="0" w:color="auto"/>
            <w:right w:val="none" w:sz="0" w:space="0" w:color="auto"/>
          </w:divBdr>
          <w:divsChild>
            <w:div w:id="399451999">
              <w:marLeft w:val="0"/>
              <w:marRight w:val="0"/>
              <w:marTop w:val="0"/>
              <w:marBottom w:val="0"/>
              <w:divBdr>
                <w:top w:val="none" w:sz="0" w:space="0" w:color="auto"/>
                <w:left w:val="none" w:sz="0" w:space="0" w:color="auto"/>
                <w:bottom w:val="none" w:sz="0" w:space="0" w:color="auto"/>
                <w:right w:val="none" w:sz="0" w:space="0" w:color="auto"/>
              </w:divBdr>
              <w:divsChild>
                <w:div w:id="1049722082">
                  <w:marLeft w:val="0"/>
                  <w:marRight w:val="0"/>
                  <w:marTop w:val="0"/>
                  <w:marBottom w:val="0"/>
                  <w:divBdr>
                    <w:top w:val="none" w:sz="0" w:space="0" w:color="auto"/>
                    <w:left w:val="none" w:sz="0" w:space="0" w:color="auto"/>
                    <w:bottom w:val="none" w:sz="0" w:space="0" w:color="auto"/>
                    <w:right w:val="none" w:sz="0" w:space="0" w:color="auto"/>
                  </w:divBdr>
                  <w:divsChild>
                    <w:div w:id="1320961928">
                      <w:marLeft w:val="0"/>
                      <w:marRight w:val="0"/>
                      <w:marTop w:val="210"/>
                      <w:marBottom w:val="0"/>
                      <w:divBdr>
                        <w:top w:val="none" w:sz="0" w:space="0" w:color="auto"/>
                        <w:left w:val="none" w:sz="0" w:space="0" w:color="auto"/>
                        <w:bottom w:val="none" w:sz="0" w:space="0" w:color="auto"/>
                        <w:right w:val="none" w:sz="0" w:space="0" w:color="auto"/>
                      </w:divBdr>
                      <w:divsChild>
                        <w:div w:id="1074353974">
                          <w:marLeft w:val="0"/>
                          <w:marRight w:val="0"/>
                          <w:marTop w:val="0"/>
                          <w:marBottom w:val="0"/>
                          <w:divBdr>
                            <w:top w:val="none" w:sz="0" w:space="0" w:color="auto"/>
                            <w:left w:val="none" w:sz="0" w:space="0" w:color="auto"/>
                            <w:bottom w:val="none" w:sz="0" w:space="0" w:color="auto"/>
                            <w:right w:val="none" w:sz="0" w:space="0" w:color="auto"/>
                          </w:divBdr>
                          <w:divsChild>
                            <w:div w:id="1951546357">
                              <w:marLeft w:val="0"/>
                              <w:marRight w:val="0"/>
                              <w:marTop w:val="0"/>
                              <w:marBottom w:val="0"/>
                              <w:divBdr>
                                <w:top w:val="none" w:sz="0" w:space="0" w:color="auto"/>
                                <w:left w:val="none" w:sz="0" w:space="0" w:color="auto"/>
                                <w:bottom w:val="none" w:sz="0" w:space="0" w:color="auto"/>
                                <w:right w:val="none" w:sz="0" w:space="0" w:color="auto"/>
                              </w:divBdr>
                              <w:divsChild>
                                <w:div w:id="18304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2B03ACD5DCCB409DA6B025703A710A"/>
        <w:category>
          <w:name w:val="General"/>
          <w:gallery w:val="placeholder"/>
        </w:category>
        <w:types>
          <w:type w:val="bbPlcHdr"/>
        </w:types>
        <w:behaviors>
          <w:behavior w:val="content"/>
        </w:behaviors>
        <w:guid w:val="{B02F9164-30BC-B540-90A3-F8DD7E84B8E1}"/>
      </w:docPartPr>
      <w:docPartBody>
        <w:p w:rsidR="00E6420B" w:rsidRDefault="00E6420B" w:rsidP="00E6420B">
          <w:pPr>
            <w:pStyle w:val="3F2B03ACD5DCCB409DA6B025703A710A"/>
          </w:pPr>
          <w:r>
            <w:t>[Type text]</w:t>
          </w:r>
        </w:p>
      </w:docPartBody>
    </w:docPart>
    <w:docPart>
      <w:docPartPr>
        <w:name w:val="CFACCB42C3B3404CAA11B9BB648C050E"/>
        <w:category>
          <w:name w:val="General"/>
          <w:gallery w:val="placeholder"/>
        </w:category>
        <w:types>
          <w:type w:val="bbPlcHdr"/>
        </w:types>
        <w:behaviors>
          <w:behavior w:val="content"/>
        </w:behaviors>
        <w:guid w:val="{86080DC1-FE02-494D-A754-5E1B203D1AD0}"/>
      </w:docPartPr>
      <w:docPartBody>
        <w:p w:rsidR="00E6420B" w:rsidRDefault="00E6420B" w:rsidP="00E6420B">
          <w:pPr>
            <w:pStyle w:val="CFACCB42C3B3404CAA11B9BB648C050E"/>
          </w:pPr>
          <w:r>
            <w:t>[Type text]</w:t>
          </w:r>
        </w:p>
      </w:docPartBody>
    </w:docPart>
    <w:docPart>
      <w:docPartPr>
        <w:name w:val="EAB493A49408F545AC98EEFF5D8D7889"/>
        <w:category>
          <w:name w:val="General"/>
          <w:gallery w:val="placeholder"/>
        </w:category>
        <w:types>
          <w:type w:val="bbPlcHdr"/>
        </w:types>
        <w:behaviors>
          <w:behavior w:val="content"/>
        </w:behaviors>
        <w:guid w:val="{61D0F2D1-535B-2A4F-96DE-6F0640DA8E13}"/>
      </w:docPartPr>
      <w:docPartBody>
        <w:p w:rsidR="00E6420B" w:rsidRDefault="00E6420B" w:rsidP="00E6420B">
          <w:pPr>
            <w:pStyle w:val="EAB493A49408F545AC98EEFF5D8D78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tillium-Semibold">
    <w:altName w:val="Titillium"/>
    <w:panose1 w:val="00000000000000000000"/>
    <w:charset w:val="00"/>
    <w:family w:val="swiss"/>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20B"/>
    <w:rsid w:val="000751DB"/>
    <w:rsid w:val="00250B62"/>
    <w:rsid w:val="002D576F"/>
    <w:rsid w:val="00320E10"/>
    <w:rsid w:val="00334B6F"/>
    <w:rsid w:val="00346150"/>
    <w:rsid w:val="004A2683"/>
    <w:rsid w:val="004D094E"/>
    <w:rsid w:val="005058D9"/>
    <w:rsid w:val="00541CD1"/>
    <w:rsid w:val="00551F5E"/>
    <w:rsid w:val="005C1EB8"/>
    <w:rsid w:val="00633070"/>
    <w:rsid w:val="006703CF"/>
    <w:rsid w:val="00674DA8"/>
    <w:rsid w:val="006D6AC3"/>
    <w:rsid w:val="00733210"/>
    <w:rsid w:val="007605FA"/>
    <w:rsid w:val="008A4462"/>
    <w:rsid w:val="008A542F"/>
    <w:rsid w:val="00A42EAC"/>
    <w:rsid w:val="00A964BE"/>
    <w:rsid w:val="00B02716"/>
    <w:rsid w:val="00BD2A4D"/>
    <w:rsid w:val="00CA3CCD"/>
    <w:rsid w:val="00E6420B"/>
    <w:rsid w:val="00EA4F15"/>
    <w:rsid w:val="00EE14CD"/>
    <w:rsid w:val="00F302A6"/>
    <w:rsid w:val="00F305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2B03ACD5DCCB409DA6B025703A710A">
    <w:name w:val="3F2B03ACD5DCCB409DA6B025703A710A"/>
    <w:rsid w:val="00E6420B"/>
  </w:style>
  <w:style w:type="paragraph" w:customStyle="1" w:styleId="CFACCB42C3B3404CAA11B9BB648C050E">
    <w:name w:val="CFACCB42C3B3404CAA11B9BB648C050E"/>
    <w:rsid w:val="00E6420B"/>
  </w:style>
  <w:style w:type="paragraph" w:customStyle="1" w:styleId="EAB493A49408F545AC98EEFF5D8D7889">
    <w:name w:val="EAB493A49408F545AC98EEFF5D8D7889"/>
    <w:rsid w:val="00E64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E2F8E08ACC15149987F27117DD23089" ma:contentTypeVersion="94" ma:contentTypeDescription="Create a new document." ma:contentTypeScope="" ma:versionID="0ca8d1e0dd22d111a7782c4ebdecef70">
  <xsd:schema xmlns:xsd="http://www.w3.org/2001/XMLSchema" xmlns:xs="http://www.w3.org/2001/XMLSchema" xmlns:p="http://schemas.microsoft.com/office/2006/metadata/properties" xmlns:ns1="http://schemas.microsoft.com/sharepoint/v3" xmlns:ns2="034498f0-af88-4ead-8ff8-8771186303f3" targetNamespace="http://schemas.microsoft.com/office/2006/metadata/properties" ma:root="true" ma:fieldsID="d78bdaa633c2daa314a07a34caa8c900" ns1:_="" ns2:_="">
    <xsd:import namespace="http://schemas.microsoft.com/sharepoint/v3"/>
    <xsd:import namespace="034498f0-af88-4ead-8ff8-8771186303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98f0-af88-4ead-8ff8-877118630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32E4C-881E-4376-9256-626477FDBBA7}">
  <ds:schemaRefs>
    <ds:schemaRef ds:uri="http://schemas.microsoft.com/office/2006/metadata/properties"/>
    <ds:schemaRef ds:uri="http://schemas.microsoft.com/office/infopath/2007/PartnerControls"/>
    <ds:schemaRef ds:uri="61e05e3d-61ed-4561-addd-dcd97b453233"/>
    <ds:schemaRef ds:uri="9b103751-d83b-4d14-8377-da6c251ff194"/>
  </ds:schemaRefs>
</ds:datastoreItem>
</file>

<file path=customXml/itemProps2.xml><?xml version="1.0" encoding="utf-8"?>
<ds:datastoreItem xmlns:ds="http://schemas.openxmlformats.org/officeDocument/2006/customXml" ds:itemID="{66A5BA16-594C-461F-85B2-D20E23238BF2}">
  <ds:schemaRefs>
    <ds:schemaRef ds:uri="http://schemas.openxmlformats.org/officeDocument/2006/bibliography"/>
  </ds:schemaRefs>
</ds:datastoreItem>
</file>

<file path=customXml/itemProps3.xml><?xml version="1.0" encoding="utf-8"?>
<ds:datastoreItem xmlns:ds="http://schemas.openxmlformats.org/officeDocument/2006/customXml" ds:itemID="{296891DB-01A4-4E52-B026-E8CC38F95D17}"/>
</file>

<file path=customXml/itemProps4.xml><?xml version="1.0" encoding="utf-8"?>
<ds:datastoreItem xmlns:ds="http://schemas.openxmlformats.org/officeDocument/2006/customXml" ds:itemID="{D7440EA2-0A6B-4E1C-AEDD-9E80E0089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Yorgos Panagopoulos</dc:creator>
  <cp:keywords/>
  <dc:description/>
  <cp:lastModifiedBy>Arnot, Louise</cp:lastModifiedBy>
  <cp:revision>11</cp:revision>
  <cp:lastPrinted>2024-07-11T12:46:00Z</cp:lastPrinted>
  <dcterms:created xsi:type="dcterms:W3CDTF">2024-07-09T12:31:00Z</dcterms:created>
  <dcterms:modified xsi:type="dcterms:W3CDTF">2024-07-26T11:04:00Z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0x0101004E2F8E08ACC15149987F27117DD23089</vt:lpwstr>
  </property>
</Properties>
</file>