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870BF" w14:textId="77777777" w:rsidR="000C7A9C" w:rsidRDefault="000C7A9C" w:rsidP="000C7A9C"/>
    <w:tbl>
      <w:tblPr>
        <w:tblStyle w:val="TableGrid3"/>
        <w:tblpPr w:leftFromText="180" w:rightFromText="180" w:vertAnchor="text" w:horzAnchor="margin" w:tblpY="7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95"/>
      </w:tblGrid>
      <w:tr w:rsidR="000C7A9C" w:rsidRPr="00910461" w14:paraId="5E02881A" w14:textId="77777777" w:rsidTr="008A012B">
        <w:trPr>
          <w:trHeight w:val="3834"/>
        </w:trPr>
        <w:tc>
          <w:tcPr>
            <w:tcW w:w="2127" w:type="dxa"/>
            <w:tcBorders>
              <w:right w:val="single" w:sz="6" w:space="0" w:color="859EA4"/>
            </w:tcBorders>
          </w:tcPr>
          <w:p w14:paraId="4B4A4194" w14:textId="77777777" w:rsidR="000C7A9C" w:rsidRPr="0042637A" w:rsidRDefault="000C7A9C" w:rsidP="008A012B">
            <w:pPr>
              <w:autoSpaceDE w:val="0"/>
              <w:autoSpaceDN w:val="0"/>
              <w:adjustRightInd w:val="0"/>
              <w:rPr>
                <w:rFonts w:ascii="Titillium" w:eastAsiaTheme="minorEastAsia" w:hAnsi="Titillium" w:cs="Titillium-Semibold"/>
                <w:b/>
                <w:color w:val="67B8E7"/>
              </w:rPr>
            </w:pPr>
            <w:r w:rsidRPr="0042637A">
              <w:rPr>
                <w:rFonts w:ascii="Titillium" w:eastAsiaTheme="minorEastAsia" w:hAnsi="Titillium" w:cs="Titillium-Semibold"/>
                <w:b/>
                <w:color w:val="67B8E7"/>
              </w:rPr>
              <w:t>Table of Contents</w:t>
            </w:r>
          </w:p>
          <w:p w14:paraId="7AC29DB5"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17292BE2"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21852BC9"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0CED77B8"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0D167C14"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32A2C184"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28E6ABE9" w14:textId="77777777" w:rsidR="000C7A9C" w:rsidRPr="004401DC" w:rsidRDefault="000C7A9C" w:rsidP="008A012B">
            <w:pPr>
              <w:autoSpaceDE w:val="0"/>
              <w:autoSpaceDN w:val="0"/>
              <w:adjustRightInd w:val="0"/>
              <w:ind w:right="-243"/>
              <w:rPr>
                <w:rFonts w:ascii="Titillium" w:eastAsiaTheme="minorEastAsia" w:hAnsi="Titillium" w:cs="Titillium-Semibold"/>
                <w:b/>
                <w:color w:val="67B8E7"/>
              </w:rPr>
            </w:pPr>
          </w:p>
          <w:p w14:paraId="345DE402"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1100FCD1"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6DEF9A77" w14:textId="77777777" w:rsidR="000C7A9C" w:rsidRPr="004401DC" w:rsidRDefault="000C7A9C" w:rsidP="008A012B">
            <w:pPr>
              <w:autoSpaceDE w:val="0"/>
              <w:autoSpaceDN w:val="0"/>
              <w:adjustRightInd w:val="0"/>
              <w:rPr>
                <w:rFonts w:ascii="Titillium" w:eastAsiaTheme="minorEastAsia" w:hAnsi="Titillium" w:cs="Titillium-Semibold"/>
                <w:color w:val="67B8E7"/>
              </w:rPr>
            </w:pPr>
          </w:p>
        </w:tc>
        <w:tc>
          <w:tcPr>
            <w:tcW w:w="7495" w:type="dxa"/>
            <w:tcBorders>
              <w:left w:val="single" w:sz="6" w:space="0" w:color="859EA4"/>
            </w:tcBorders>
          </w:tcPr>
          <w:p w14:paraId="1C05BE72" w14:textId="65543CDC" w:rsidR="000C7A9C" w:rsidRPr="00D864CE" w:rsidRDefault="002D1F14"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Purpose…………………………………</w:t>
            </w:r>
            <w:r w:rsidR="000C7A9C" w:rsidRPr="00824118">
              <w:rPr>
                <w:rFonts w:ascii="Titillium" w:eastAsiaTheme="minorEastAsia" w:hAnsi="Titillium" w:cs="Titillium-Semibold"/>
                <w:sz w:val="22"/>
                <w:szCs w:val="22"/>
              </w:rPr>
              <w:t>………………………………………</w:t>
            </w:r>
            <w:r w:rsidR="000C7A9C">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w:t>
            </w:r>
            <w:r w:rsidR="005C0A2F">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 xml:space="preserve">…. </w:t>
            </w:r>
            <w:r w:rsidR="000C7A9C"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1</w:t>
            </w:r>
          </w:p>
          <w:p w14:paraId="2367CE98" w14:textId="2B975A9B" w:rsidR="000C7A9C" w:rsidRPr="00A35FD0" w:rsidRDefault="002D1F14"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color w:val="E36C0A"/>
                <w:sz w:val="22"/>
                <w:szCs w:val="22"/>
              </w:rPr>
            </w:pPr>
            <w:r>
              <w:rPr>
                <w:rFonts w:ascii="Titillium" w:eastAsiaTheme="minorEastAsia" w:hAnsi="Titillium" w:cs="Titillium-Semibold"/>
                <w:sz w:val="22"/>
                <w:szCs w:val="22"/>
              </w:rPr>
              <w:t>Application of Policy…………………………..</w:t>
            </w:r>
            <w:r w:rsidR="000C7A9C" w:rsidRPr="00824118">
              <w:rPr>
                <w:rFonts w:ascii="Titillium" w:eastAsiaTheme="minorEastAsia" w:hAnsi="Titillium" w:cs="Titillium-Semibold"/>
                <w:sz w:val="22"/>
                <w:szCs w:val="22"/>
              </w:rPr>
              <w:t>……………………</w:t>
            </w:r>
            <w:r w:rsidR="000C7A9C">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w:t>
            </w:r>
            <w:r w:rsidR="005C0A2F">
              <w:rPr>
                <w:rFonts w:ascii="Titillium" w:eastAsiaTheme="minorEastAsia" w:hAnsi="Titillium" w:cs="Titillium-Semibold"/>
                <w:sz w:val="22"/>
                <w:szCs w:val="22"/>
              </w:rPr>
              <w:t>...........</w:t>
            </w:r>
            <w:r w:rsidR="000C7A9C">
              <w:rPr>
                <w:rFonts w:ascii="Titillium" w:eastAsiaTheme="minorEastAsia" w:hAnsi="Titillium" w:cs="Titillium-Semibold"/>
                <w:sz w:val="22"/>
                <w:szCs w:val="22"/>
              </w:rPr>
              <w:t>..</w:t>
            </w:r>
            <w:r w:rsidR="00804502">
              <w:rPr>
                <w:rFonts w:ascii="Titillium" w:eastAsiaTheme="minorEastAsia" w:hAnsi="Titillium" w:cs="Titillium-Semibold"/>
                <w:sz w:val="22"/>
                <w:szCs w:val="22"/>
              </w:rPr>
              <w:t>.</w:t>
            </w:r>
            <w:r w:rsidR="000C7A9C">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 xml:space="preserve"> </w:t>
            </w:r>
            <w:r w:rsidR="000C7A9C"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1</w:t>
            </w:r>
          </w:p>
          <w:p w14:paraId="606D5304" w14:textId="687BABFF" w:rsidR="000C7A9C" w:rsidRPr="002D1F14" w:rsidRDefault="002D1F14"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Variations to this Policy…………...</w:t>
            </w:r>
            <w:r w:rsidR="000C7A9C" w:rsidRPr="00824118">
              <w:rPr>
                <w:rFonts w:ascii="Titillium" w:eastAsiaTheme="minorEastAsia" w:hAnsi="Titillium" w:cs="Titillium-Semibold"/>
                <w:sz w:val="22"/>
                <w:szCs w:val="22"/>
              </w:rPr>
              <w:t>………………………………………</w:t>
            </w:r>
            <w:r w:rsidR="005C0A2F">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w:t>
            </w:r>
            <w:r w:rsidR="00804502">
              <w:rPr>
                <w:rFonts w:ascii="Titillium" w:eastAsiaTheme="minorEastAsia" w:hAnsi="Titillium" w:cs="Titillium-Semibold"/>
                <w:sz w:val="22"/>
                <w:szCs w:val="22"/>
              </w:rPr>
              <w:t>.</w:t>
            </w:r>
            <w:r w:rsidR="000C7A9C">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 xml:space="preserve">. </w:t>
            </w:r>
            <w:r w:rsidR="000C7A9C"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1</w:t>
            </w:r>
          </w:p>
          <w:p w14:paraId="6B92DA54" w14:textId="60E1A61D" w:rsidR="002D1F14" w:rsidRPr="002D1F14" w:rsidRDefault="002D1F14"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Rights </w:t>
            </w:r>
            <w:r w:rsidRPr="002D1F14">
              <w:rPr>
                <w:rFonts w:ascii="Titillium" w:eastAsiaTheme="minorEastAsia" w:hAnsi="Titillium" w:cs="Titillium-Semibold"/>
                <w:sz w:val="22"/>
                <w:szCs w:val="22"/>
              </w:rPr>
              <w:t>and Responsibilities</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sidR="005C0A2F">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1</w:t>
            </w:r>
          </w:p>
          <w:p w14:paraId="2C195361" w14:textId="6D2FD1E3" w:rsidR="002D1F14" w:rsidRPr="005C0A2F" w:rsidRDefault="002D1F14"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Eligibility </w:t>
            </w:r>
            <w:r w:rsidRPr="002D1F14">
              <w:rPr>
                <w:rFonts w:ascii="Titillium" w:eastAsiaTheme="minorEastAsia" w:hAnsi="Titillium" w:cs="Titillium-Semibold"/>
                <w:sz w:val="22"/>
                <w:szCs w:val="22"/>
              </w:rPr>
              <w:t>for Shared Parental Leave</w:t>
            </w:r>
            <w:r>
              <w:rPr>
                <w:rFonts w:ascii="Titillium" w:eastAsiaTheme="minorEastAsia" w:hAnsi="Titillium" w:cs="Titillium-Semibold"/>
                <w:sz w:val="22"/>
                <w:szCs w:val="22"/>
              </w:rPr>
              <w:t>……………………………………</w:t>
            </w:r>
            <w:r w:rsidR="005C0A2F">
              <w:rPr>
                <w:rFonts w:ascii="Titillium" w:eastAsiaTheme="minorEastAsia" w:hAnsi="Titillium" w:cs="Titillium-Semibold"/>
                <w:sz w:val="22"/>
                <w:szCs w:val="22"/>
              </w:rPr>
              <w:t>………</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p.0</w:t>
            </w:r>
            <w:r w:rsidR="005C0A2F">
              <w:rPr>
                <w:rFonts w:ascii="Titillium" w:eastAsiaTheme="minorEastAsia" w:hAnsi="Titillium" w:cs="Titillium-Semibold"/>
                <w:color w:val="859EA4"/>
                <w:sz w:val="22"/>
                <w:szCs w:val="22"/>
              </w:rPr>
              <w:t>2</w:t>
            </w:r>
          </w:p>
          <w:p w14:paraId="191F0A6E" w14:textId="0686440F" w:rsidR="005C0A2F" w:rsidRPr="005C0A2F" w:rsidRDefault="005C0A2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Shared </w:t>
            </w:r>
            <w:r w:rsidRPr="005C0A2F">
              <w:rPr>
                <w:rFonts w:ascii="Titillium" w:eastAsiaTheme="minorEastAsia" w:hAnsi="Titillium" w:cs="Titillium-Semibold"/>
                <w:sz w:val="22"/>
                <w:szCs w:val="22"/>
              </w:rPr>
              <w:t>Parental Leave Entitlement</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p.0</w:t>
            </w:r>
            <w:r>
              <w:rPr>
                <w:rFonts w:ascii="Titillium" w:eastAsiaTheme="minorEastAsia" w:hAnsi="Titillium" w:cs="Titillium-Semibold"/>
                <w:color w:val="859EA4"/>
                <w:sz w:val="22"/>
                <w:szCs w:val="22"/>
              </w:rPr>
              <w:t>3</w:t>
            </w:r>
          </w:p>
          <w:p w14:paraId="1CC7A407" w14:textId="100081AE" w:rsidR="005C0A2F" w:rsidRPr="005C0A2F" w:rsidRDefault="005C0A2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Notifying </w:t>
            </w:r>
            <w:r w:rsidRPr="005C0A2F">
              <w:rPr>
                <w:rFonts w:ascii="Titillium" w:eastAsiaTheme="minorEastAsia" w:hAnsi="Titillium" w:cs="Titillium-Semibold"/>
                <w:sz w:val="22"/>
                <w:szCs w:val="22"/>
              </w:rPr>
              <w:t>the University of an entitlement to Shared Parental Leave</w:t>
            </w:r>
            <w:r w:rsidRPr="00393A77">
              <w:rPr>
                <w:rFonts w:ascii="Titillium" w:eastAsiaTheme="minorEastAsia" w:hAnsi="Titillium" w:cs="Titillium-Semibold"/>
                <w:color w:val="859EA4"/>
                <w:sz w:val="22"/>
                <w:szCs w:val="22"/>
              </w:rPr>
              <w:t xml:space="preserve"> p.0</w:t>
            </w:r>
            <w:r>
              <w:rPr>
                <w:rFonts w:ascii="Titillium" w:eastAsiaTheme="minorEastAsia" w:hAnsi="Titillium" w:cs="Titillium-Semibold"/>
                <w:color w:val="859EA4"/>
                <w:sz w:val="22"/>
                <w:szCs w:val="22"/>
              </w:rPr>
              <w:t>4</w:t>
            </w:r>
          </w:p>
          <w:p w14:paraId="1DCBB17C" w14:textId="34BEBF0F" w:rsidR="005C0A2F" w:rsidRPr="005C0A2F" w:rsidRDefault="005C0A2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Requesting </w:t>
            </w:r>
            <w:r w:rsidRPr="005C0A2F">
              <w:rPr>
                <w:rFonts w:ascii="Titillium" w:eastAsiaTheme="minorEastAsia" w:hAnsi="Titillium" w:cs="Titillium-Semibold"/>
                <w:sz w:val="22"/>
                <w:szCs w:val="22"/>
              </w:rPr>
              <w:t>further evidence of eligibility</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p.0</w:t>
            </w:r>
            <w:r>
              <w:rPr>
                <w:rFonts w:ascii="Titillium" w:eastAsiaTheme="minorEastAsia" w:hAnsi="Titillium" w:cs="Titillium-Semibold"/>
                <w:color w:val="859EA4"/>
                <w:sz w:val="22"/>
                <w:szCs w:val="22"/>
              </w:rPr>
              <w:t>5</w:t>
            </w:r>
          </w:p>
          <w:p w14:paraId="67FD57FD" w14:textId="3A40FA69" w:rsidR="005C0A2F" w:rsidRPr="005C0A2F" w:rsidRDefault="005C0A2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Fraudulent Claims………………………………………………………...…………….….</w:t>
            </w:r>
            <w:r w:rsidRPr="00393A77">
              <w:rPr>
                <w:rFonts w:ascii="Titillium" w:eastAsiaTheme="minorEastAsia" w:hAnsi="Titillium" w:cs="Titillium-Semibold"/>
                <w:color w:val="859EA4"/>
                <w:sz w:val="22"/>
                <w:szCs w:val="22"/>
              </w:rPr>
              <w:t xml:space="preserve"> p.0</w:t>
            </w:r>
            <w:r>
              <w:rPr>
                <w:rFonts w:ascii="Titillium" w:eastAsiaTheme="minorEastAsia" w:hAnsi="Titillium" w:cs="Titillium-Semibold"/>
                <w:color w:val="859EA4"/>
                <w:sz w:val="22"/>
                <w:szCs w:val="22"/>
              </w:rPr>
              <w:t>5</w:t>
            </w:r>
          </w:p>
          <w:p w14:paraId="550FA8A6" w14:textId="4AC0C049" w:rsidR="005C0A2F" w:rsidRPr="005C0A2F" w:rsidRDefault="005C0A2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sidRPr="005C0A2F">
              <w:rPr>
                <w:rFonts w:ascii="Titillium" w:eastAsiaTheme="minorEastAsia" w:hAnsi="Titillium" w:cs="Titillium-Semibold"/>
                <w:sz w:val="22"/>
                <w:szCs w:val="22"/>
              </w:rPr>
              <w:t>Discussions</w:t>
            </w:r>
            <w:r w:rsidRPr="005C0A2F">
              <w:t xml:space="preserve"> </w:t>
            </w:r>
            <w:r w:rsidRPr="005C0A2F">
              <w:rPr>
                <w:rFonts w:ascii="Titillium" w:eastAsiaTheme="minorEastAsia" w:hAnsi="Titillium" w:cs="Titillium-Semibold"/>
                <w:sz w:val="22"/>
                <w:szCs w:val="22"/>
              </w:rPr>
              <w:t>regarding Shared Parental Leave</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p.0</w:t>
            </w:r>
            <w:r>
              <w:rPr>
                <w:rFonts w:ascii="Titillium" w:eastAsiaTheme="minorEastAsia" w:hAnsi="Titillium" w:cs="Titillium-Semibold"/>
                <w:color w:val="859EA4"/>
                <w:sz w:val="22"/>
                <w:szCs w:val="22"/>
              </w:rPr>
              <w:t>6</w:t>
            </w:r>
          </w:p>
          <w:p w14:paraId="3BAC07C1" w14:textId="3DE00959" w:rsidR="005C0A2F" w:rsidRPr="005C0A2F" w:rsidRDefault="005C0A2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Booking </w:t>
            </w:r>
            <w:r w:rsidRPr="005C0A2F">
              <w:rPr>
                <w:rFonts w:ascii="Titillium" w:eastAsiaTheme="minorEastAsia" w:hAnsi="Titillium" w:cs="Titillium-Semibold"/>
                <w:sz w:val="22"/>
                <w:szCs w:val="22"/>
              </w:rPr>
              <w:t>Shared Parental Leave</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p.0</w:t>
            </w:r>
            <w:r>
              <w:rPr>
                <w:rFonts w:ascii="Titillium" w:eastAsiaTheme="minorEastAsia" w:hAnsi="Titillium" w:cs="Titillium-Semibold"/>
                <w:color w:val="859EA4"/>
                <w:sz w:val="22"/>
                <w:szCs w:val="22"/>
              </w:rPr>
              <w:t>7</w:t>
            </w:r>
          </w:p>
          <w:p w14:paraId="7E7144C8" w14:textId="366DE845" w:rsidR="005C0A2F" w:rsidRPr="005C0A2F" w:rsidRDefault="005C0A2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Responding</w:t>
            </w:r>
            <w:r>
              <w:t xml:space="preserve"> </w:t>
            </w:r>
            <w:r w:rsidRPr="005C0A2F">
              <w:rPr>
                <w:rFonts w:ascii="Titillium" w:eastAsiaTheme="minorEastAsia" w:hAnsi="Titillium" w:cs="Titillium-Semibold"/>
                <w:sz w:val="22"/>
                <w:szCs w:val="22"/>
              </w:rPr>
              <w:t>to a Shared Parental Leave notification</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p.0</w:t>
            </w:r>
            <w:r>
              <w:rPr>
                <w:rFonts w:ascii="Titillium" w:eastAsiaTheme="minorEastAsia" w:hAnsi="Titillium" w:cs="Titillium-Semibold"/>
                <w:color w:val="859EA4"/>
                <w:sz w:val="22"/>
                <w:szCs w:val="22"/>
              </w:rPr>
              <w:t>8</w:t>
            </w:r>
          </w:p>
          <w:p w14:paraId="593011E8" w14:textId="3F6AD201" w:rsidR="005C0A2F" w:rsidRPr="005C0A2F" w:rsidRDefault="005C0A2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Variations</w:t>
            </w:r>
            <w:r>
              <w:t xml:space="preserve"> </w:t>
            </w:r>
            <w:r w:rsidRPr="005C0A2F">
              <w:rPr>
                <w:rFonts w:ascii="Titillium" w:eastAsiaTheme="minorEastAsia" w:hAnsi="Titillium" w:cs="Titillium-Semibold"/>
                <w:sz w:val="22"/>
                <w:szCs w:val="22"/>
              </w:rPr>
              <w:t>to arranged Shared Parental Leave</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p.0</w:t>
            </w:r>
            <w:r>
              <w:rPr>
                <w:rFonts w:ascii="Titillium" w:eastAsiaTheme="minorEastAsia" w:hAnsi="Titillium" w:cs="Titillium-Semibold"/>
                <w:color w:val="859EA4"/>
                <w:sz w:val="22"/>
                <w:szCs w:val="22"/>
              </w:rPr>
              <w:t>8</w:t>
            </w:r>
          </w:p>
          <w:p w14:paraId="711607AF" w14:textId="5D2784EA" w:rsidR="005C0A2F" w:rsidRPr="005C0A2F" w:rsidRDefault="005C0A2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Shared </w:t>
            </w:r>
            <w:r w:rsidRPr="005C0A2F">
              <w:rPr>
                <w:rFonts w:ascii="Titillium" w:eastAsiaTheme="minorEastAsia" w:hAnsi="Titillium" w:cs="Titillium-Semibold"/>
                <w:sz w:val="22"/>
                <w:szCs w:val="22"/>
              </w:rPr>
              <w:t>Parental Pay (ShPP)</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p.0</w:t>
            </w:r>
            <w:r>
              <w:rPr>
                <w:rFonts w:ascii="Titillium" w:eastAsiaTheme="minorEastAsia" w:hAnsi="Titillium" w:cs="Titillium-Semibold"/>
                <w:color w:val="859EA4"/>
                <w:sz w:val="22"/>
                <w:szCs w:val="22"/>
              </w:rPr>
              <w:t>9</w:t>
            </w:r>
          </w:p>
          <w:p w14:paraId="1D553AD6" w14:textId="54DAC3F9" w:rsidR="005C0A2F" w:rsidRPr="005C0A2F" w:rsidRDefault="005C0A2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Terms </w:t>
            </w:r>
            <w:r w:rsidRPr="005C0A2F">
              <w:rPr>
                <w:rFonts w:ascii="Titillium" w:eastAsiaTheme="minorEastAsia" w:hAnsi="Titillium" w:cs="Titillium-Semibold"/>
                <w:sz w:val="22"/>
                <w:szCs w:val="22"/>
              </w:rPr>
              <w:t>and conditions during Shared Parental Leave</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w:t>
            </w:r>
            <w:r>
              <w:rPr>
                <w:rFonts w:ascii="Titillium" w:eastAsiaTheme="minorEastAsia" w:hAnsi="Titillium" w:cs="Titillium-Semibold"/>
                <w:color w:val="859EA4"/>
                <w:sz w:val="22"/>
                <w:szCs w:val="22"/>
              </w:rPr>
              <w:t>11</w:t>
            </w:r>
          </w:p>
          <w:p w14:paraId="0C41FE0E" w14:textId="35D5F6C5" w:rsidR="005C0A2F" w:rsidRPr="005C0A2F" w:rsidRDefault="005C0A2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Annual Leave…………………………………………………………………………………</w:t>
            </w:r>
            <w:r w:rsidRPr="00393A77">
              <w:rPr>
                <w:rFonts w:ascii="Titillium" w:eastAsiaTheme="minorEastAsia" w:hAnsi="Titillium" w:cs="Titillium-Semibold"/>
                <w:color w:val="859EA4"/>
                <w:sz w:val="22"/>
                <w:szCs w:val="22"/>
              </w:rPr>
              <w:t xml:space="preserve"> p.</w:t>
            </w:r>
            <w:r>
              <w:rPr>
                <w:rFonts w:ascii="Titillium" w:eastAsiaTheme="minorEastAsia" w:hAnsi="Titillium" w:cs="Titillium-Semibold"/>
                <w:color w:val="859EA4"/>
                <w:sz w:val="22"/>
                <w:szCs w:val="22"/>
              </w:rPr>
              <w:t>12</w:t>
            </w:r>
          </w:p>
          <w:p w14:paraId="0A620302" w14:textId="4C960D95" w:rsidR="005C0A2F" w:rsidRPr="005C0A2F" w:rsidRDefault="005C0A2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Contact </w:t>
            </w:r>
            <w:r w:rsidRPr="005C0A2F">
              <w:rPr>
                <w:rFonts w:ascii="Titillium" w:eastAsiaTheme="minorEastAsia" w:hAnsi="Titillium" w:cs="Titillium-Semibold"/>
                <w:sz w:val="22"/>
                <w:szCs w:val="22"/>
              </w:rPr>
              <w:t>during Shared Parental Leave</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w:t>
            </w:r>
            <w:r>
              <w:rPr>
                <w:rFonts w:ascii="Titillium" w:eastAsiaTheme="minorEastAsia" w:hAnsi="Titillium" w:cs="Titillium-Semibold"/>
                <w:color w:val="859EA4"/>
                <w:sz w:val="22"/>
                <w:szCs w:val="22"/>
              </w:rPr>
              <w:t>12</w:t>
            </w:r>
          </w:p>
          <w:p w14:paraId="4CA8E2E9" w14:textId="541FC951" w:rsidR="005C0A2F" w:rsidRPr="00355AEA" w:rsidRDefault="005C0A2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Shared</w:t>
            </w:r>
            <w:r>
              <w:t xml:space="preserve"> </w:t>
            </w:r>
            <w:r w:rsidRPr="005C0A2F">
              <w:rPr>
                <w:rFonts w:ascii="Titillium" w:eastAsiaTheme="minorEastAsia" w:hAnsi="Titillium" w:cs="Titillium-Semibold"/>
                <w:sz w:val="22"/>
                <w:szCs w:val="22"/>
              </w:rPr>
              <w:t>Parental Leave in Touch days</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w:t>
            </w:r>
            <w:r>
              <w:rPr>
                <w:rFonts w:ascii="Titillium" w:eastAsiaTheme="minorEastAsia" w:hAnsi="Titillium" w:cs="Titillium-Semibold"/>
                <w:color w:val="859EA4"/>
                <w:sz w:val="22"/>
                <w:szCs w:val="22"/>
              </w:rPr>
              <w:t>13</w:t>
            </w:r>
          </w:p>
          <w:p w14:paraId="173628DC" w14:textId="49424C9F" w:rsidR="00355AEA" w:rsidRPr="006A303F" w:rsidRDefault="00355AEA"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Returning </w:t>
            </w:r>
            <w:r w:rsidRPr="00355AEA">
              <w:rPr>
                <w:rFonts w:ascii="Titillium" w:eastAsiaTheme="minorEastAsia" w:hAnsi="Titillium" w:cs="Titillium-Semibold"/>
                <w:sz w:val="22"/>
                <w:szCs w:val="22"/>
              </w:rPr>
              <w:t>to work after Shared Parental Leave</w:t>
            </w:r>
            <w:r w:rsidR="006A303F">
              <w:rPr>
                <w:rFonts w:ascii="Titillium" w:eastAsiaTheme="minorEastAsia" w:hAnsi="Titillium" w:cs="Titillium-Semibold"/>
                <w:sz w:val="22"/>
                <w:szCs w:val="22"/>
              </w:rPr>
              <w:t>………………………………</w:t>
            </w:r>
            <w:r w:rsidR="006A303F" w:rsidRPr="00393A77">
              <w:rPr>
                <w:rFonts w:ascii="Titillium" w:eastAsiaTheme="minorEastAsia" w:hAnsi="Titillium" w:cs="Titillium-Semibold"/>
                <w:color w:val="859EA4"/>
                <w:sz w:val="22"/>
                <w:szCs w:val="22"/>
              </w:rPr>
              <w:t xml:space="preserve"> p.</w:t>
            </w:r>
            <w:r w:rsidR="006A303F">
              <w:rPr>
                <w:rFonts w:ascii="Titillium" w:eastAsiaTheme="minorEastAsia" w:hAnsi="Titillium" w:cs="Titillium-Semibold"/>
                <w:color w:val="859EA4"/>
                <w:sz w:val="22"/>
                <w:szCs w:val="22"/>
              </w:rPr>
              <w:t>13</w:t>
            </w:r>
          </w:p>
          <w:p w14:paraId="0AAFD7ED" w14:textId="46488C19" w:rsidR="006A303F" w:rsidRPr="006A303F" w:rsidRDefault="006A303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sidRPr="006A303F">
              <w:rPr>
                <w:rFonts w:ascii="Titillium" w:eastAsiaTheme="minorEastAsia" w:hAnsi="Titillium" w:cs="Titillium-Semibold"/>
                <w:sz w:val="22"/>
                <w:szCs w:val="22"/>
              </w:rPr>
              <w:t>Early Birth and Special Circumstances and further information</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w:t>
            </w:r>
            <w:r>
              <w:rPr>
                <w:rFonts w:ascii="Titillium" w:eastAsiaTheme="minorEastAsia" w:hAnsi="Titillium" w:cs="Titillium-Semibold"/>
                <w:color w:val="859EA4"/>
                <w:sz w:val="22"/>
                <w:szCs w:val="22"/>
              </w:rPr>
              <w:t>14</w:t>
            </w:r>
          </w:p>
          <w:p w14:paraId="1A97A235" w14:textId="5F07DF65" w:rsidR="006A303F" w:rsidRPr="006A303F" w:rsidRDefault="006A303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Other</w:t>
            </w:r>
            <w:r>
              <w:t xml:space="preserve"> </w:t>
            </w:r>
            <w:r w:rsidRPr="006A303F">
              <w:rPr>
                <w:rFonts w:ascii="Titillium" w:eastAsiaTheme="minorEastAsia" w:hAnsi="Titillium" w:cs="Titillium-Semibold"/>
                <w:sz w:val="22"/>
                <w:szCs w:val="22"/>
              </w:rPr>
              <w:t>relevant policies</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w:t>
            </w:r>
            <w:r>
              <w:rPr>
                <w:rFonts w:ascii="Titillium" w:eastAsiaTheme="minorEastAsia" w:hAnsi="Titillium" w:cs="Titillium-Semibold"/>
                <w:color w:val="859EA4"/>
                <w:sz w:val="22"/>
                <w:szCs w:val="22"/>
              </w:rPr>
              <w:t>15</w:t>
            </w:r>
          </w:p>
          <w:p w14:paraId="6CCC3050" w14:textId="6A688EB7" w:rsidR="006A303F" w:rsidRPr="006A303F" w:rsidRDefault="006A303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sidRPr="006A303F">
              <w:rPr>
                <w:rFonts w:ascii="Titillium" w:eastAsiaTheme="minorEastAsia" w:hAnsi="Titillium" w:cs="Titillium-Semibold"/>
                <w:sz w:val="22"/>
                <w:szCs w:val="22"/>
              </w:rPr>
              <w:t>Forms</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w:t>
            </w:r>
            <w:r>
              <w:rPr>
                <w:rFonts w:ascii="Titillium" w:eastAsiaTheme="minorEastAsia" w:hAnsi="Titillium" w:cs="Titillium-Semibold"/>
                <w:color w:val="859EA4"/>
                <w:sz w:val="22"/>
                <w:szCs w:val="22"/>
              </w:rPr>
              <w:t>15</w:t>
            </w:r>
          </w:p>
          <w:p w14:paraId="25E31B3C" w14:textId="4A27E094" w:rsidR="006A303F" w:rsidRPr="006A303F" w:rsidRDefault="006A303F" w:rsidP="00804502">
            <w:pPr>
              <w:pStyle w:val="ListParagraph"/>
              <w:numPr>
                <w:ilvl w:val="0"/>
                <w:numId w:val="3"/>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Breach </w:t>
            </w:r>
            <w:r w:rsidRPr="006A303F">
              <w:rPr>
                <w:rFonts w:ascii="Titillium" w:eastAsiaTheme="minorEastAsia" w:hAnsi="Titillium" w:cs="Titillium-Semibold"/>
                <w:sz w:val="22"/>
                <w:szCs w:val="22"/>
              </w:rPr>
              <w:t>of this Policy</w:t>
            </w:r>
            <w:r>
              <w:rPr>
                <w:rFonts w:ascii="Titillium" w:eastAsiaTheme="minorEastAsia" w:hAnsi="Titillium" w:cs="Titillium-Semibold"/>
                <w:sz w:val="22"/>
                <w:szCs w:val="22"/>
              </w:rPr>
              <w:t>………………………………………………………………………</w:t>
            </w:r>
            <w:r w:rsidRPr="00393A77">
              <w:rPr>
                <w:rFonts w:ascii="Titillium" w:eastAsiaTheme="minorEastAsia" w:hAnsi="Titillium" w:cs="Titillium-Semibold"/>
                <w:color w:val="859EA4"/>
                <w:sz w:val="22"/>
                <w:szCs w:val="22"/>
              </w:rPr>
              <w:t xml:space="preserve"> p.</w:t>
            </w:r>
            <w:r>
              <w:rPr>
                <w:rFonts w:ascii="Titillium" w:eastAsiaTheme="minorEastAsia" w:hAnsi="Titillium" w:cs="Titillium-Semibold"/>
                <w:color w:val="859EA4"/>
                <w:sz w:val="22"/>
                <w:szCs w:val="22"/>
              </w:rPr>
              <w:t>15</w:t>
            </w:r>
          </w:p>
          <w:p w14:paraId="5D16AA53" w14:textId="77777777" w:rsidR="000C7A9C" w:rsidRPr="00393A77" w:rsidRDefault="000C7A9C" w:rsidP="008A012B">
            <w:pPr>
              <w:autoSpaceDE w:val="0"/>
              <w:autoSpaceDN w:val="0"/>
              <w:adjustRightInd w:val="0"/>
              <w:spacing w:line="360" w:lineRule="auto"/>
              <w:ind w:left="317" w:hanging="284"/>
              <w:rPr>
                <w:rFonts w:ascii="Titillium" w:eastAsiaTheme="minorEastAsia" w:hAnsi="Titillium" w:cs="Titillium-Semibold"/>
                <w:b/>
                <w:sz w:val="4"/>
                <w:szCs w:val="4"/>
              </w:rPr>
            </w:pPr>
          </w:p>
          <w:p w14:paraId="4991253E" w14:textId="77777777" w:rsidR="000C7A9C" w:rsidRDefault="000C7A9C" w:rsidP="008A012B">
            <w:pPr>
              <w:autoSpaceDE w:val="0"/>
              <w:autoSpaceDN w:val="0"/>
              <w:adjustRightInd w:val="0"/>
              <w:spacing w:after="120" w:line="360" w:lineRule="auto"/>
              <w:ind w:left="318" w:hanging="284"/>
              <w:rPr>
                <w:rFonts w:ascii="Titillium" w:eastAsiaTheme="minorEastAsia" w:hAnsi="Titillium" w:cs="Titillium-Semibold"/>
                <w:sz w:val="22"/>
                <w:szCs w:val="22"/>
              </w:rPr>
            </w:pPr>
            <w:r>
              <w:rPr>
                <w:rFonts w:ascii="Titillium" w:eastAsiaTheme="minorEastAsia" w:hAnsi="Titillium" w:cs="Titillium-Semibold"/>
                <w:b/>
                <w:sz w:val="22"/>
                <w:szCs w:val="22"/>
              </w:rPr>
              <w:t xml:space="preserve">   Appendices</w:t>
            </w:r>
          </w:p>
          <w:p w14:paraId="604E955C" w14:textId="08BD821D" w:rsidR="000C7A9C" w:rsidRPr="007A333C" w:rsidRDefault="000C7A9C" w:rsidP="00804502">
            <w:pPr>
              <w:pStyle w:val="ListParagraph"/>
              <w:numPr>
                <w:ilvl w:val="0"/>
                <w:numId w:val="2"/>
              </w:numPr>
              <w:autoSpaceDE w:val="0"/>
              <w:autoSpaceDN w:val="0"/>
              <w:adjustRightInd w:val="0"/>
              <w:spacing w:line="360" w:lineRule="auto"/>
              <w:ind w:left="452" w:right="-129" w:hanging="284"/>
              <w:rPr>
                <w:rFonts w:ascii="Titillium" w:eastAsiaTheme="minorEastAsia" w:hAnsi="Titillium" w:cs="Titillium-Semibold"/>
                <w:color w:val="000000" w:themeColor="text1"/>
                <w:sz w:val="22"/>
                <w:szCs w:val="22"/>
              </w:rPr>
            </w:pPr>
            <w:r w:rsidRPr="007A333C">
              <w:rPr>
                <w:rFonts w:ascii="Titillium" w:eastAsiaTheme="minorEastAsia" w:hAnsi="Titillium" w:cs="Titillium-Semibold"/>
                <w:color w:val="000000" w:themeColor="text1"/>
                <w:sz w:val="22"/>
                <w:szCs w:val="22"/>
              </w:rPr>
              <w:t xml:space="preserve">Appendix </w:t>
            </w:r>
            <w:r w:rsidR="006A303F">
              <w:rPr>
                <w:rFonts w:ascii="Titillium" w:eastAsiaTheme="minorEastAsia" w:hAnsi="Titillium" w:cs="Titillium-Semibold"/>
                <w:color w:val="000000" w:themeColor="text1"/>
                <w:sz w:val="22"/>
                <w:szCs w:val="22"/>
              </w:rPr>
              <w:t>–</w:t>
            </w:r>
            <w:r w:rsidRPr="007A333C">
              <w:rPr>
                <w:rFonts w:ascii="Titillium" w:eastAsiaTheme="minorEastAsia" w:hAnsi="Titillium" w:cs="Titillium-Semibold"/>
                <w:color w:val="000000" w:themeColor="text1"/>
                <w:sz w:val="22"/>
                <w:szCs w:val="22"/>
              </w:rPr>
              <w:t xml:space="preserve"> </w:t>
            </w:r>
            <w:r w:rsidR="006A303F">
              <w:rPr>
                <w:rFonts w:ascii="Titillium" w:eastAsiaTheme="minorEastAsia" w:hAnsi="Titillium" w:cs="Titillium-Semibold"/>
                <w:color w:val="000000" w:themeColor="text1"/>
                <w:sz w:val="22"/>
                <w:szCs w:val="22"/>
              </w:rPr>
              <w:t xml:space="preserve">Shared </w:t>
            </w:r>
            <w:r w:rsidR="006A303F" w:rsidRPr="006A303F">
              <w:rPr>
                <w:rFonts w:ascii="Titillium" w:eastAsiaTheme="minorEastAsia" w:hAnsi="Titillium" w:cs="Titillium-Semibold"/>
                <w:color w:val="000000" w:themeColor="text1"/>
                <w:sz w:val="22"/>
                <w:szCs w:val="22"/>
              </w:rPr>
              <w:t xml:space="preserve">Parental Leave Flowchart </w:t>
            </w:r>
            <w:r w:rsidRPr="007A333C">
              <w:rPr>
                <w:rFonts w:ascii="Titillium" w:eastAsiaTheme="minorEastAsia" w:hAnsi="Titillium" w:cs="Titillium-Semibold"/>
                <w:color w:val="000000" w:themeColor="text1"/>
                <w:sz w:val="22"/>
                <w:szCs w:val="22"/>
              </w:rPr>
              <w:t>………………….……</w:t>
            </w:r>
            <w:r w:rsidR="006A303F">
              <w:rPr>
                <w:rFonts w:ascii="Titillium" w:eastAsiaTheme="minorEastAsia" w:hAnsi="Titillium" w:cs="Titillium-Semibold"/>
                <w:color w:val="000000" w:themeColor="text1"/>
                <w:sz w:val="22"/>
                <w:szCs w:val="22"/>
              </w:rPr>
              <w:t>……….</w:t>
            </w:r>
            <w:r w:rsidR="006A303F" w:rsidRPr="00393A77">
              <w:rPr>
                <w:rFonts w:ascii="Titillium" w:eastAsiaTheme="minorEastAsia" w:hAnsi="Titillium" w:cs="Titillium-Semibold"/>
                <w:color w:val="859EA4"/>
                <w:sz w:val="22"/>
                <w:szCs w:val="22"/>
              </w:rPr>
              <w:t xml:space="preserve"> p.</w:t>
            </w:r>
            <w:r w:rsidR="006A303F">
              <w:rPr>
                <w:rFonts w:ascii="Titillium" w:eastAsiaTheme="minorEastAsia" w:hAnsi="Titillium" w:cs="Titillium-Semibold"/>
                <w:color w:val="859EA4"/>
                <w:sz w:val="22"/>
                <w:szCs w:val="22"/>
              </w:rPr>
              <w:t>18</w:t>
            </w:r>
          </w:p>
          <w:p w14:paraId="70B4AA9F" w14:textId="56DFCF0A" w:rsidR="000C7A9C" w:rsidRPr="000C7A9C" w:rsidRDefault="000C7A9C" w:rsidP="005C0A2F">
            <w:pPr>
              <w:pStyle w:val="ListParagraph"/>
              <w:tabs>
                <w:tab w:val="left" w:pos="6980"/>
              </w:tabs>
              <w:autoSpaceDE w:val="0"/>
              <w:autoSpaceDN w:val="0"/>
              <w:adjustRightInd w:val="0"/>
              <w:spacing w:line="360" w:lineRule="auto"/>
              <w:ind w:left="452"/>
              <w:rPr>
                <w:rFonts w:ascii="Titillium" w:eastAsiaTheme="minorEastAsia" w:hAnsi="Titillium" w:cs="Titillium-Semibold"/>
                <w:color w:val="000000" w:themeColor="text1"/>
                <w:sz w:val="22"/>
                <w:szCs w:val="22"/>
              </w:rPr>
            </w:pPr>
          </w:p>
        </w:tc>
      </w:tr>
    </w:tbl>
    <w:p w14:paraId="222C2E7B" w14:textId="77777777" w:rsidR="000C7A9C" w:rsidRPr="002D1F14" w:rsidRDefault="000C7A9C" w:rsidP="002D1F14">
      <w:pPr>
        <w:jc w:val="both"/>
        <w:rPr>
          <w:rFonts w:ascii="Titillium" w:hAnsi="Titillium"/>
        </w:rPr>
      </w:pPr>
    </w:p>
    <w:p w14:paraId="591E8FF6" w14:textId="7F0EC277" w:rsidR="00FD4D75" w:rsidRPr="002D1F14" w:rsidRDefault="00FD4D75" w:rsidP="00804502">
      <w:pPr>
        <w:ind w:right="276"/>
        <w:rPr>
          <w:rFonts w:ascii="Titillium" w:hAnsi="Titillium"/>
        </w:rPr>
      </w:pPr>
      <w:r w:rsidRPr="002D1F14">
        <w:rPr>
          <w:rFonts w:ascii="Titillium" w:hAnsi="Titillium"/>
        </w:rPr>
        <w:lastRenderedPageBreak/>
        <w:t>This policy is effective from 1 December 2015.  This policy replaces all other of Shared Parental Leave policies, whether written or not.</w:t>
      </w:r>
    </w:p>
    <w:p w14:paraId="043C571C" w14:textId="77777777" w:rsidR="00FD4D75" w:rsidRDefault="00FD4D75" w:rsidP="002D1F14">
      <w:pPr>
        <w:jc w:val="both"/>
        <w:rPr>
          <w:rFonts w:ascii="Titillium" w:hAnsi="Titillium"/>
        </w:rPr>
      </w:pPr>
    </w:p>
    <w:p w14:paraId="2E2ADA70" w14:textId="57BB5410" w:rsidR="000C7A9C" w:rsidRDefault="00FD4D75" w:rsidP="00804502">
      <w:pPr>
        <w:pStyle w:val="ListParagraph"/>
        <w:numPr>
          <w:ilvl w:val="0"/>
          <w:numId w:val="1"/>
        </w:numPr>
        <w:tabs>
          <w:tab w:val="center" w:pos="4513"/>
        </w:tabs>
        <w:spacing w:after="160" w:line="320" w:lineRule="atLeast"/>
        <w:jc w:val="both"/>
        <w:rPr>
          <w:rFonts w:ascii="Titillium" w:hAnsi="Titillium"/>
          <w:b/>
          <w:color w:val="67B8E7"/>
          <w:sz w:val="32"/>
          <w:szCs w:val="32"/>
        </w:rPr>
      </w:pPr>
      <w:r w:rsidRPr="002D1F14">
        <w:rPr>
          <w:rFonts w:ascii="Titillium" w:hAnsi="Titillium"/>
          <w:b/>
          <w:color w:val="67B8E7"/>
          <w:sz w:val="32"/>
          <w:szCs w:val="32"/>
        </w:rPr>
        <w:t>Purpose</w:t>
      </w:r>
    </w:p>
    <w:p w14:paraId="4F988C9B" w14:textId="77777777" w:rsidR="00804502" w:rsidRPr="00A919DB" w:rsidRDefault="00804502" w:rsidP="00804502">
      <w:pPr>
        <w:jc w:val="both"/>
        <w:rPr>
          <w:rFonts w:ascii="Titillium" w:hAnsi="Titillium"/>
        </w:rPr>
      </w:pPr>
      <w:r w:rsidRPr="00A919DB">
        <w:rPr>
          <w:rFonts w:ascii="Titillium" w:hAnsi="Titillium"/>
        </w:rPr>
        <w:t>Edinburgh Napier University aims to sets out the statutory rights and responsibilities</w:t>
      </w:r>
    </w:p>
    <w:p w14:paraId="2A56FD09" w14:textId="77777777" w:rsidR="00804502" w:rsidRPr="00A919DB" w:rsidRDefault="00804502" w:rsidP="00804502">
      <w:pPr>
        <w:jc w:val="both"/>
        <w:rPr>
          <w:rFonts w:ascii="Titillium" w:hAnsi="Titillium"/>
        </w:rPr>
      </w:pPr>
      <w:r w:rsidRPr="00A919DB">
        <w:rPr>
          <w:rFonts w:ascii="Titillium" w:hAnsi="Titillium"/>
        </w:rPr>
        <w:t>of staff members who wish to take statutory Shared Parental Leave (SPL) and</w:t>
      </w:r>
    </w:p>
    <w:p w14:paraId="66361D3B" w14:textId="77777777" w:rsidR="00804502" w:rsidRPr="00A919DB" w:rsidRDefault="00804502" w:rsidP="00804502">
      <w:pPr>
        <w:jc w:val="both"/>
        <w:rPr>
          <w:rFonts w:ascii="Titillium" w:hAnsi="Titillium"/>
        </w:rPr>
      </w:pPr>
      <w:r w:rsidRPr="00A919DB">
        <w:rPr>
          <w:rFonts w:ascii="Titillium" w:hAnsi="Titillium"/>
        </w:rPr>
        <w:t>Statutory Shared Parental Pay (ShPP).  Shared Parental Leave enables eligible</w:t>
      </w:r>
    </w:p>
    <w:p w14:paraId="450C4DE7" w14:textId="77777777" w:rsidR="00804502" w:rsidRPr="00A919DB" w:rsidRDefault="00804502" w:rsidP="00804502">
      <w:pPr>
        <w:jc w:val="both"/>
        <w:rPr>
          <w:rFonts w:ascii="Titillium" w:hAnsi="Titillium"/>
        </w:rPr>
      </w:pPr>
      <w:r w:rsidRPr="00A919DB">
        <w:rPr>
          <w:rFonts w:ascii="Titillium" w:hAnsi="Titillium"/>
        </w:rPr>
        <w:t>parents to choose how to share the care of their child during the first year of birth or</w:t>
      </w:r>
    </w:p>
    <w:p w14:paraId="04157F39" w14:textId="77777777" w:rsidR="00804502" w:rsidRPr="00A919DB" w:rsidRDefault="00804502" w:rsidP="00804502">
      <w:pPr>
        <w:jc w:val="both"/>
        <w:rPr>
          <w:rFonts w:ascii="Titillium" w:hAnsi="Titillium"/>
        </w:rPr>
      </w:pPr>
      <w:r w:rsidRPr="00A919DB">
        <w:rPr>
          <w:rFonts w:ascii="Titillium" w:hAnsi="Titillium"/>
        </w:rPr>
        <w:t>adoption. Its purpose is to give parents more flexibility in considering how to best</w:t>
      </w:r>
    </w:p>
    <w:p w14:paraId="47BE5B30" w14:textId="77777777" w:rsidR="00804502" w:rsidRPr="00A919DB" w:rsidRDefault="00804502" w:rsidP="00804502">
      <w:pPr>
        <w:jc w:val="both"/>
        <w:rPr>
          <w:rFonts w:ascii="Titillium" w:hAnsi="Titillium"/>
        </w:rPr>
      </w:pPr>
      <w:r w:rsidRPr="00A919DB">
        <w:rPr>
          <w:rFonts w:ascii="Titillium" w:hAnsi="Titillium"/>
        </w:rPr>
        <w:t>care for and bond with their child. All eligible staff members have a statutory right to</w:t>
      </w:r>
    </w:p>
    <w:p w14:paraId="6CBD2417" w14:textId="77777777" w:rsidR="00804502" w:rsidRPr="00A919DB" w:rsidRDefault="00804502" w:rsidP="00804502">
      <w:pPr>
        <w:jc w:val="both"/>
        <w:rPr>
          <w:rFonts w:ascii="Titillium" w:hAnsi="Titillium"/>
        </w:rPr>
      </w:pPr>
      <w:r w:rsidRPr="00A919DB">
        <w:rPr>
          <w:rFonts w:ascii="Titillium" w:hAnsi="Titillium"/>
        </w:rPr>
        <w:t>take Shared Parental Leave. There may also be an entitlement to Shared Parental</w:t>
      </w:r>
    </w:p>
    <w:p w14:paraId="090FE2AE" w14:textId="0D7FED1B" w:rsidR="00804502" w:rsidRPr="00A919DB" w:rsidRDefault="00804502" w:rsidP="00804502">
      <w:pPr>
        <w:jc w:val="both"/>
        <w:rPr>
          <w:rFonts w:ascii="Titillium" w:hAnsi="Titillium"/>
        </w:rPr>
      </w:pPr>
      <w:r w:rsidRPr="00A919DB">
        <w:rPr>
          <w:rFonts w:ascii="Titillium" w:hAnsi="Titillium"/>
        </w:rPr>
        <w:t>Pay.</w:t>
      </w:r>
    </w:p>
    <w:p w14:paraId="4FC5FEA0" w14:textId="230A6AA0" w:rsidR="002D1F14" w:rsidRPr="00A919DB" w:rsidRDefault="00FD4D75" w:rsidP="002D1F14">
      <w:pPr>
        <w:pStyle w:val="ListParagraph"/>
        <w:numPr>
          <w:ilvl w:val="0"/>
          <w:numId w:val="1"/>
        </w:numPr>
        <w:tabs>
          <w:tab w:val="center" w:pos="4513"/>
        </w:tabs>
        <w:spacing w:before="320" w:after="160" w:line="320" w:lineRule="atLeast"/>
        <w:jc w:val="both"/>
        <w:rPr>
          <w:rFonts w:ascii="Titillium" w:hAnsi="Titillium"/>
          <w:b/>
          <w:color w:val="67B8E7"/>
          <w:sz w:val="32"/>
          <w:szCs w:val="32"/>
        </w:rPr>
      </w:pPr>
      <w:r w:rsidRPr="002D1F14">
        <w:rPr>
          <w:rFonts w:ascii="Titillium" w:hAnsi="Titillium"/>
          <w:b/>
          <w:color w:val="67B8E7"/>
          <w:sz w:val="32"/>
          <w:szCs w:val="32"/>
        </w:rPr>
        <w:t>Application of Policy</w:t>
      </w:r>
    </w:p>
    <w:p w14:paraId="349D562E" w14:textId="0C9264DF" w:rsidR="00FD4D75" w:rsidRPr="002D1F14" w:rsidRDefault="00FD4D75" w:rsidP="005C0A2F">
      <w:pPr>
        <w:rPr>
          <w:rFonts w:ascii="Titillium" w:hAnsi="Titillium"/>
        </w:rPr>
      </w:pPr>
      <w:r w:rsidRPr="002D1F14">
        <w:rPr>
          <w:rFonts w:ascii="Titillium" w:hAnsi="Titillium"/>
        </w:rPr>
        <w:t>This Policy applies to staff members of Edinburgh Napier University, collectively referred to in this Policy as ‘staff members’.</w:t>
      </w:r>
    </w:p>
    <w:p w14:paraId="6051F6BE" w14:textId="6B429D5A" w:rsidR="00FD4D75" w:rsidRPr="002D1F14" w:rsidRDefault="00FD4D75" w:rsidP="00804502">
      <w:pPr>
        <w:pStyle w:val="ListParagraph"/>
        <w:numPr>
          <w:ilvl w:val="0"/>
          <w:numId w:val="1"/>
        </w:numPr>
        <w:tabs>
          <w:tab w:val="center" w:pos="4513"/>
        </w:tabs>
        <w:spacing w:before="320" w:after="160" w:line="320" w:lineRule="atLeast"/>
        <w:rPr>
          <w:rFonts w:ascii="Titillium" w:hAnsi="Titillium"/>
          <w:b/>
          <w:color w:val="67B8E7"/>
          <w:sz w:val="32"/>
          <w:szCs w:val="32"/>
        </w:rPr>
      </w:pPr>
      <w:r w:rsidRPr="002D1F14">
        <w:rPr>
          <w:rFonts w:ascii="Titillium" w:hAnsi="Titillium"/>
          <w:b/>
          <w:color w:val="67B8E7"/>
          <w:sz w:val="32"/>
          <w:szCs w:val="32"/>
        </w:rPr>
        <w:t>Variations to this Policy</w:t>
      </w:r>
    </w:p>
    <w:p w14:paraId="629E3098" w14:textId="265CE1C8" w:rsidR="00FD4D75" w:rsidRPr="002D1F14" w:rsidRDefault="00FD4D75" w:rsidP="005C0A2F">
      <w:pPr>
        <w:rPr>
          <w:rFonts w:ascii="Titillium" w:hAnsi="Titillium"/>
        </w:rPr>
      </w:pPr>
      <w:r w:rsidRPr="002D1F14">
        <w:rPr>
          <w:rFonts w:ascii="Titillium" w:hAnsi="Titillium"/>
        </w:rPr>
        <w:t>Edinburgh Napier University reserves the right to terminate, replace, or vary this policy from time to time.</w:t>
      </w:r>
    </w:p>
    <w:p w14:paraId="6AA337EB" w14:textId="6627D16F" w:rsidR="00FD4D75" w:rsidRPr="002D1F14" w:rsidRDefault="00FD4D75" w:rsidP="00804502">
      <w:pPr>
        <w:pStyle w:val="ListParagraph"/>
        <w:numPr>
          <w:ilvl w:val="0"/>
          <w:numId w:val="1"/>
        </w:numPr>
        <w:tabs>
          <w:tab w:val="center" w:pos="4513"/>
        </w:tabs>
        <w:spacing w:before="320" w:after="160" w:line="320" w:lineRule="atLeast"/>
        <w:rPr>
          <w:rFonts w:ascii="Titillium" w:hAnsi="Titillium"/>
          <w:b/>
          <w:color w:val="67B8E7"/>
          <w:sz w:val="32"/>
          <w:szCs w:val="32"/>
        </w:rPr>
      </w:pPr>
      <w:r w:rsidRPr="002D1F14">
        <w:rPr>
          <w:rFonts w:ascii="Titillium" w:hAnsi="Titillium"/>
          <w:b/>
          <w:color w:val="67B8E7"/>
          <w:sz w:val="32"/>
          <w:szCs w:val="32"/>
        </w:rPr>
        <w:t>Rights and Responsibilities</w:t>
      </w:r>
    </w:p>
    <w:p w14:paraId="77D0517E" w14:textId="77777777" w:rsidR="00FD4D75" w:rsidRPr="00A919DB" w:rsidRDefault="00FD4D75" w:rsidP="005C0A2F">
      <w:pPr>
        <w:rPr>
          <w:rFonts w:ascii="Titillium" w:hAnsi="Titillium"/>
        </w:rPr>
      </w:pPr>
      <w:r w:rsidRPr="00A919DB">
        <w:rPr>
          <w:rFonts w:ascii="Titillium" w:hAnsi="Titillium"/>
        </w:rPr>
        <w:t>Edinburgh Napier University will:</w:t>
      </w:r>
    </w:p>
    <w:p w14:paraId="3F75463A" w14:textId="77777777" w:rsidR="00FD4D75" w:rsidRPr="00A919DB" w:rsidRDefault="00FD4D75" w:rsidP="00804502">
      <w:pPr>
        <w:jc w:val="both"/>
        <w:rPr>
          <w:rFonts w:ascii="Titillium" w:hAnsi="Titillium"/>
        </w:rPr>
      </w:pPr>
    </w:p>
    <w:p w14:paraId="2BC28FBA" w14:textId="40EC6BE0" w:rsidR="00FD4D75" w:rsidRPr="00A919DB" w:rsidRDefault="00FD4D75" w:rsidP="00804502">
      <w:pPr>
        <w:pStyle w:val="ListParagraph"/>
        <w:numPr>
          <w:ilvl w:val="1"/>
          <w:numId w:val="4"/>
        </w:numPr>
        <w:rPr>
          <w:rFonts w:ascii="Titillium" w:hAnsi="Titillium"/>
        </w:rPr>
      </w:pPr>
      <w:r w:rsidRPr="00A919DB">
        <w:rPr>
          <w:rFonts w:ascii="Titillium" w:hAnsi="Titillium"/>
        </w:rPr>
        <w:t xml:space="preserve">Recognise that, from time to time, staff members may have questions or concerns relating to their shared parental rights. It is our policy to encourage open discussion with staff members to ensure that questions and problems can be resolved as quickly as possible. Staff members should clarify the relevant procedures with their line manager and/or </w:t>
      </w:r>
      <w:r w:rsidR="00472516" w:rsidRPr="00A919DB">
        <w:rPr>
          <w:rFonts w:ascii="Titillium" w:hAnsi="Titillium"/>
        </w:rPr>
        <w:t>The People Team</w:t>
      </w:r>
      <w:r w:rsidRPr="00A919DB">
        <w:rPr>
          <w:rFonts w:ascii="Titillium" w:hAnsi="Titillium"/>
        </w:rPr>
        <w:t xml:space="preserve"> to ensure that they are followed.</w:t>
      </w:r>
    </w:p>
    <w:p w14:paraId="3CEC183E" w14:textId="77777777" w:rsidR="00FD4D75" w:rsidRPr="00A919DB" w:rsidRDefault="00FD4D75" w:rsidP="00804502">
      <w:pPr>
        <w:pStyle w:val="ListParagraph"/>
        <w:ind w:left="1038"/>
        <w:rPr>
          <w:rFonts w:ascii="Titillium" w:hAnsi="Titillium"/>
        </w:rPr>
      </w:pPr>
    </w:p>
    <w:p w14:paraId="4B8FD14D" w14:textId="77777777" w:rsidR="00FD4D75" w:rsidRPr="00A919DB" w:rsidRDefault="00FD4D75" w:rsidP="00804502">
      <w:pPr>
        <w:rPr>
          <w:rFonts w:ascii="Titillium" w:hAnsi="Titillium"/>
        </w:rPr>
      </w:pPr>
      <w:r w:rsidRPr="00A919DB">
        <w:rPr>
          <w:rFonts w:ascii="Titillium" w:hAnsi="Titillium"/>
        </w:rPr>
        <w:t>All staff members must:</w:t>
      </w:r>
    </w:p>
    <w:p w14:paraId="0E613C6F" w14:textId="77777777" w:rsidR="00FD4D75" w:rsidRPr="00A919DB" w:rsidRDefault="00FD4D75" w:rsidP="00804502">
      <w:pPr>
        <w:rPr>
          <w:rFonts w:ascii="Titillium" w:hAnsi="Titillium"/>
        </w:rPr>
      </w:pPr>
    </w:p>
    <w:p w14:paraId="67B6C773" w14:textId="5728F0BA" w:rsidR="00E53BF2" w:rsidRPr="00A919DB" w:rsidRDefault="00FD4D75" w:rsidP="00A919DB">
      <w:pPr>
        <w:pStyle w:val="ListParagraph"/>
        <w:numPr>
          <w:ilvl w:val="1"/>
          <w:numId w:val="5"/>
        </w:numPr>
        <w:rPr>
          <w:rFonts w:ascii="Titillium" w:hAnsi="Titillium"/>
        </w:rPr>
      </w:pPr>
      <w:r w:rsidRPr="00A919DB">
        <w:rPr>
          <w:rFonts w:ascii="Titillium" w:hAnsi="Titillium"/>
        </w:rPr>
        <w:t xml:space="preserve">Ensure that the appropriate notification procedures (including providing the required documented evidence) are adhered to when requesting Shared Parental Leave.  They should also ensure that communication also takes place with their partner’s employer to ensure that the appropriate entitlements are provided to both parents.  </w:t>
      </w:r>
    </w:p>
    <w:p w14:paraId="5FFD73B4" w14:textId="1E26C63E" w:rsidR="00FD4D75" w:rsidRPr="00A919DB" w:rsidRDefault="00E53BF2" w:rsidP="00804502">
      <w:pPr>
        <w:pStyle w:val="ListParagraph"/>
        <w:numPr>
          <w:ilvl w:val="0"/>
          <w:numId w:val="1"/>
        </w:numPr>
        <w:tabs>
          <w:tab w:val="center" w:pos="4513"/>
        </w:tabs>
        <w:spacing w:before="320" w:after="160" w:line="320" w:lineRule="atLeast"/>
        <w:rPr>
          <w:rFonts w:ascii="Titillium" w:hAnsi="Titillium"/>
          <w:b/>
          <w:color w:val="67B8E7"/>
          <w:sz w:val="32"/>
          <w:szCs w:val="32"/>
        </w:rPr>
      </w:pPr>
      <w:r w:rsidRPr="00A919DB">
        <w:rPr>
          <w:rFonts w:ascii="Titillium" w:hAnsi="Titillium"/>
          <w:b/>
          <w:color w:val="67B8E7"/>
          <w:sz w:val="32"/>
          <w:szCs w:val="32"/>
        </w:rPr>
        <w:lastRenderedPageBreak/>
        <w:t>Eligibility for Shared Parental Leave</w:t>
      </w:r>
    </w:p>
    <w:p w14:paraId="03B95D46" w14:textId="77777777" w:rsidR="00E53BF2" w:rsidRPr="00A919DB" w:rsidRDefault="00E53BF2" w:rsidP="005C0A2F">
      <w:pPr>
        <w:rPr>
          <w:rFonts w:ascii="Titillium" w:hAnsi="Titillium"/>
        </w:rPr>
      </w:pPr>
      <w:r w:rsidRPr="00A919DB">
        <w:rPr>
          <w:rFonts w:ascii="Titillium" w:hAnsi="Titillium"/>
        </w:rPr>
        <w:t>SPL can only be used by two people:</w:t>
      </w:r>
    </w:p>
    <w:p w14:paraId="04A6DB6C" w14:textId="662A66DF" w:rsidR="00E53BF2" w:rsidRPr="00A919DB" w:rsidRDefault="00E53BF2" w:rsidP="005C0A2F">
      <w:pPr>
        <w:rPr>
          <w:rFonts w:ascii="Titillium" w:hAnsi="Titillium"/>
        </w:rPr>
      </w:pPr>
      <w:r w:rsidRPr="00A919DB">
        <w:rPr>
          <w:rFonts w:ascii="Titillium" w:hAnsi="Titillium"/>
        </w:rPr>
        <w:t xml:space="preserve"> </w:t>
      </w:r>
    </w:p>
    <w:p w14:paraId="103C7A08" w14:textId="54D651D2" w:rsidR="00E53BF2" w:rsidRPr="00A919DB" w:rsidRDefault="00E53BF2" w:rsidP="00804502">
      <w:pPr>
        <w:pStyle w:val="ListParagraph"/>
        <w:numPr>
          <w:ilvl w:val="0"/>
          <w:numId w:val="7"/>
        </w:numPr>
        <w:ind w:left="993" w:hanging="709"/>
        <w:rPr>
          <w:rFonts w:ascii="Titillium" w:hAnsi="Titillium"/>
        </w:rPr>
      </w:pPr>
      <w:r w:rsidRPr="00A919DB">
        <w:rPr>
          <w:rFonts w:ascii="Titillium" w:hAnsi="Titillium"/>
        </w:rPr>
        <w:t xml:space="preserve">The mother/adopter and </w:t>
      </w:r>
    </w:p>
    <w:p w14:paraId="7B22366E" w14:textId="42BDB37C" w:rsidR="00E53BF2" w:rsidRPr="00A919DB" w:rsidRDefault="00E53BF2" w:rsidP="00804502">
      <w:pPr>
        <w:pStyle w:val="ListParagraph"/>
        <w:numPr>
          <w:ilvl w:val="0"/>
          <w:numId w:val="7"/>
        </w:numPr>
        <w:ind w:left="993" w:hanging="709"/>
        <w:rPr>
          <w:rFonts w:ascii="Titillium" w:hAnsi="Titillium"/>
        </w:rPr>
      </w:pPr>
      <w:r w:rsidRPr="00A919DB">
        <w:rPr>
          <w:rFonts w:ascii="Titillium" w:hAnsi="Titillium"/>
        </w:rPr>
        <w:t>One of the following:</w:t>
      </w:r>
    </w:p>
    <w:p w14:paraId="15C8C2EA" w14:textId="77777777" w:rsidR="00E53BF2" w:rsidRPr="00A919DB" w:rsidRDefault="00E53BF2" w:rsidP="005C0A2F">
      <w:pPr>
        <w:pStyle w:val="ListParagraph"/>
        <w:ind w:left="426"/>
        <w:rPr>
          <w:rFonts w:ascii="Titillium" w:hAnsi="Titillium"/>
        </w:rPr>
      </w:pPr>
    </w:p>
    <w:p w14:paraId="6A8F1CA2" w14:textId="7E66B1D3" w:rsidR="00E53BF2" w:rsidRPr="00A919DB" w:rsidRDefault="00E53BF2" w:rsidP="00804502">
      <w:pPr>
        <w:pStyle w:val="ListParagraph"/>
        <w:numPr>
          <w:ilvl w:val="0"/>
          <w:numId w:val="6"/>
        </w:numPr>
        <w:ind w:left="1418"/>
        <w:rPr>
          <w:rFonts w:ascii="Titillium" w:hAnsi="Titillium"/>
        </w:rPr>
      </w:pPr>
      <w:r w:rsidRPr="00A919DB">
        <w:rPr>
          <w:rFonts w:ascii="Titillium" w:hAnsi="Titillium"/>
        </w:rPr>
        <w:t>the father of the child (in the case of birth) or</w:t>
      </w:r>
    </w:p>
    <w:p w14:paraId="0F4A6AAA" w14:textId="5ACEAB29" w:rsidR="00E53BF2" w:rsidRPr="00A919DB" w:rsidRDefault="00E53BF2" w:rsidP="00804502">
      <w:pPr>
        <w:pStyle w:val="ListParagraph"/>
        <w:numPr>
          <w:ilvl w:val="0"/>
          <w:numId w:val="6"/>
        </w:numPr>
        <w:ind w:left="1418"/>
        <w:rPr>
          <w:rFonts w:ascii="Titillium" w:hAnsi="Titillium"/>
        </w:rPr>
      </w:pPr>
      <w:r w:rsidRPr="00A919DB">
        <w:rPr>
          <w:rFonts w:ascii="Titillium" w:hAnsi="Titillium"/>
        </w:rPr>
        <w:t xml:space="preserve">the spouse, civil partner or partner of the child's mother/ adopter. </w:t>
      </w:r>
    </w:p>
    <w:p w14:paraId="0AD58324" w14:textId="77777777" w:rsidR="00E53BF2" w:rsidRPr="00A919DB" w:rsidRDefault="00E53BF2" w:rsidP="005C0A2F">
      <w:pPr>
        <w:rPr>
          <w:rFonts w:ascii="Titillium" w:hAnsi="Titillium"/>
        </w:rPr>
      </w:pPr>
    </w:p>
    <w:p w14:paraId="34EAC03E" w14:textId="77777777" w:rsidR="00E53BF2" w:rsidRPr="00A919DB" w:rsidRDefault="00E53BF2" w:rsidP="005C0A2F">
      <w:pPr>
        <w:rPr>
          <w:rFonts w:ascii="Titillium" w:hAnsi="Titillium"/>
        </w:rPr>
      </w:pPr>
      <w:r w:rsidRPr="00A919DB">
        <w:rPr>
          <w:rFonts w:ascii="Titillium" w:hAnsi="Titillium"/>
        </w:rPr>
        <w:t>Both parents must share the main responsibility for the care of the child at the time of</w:t>
      </w:r>
    </w:p>
    <w:p w14:paraId="2CDDE51D" w14:textId="77777777" w:rsidR="00E53BF2" w:rsidRPr="00A919DB" w:rsidRDefault="00E53BF2" w:rsidP="005C0A2F">
      <w:pPr>
        <w:rPr>
          <w:rFonts w:ascii="Titillium" w:hAnsi="Titillium"/>
        </w:rPr>
      </w:pPr>
      <w:r w:rsidRPr="00A919DB">
        <w:rPr>
          <w:rFonts w:ascii="Titillium" w:hAnsi="Titillium"/>
        </w:rPr>
        <w:t xml:space="preserve">the birth/placement for adoption. </w:t>
      </w:r>
    </w:p>
    <w:p w14:paraId="57AB542A" w14:textId="77777777" w:rsidR="00E53BF2" w:rsidRPr="00A919DB" w:rsidRDefault="00E53BF2" w:rsidP="005C0A2F">
      <w:pPr>
        <w:rPr>
          <w:rFonts w:ascii="Titillium" w:hAnsi="Titillium"/>
        </w:rPr>
      </w:pPr>
    </w:p>
    <w:p w14:paraId="62C8A5CC" w14:textId="77777777" w:rsidR="00E53BF2" w:rsidRPr="00A919DB" w:rsidRDefault="00E53BF2" w:rsidP="005C0A2F">
      <w:pPr>
        <w:rPr>
          <w:rFonts w:ascii="Titillium" w:hAnsi="Titillium"/>
        </w:rPr>
      </w:pPr>
      <w:r w:rsidRPr="00A919DB">
        <w:rPr>
          <w:rFonts w:ascii="Titillium" w:hAnsi="Titillium"/>
        </w:rPr>
        <w:t>Additionally a staff member seeking to take SPL must satisfy each of the following</w:t>
      </w:r>
    </w:p>
    <w:p w14:paraId="6D37D15A" w14:textId="468D7B72" w:rsidR="00E53BF2" w:rsidRPr="00A919DB" w:rsidRDefault="00E53BF2" w:rsidP="005C0A2F">
      <w:pPr>
        <w:rPr>
          <w:rFonts w:ascii="Titillium" w:hAnsi="Titillium"/>
        </w:rPr>
      </w:pPr>
      <w:r w:rsidRPr="00A919DB">
        <w:rPr>
          <w:rFonts w:ascii="Titillium" w:hAnsi="Titillium"/>
        </w:rPr>
        <w:t>criteria:</w:t>
      </w:r>
    </w:p>
    <w:p w14:paraId="01501E81" w14:textId="77777777" w:rsidR="00E53BF2" w:rsidRPr="00A919DB" w:rsidRDefault="00E53BF2" w:rsidP="005C0A2F">
      <w:pPr>
        <w:rPr>
          <w:rFonts w:ascii="Titillium" w:hAnsi="Titillium"/>
        </w:rPr>
      </w:pPr>
    </w:p>
    <w:p w14:paraId="072F59AA" w14:textId="5729D60C" w:rsidR="00E53BF2" w:rsidRPr="00A919DB" w:rsidRDefault="00E53BF2" w:rsidP="00804502">
      <w:pPr>
        <w:pStyle w:val="ListParagraph"/>
        <w:numPr>
          <w:ilvl w:val="1"/>
          <w:numId w:val="8"/>
        </w:numPr>
        <w:rPr>
          <w:rFonts w:ascii="Titillium" w:hAnsi="Titillium"/>
        </w:rPr>
      </w:pPr>
      <w:r w:rsidRPr="00A919DB">
        <w:rPr>
          <w:rFonts w:ascii="Titillium" w:hAnsi="Titillium"/>
        </w:rPr>
        <w:t>the mother/adopter of the child must be/have been entitled to statutory maternity/adoption leave. If not entitled to statutory maternity/adoption leave, they must be/have been entitled to statutory maternity/adoption pay or maternity allowance, and must have ended or given notice to reduce any maternity/adoption entitlements;</w:t>
      </w:r>
    </w:p>
    <w:p w14:paraId="3E8F707A" w14:textId="2706499D" w:rsidR="00E53BF2" w:rsidRPr="00A919DB" w:rsidRDefault="00E53BF2" w:rsidP="00804502">
      <w:pPr>
        <w:pStyle w:val="ListParagraph"/>
        <w:numPr>
          <w:ilvl w:val="1"/>
          <w:numId w:val="8"/>
        </w:numPr>
        <w:rPr>
          <w:rFonts w:ascii="Titillium" w:hAnsi="Titillium"/>
        </w:rPr>
      </w:pPr>
      <w:r w:rsidRPr="00A919DB">
        <w:rPr>
          <w:rFonts w:ascii="Titillium" w:hAnsi="Titillium"/>
        </w:rPr>
        <w:t>the staff member must still be working for the University in the week before the start of each period of SPL;</w:t>
      </w:r>
    </w:p>
    <w:p w14:paraId="1FDAC81F" w14:textId="4C6098CF" w:rsidR="00E53BF2" w:rsidRPr="00A919DB" w:rsidRDefault="00E53BF2" w:rsidP="00804502">
      <w:pPr>
        <w:pStyle w:val="ListParagraph"/>
        <w:numPr>
          <w:ilvl w:val="1"/>
          <w:numId w:val="8"/>
        </w:numPr>
        <w:rPr>
          <w:rFonts w:ascii="Titillium" w:hAnsi="Titillium"/>
        </w:rPr>
      </w:pPr>
      <w:r w:rsidRPr="00A919DB">
        <w:rPr>
          <w:rFonts w:ascii="Titillium" w:hAnsi="Titillium"/>
        </w:rPr>
        <w:t xml:space="preserve">the staff member must pass the ‘continuity test’ requiring them to have a minimum of 26 weeks' service at the end of the 15th week before the child’s expected due date/at the end of the week in which the adopter is notified as having been matched with a child for an adoption (‘the matching date’); </w:t>
      </w:r>
    </w:p>
    <w:p w14:paraId="273C11E6" w14:textId="14DD72BA" w:rsidR="00E53BF2" w:rsidRPr="00A919DB" w:rsidRDefault="00E53BF2" w:rsidP="00804502">
      <w:pPr>
        <w:pStyle w:val="ListParagraph"/>
        <w:numPr>
          <w:ilvl w:val="1"/>
          <w:numId w:val="8"/>
        </w:numPr>
        <w:rPr>
          <w:rFonts w:ascii="Titillium" w:hAnsi="Titillium"/>
        </w:rPr>
      </w:pPr>
      <w:r w:rsidRPr="00A919DB">
        <w:rPr>
          <w:rFonts w:ascii="Titillium" w:hAnsi="Titillium"/>
        </w:rPr>
        <w:t>the staff member’s partner must meet the ‘employment and earnings test’ requiring them in the 66 weeks leading up to the child’s expected due date/matching date to have worked (in an employed or self-employed capacity) for at least 26 of those weeks and earned an average of at least £30 a week in any 13 of those weeks;</w:t>
      </w:r>
    </w:p>
    <w:p w14:paraId="4622BAFA" w14:textId="1DDCACE3" w:rsidR="00E53BF2" w:rsidRPr="00A919DB" w:rsidRDefault="00E53BF2" w:rsidP="00804502">
      <w:pPr>
        <w:pStyle w:val="ListParagraph"/>
        <w:numPr>
          <w:ilvl w:val="1"/>
          <w:numId w:val="8"/>
        </w:numPr>
        <w:rPr>
          <w:rFonts w:ascii="Titillium" w:hAnsi="Titillium"/>
        </w:rPr>
      </w:pPr>
      <w:r w:rsidRPr="00A919DB">
        <w:rPr>
          <w:rFonts w:ascii="Titillium" w:hAnsi="Titillium"/>
        </w:rPr>
        <w:t>the staff member must correctly notify the University of their entitlement and provide evidence as required.</w:t>
      </w:r>
    </w:p>
    <w:p w14:paraId="6FE7667E" w14:textId="77777777" w:rsidR="00804502" w:rsidRPr="00A919DB" w:rsidRDefault="00804502" w:rsidP="00804502">
      <w:pPr>
        <w:pStyle w:val="ListParagraph"/>
        <w:rPr>
          <w:rFonts w:ascii="Titillium" w:hAnsi="Titillium"/>
        </w:rPr>
      </w:pPr>
    </w:p>
    <w:p w14:paraId="4A2F1EED" w14:textId="1FC78B4F" w:rsidR="00E53BF2" w:rsidRPr="00A919DB" w:rsidRDefault="005F0AAC" w:rsidP="00804502">
      <w:pPr>
        <w:pStyle w:val="ListParagraph"/>
        <w:numPr>
          <w:ilvl w:val="0"/>
          <w:numId w:val="1"/>
        </w:numPr>
        <w:tabs>
          <w:tab w:val="center" w:pos="4513"/>
        </w:tabs>
        <w:spacing w:before="320" w:after="160" w:line="320" w:lineRule="atLeast"/>
        <w:rPr>
          <w:rFonts w:ascii="Titillium" w:hAnsi="Titillium"/>
          <w:b/>
          <w:color w:val="67B8E7"/>
          <w:sz w:val="32"/>
          <w:szCs w:val="32"/>
        </w:rPr>
      </w:pPr>
      <w:r w:rsidRPr="00A919DB">
        <w:rPr>
          <w:rFonts w:ascii="Titillium" w:hAnsi="Titillium"/>
          <w:b/>
          <w:color w:val="67B8E7"/>
          <w:sz w:val="32"/>
          <w:szCs w:val="32"/>
        </w:rPr>
        <w:t>Shared Parental Leave Entitlement</w:t>
      </w:r>
    </w:p>
    <w:p w14:paraId="2563832F" w14:textId="77777777" w:rsidR="005F0AAC" w:rsidRPr="00A919DB" w:rsidRDefault="005F0AAC" w:rsidP="005C0A2F">
      <w:pPr>
        <w:rPr>
          <w:rFonts w:ascii="Titillium" w:hAnsi="Titillium"/>
        </w:rPr>
      </w:pPr>
      <w:r w:rsidRPr="00A919DB">
        <w:rPr>
          <w:rFonts w:ascii="Titillium" w:hAnsi="Titillium"/>
        </w:rPr>
        <w:t>Eligible staff members may be entitled to share up to 50 weeks SPL during the</w:t>
      </w:r>
    </w:p>
    <w:p w14:paraId="75AC5B9E" w14:textId="77777777" w:rsidR="005F0AAC" w:rsidRPr="00A919DB" w:rsidRDefault="005F0AAC" w:rsidP="005C0A2F">
      <w:pPr>
        <w:rPr>
          <w:rFonts w:ascii="Titillium" w:hAnsi="Titillium"/>
        </w:rPr>
      </w:pPr>
      <w:r w:rsidRPr="00A919DB">
        <w:rPr>
          <w:rFonts w:ascii="Titillium" w:hAnsi="Titillium"/>
        </w:rPr>
        <w:t>child’s first year in the family. The number of weeks available is calculated using</w:t>
      </w:r>
    </w:p>
    <w:p w14:paraId="7043A96B" w14:textId="77777777" w:rsidR="005F0AAC" w:rsidRPr="00A919DB" w:rsidRDefault="005F0AAC" w:rsidP="005C0A2F">
      <w:pPr>
        <w:rPr>
          <w:rFonts w:ascii="Titillium" w:hAnsi="Titillium"/>
        </w:rPr>
      </w:pPr>
      <w:r w:rsidRPr="00A919DB">
        <w:rPr>
          <w:rFonts w:ascii="Titillium" w:hAnsi="Titillium"/>
        </w:rPr>
        <w:t>the mother’s/adopter’s entitlement to maternity/adoption leave, which allows them to</w:t>
      </w:r>
    </w:p>
    <w:p w14:paraId="6EC752CC" w14:textId="77777777" w:rsidR="005F0AAC" w:rsidRPr="00A919DB" w:rsidRDefault="005F0AAC" w:rsidP="005C0A2F">
      <w:pPr>
        <w:rPr>
          <w:rFonts w:ascii="Titillium" w:hAnsi="Titillium"/>
        </w:rPr>
      </w:pPr>
      <w:r w:rsidRPr="00A919DB">
        <w:rPr>
          <w:rFonts w:ascii="Titillium" w:hAnsi="Titillium"/>
        </w:rPr>
        <w:t>take up to 52 weeks’ leave. If they curtail their maternity/adoption leave earlier than</w:t>
      </w:r>
    </w:p>
    <w:p w14:paraId="6FC04FB9" w14:textId="77777777" w:rsidR="005F0AAC" w:rsidRPr="00A919DB" w:rsidRDefault="005F0AAC" w:rsidP="005C0A2F">
      <w:pPr>
        <w:rPr>
          <w:rFonts w:ascii="Titillium" w:hAnsi="Titillium"/>
        </w:rPr>
      </w:pPr>
      <w:r w:rsidRPr="00A919DB">
        <w:rPr>
          <w:rFonts w:ascii="Titillium" w:hAnsi="Titillium"/>
        </w:rPr>
        <w:lastRenderedPageBreak/>
        <w:t>the full period of entitlement, then they and/or their partner may opt-in to the SPL</w:t>
      </w:r>
    </w:p>
    <w:p w14:paraId="3FBF5089" w14:textId="77777777" w:rsidR="005F0AAC" w:rsidRPr="00A919DB" w:rsidRDefault="005F0AAC" w:rsidP="005C0A2F">
      <w:pPr>
        <w:rPr>
          <w:rFonts w:ascii="Titillium" w:hAnsi="Titillium"/>
        </w:rPr>
      </w:pPr>
      <w:r w:rsidRPr="00A919DB">
        <w:rPr>
          <w:rFonts w:ascii="Titillium" w:hAnsi="Titillium"/>
        </w:rPr>
        <w:t>system and take any remaining weeks as SPL.</w:t>
      </w:r>
    </w:p>
    <w:p w14:paraId="29817A01" w14:textId="77777777" w:rsidR="005F0AAC" w:rsidRPr="00A919DB" w:rsidRDefault="005F0AAC" w:rsidP="005C0A2F">
      <w:pPr>
        <w:rPr>
          <w:rFonts w:ascii="Titillium" w:hAnsi="Titillium"/>
        </w:rPr>
      </w:pPr>
    </w:p>
    <w:p w14:paraId="673230DB" w14:textId="77777777" w:rsidR="005F0AAC" w:rsidRPr="00A919DB" w:rsidRDefault="005F0AAC" w:rsidP="005C0A2F">
      <w:pPr>
        <w:rPr>
          <w:rFonts w:ascii="Titillium" w:hAnsi="Titillium"/>
        </w:rPr>
      </w:pPr>
      <w:r w:rsidRPr="00A919DB">
        <w:rPr>
          <w:rFonts w:ascii="Titillium" w:hAnsi="Titillium"/>
        </w:rPr>
        <w:t>A mother/adopter may reduce their entitlement to maternity/adoption leave by</w:t>
      </w:r>
    </w:p>
    <w:p w14:paraId="0B89401E" w14:textId="77777777" w:rsidR="005F0AAC" w:rsidRPr="00A919DB" w:rsidRDefault="005F0AAC" w:rsidP="005C0A2F">
      <w:pPr>
        <w:rPr>
          <w:rFonts w:ascii="Titillium" w:hAnsi="Titillium"/>
        </w:rPr>
      </w:pPr>
      <w:r w:rsidRPr="00A919DB">
        <w:rPr>
          <w:rFonts w:ascii="Titillium" w:hAnsi="Titillium"/>
        </w:rPr>
        <w:t>returning to work before the full entitlement of 52 weeks has been taken, or they may</w:t>
      </w:r>
    </w:p>
    <w:p w14:paraId="2B6D6A5C" w14:textId="77777777" w:rsidR="005F0AAC" w:rsidRPr="00A919DB" w:rsidRDefault="005F0AAC" w:rsidP="005C0A2F">
      <w:pPr>
        <w:rPr>
          <w:rFonts w:ascii="Titillium" w:hAnsi="Titillium"/>
        </w:rPr>
      </w:pPr>
      <w:r w:rsidRPr="00A919DB">
        <w:rPr>
          <w:rFonts w:ascii="Titillium" w:hAnsi="Titillium"/>
        </w:rPr>
        <w:t>give notice to curtail their leave at a specified future date.</w:t>
      </w:r>
    </w:p>
    <w:p w14:paraId="1F960C63" w14:textId="77777777" w:rsidR="005F0AAC" w:rsidRPr="00A919DB" w:rsidRDefault="005F0AAC" w:rsidP="005C0A2F">
      <w:pPr>
        <w:rPr>
          <w:rFonts w:ascii="Titillium" w:hAnsi="Titillium"/>
        </w:rPr>
      </w:pPr>
    </w:p>
    <w:p w14:paraId="5A65F7F2" w14:textId="77777777" w:rsidR="005F0AAC" w:rsidRPr="00A919DB" w:rsidRDefault="005F0AAC" w:rsidP="005C0A2F">
      <w:pPr>
        <w:rPr>
          <w:rFonts w:ascii="Titillium" w:hAnsi="Titillium"/>
        </w:rPr>
      </w:pPr>
      <w:r w:rsidRPr="00A919DB">
        <w:rPr>
          <w:rFonts w:ascii="Titillium" w:hAnsi="Titillium"/>
        </w:rPr>
        <w:t>If the mother/adopter is not entitled to maternity/adoption leave but is entitled to</w:t>
      </w:r>
    </w:p>
    <w:p w14:paraId="14E5F1C8" w14:textId="77777777" w:rsidR="005F0AAC" w:rsidRPr="00A919DB" w:rsidRDefault="005F0AAC" w:rsidP="005C0A2F">
      <w:pPr>
        <w:rPr>
          <w:rFonts w:ascii="Titillium" w:hAnsi="Titillium"/>
        </w:rPr>
      </w:pPr>
      <w:r w:rsidRPr="00A919DB">
        <w:rPr>
          <w:rFonts w:ascii="Titillium" w:hAnsi="Titillium"/>
        </w:rPr>
        <w:t>Statutory Maternity Pay (SMP), Statutory Adoption Pay (SAP) or Maternity</w:t>
      </w:r>
    </w:p>
    <w:p w14:paraId="54794A97" w14:textId="77777777" w:rsidR="005F0AAC" w:rsidRPr="00A919DB" w:rsidRDefault="005F0AAC" w:rsidP="005C0A2F">
      <w:pPr>
        <w:rPr>
          <w:rFonts w:ascii="Titillium" w:hAnsi="Titillium"/>
        </w:rPr>
      </w:pPr>
      <w:r w:rsidRPr="00A919DB">
        <w:rPr>
          <w:rFonts w:ascii="Titillium" w:hAnsi="Titillium"/>
        </w:rPr>
        <w:t>Allowance (MA), they must reduce their entitlement to less than the 39 weeks. If they</w:t>
      </w:r>
    </w:p>
    <w:p w14:paraId="681C7BDD" w14:textId="4C2F60E4" w:rsidR="005F0AAC" w:rsidRPr="00A919DB" w:rsidRDefault="005F0AAC" w:rsidP="005C0A2F">
      <w:pPr>
        <w:rPr>
          <w:rFonts w:ascii="Titillium" w:hAnsi="Titillium"/>
        </w:rPr>
      </w:pPr>
      <w:r w:rsidRPr="00A919DB">
        <w:rPr>
          <w:rFonts w:ascii="Titillium" w:hAnsi="Titillium"/>
        </w:rPr>
        <w:t>do this, their partner may be entitled to up to 50 weeks of SPL.</w:t>
      </w:r>
    </w:p>
    <w:p w14:paraId="29EE4C95" w14:textId="77777777" w:rsidR="005F0AAC" w:rsidRPr="00A919DB" w:rsidRDefault="005F0AAC" w:rsidP="005C0A2F">
      <w:pPr>
        <w:rPr>
          <w:rFonts w:ascii="Titillium" w:hAnsi="Titillium"/>
        </w:rPr>
      </w:pPr>
    </w:p>
    <w:p w14:paraId="46B70F78" w14:textId="77777777" w:rsidR="005F0AAC" w:rsidRPr="00A919DB" w:rsidRDefault="005F0AAC" w:rsidP="005C0A2F">
      <w:pPr>
        <w:rPr>
          <w:rFonts w:ascii="Titillium" w:hAnsi="Titillium"/>
        </w:rPr>
      </w:pPr>
      <w:r w:rsidRPr="00A919DB">
        <w:rPr>
          <w:rFonts w:ascii="Titillium" w:hAnsi="Titillium"/>
        </w:rPr>
        <w:t>SPL can commence as follows:</w:t>
      </w:r>
    </w:p>
    <w:p w14:paraId="65498745" w14:textId="77777777" w:rsidR="005F0AAC" w:rsidRPr="00A919DB" w:rsidRDefault="005F0AAC" w:rsidP="005C0A2F">
      <w:pPr>
        <w:rPr>
          <w:rFonts w:ascii="Titillium" w:hAnsi="Titillium"/>
        </w:rPr>
      </w:pPr>
    </w:p>
    <w:p w14:paraId="77D9370C" w14:textId="48C2E42F" w:rsidR="005F0AAC" w:rsidRPr="00A919DB" w:rsidRDefault="005F0AAC" w:rsidP="00804502">
      <w:pPr>
        <w:pStyle w:val="ListParagraph"/>
        <w:numPr>
          <w:ilvl w:val="1"/>
          <w:numId w:val="9"/>
        </w:numPr>
        <w:rPr>
          <w:rFonts w:ascii="Titillium" w:hAnsi="Titillium"/>
        </w:rPr>
      </w:pPr>
      <w:r w:rsidRPr="00A919DB">
        <w:rPr>
          <w:rFonts w:ascii="Titillium" w:hAnsi="Titillium"/>
        </w:rPr>
        <w:t>The mother can take SPL after she has taken the legally required two weeks of maternity leave immediately following the birth of the child</w:t>
      </w:r>
    </w:p>
    <w:p w14:paraId="6321B9FF" w14:textId="40792D8B" w:rsidR="005F0AAC" w:rsidRPr="00A919DB" w:rsidRDefault="005F0AAC" w:rsidP="00804502">
      <w:pPr>
        <w:pStyle w:val="ListParagraph"/>
        <w:numPr>
          <w:ilvl w:val="1"/>
          <w:numId w:val="9"/>
        </w:numPr>
        <w:rPr>
          <w:rFonts w:ascii="Titillium" w:hAnsi="Titillium"/>
        </w:rPr>
      </w:pPr>
      <w:r w:rsidRPr="00A919DB">
        <w:rPr>
          <w:rFonts w:ascii="Titillium" w:hAnsi="Titillium"/>
        </w:rPr>
        <w:t>The adopter can take SPL after taking at least two weeks of adoption leave</w:t>
      </w:r>
    </w:p>
    <w:p w14:paraId="1FE9688B" w14:textId="2AC7AA26" w:rsidR="005F0AAC" w:rsidRPr="00A919DB" w:rsidRDefault="005F0AAC" w:rsidP="00804502">
      <w:pPr>
        <w:pStyle w:val="ListParagraph"/>
        <w:numPr>
          <w:ilvl w:val="1"/>
          <w:numId w:val="9"/>
        </w:numPr>
        <w:rPr>
          <w:rFonts w:ascii="Titillium" w:hAnsi="Titillium"/>
        </w:rPr>
      </w:pPr>
      <w:r w:rsidRPr="00A919DB">
        <w:rPr>
          <w:rFonts w:ascii="Titillium" w:hAnsi="Titillium"/>
        </w:rPr>
        <w:t>The father/partner/spouse can take SPL immediately following the birth/placement of the child, but may first choose to exhaust any paternity leave entitlements (as the father/partner cannot take paternity leave or pay once they have taken any SPL or ShPP).</w:t>
      </w:r>
    </w:p>
    <w:p w14:paraId="585C6E77" w14:textId="77777777" w:rsidR="005F0AAC" w:rsidRPr="00A919DB" w:rsidRDefault="005F0AAC" w:rsidP="005C0A2F">
      <w:pPr>
        <w:rPr>
          <w:rFonts w:ascii="Titillium" w:hAnsi="Titillium"/>
        </w:rPr>
      </w:pPr>
    </w:p>
    <w:p w14:paraId="6D06C07E" w14:textId="77777777" w:rsidR="005F0AAC" w:rsidRPr="00A919DB" w:rsidRDefault="005F0AAC" w:rsidP="005C0A2F">
      <w:pPr>
        <w:rPr>
          <w:rFonts w:ascii="Titillium" w:hAnsi="Titillium"/>
        </w:rPr>
      </w:pPr>
      <w:r w:rsidRPr="00A919DB">
        <w:rPr>
          <w:rFonts w:ascii="Titillium" w:hAnsi="Titillium"/>
        </w:rPr>
        <w:t>Where a mother/adopter gives notice to curtail their maternity/adoption entitlement then the mother/adopter’s partner can take leave while the mother/adopter is still using their maternity/adoption entitlements.</w:t>
      </w:r>
    </w:p>
    <w:p w14:paraId="371385E1" w14:textId="77777777" w:rsidR="005F0AAC" w:rsidRPr="00A919DB" w:rsidRDefault="005F0AAC" w:rsidP="005C0A2F">
      <w:pPr>
        <w:rPr>
          <w:rFonts w:ascii="Titillium" w:hAnsi="Titillium"/>
        </w:rPr>
      </w:pPr>
    </w:p>
    <w:p w14:paraId="0303D5FE" w14:textId="77777777" w:rsidR="005F0AAC" w:rsidRPr="00A919DB" w:rsidRDefault="005F0AAC" w:rsidP="005C0A2F">
      <w:pPr>
        <w:rPr>
          <w:rFonts w:ascii="Titillium" w:hAnsi="Titillium"/>
        </w:rPr>
      </w:pPr>
      <w:r w:rsidRPr="00A919DB">
        <w:rPr>
          <w:rFonts w:ascii="Titillium" w:hAnsi="Titillium"/>
        </w:rPr>
        <w:t>SPL will generally commence on the staff member's chosen start date specified in</w:t>
      </w:r>
    </w:p>
    <w:p w14:paraId="45352F2A" w14:textId="77777777" w:rsidR="005F0AAC" w:rsidRPr="00A919DB" w:rsidRDefault="005F0AAC" w:rsidP="005C0A2F">
      <w:pPr>
        <w:rPr>
          <w:rFonts w:ascii="Titillium" w:hAnsi="Titillium"/>
        </w:rPr>
      </w:pPr>
      <w:r w:rsidRPr="00A919DB">
        <w:rPr>
          <w:rFonts w:ascii="Titillium" w:hAnsi="Titillium"/>
        </w:rPr>
        <w:t>their leave booking notice, or in any subsequent variation notice (see Section 11:</w:t>
      </w:r>
    </w:p>
    <w:p w14:paraId="245F3973" w14:textId="77777777" w:rsidR="005F0AAC" w:rsidRPr="00A919DB" w:rsidRDefault="005F0AAC" w:rsidP="005C0A2F">
      <w:pPr>
        <w:rPr>
          <w:rFonts w:ascii="Titillium" w:hAnsi="Titillium"/>
        </w:rPr>
      </w:pPr>
      <w:r w:rsidRPr="00A919DB">
        <w:rPr>
          <w:rFonts w:ascii="Titillium" w:hAnsi="Titillium"/>
        </w:rPr>
        <w:t>Booking Shared Parental Leave and Section 13: Variations to arranged Shared</w:t>
      </w:r>
    </w:p>
    <w:p w14:paraId="742BBD6D" w14:textId="77777777" w:rsidR="005F0AAC" w:rsidRPr="00A919DB" w:rsidRDefault="005F0AAC" w:rsidP="005C0A2F">
      <w:pPr>
        <w:rPr>
          <w:rFonts w:ascii="Titillium" w:hAnsi="Titillium"/>
        </w:rPr>
      </w:pPr>
      <w:r w:rsidRPr="00A919DB">
        <w:rPr>
          <w:rFonts w:ascii="Titillium" w:hAnsi="Titillium"/>
        </w:rPr>
        <w:t xml:space="preserve">Parental Leave below). </w:t>
      </w:r>
    </w:p>
    <w:p w14:paraId="4D0EF7D5" w14:textId="77777777" w:rsidR="005F0AAC" w:rsidRPr="00A919DB" w:rsidRDefault="005F0AAC" w:rsidP="005C0A2F">
      <w:pPr>
        <w:rPr>
          <w:rFonts w:ascii="Titillium" w:hAnsi="Titillium"/>
        </w:rPr>
      </w:pPr>
    </w:p>
    <w:p w14:paraId="52467C52" w14:textId="77777777" w:rsidR="005F0AAC" w:rsidRPr="00A919DB" w:rsidRDefault="005F0AAC" w:rsidP="005C0A2F">
      <w:pPr>
        <w:rPr>
          <w:rFonts w:ascii="Titillium" w:hAnsi="Titillium"/>
        </w:rPr>
      </w:pPr>
      <w:r w:rsidRPr="00A919DB">
        <w:rPr>
          <w:rFonts w:ascii="Titillium" w:hAnsi="Titillium"/>
        </w:rPr>
        <w:t>If the staff member is eligible to receive it, Shared Parental Pay (ShPP) may be paid</w:t>
      </w:r>
    </w:p>
    <w:p w14:paraId="751C3CBD" w14:textId="77777777" w:rsidR="005F0AAC" w:rsidRPr="00A919DB" w:rsidRDefault="005F0AAC" w:rsidP="005C0A2F">
      <w:pPr>
        <w:rPr>
          <w:rFonts w:ascii="Titillium" w:hAnsi="Titillium"/>
        </w:rPr>
      </w:pPr>
      <w:r w:rsidRPr="00A919DB">
        <w:rPr>
          <w:rFonts w:ascii="Titillium" w:hAnsi="Titillium"/>
        </w:rPr>
        <w:t>for some, or all, of the SPL period (see Section 14 Shared Parental Pay).</w:t>
      </w:r>
    </w:p>
    <w:p w14:paraId="57530E87" w14:textId="77777777" w:rsidR="005F0AAC" w:rsidRPr="00A919DB" w:rsidRDefault="005F0AAC" w:rsidP="005C0A2F">
      <w:pPr>
        <w:rPr>
          <w:rFonts w:ascii="Titillium" w:hAnsi="Titillium"/>
        </w:rPr>
      </w:pPr>
    </w:p>
    <w:p w14:paraId="2861323A" w14:textId="77777777" w:rsidR="005F0AAC" w:rsidRPr="00A919DB" w:rsidRDefault="005F0AAC" w:rsidP="005C0A2F">
      <w:pPr>
        <w:rPr>
          <w:rFonts w:ascii="Titillium" w:hAnsi="Titillium"/>
        </w:rPr>
      </w:pPr>
      <w:r w:rsidRPr="00A919DB">
        <w:rPr>
          <w:rFonts w:ascii="Titillium" w:hAnsi="Titillium"/>
        </w:rPr>
        <w:t>SPL must end no later than one year after the birth/placement of the child.  Any SPL</w:t>
      </w:r>
    </w:p>
    <w:p w14:paraId="3CD48CAA" w14:textId="33D0A51A" w:rsidR="005F0AAC" w:rsidRPr="00A919DB" w:rsidRDefault="005F0AAC" w:rsidP="005C0A2F">
      <w:pPr>
        <w:rPr>
          <w:rFonts w:ascii="Titillium" w:hAnsi="Titillium"/>
        </w:rPr>
      </w:pPr>
      <w:r w:rsidRPr="00A919DB">
        <w:rPr>
          <w:rFonts w:ascii="Titillium" w:hAnsi="Titillium"/>
        </w:rPr>
        <w:t>not taken by the first birthday or first anniversary of placement for adoption is lost.</w:t>
      </w:r>
    </w:p>
    <w:p w14:paraId="1CCD50FE" w14:textId="77777777" w:rsidR="00804502" w:rsidRPr="00A919DB" w:rsidRDefault="00804502" w:rsidP="005C0A2F">
      <w:pPr>
        <w:rPr>
          <w:rFonts w:ascii="Titillium" w:hAnsi="Titillium"/>
        </w:rPr>
      </w:pPr>
    </w:p>
    <w:p w14:paraId="56D40BBB" w14:textId="77777777" w:rsidR="00804502" w:rsidRPr="00A919DB" w:rsidRDefault="00804502" w:rsidP="005C0A2F">
      <w:pPr>
        <w:rPr>
          <w:rFonts w:ascii="Titillium" w:hAnsi="Titillium"/>
        </w:rPr>
      </w:pPr>
    </w:p>
    <w:p w14:paraId="1511EF00" w14:textId="3EDF988E" w:rsidR="005F0AAC" w:rsidRPr="00A919DB" w:rsidRDefault="005F0AAC" w:rsidP="00804502">
      <w:pPr>
        <w:pStyle w:val="ListParagraph"/>
        <w:numPr>
          <w:ilvl w:val="0"/>
          <w:numId w:val="1"/>
        </w:numPr>
        <w:tabs>
          <w:tab w:val="center" w:pos="4513"/>
        </w:tabs>
        <w:spacing w:before="320" w:after="160" w:line="320" w:lineRule="atLeast"/>
        <w:rPr>
          <w:rFonts w:ascii="Titillium" w:hAnsi="Titillium"/>
          <w:b/>
          <w:color w:val="67B8E7"/>
          <w:sz w:val="32"/>
          <w:szCs w:val="32"/>
        </w:rPr>
      </w:pPr>
      <w:r w:rsidRPr="00A919DB">
        <w:rPr>
          <w:rFonts w:ascii="Titillium" w:hAnsi="Titillium"/>
          <w:b/>
          <w:color w:val="67B8E7"/>
          <w:sz w:val="32"/>
          <w:szCs w:val="32"/>
        </w:rPr>
        <w:lastRenderedPageBreak/>
        <w:t>Notifying the University of an entitlement to Shared Parental Leave</w:t>
      </w:r>
    </w:p>
    <w:p w14:paraId="3B8AE0F8" w14:textId="77777777" w:rsidR="005F0AAC" w:rsidRPr="00A919DB" w:rsidRDefault="005F0AAC" w:rsidP="005C0A2F">
      <w:pPr>
        <w:rPr>
          <w:rFonts w:ascii="Titillium" w:hAnsi="Titillium"/>
        </w:rPr>
      </w:pPr>
      <w:r w:rsidRPr="00A919DB">
        <w:rPr>
          <w:rFonts w:ascii="Titillium" w:hAnsi="Titillium"/>
        </w:rPr>
        <w:t>A staff member entitled and intending to take SPL must give their line manager</w:t>
      </w:r>
    </w:p>
    <w:p w14:paraId="59E5679A" w14:textId="77777777" w:rsidR="005F0AAC" w:rsidRPr="00A919DB" w:rsidRDefault="005F0AAC" w:rsidP="005C0A2F">
      <w:pPr>
        <w:rPr>
          <w:rFonts w:ascii="Titillium" w:hAnsi="Titillium"/>
        </w:rPr>
      </w:pPr>
      <w:r w:rsidRPr="00A919DB">
        <w:rPr>
          <w:rFonts w:ascii="Titillium" w:hAnsi="Titillium"/>
        </w:rPr>
        <w:t>notification of their entitlement and intention to take SPL, at least eight weeks before</w:t>
      </w:r>
    </w:p>
    <w:p w14:paraId="50C47329" w14:textId="77777777" w:rsidR="005F0AAC" w:rsidRPr="00A919DB" w:rsidRDefault="005F0AAC" w:rsidP="005C0A2F">
      <w:pPr>
        <w:rPr>
          <w:rFonts w:ascii="Titillium" w:hAnsi="Titillium"/>
        </w:rPr>
      </w:pPr>
      <w:r w:rsidRPr="00A919DB">
        <w:rPr>
          <w:rFonts w:ascii="Titillium" w:hAnsi="Titillium"/>
        </w:rPr>
        <w:t xml:space="preserve">the date they intend their SPL to start.   </w:t>
      </w:r>
    </w:p>
    <w:p w14:paraId="1B82BB2C" w14:textId="77777777" w:rsidR="005F0AAC" w:rsidRPr="00A919DB" w:rsidRDefault="005F0AAC" w:rsidP="005C0A2F">
      <w:pPr>
        <w:rPr>
          <w:rFonts w:ascii="Titillium" w:hAnsi="Titillium"/>
        </w:rPr>
      </w:pPr>
    </w:p>
    <w:p w14:paraId="01534135" w14:textId="77777777" w:rsidR="005F0AAC" w:rsidRPr="00A919DB" w:rsidRDefault="005F0AAC" w:rsidP="005C0A2F">
      <w:pPr>
        <w:rPr>
          <w:rFonts w:ascii="Titillium" w:hAnsi="Titillium"/>
        </w:rPr>
      </w:pPr>
      <w:r w:rsidRPr="00A919DB">
        <w:rPr>
          <w:rFonts w:ascii="Titillium" w:hAnsi="Titillium"/>
        </w:rPr>
        <w:t>Part of the eligibility criteria requires the staff member to provide the University with</w:t>
      </w:r>
    </w:p>
    <w:p w14:paraId="531CFB27" w14:textId="1B53F586" w:rsidR="005F0AAC" w:rsidRPr="00A919DB" w:rsidRDefault="005F0AAC" w:rsidP="005C0A2F">
      <w:pPr>
        <w:rPr>
          <w:rFonts w:ascii="Titillium" w:hAnsi="Titillium"/>
        </w:rPr>
      </w:pPr>
      <w:r w:rsidRPr="00A919DB">
        <w:rPr>
          <w:rFonts w:ascii="Titillium" w:hAnsi="Titillium"/>
        </w:rPr>
        <w:t>correct notification. Notification must be in writing and requires each of the following:</w:t>
      </w:r>
    </w:p>
    <w:p w14:paraId="0321CBB0" w14:textId="47D3747A" w:rsidR="005F0AAC" w:rsidRPr="00A919DB" w:rsidRDefault="005F0AAC" w:rsidP="00804502">
      <w:pPr>
        <w:pStyle w:val="ListParagraph"/>
        <w:numPr>
          <w:ilvl w:val="1"/>
          <w:numId w:val="10"/>
        </w:numPr>
        <w:rPr>
          <w:rFonts w:ascii="Titillium" w:hAnsi="Titillium"/>
        </w:rPr>
      </w:pPr>
      <w:r w:rsidRPr="00A919DB">
        <w:rPr>
          <w:rFonts w:ascii="Titillium" w:hAnsi="Titillium"/>
        </w:rPr>
        <w:t>the name of the staff member;</w:t>
      </w:r>
    </w:p>
    <w:p w14:paraId="428FCDC5" w14:textId="6D41D421" w:rsidR="005F0AAC" w:rsidRPr="00A919DB" w:rsidRDefault="005F0AAC" w:rsidP="00804502">
      <w:pPr>
        <w:pStyle w:val="ListParagraph"/>
        <w:numPr>
          <w:ilvl w:val="1"/>
          <w:numId w:val="10"/>
        </w:numPr>
        <w:rPr>
          <w:rFonts w:ascii="Titillium" w:hAnsi="Titillium"/>
        </w:rPr>
      </w:pPr>
      <w:r w:rsidRPr="00A919DB">
        <w:rPr>
          <w:rFonts w:ascii="Titillium" w:hAnsi="Titillium"/>
        </w:rPr>
        <w:t xml:space="preserve">the name of the other parent; </w:t>
      </w:r>
    </w:p>
    <w:p w14:paraId="21D5C634" w14:textId="179C7396" w:rsidR="005F0AAC" w:rsidRPr="00A919DB" w:rsidRDefault="005F0AAC" w:rsidP="00804502">
      <w:pPr>
        <w:pStyle w:val="ListParagraph"/>
        <w:numPr>
          <w:ilvl w:val="1"/>
          <w:numId w:val="10"/>
        </w:numPr>
        <w:rPr>
          <w:rFonts w:ascii="Titillium" w:hAnsi="Titillium"/>
        </w:rPr>
      </w:pPr>
      <w:r w:rsidRPr="00A919DB">
        <w:rPr>
          <w:rFonts w:ascii="Titillium" w:hAnsi="Titillium"/>
        </w:rPr>
        <w:t>the start and end dates of any maternity/adoption leave or pay, or maternity allowance taken in respect of the child;</w:t>
      </w:r>
    </w:p>
    <w:p w14:paraId="212175E2" w14:textId="53259F3E" w:rsidR="005F0AAC" w:rsidRPr="00A919DB" w:rsidRDefault="005F0AAC" w:rsidP="00804502">
      <w:pPr>
        <w:pStyle w:val="ListParagraph"/>
        <w:numPr>
          <w:ilvl w:val="1"/>
          <w:numId w:val="10"/>
        </w:numPr>
        <w:rPr>
          <w:rFonts w:ascii="Titillium" w:hAnsi="Titillium"/>
        </w:rPr>
      </w:pPr>
      <w:r w:rsidRPr="00A919DB">
        <w:rPr>
          <w:rFonts w:ascii="Titillium" w:hAnsi="Titillium"/>
        </w:rPr>
        <w:t>the total amount of SPL available, which is 52 weeks minus the number of weeks’ maternity/adoption leave, SMP, SAP or MA period taken or to be taken;</w:t>
      </w:r>
    </w:p>
    <w:p w14:paraId="1BB43366" w14:textId="60A35B3C" w:rsidR="005F0AAC" w:rsidRPr="00A919DB" w:rsidRDefault="005F0AAC" w:rsidP="00804502">
      <w:pPr>
        <w:pStyle w:val="ListParagraph"/>
        <w:numPr>
          <w:ilvl w:val="1"/>
          <w:numId w:val="10"/>
        </w:numPr>
        <w:rPr>
          <w:rFonts w:ascii="Titillium" w:hAnsi="Titillium"/>
        </w:rPr>
      </w:pPr>
      <w:r w:rsidRPr="00A919DB">
        <w:rPr>
          <w:rFonts w:ascii="Titillium" w:hAnsi="Titillium"/>
        </w:rPr>
        <w:t>the date on which the child is expected to be born or the actual date of birth if the baby has been born, or in the case of an adopted child, the date on which the staff member was notified of having been matched with the child and the date of placement for adoption;</w:t>
      </w:r>
    </w:p>
    <w:p w14:paraId="6B2490CA" w14:textId="41F9528B" w:rsidR="005F0AAC" w:rsidRPr="00A919DB" w:rsidRDefault="005F0AAC" w:rsidP="00804502">
      <w:pPr>
        <w:pStyle w:val="ListParagraph"/>
        <w:numPr>
          <w:ilvl w:val="1"/>
          <w:numId w:val="10"/>
        </w:numPr>
        <w:rPr>
          <w:rFonts w:ascii="Titillium" w:hAnsi="Titillium"/>
        </w:rPr>
      </w:pPr>
      <w:r w:rsidRPr="00A919DB">
        <w:rPr>
          <w:rFonts w:ascii="Titillium" w:hAnsi="Titillium"/>
        </w:rPr>
        <w:t>the amount of SPL the staff member and their partner each intend to take</w:t>
      </w:r>
    </w:p>
    <w:p w14:paraId="74D3932F" w14:textId="1BCF565D" w:rsidR="005F0AAC" w:rsidRPr="00A919DB" w:rsidRDefault="005F0AAC" w:rsidP="00804502">
      <w:pPr>
        <w:pStyle w:val="ListParagraph"/>
        <w:numPr>
          <w:ilvl w:val="1"/>
          <w:numId w:val="10"/>
        </w:numPr>
        <w:rPr>
          <w:rFonts w:ascii="Titillium" w:hAnsi="Titillium"/>
        </w:rPr>
      </w:pPr>
      <w:r w:rsidRPr="00A919DB">
        <w:rPr>
          <w:rFonts w:ascii="Titillium" w:hAnsi="Titillium"/>
        </w:rPr>
        <w:t xml:space="preserve">a non-binding indication of when the staff member expects to take the leave, including suggested start and end dates for each period of leave. </w:t>
      </w:r>
    </w:p>
    <w:p w14:paraId="73C27160" w14:textId="77777777" w:rsidR="005F0AAC" w:rsidRPr="00A919DB" w:rsidRDefault="005F0AAC" w:rsidP="005C0A2F">
      <w:pPr>
        <w:rPr>
          <w:rFonts w:ascii="Titillium" w:hAnsi="Titillium"/>
        </w:rPr>
      </w:pPr>
    </w:p>
    <w:p w14:paraId="05846118" w14:textId="77777777" w:rsidR="005F0AAC" w:rsidRPr="00A919DB" w:rsidRDefault="005F0AAC" w:rsidP="005C0A2F">
      <w:pPr>
        <w:rPr>
          <w:rFonts w:ascii="Titillium" w:hAnsi="Titillium"/>
        </w:rPr>
      </w:pPr>
      <w:r w:rsidRPr="00A919DB">
        <w:rPr>
          <w:rFonts w:ascii="Titillium" w:hAnsi="Titillium"/>
        </w:rPr>
        <w:t>The staff member must provide the University with a signed declaration stating:</w:t>
      </w:r>
    </w:p>
    <w:p w14:paraId="428D9AE1" w14:textId="66DBE899" w:rsidR="005F0AAC" w:rsidRPr="00A919DB" w:rsidRDefault="005F0AAC" w:rsidP="00804502">
      <w:pPr>
        <w:pStyle w:val="ListParagraph"/>
        <w:numPr>
          <w:ilvl w:val="1"/>
          <w:numId w:val="11"/>
        </w:numPr>
        <w:rPr>
          <w:rFonts w:ascii="Titillium" w:hAnsi="Titillium"/>
        </w:rPr>
      </w:pPr>
      <w:r w:rsidRPr="00A919DB">
        <w:rPr>
          <w:rFonts w:ascii="Titillium" w:hAnsi="Titillium"/>
        </w:rPr>
        <w:t>that they meet, or will meet, the eligibility conditions and are entitled to take SPL;</w:t>
      </w:r>
    </w:p>
    <w:p w14:paraId="4D7B7651" w14:textId="4EDC8238" w:rsidR="005F0AAC" w:rsidRPr="00A919DB" w:rsidRDefault="005F0AAC" w:rsidP="00804502">
      <w:pPr>
        <w:pStyle w:val="ListParagraph"/>
        <w:numPr>
          <w:ilvl w:val="1"/>
          <w:numId w:val="11"/>
        </w:numPr>
        <w:rPr>
          <w:rFonts w:ascii="Titillium" w:hAnsi="Titillium"/>
        </w:rPr>
      </w:pPr>
      <w:r w:rsidRPr="00A919DB">
        <w:rPr>
          <w:rFonts w:ascii="Titillium" w:hAnsi="Titillium"/>
        </w:rPr>
        <w:t>that the information they have given is accurate;</w:t>
      </w:r>
    </w:p>
    <w:p w14:paraId="1476CD55" w14:textId="40DD5886" w:rsidR="005F0AAC" w:rsidRPr="00A919DB" w:rsidRDefault="005F0AAC" w:rsidP="00804502">
      <w:pPr>
        <w:pStyle w:val="ListParagraph"/>
        <w:numPr>
          <w:ilvl w:val="1"/>
          <w:numId w:val="11"/>
        </w:numPr>
        <w:rPr>
          <w:rFonts w:ascii="Titillium" w:hAnsi="Titillium"/>
        </w:rPr>
      </w:pPr>
      <w:r w:rsidRPr="00A919DB">
        <w:rPr>
          <w:rFonts w:ascii="Titillium" w:hAnsi="Titillium"/>
        </w:rPr>
        <w:t xml:space="preserve">if they are not the mother/adopter they must confirm that they are either the father of the child or the spouse, civil partner or partner of the mother/adopter; </w:t>
      </w:r>
    </w:p>
    <w:p w14:paraId="2CAFE96E" w14:textId="37946E48" w:rsidR="005F0AAC" w:rsidRPr="00A919DB" w:rsidRDefault="005F0AAC" w:rsidP="00804502">
      <w:pPr>
        <w:pStyle w:val="ListParagraph"/>
        <w:numPr>
          <w:ilvl w:val="1"/>
          <w:numId w:val="11"/>
        </w:numPr>
        <w:rPr>
          <w:rFonts w:ascii="Titillium" w:hAnsi="Titillium"/>
        </w:rPr>
      </w:pPr>
      <w:r w:rsidRPr="00A919DB">
        <w:rPr>
          <w:rFonts w:ascii="Titillium" w:hAnsi="Titillium"/>
        </w:rPr>
        <w:t>that should they cease to be eligible they will immediately inform the University.</w:t>
      </w:r>
    </w:p>
    <w:p w14:paraId="739AF999" w14:textId="77777777" w:rsidR="005F0AAC" w:rsidRPr="00A919DB" w:rsidRDefault="005F0AAC" w:rsidP="005C0A2F">
      <w:pPr>
        <w:rPr>
          <w:rFonts w:ascii="Titillium" w:hAnsi="Titillium"/>
        </w:rPr>
      </w:pPr>
    </w:p>
    <w:p w14:paraId="1B665E37" w14:textId="77777777" w:rsidR="005F0AAC" w:rsidRPr="00A919DB" w:rsidRDefault="005F0AAC" w:rsidP="005C0A2F">
      <w:pPr>
        <w:rPr>
          <w:rFonts w:ascii="Titillium" w:hAnsi="Titillium"/>
        </w:rPr>
      </w:pPr>
      <w:r w:rsidRPr="00A919DB">
        <w:rPr>
          <w:rFonts w:ascii="Titillium" w:hAnsi="Titillium"/>
        </w:rPr>
        <w:t>The staff member must provide the University with a signed declaration from their</w:t>
      </w:r>
    </w:p>
    <w:p w14:paraId="413932BB" w14:textId="77777777" w:rsidR="005F0AAC" w:rsidRPr="00A919DB" w:rsidRDefault="005F0AAC" w:rsidP="005C0A2F">
      <w:pPr>
        <w:rPr>
          <w:rFonts w:ascii="Titillium" w:hAnsi="Titillium"/>
        </w:rPr>
      </w:pPr>
      <w:r w:rsidRPr="00A919DB">
        <w:rPr>
          <w:rFonts w:ascii="Titillium" w:hAnsi="Titillium"/>
        </w:rPr>
        <w:t xml:space="preserve">partner confirming: </w:t>
      </w:r>
    </w:p>
    <w:p w14:paraId="4A5C061A" w14:textId="6FED7B98" w:rsidR="005F0AAC" w:rsidRPr="00A919DB" w:rsidRDefault="005F0AAC" w:rsidP="00804502">
      <w:pPr>
        <w:pStyle w:val="ListParagraph"/>
        <w:numPr>
          <w:ilvl w:val="1"/>
          <w:numId w:val="12"/>
        </w:numPr>
        <w:rPr>
          <w:rFonts w:ascii="Titillium" w:hAnsi="Titillium"/>
        </w:rPr>
      </w:pPr>
      <w:r w:rsidRPr="00A919DB">
        <w:rPr>
          <w:rFonts w:ascii="Titillium" w:hAnsi="Titillium"/>
        </w:rPr>
        <w:t xml:space="preserve">their name, address and national insurance number (or a declaration that they do not have a national insurance number); </w:t>
      </w:r>
    </w:p>
    <w:p w14:paraId="4762E8F0" w14:textId="628A8B04" w:rsidR="005F0AAC" w:rsidRPr="00A919DB" w:rsidRDefault="005F0AAC" w:rsidP="00804502">
      <w:pPr>
        <w:pStyle w:val="ListParagraph"/>
        <w:numPr>
          <w:ilvl w:val="1"/>
          <w:numId w:val="12"/>
        </w:numPr>
        <w:rPr>
          <w:rFonts w:ascii="Titillium" w:hAnsi="Titillium"/>
        </w:rPr>
      </w:pPr>
      <w:r w:rsidRPr="00A919DB">
        <w:rPr>
          <w:rFonts w:ascii="Titillium" w:hAnsi="Titillium"/>
        </w:rPr>
        <w:t xml:space="preserve">that they are the mother/adopter of the child or they are the father of the child or are the spouse, civil partner or partner of the mother/adopter; </w:t>
      </w:r>
    </w:p>
    <w:p w14:paraId="388F22B1" w14:textId="0765769E" w:rsidR="005F0AAC" w:rsidRPr="00A919DB" w:rsidRDefault="005F0AAC" w:rsidP="00804502">
      <w:pPr>
        <w:pStyle w:val="ListParagraph"/>
        <w:numPr>
          <w:ilvl w:val="1"/>
          <w:numId w:val="12"/>
        </w:numPr>
        <w:rPr>
          <w:rFonts w:ascii="Titillium" w:hAnsi="Titillium"/>
        </w:rPr>
      </w:pPr>
      <w:r w:rsidRPr="00A919DB">
        <w:rPr>
          <w:rFonts w:ascii="Titillium" w:hAnsi="Titillium"/>
        </w:rPr>
        <w:t>that they satisfy the ‘employment and earnings test’ and had at the date of the child’s birth or placement for adoption the main responsibility for the child, along with the staff member;</w:t>
      </w:r>
    </w:p>
    <w:p w14:paraId="6632C288" w14:textId="078528B2" w:rsidR="005F0AAC" w:rsidRPr="00A919DB" w:rsidRDefault="005F0AAC" w:rsidP="00804502">
      <w:pPr>
        <w:pStyle w:val="ListParagraph"/>
        <w:numPr>
          <w:ilvl w:val="1"/>
          <w:numId w:val="12"/>
        </w:numPr>
        <w:rPr>
          <w:rFonts w:ascii="Titillium" w:hAnsi="Titillium"/>
        </w:rPr>
      </w:pPr>
      <w:r w:rsidRPr="00A919DB">
        <w:rPr>
          <w:rFonts w:ascii="Titillium" w:hAnsi="Titillium"/>
        </w:rPr>
        <w:t xml:space="preserve">that they consent to the amount of SPL that the staff member intends to take; </w:t>
      </w:r>
    </w:p>
    <w:p w14:paraId="445DBA44" w14:textId="0C3518D6" w:rsidR="005F0AAC" w:rsidRPr="00A919DB" w:rsidRDefault="005F0AAC" w:rsidP="00804502">
      <w:pPr>
        <w:pStyle w:val="ListParagraph"/>
        <w:numPr>
          <w:ilvl w:val="1"/>
          <w:numId w:val="12"/>
        </w:numPr>
        <w:rPr>
          <w:rFonts w:ascii="Titillium" w:hAnsi="Titillium"/>
        </w:rPr>
      </w:pPr>
      <w:r w:rsidRPr="00A919DB">
        <w:rPr>
          <w:rFonts w:ascii="Titillium" w:hAnsi="Titillium"/>
        </w:rPr>
        <w:lastRenderedPageBreak/>
        <w:t xml:space="preserve">that they consent to the University processing the information contained in the declaration form; and </w:t>
      </w:r>
    </w:p>
    <w:p w14:paraId="4619E794" w14:textId="0E222B8D" w:rsidR="005F0AAC" w:rsidRPr="00A919DB" w:rsidRDefault="005F0AAC" w:rsidP="00804502">
      <w:pPr>
        <w:pStyle w:val="ListParagraph"/>
        <w:numPr>
          <w:ilvl w:val="1"/>
          <w:numId w:val="12"/>
        </w:numPr>
        <w:rPr>
          <w:rFonts w:ascii="Titillium" w:hAnsi="Titillium"/>
        </w:rPr>
      </w:pPr>
      <w:r w:rsidRPr="00A919DB">
        <w:rPr>
          <w:rFonts w:ascii="Titillium" w:hAnsi="Titillium"/>
        </w:rPr>
        <w:t>in the case where the partner is the mother/adopter, that they will immediately inform their partner should they cease to satisfy the eligibility conditions.</w:t>
      </w:r>
    </w:p>
    <w:p w14:paraId="43D5337F" w14:textId="77777777" w:rsidR="005F0AAC" w:rsidRPr="00A919DB" w:rsidRDefault="005F0AAC" w:rsidP="005C0A2F">
      <w:pPr>
        <w:pStyle w:val="ListParagraph"/>
        <w:rPr>
          <w:rFonts w:ascii="Titillium" w:hAnsi="Titillium"/>
        </w:rPr>
      </w:pPr>
    </w:p>
    <w:p w14:paraId="6A871C70" w14:textId="4BF79EAE" w:rsidR="00D773B4" w:rsidRPr="00A919DB" w:rsidRDefault="00D773B4" w:rsidP="00804502">
      <w:pPr>
        <w:pStyle w:val="ListParagraph"/>
        <w:numPr>
          <w:ilvl w:val="0"/>
          <w:numId w:val="1"/>
        </w:numPr>
        <w:tabs>
          <w:tab w:val="center" w:pos="4513"/>
        </w:tabs>
        <w:spacing w:before="320" w:after="160" w:line="320" w:lineRule="atLeast"/>
        <w:rPr>
          <w:rFonts w:ascii="Titillium" w:hAnsi="Titillium"/>
          <w:b/>
          <w:color w:val="67B8E7"/>
          <w:sz w:val="32"/>
          <w:szCs w:val="32"/>
        </w:rPr>
      </w:pPr>
      <w:r w:rsidRPr="00A919DB">
        <w:rPr>
          <w:rFonts w:ascii="Titillium" w:hAnsi="Titillium"/>
          <w:b/>
          <w:color w:val="67B8E7"/>
          <w:sz w:val="32"/>
          <w:szCs w:val="32"/>
        </w:rPr>
        <w:t>Requesting further evidence of eligibility</w:t>
      </w:r>
    </w:p>
    <w:p w14:paraId="576360E6" w14:textId="77777777" w:rsidR="00D773B4" w:rsidRPr="00A919DB" w:rsidRDefault="00D773B4" w:rsidP="005C0A2F">
      <w:pPr>
        <w:rPr>
          <w:rFonts w:ascii="Titillium" w:hAnsi="Titillium"/>
        </w:rPr>
      </w:pPr>
      <w:r w:rsidRPr="00A919DB">
        <w:rPr>
          <w:rFonts w:ascii="Titillium" w:hAnsi="Titillium"/>
        </w:rPr>
        <w:t>The University may, within 14 days of the SPL entitlement notification being given,</w:t>
      </w:r>
    </w:p>
    <w:p w14:paraId="1A893A2A" w14:textId="77777777" w:rsidR="00D773B4" w:rsidRPr="00A919DB" w:rsidRDefault="00D773B4" w:rsidP="005C0A2F">
      <w:pPr>
        <w:rPr>
          <w:rFonts w:ascii="Titillium" w:hAnsi="Titillium"/>
        </w:rPr>
      </w:pPr>
      <w:r w:rsidRPr="00A919DB">
        <w:rPr>
          <w:rFonts w:ascii="Titillium" w:hAnsi="Titillium"/>
        </w:rPr>
        <w:t>request:</w:t>
      </w:r>
    </w:p>
    <w:p w14:paraId="1D89123C" w14:textId="77777777" w:rsidR="00D773B4" w:rsidRPr="00A919DB" w:rsidRDefault="00D773B4" w:rsidP="005C0A2F">
      <w:pPr>
        <w:rPr>
          <w:rFonts w:ascii="Titillium" w:hAnsi="Titillium"/>
        </w:rPr>
      </w:pPr>
    </w:p>
    <w:p w14:paraId="2E8D4B62" w14:textId="2DDC4BBD" w:rsidR="00D773B4" w:rsidRPr="00A919DB" w:rsidRDefault="00D773B4" w:rsidP="00804502">
      <w:pPr>
        <w:pStyle w:val="ListParagraph"/>
        <w:numPr>
          <w:ilvl w:val="1"/>
          <w:numId w:val="13"/>
        </w:numPr>
        <w:rPr>
          <w:rFonts w:ascii="Titillium" w:hAnsi="Titillium"/>
        </w:rPr>
      </w:pPr>
      <w:r w:rsidRPr="00A919DB">
        <w:rPr>
          <w:rFonts w:ascii="Titillium" w:hAnsi="Titillium"/>
        </w:rPr>
        <w:t>the name and business address of the partner’s employer (where the staff member’s partner is no longer employed or is self-employed their contact details must be given instead)</w:t>
      </w:r>
    </w:p>
    <w:p w14:paraId="7D91C24B" w14:textId="729FE493" w:rsidR="00D773B4" w:rsidRPr="00A919DB" w:rsidRDefault="00D773B4" w:rsidP="00804502">
      <w:pPr>
        <w:pStyle w:val="ListParagraph"/>
        <w:numPr>
          <w:ilvl w:val="1"/>
          <w:numId w:val="13"/>
        </w:numPr>
        <w:rPr>
          <w:rFonts w:ascii="Titillium" w:hAnsi="Titillium"/>
        </w:rPr>
      </w:pPr>
      <w:r w:rsidRPr="00A919DB">
        <w:rPr>
          <w:rFonts w:ascii="Titillium" w:hAnsi="Titillium"/>
        </w:rPr>
        <w:t>in the case of biological parents, a copy of the child's birth certificate (or, where one has not been issued, a declaration as to the time and place of the birth).</w:t>
      </w:r>
    </w:p>
    <w:p w14:paraId="15AB9452" w14:textId="7E6DFB14" w:rsidR="00D773B4" w:rsidRPr="00A919DB" w:rsidRDefault="00D773B4" w:rsidP="00804502">
      <w:pPr>
        <w:pStyle w:val="ListParagraph"/>
        <w:numPr>
          <w:ilvl w:val="1"/>
          <w:numId w:val="13"/>
        </w:numPr>
        <w:rPr>
          <w:rFonts w:ascii="Titillium" w:hAnsi="Titillium"/>
        </w:rPr>
      </w:pPr>
      <w:r w:rsidRPr="00A919DB">
        <w:rPr>
          <w:rFonts w:ascii="Titillium" w:hAnsi="Titillium"/>
        </w:rPr>
        <w:t>in the case of an adopted child, documentary evidence of the name and address of the adoption agency, the date on which they were was notified of having been matched with the child and the date on which the agency expects to place the child for adoption</w:t>
      </w:r>
    </w:p>
    <w:p w14:paraId="2E6F057F" w14:textId="77777777" w:rsidR="00D773B4" w:rsidRPr="00A919DB" w:rsidRDefault="00D773B4" w:rsidP="005C0A2F">
      <w:pPr>
        <w:pStyle w:val="ListParagraph"/>
        <w:rPr>
          <w:rFonts w:ascii="Titillium" w:hAnsi="Titillium"/>
        </w:rPr>
      </w:pPr>
    </w:p>
    <w:p w14:paraId="60AD7B27" w14:textId="3ABEC4CF" w:rsidR="00D773B4" w:rsidRPr="00A919DB" w:rsidRDefault="00D773B4" w:rsidP="00804502">
      <w:pPr>
        <w:pStyle w:val="ListParagraph"/>
        <w:numPr>
          <w:ilvl w:val="0"/>
          <w:numId w:val="1"/>
        </w:numPr>
        <w:tabs>
          <w:tab w:val="center" w:pos="4513"/>
        </w:tabs>
        <w:spacing w:before="320" w:after="160" w:line="320" w:lineRule="atLeast"/>
        <w:rPr>
          <w:rFonts w:ascii="Titillium" w:hAnsi="Titillium"/>
          <w:b/>
          <w:color w:val="67B8E7"/>
          <w:sz w:val="32"/>
          <w:szCs w:val="32"/>
        </w:rPr>
      </w:pPr>
      <w:r w:rsidRPr="00A919DB">
        <w:rPr>
          <w:rFonts w:ascii="Titillium" w:hAnsi="Titillium"/>
          <w:b/>
          <w:color w:val="67B8E7"/>
          <w:sz w:val="32"/>
          <w:szCs w:val="32"/>
        </w:rPr>
        <w:t>Fraudulent claims</w:t>
      </w:r>
    </w:p>
    <w:p w14:paraId="3FE18DAF" w14:textId="77777777" w:rsidR="00D773B4" w:rsidRPr="00A919DB" w:rsidRDefault="00D773B4" w:rsidP="005C0A2F">
      <w:pPr>
        <w:rPr>
          <w:rFonts w:ascii="Titillium" w:hAnsi="Titillium"/>
        </w:rPr>
      </w:pPr>
      <w:r w:rsidRPr="00A919DB">
        <w:rPr>
          <w:rFonts w:ascii="Titillium" w:hAnsi="Titillium"/>
        </w:rPr>
        <w:t>The University can, where there is a suspicion that fraudulent information may have</w:t>
      </w:r>
    </w:p>
    <w:p w14:paraId="4B053C4E" w14:textId="77777777" w:rsidR="00D773B4" w:rsidRPr="00A919DB" w:rsidRDefault="00D773B4" w:rsidP="005C0A2F">
      <w:pPr>
        <w:rPr>
          <w:rFonts w:ascii="Titillium" w:hAnsi="Titillium"/>
        </w:rPr>
      </w:pPr>
      <w:r w:rsidRPr="00A919DB">
        <w:rPr>
          <w:rFonts w:ascii="Titillium" w:hAnsi="Titillium"/>
        </w:rPr>
        <w:t>been provided or where the University has been informed by the HMRC that a</w:t>
      </w:r>
    </w:p>
    <w:p w14:paraId="22E74BFD" w14:textId="77777777" w:rsidR="00D773B4" w:rsidRPr="00A919DB" w:rsidRDefault="00D773B4" w:rsidP="005C0A2F">
      <w:pPr>
        <w:rPr>
          <w:rFonts w:ascii="Titillium" w:hAnsi="Titillium"/>
        </w:rPr>
      </w:pPr>
      <w:r w:rsidRPr="00A919DB">
        <w:rPr>
          <w:rFonts w:ascii="Titillium" w:hAnsi="Titillium"/>
        </w:rPr>
        <w:t>fraudulent claim was made, investigate the matter further in accordance with the</w:t>
      </w:r>
    </w:p>
    <w:p w14:paraId="1E5ADF9C" w14:textId="77777777" w:rsidR="00D773B4" w:rsidRPr="00A919DB" w:rsidRDefault="00D773B4" w:rsidP="005C0A2F">
      <w:pPr>
        <w:rPr>
          <w:rFonts w:ascii="Titillium" w:hAnsi="Titillium"/>
        </w:rPr>
      </w:pPr>
      <w:r w:rsidRPr="00A919DB">
        <w:rPr>
          <w:rFonts w:ascii="Titillium" w:hAnsi="Titillium"/>
        </w:rPr>
        <w:t>usual University investigation and disciplinary procedures, and also without acting in</w:t>
      </w:r>
    </w:p>
    <w:p w14:paraId="1F412E14" w14:textId="77777777" w:rsidR="00D773B4" w:rsidRPr="00A919DB" w:rsidRDefault="00D773B4" w:rsidP="005C0A2F">
      <w:pPr>
        <w:rPr>
          <w:rFonts w:ascii="Titillium" w:hAnsi="Titillium"/>
        </w:rPr>
      </w:pPr>
      <w:r w:rsidRPr="00A919DB">
        <w:rPr>
          <w:rFonts w:ascii="Titillium" w:hAnsi="Titillium"/>
        </w:rPr>
        <w:t>a discriminatory manner in relation to any of the protected characteristics defined in</w:t>
      </w:r>
    </w:p>
    <w:p w14:paraId="57B8761D" w14:textId="229176E8" w:rsidR="00D773B4" w:rsidRPr="00A919DB" w:rsidRDefault="00D773B4" w:rsidP="005C0A2F">
      <w:pPr>
        <w:rPr>
          <w:rFonts w:ascii="Titillium" w:hAnsi="Titillium"/>
        </w:rPr>
      </w:pPr>
      <w:r w:rsidRPr="00A919DB">
        <w:rPr>
          <w:rFonts w:ascii="Titillium" w:hAnsi="Titillium"/>
        </w:rPr>
        <w:t>the Equality Act 2010.</w:t>
      </w:r>
    </w:p>
    <w:p w14:paraId="5220091F" w14:textId="59476503" w:rsidR="00D773B4" w:rsidRPr="00A919DB" w:rsidRDefault="00D773B4" w:rsidP="005C0A2F">
      <w:pPr>
        <w:tabs>
          <w:tab w:val="center" w:pos="4513"/>
        </w:tabs>
        <w:spacing w:before="320" w:after="160" w:line="320" w:lineRule="atLeast"/>
        <w:rPr>
          <w:rFonts w:ascii="Titillium" w:hAnsi="Titillium"/>
          <w:b/>
          <w:color w:val="67B8E7"/>
          <w:sz w:val="32"/>
          <w:szCs w:val="32"/>
        </w:rPr>
      </w:pPr>
      <w:r w:rsidRPr="00A919DB">
        <w:rPr>
          <w:rFonts w:ascii="Titillium" w:hAnsi="Titillium"/>
          <w:b/>
          <w:color w:val="67B8E7"/>
          <w:sz w:val="32"/>
          <w:szCs w:val="32"/>
        </w:rPr>
        <w:t>10. Discussions regarding Shared Parental Leave</w:t>
      </w:r>
    </w:p>
    <w:p w14:paraId="24CAC181" w14:textId="77777777" w:rsidR="00D773B4" w:rsidRPr="00A919DB" w:rsidRDefault="00D773B4" w:rsidP="005C0A2F">
      <w:pPr>
        <w:rPr>
          <w:rFonts w:ascii="Titillium" w:hAnsi="Titillium"/>
        </w:rPr>
      </w:pPr>
      <w:r w:rsidRPr="00A919DB">
        <w:rPr>
          <w:rFonts w:ascii="Titillium" w:hAnsi="Titillium"/>
        </w:rPr>
        <w:t>A staff member considering taking SPL is encouraged to speak to their line manager</w:t>
      </w:r>
    </w:p>
    <w:p w14:paraId="116E43D7" w14:textId="77777777" w:rsidR="00D773B4" w:rsidRPr="00A919DB" w:rsidRDefault="00D773B4" w:rsidP="005C0A2F">
      <w:pPr>
        <w:rPr>
          <w:rFonts w:ascii="Titillium" w:hAnsi="Titillium"/>
        </w:rPr>
      </w:pPr>
      <w:r w:rsidRPr="00A919DB">
        <w:rPr>
          <w:rFonts w:ascii="Titillium" w:hAnsi="Titillium"/>
        </w:rPr>
        <w:t>to arrange an informal discussion as early as possible regarding their potential</w:t>
      </w:r>
    </w:p>
    <w:p w14:paraId="4E2D37A4" w14:textId="77777777" w:rsidR="00D773B4" w:rsidRPr="00A919DB" w:rsidRDefault="00D773B4" w:rsidP="005C0A2F">
      <w:pPr>
        <w:rPr>
          <w:rFonts w:ascii="Titillium" w:hAnsi="Titillium"/>
        </w:rPr>
      </w:pPr>
      <w:r w:rsidRPr="00A919DB">
        <w:rPr>
          <w:rFonts w:ascii="Titillium" w:hAnsi="Titillium"/>
        </w:rPr>
        <w:t>entitlement, to talk about their plans and to enable the University to support the</w:t>
      </w:r>
    </w:p>
    <w:p w14:paraId="37BC72AF" w14:textId="77777777" w:rsidR="00D773B4" w:rsidRPr="00A919DB" w:rsidRDefault="00D773B4" w:rsidP="005C0A2F">
      <w:pPr>
        <w:rPr>
          <w:rFonts w:ascii="Titillium" w:hAnsi="Titillium"/>
        </w:rPr>
      </w:pPr>
      <w:r w:rsidRPr="00A919DB">
        <w:rPr>
          <w:rFonts w:ascii="Titillium" w:hAnsi="Titillium"/>
        </w:rPr>
        <w:t xml:space="preserve">individual. </w:t>
      </w:r>
    </w:p>
    <w:p w14:paraId="538870D3" w14:textId="77777777" w:rsidR="00D773B4" w:rsidRPr="00A919DB" w:rsidRDefault="00D773B4" w:rsidP="005C0A2F">
      <w:pPr>
        <w:rPr>
          <w:rFonts w:ascii="Titillium" w:hAnsi="Titillium"/>
        </w:rPr>
      </w:pPr>
    </w:p>
    <w:p w14:paraId="345D32E8" w14:textId="77777777" w:rsidR="00D773B4" w:rsidRPr="00A919DB" w:rsidRDefault="00D773B4" w:rsidP="005C0A2F">
      <w:pPr>
        <w:rPr>
          <w:rFonts w:ascii="Titillium" w:hAnsi="Titillium"/>
        </w:rPr>
      </w:pPr>
      <w:r w:rsidRPr="00A919DB">
        <w:rPr>
          <w:rFonts w:ascii="Titillium" w:hAnsi="Titillium"/>
        </w:rPr>
        <w:t>The line manager may upon receiving a notification of entitlement to take SPL seek</w:t>
      </w:r>
    </w:p>
    <w:p w14:paraId="7676C977" w14:textId="77777777" w:rsidR="00D773B4" w:rsidRPr="00A919DB" w:rsidRDefault="00D773B4" w:rsidP="005C0A2F">
      <w:pPr>
        <w:rPr>
          <w:rFonts w:ascii="Titillium" w:hAnsi="Titillium"/>
        </w:rPr>
      </w:pPr>
      <w:r w:rsidRPr="00A919DB">
        <w:rPr>
          <w:rFonts w:ascii="Titillium" w:hAnsi="Titillium"/>
        </w:rPr>
        <w:t>to arrange an informal discussion with the staff member to talk about their intentions</w:t>
      </w:r>
    </w:p>
    <w:p w14:paraId="12737F0F" w14:textId="461BDC9B" w:rsidR="00D773B4" w:rsidRPr="00A919DB" w:rsidRDefault="00D773B4" w:rsidP="005C0A2F">
      <w:pPr>
        <w:rPr>
          <w:rFonts w:ascii="Titillium" w:hAnsi="Titillium"/>
        </w:rPr>
      </w:pPr>
      <w:r w:rsidRPr="00A919DB">
        <w:rPr>
          <w:rFonts w:ascii="Titillium" w:hAnsi="Titillium"/>
        </w:rPr>
        <w:t>and how they currently expect to use their SPL entitlement.</w:t>
      </w:r>
    </w:p>
    <w:p w14:paraId="3F8CB205" w14:textId="77777777" w:rsidR="00D773B4" w:rsidRPr="00A919DB" w:rsidRDefault="00D773B4" w:rsidP="005C0A2F">
      <w:pPr>
        <w:rPr>
          <w:rFonts w:ascii="Titillium" w:hAnsi="Titillium"/>
        </w:rPr>
      </w:pPr>
    </w:p>
    <w:p w14:paraId="48EC4593" w14:textId="77777777" w:rsidR="00D773B4" w:rsidRPr="00A919DB" w:rsidRDefault="00D773B4" w:rsidP="005C0A2F">
      <w:pPr>
        <w:rPr>
          <w:rFonts w:ascii="Titillium" w:hAnsi="Titillium"/>
        </w:rPr>
      </w:pPr>
      <w:r w:rsidRPr="00A919DB">
        <w:rPr>
          <w:rFonts w:ascii="Titillium" w:hAnsi="Titillium"/>
        </w:rPr>
        <w:t>Upon receiving a leave booking notice, the line manager will usually arrange a</w:t>
      </w:r>
    </w:p>
    <w:p w14:paraId="2B3603A0" w14:textId="77777777" w:rsidR="00D773B4" w:rsidRPr="00A919DB" w:rsidRDefault="00D773B4" w:rsidP="005C0A2F">
      <w:pPr>
        <w:rPr>
          <w:rFonts w:ascii="Titillium" w:hAnsi="Titillium"/>
        </w:rPr>
      </w:pPr>
      <w:r w:rsidRPr="00A919DB">
        <w:rPr>
          <w:rFonts w:ascii="Titillium" w:hAnsi="Titillium"/>
        </w:rPr>
        <w:lastRenderedPageBreak/>
        <w:t>meeting to discuss it. Where a notice is for a single period of continuous leave, or</w:t>
      </w:r>
    </w:p>
    <w:p w14:paraId="5235E831" w14:textId="77777777" w:rsidR="00D773B4" w:rsidRPr="00A919DB" w:rsidRDefault="00D773B4" w:rsidP="005C0A2F">
      <w:pPr>
        <w:rPr>
          <w:rFonts w:ascii="Titillium" w:hAnsi="Titillium"/>
        </w:rPr>
      </w:pPr>
      <w:r w:rsidRPr="00A919DB">
        <w:rPr>
          <w:rFonts w:ascii="Titillium" w:hAnsi="Titillium"/>
        </w:rPr>
        <w:t>where a request for discontinuous leave can without further discussion be approved,</w:t>
      </w:r>
    </w:p>
    <w:p w14:paraId="79197C2F" w14:textId="77777777" w:rsidR="00D773B4" w:rsidRPr="00A919DB" w:rsidRDefault="00D773B4" w:rsidP="005C0A2F">
      <w:pPr>
        <w:rPr>
          <w:rFonts w:ascii="Titillium" w:hAnsi="Titillium"/>
        </w:rPr>
      </w:pPr>
      <w:r w:rsidRPr="00A919DB">
        <w:rPr>
          <w:rFonts w:ascii="Titillium" w:hAnsi="Titillium"/>
        </w:rPr>
        <w:t>a meeting may not be necessary.</w:t>
      </w:r>
    </w:p>
    <w:p w14:paraId="61BE15DA" w14:textId="77777777" w:rsidR="00D773B4" w:rsidRPr="00A919DB" w:rsidRDefault="00D773B4" w:rsidP="005C0A2F">
      <w:pPr>
        <w:rPr>
          <w:rFonts w:ascii="Titillium" w:hAnsi="Titillium"/>
        </w:rPr>
      </w:pPr>
    </w:p>
    <w:p w14:paraId="545932EC" w14:textId="77777777" w:rsidR="00D773B4" w:rsidRPr="00A919DB" w:rsidRDefault="00D773B4" w:rsidP="005C0A2F">
      <w:pPr>
        <w:rPr>
          <w:rFonts w:ascii="Titillium" w:hAnsi="Titillium"/>
        </w:rPr>
      </w:pPr>
      <w:r w:rsidRPr="00A919DB">
        <w:rPr>
          <w:rFonts w:ascii="Titillium" w:hAnsi="Titillium"/>
        </w:rPr>
        <w:t>Where a meeting is arranged it should take place in private and be arranged in</w:t>
      </w:r>
    </w:p>
    <w:p w14:paraId="7D0362B2" w14:textId="77777777" w:rsidR="00D773B4" w:rsidRPr="00A919DB" w:rsidRDefault="00D773B4" w:rsidP="005C0A2F">
      <w:pPr>
        <w:rPr>
          <w:rFonts w:ascii="Titillium" w:hAnsi="Titillium"/>
        </w:rPr>
      </w:pPr>
      <w:r w:rsidRPr="00A919DB">
        <w:rPr>
          <w:rFonts w:ascii="Titillium" w:hAnsi="Titillium"/>
        </w:rPr>
        <w:t>advance. If the initial date is problematic then another date will be arranged if</w:t>
      </w:r>
    </w:p>
    <w:p w14:paraId="05EE3423" w14:textId="77777777" w:rsidR="00D773B4" w:rsidRPr="00A919DB" w:rsidRDefault="00D773B4" w:rsidP="005C0A2F">
      <w:pPr>
        <w:rPr>
          <w:rFonts w:ascii="Titillium" w:hAnsi="Titillium"/>
        </w:rPr>
      </w:pPr>
      <w:r w:rsidRPr="00A919DB">
        <w:rPr>
          <w:rFonts w:ascii="Titillium" w:hAnsi="Titillium"/>
        </w:rPr>
        <w:t>possible. If an alternative date cannot be arranged then the meeting may be held</w:t>
      </w:r>
    </w:p>
    <w:p w14:paraId="1E52E4BB" w14:textId="77777777" w:rsidR="00D773B4" w:rsidRPr="00A919DB" w:rsidRDefault="00D773B4" w:rsidP="005C0A2F">
      <w:pPr>
        <w:rPr>
          <w:rFonts w:ascii="Titillium" w:hAnsi="Titillium"/>
        </w:rPr>
      </w:pPr>
      <w:r w:rsidRPr="00A919DB">
        <w:rPr>
          <w:rFonts w:ascii="Titillium" w:hAnsi="Titillium"/>
        </w:rPr>
        <w:t xml:space="preserve">over the telephone. </w:t>
      </w:r>
    </w:p>
    <w:p w14:paraId="6D1D8E62" w14:textId="77777777" w:rsidR="00D773B4" w:rsidRPr="00A919DB" w:rsidRDefault="00D773B4" w:rsidP="005C0A2F">
      <w:pPr>
        <w:rPr>
          <w:rFonts w:ascii="Titillium" w:hAnsi="Titillium"/>
        </w:rPr>
      </w:pPr>
    </w:p>
    <w:p w14:paraId="21EC2523" w14:textId="77777777" w:rsidR="00D773B4" w:rsidRPr="00A919DB" w:rsidRDefault="00D773B4" w:rsidP="005C0A2F">
      <w:pPr>
        <w:rPr>
          <w:rFonts w:ascii="Titillium" w:hAnsi="Titillium"/>
        </w:rPr>
      </w:pPr>
      <w:r w:rsidRPr="00A919DB">
        <w:rPr>
          <w:rFonts w:ascii="Titillium" w:hAnsi="Titillium"/>
        </w:rPr>
        <w:t>At the meeting the staff member may, if they wish, be accompanied by a workplace</w:t>
      </w:r>
    </w:p>
    <w:p w14:paraId="7B5979F7" w14:textId="6BBF5385" w:rsidR="00D773B4" w:rsidRPr="00A919DB" w:rsidRDefault="00D773B4" w:rsidP="005C0A2F">
      <w:pPr>
        <w:rPr>
          <w:rFonts w:ascii="Titillium" w:hAnsi="Titillium"/>
        </w:rPr>
      </w:pPr>
      <w:r w:rsidRPr="00A919DB">
        <w:rPr>
          <w:rFonts w:ascii="Titillium" w:hAnsi="Titillium"/>
        </w:rPr>
        <w:t xml:space="preserve">colleague or a trade union representative. </w:t>
      </w:r>
      <w:r w:rsidR="00472516" w:rsidRPr="00A919DB">
        <w:rPr>
          <w:rFonts w:ascii="Titillium" w:hAnsi="Titillium"/>
        </w:rPr>
        <w:t>The People Team</w:t>
      </w:r>
      <w:r w:rsidRPr="00A919DB">
        <w:rPr>
          <w:rFonts w:ascii="Titillium" w:hAnsi="Titillium"/>
        </w:rPr>
        <w:t xml:space="preserve"> are available to provide advice if</w:t>
      </w:r>
    </w:p>
    <w:p w14:paraId="32A8F929" w14:textId="77777777" w:rsidR="00D773B4" w:rsidRPr="00A919DB" w:rsidRDefault="00D773B4" w:rsidP="005C0A2F">
      <w:pPr>
        <w:rPr>
          <w:rFonts w:ascii="Titillium" w:hAnsi="Titillium"/>
        </w:rPr>
      </w:pPr>
      <w:r w:rsidRPr="00A919DB">
        <w:rPr>
          <w:rFonts w:ascii="Titillium" w:hAnsi="Titillium"/>
        </w:rPr>
        <w:t>required.</w:t>
      </w:r>
    </w:p>
    <w:p w14:paraId="176B5A43" w14:textId="77777777" w:rsidR="00D773B4" w:rsidRPr="00A919DB" w:rsidRDefault="00D773B4" w:rsidP="005C0A2F">
      <w:pPr>
        <w:rPr>
          <w:rFonts w:ascii="Titillium" w:hAnsi="Titillium"/>
        </w:rPr>
      </w:pPr>
    </w:p>
    <w:p w14:paraId="0C7270F1" w14:textId="77777777" w:rsidR="00D773B4" w:rsidRPr="00A919DB" w:rsidRDefault="00D773B4" w:rsidP="005C0A2F">
      <w:pPr>
        <w:rPr>
          <w:rFonts w:ascii="Titillium" w:hAnsi="Titillium"/>
        </w:rPr>
      </w:pPr>
      <w:r w:rsidRPr="00A919DB">
        <w:rPr>
          <w:rFonts w:ascii="Titillium" w:hAnsi="Titillium"/>
        </w:rPr>
        <w:t>The purpose of the meeting is to discuss in detail the leave proposed and what will</w:t>
      </w:r>
    </w:p>
    <w:p w14:paraId="1D6394A9" w14:textId="77777777" w:rsidR="00D773B4" w:rsidRPr="00A919DB" w:rsidRDefault="00D773B4" w:rsidP="005C0A2F">
      <w:pPr>
        <w:rPr>
          <w:rFonts w:ascii="Titillium" w:hAnsi="Titillium"/>
        </w:rPr>
      </w:pPr>
      <w:r w:rsidRPr="00A919DB">
        <w:rPr>
          <w:rFonts w:ascii="Titillium" w:hAnsi="Titillium"/>
        </w:rPr>
        <w:t>happen while the staff member is away from work. Where it is a request for</w:t>
      </w:r>
    </w:p>
    <w:p w14:paraId="104AD956" w14:textId="77777777" w:rsidR="00D773B4" w:rsidRPr="00A919DB" w:rsidRDefault="00D773B4" w:rsidP="005C0A2F">
      <w:pPr>
        <w:rPr>
          <w:rFonts w:ascii="Titillium" w:hAnsi="Titillium"/>
        </w:rPr>
      </w:pPr>
      <w:r w:rsidRPr="00A919DB">
        <w:rPr>
          <w:rFonts w:ascii="Titillium" w:hAnsi="Titillium"/>
        </w:rPr>
        <w:t>discontinuous leave the discussion may also focus on how the leave proposal could</w:t>
      </w:r>
    </w:p>
    <w:p w14:paraId="228065BA" w14:textId="77777777" w:rsidR="00D773B4" w:rsidRPr="00A919DB" w:rsidRDefault="00D773B4" w:rsidP="005C0A2F">
      <w:pPr>
        <w:rPr>
          <w:rFonts w:ascii="Titillium" w:hAnsi="Titillium"/>
        </w:rPr>
      </w:pPr>
      <w:r w:rsidRPr="00A919DB">
        <w:rPr>
          <w:rFonts w:ascii="Titillium" w:hAnsi="Titillium"/>
        </w:rPr>
        <w:t>be agreed, whether a modified arrangement would be agreeable to the staff member</w:t>
      </w:r>
    </w:p>
    <w:p w14:paraId="070A5192" w14:textId="32CB4DDD" w:rsidR="00D773B4" w:rsidRPr="00A919DB" w:rsidRDefault="00D773B4" w:rsidP="005C0A2F">
      <w:pPr>
        <w:rPr>
          <w:rFonts w:ascii="Titillium" w:hAnsi="Titillium"/>
        </w:rPr>
      </w:pPr>
      <w:r w:rsidRPr="00A919DB">
        <w:rPr>
          <w:rFonts w:ascii="Titillium" w:hAnsi="Titillium"/>
        </w:rPr>
        <w:t>and the University, and what the outcome may be if no agreement is reached.</w:t>
      </w:r>
    </w:p>
    <w:p w14:paraId="5E4B6909" w14:textId="3D5B2063" w:rsidR="00D773B4" w:rsidRPr="00A919DB" w:rsidRDefault="00D773B4" w:rsidP="005C0A2F">
      <w:pPr>
        <w:tabs>
          <w:tab w:val="center" w:pos="4513"/>
        </w:tabs>
        <w:spacing w:before="320" w:after="160" w:line="320" w:lineRule="atLeast"/>
        <w:rPr>
          <w:rFonts w:ascii="Titillium" w:hAnsi="Titillium"/>
          <w:b/>
          <w:color w:val="67B8E7"/>
          <w:sz w:val="32"/>
          <w:szCs w:val="32"/>
        </w:rPr>
      </w:pPr>
      <w:r w:rsidRPr="00A919DB">
        <w:rPr>
          <w:rFonts w:ascii="Titillium" w:hAnsi="Titillium"/>
          <w:b/>
          <w:color w:val="67B8E7"/>
          <w:sz w:val="32"/>
          <w:szCs w:val="32"/>
        </w:rPr>
        <w:t>11.</w:t>
      </w:r>
      <w:r w:rsidR="000626DB" w:rsidRPr="00A919DB">
        <w:rPr>
          <w:rFonts w:ascii="Titillium" w:hAnsi="Titillium"/>
          <w:b/>
          <w:color w:val="67B8E7"/>
          <w:sz w:val="32"/>
          <w:szCs w:val="32"/>
        </w:rPr>
        <w:t xml:space="preserve"> Booking Shared Parental Leave</w:t>
      </w:r>
    </w:p>
    <w:p w14:paraId="2FC9CD7F" w14:textId="77777777" w:rsidR="000626DB" w:rsidRPr="00A919DB" w:rsidRDefault="000626DB" w:rsidP="005C0A2F">
      <w:pPr>
        <w:rPr>
          <w:rFonts w:ascii="Titillium" w:hAnsi="Titillium"/>
        </w:rPr>
      </w:pPr>
      <w:r w:rsidRPr="00A919DB">
        <w:rPr>
          <w:rFonts w:ascii="Titillium" w:hAnsi="Titillium"/>
        </w:rPr>
        <w:t>In addition to notifying the employer of entitlement to SPL/ShPP, a staff member</w:t>
      </w:r>
    </w:p>
    <w:p w14:paraId="6BDD562E" w14:textId="77777777" w:rsidR="000626DB" w:rsidRPr="00A919DB" w:rsidRDefault="000626DB" w:rsidP="005C0A2F">
      <w:pPr>
        <w:rPr>
          <w:rFonts w:ascii="Titillium" w:hAnsi="Titillium"/>
        </w:rPr>
      </w:pPr>
      <w:r w:rsidRPr="00A919DB">
        <w:rPr>
          <w:rFonts w:ascii="Titillium" w:hAnsi="Titillium"/>
        </w:rPr>
        <w:t>must also give notice to take the leave.  In many cases, notice to take leave will be</w:t>
      </w:r>
    </w:p>
    <w:p w14:paraId="254002C5" w14:textId="77777777" w:rsidR="000626DB" w:rsidRPr="00A919DB" w:rsidRDefault="000626DB" w:rsidP="005C0A2F">
      <w:pPr>
        <w:rPr>
          <w:rFonts w:ascii="Titillium" w:hAnsi="Titillium"/>
        </w:rPr>
      </w:pPr>
      <w:r w:rsidRPr="00A919DB">
        <w:rPr>
          <w:rFonts w:ascii="Titillium" w:hAnsi="Titillium"/>
        </w:rPr>
        <w:t xml:space="preserve">given at the same time as the notice of entitlement to SPL.  </w:t>
      </w:r>
    </w:p>
    <w:p w14:paraId="23B71450" w14:textId="77777777" w:rsidR="000626DB" w:rsidRPr="00A919DB" w:rsidRDefault="000626DB" w:rsidP="005C0A2F">
      <w:pPr>
        <w:rPr>
          <w:rFonts w:ascii="Titillium" w:hAnsi="Titillium"/>
        </w:rPr>
      </w:pPr>
    </w:p>
    <w:p w14:paraId="4193053F" w14:textId="77777777" w:rsidR="000626DB" w:rsidRPr="00A919DB" w:rsidRDefault="000626DB" w:rsidP="005C0A2F">
      <w:pPr>
        <w:rPr>
          <w:rFonts w:ascii="Titillium" w:hAnsi="Titillium"/>
        </w:rPr>
      </w:pPr>
      <w:r w:rsidRPr="00A919DB">
        <w:rPr>
          <w:rFonts w:ascii="Titillium" w:hAnsi="Titillium"/>
        </w:rPr>
        <w:t>The staff member has the right to submit three notifications specifying leave periods</w:t>
      </w:r>
    </w:p>
    <w:p w14:paraId="403D26F7" w14:textId="77777777" w:rsidR="000626DB" w:rsidRPr="00A919DB" w:rsidRDefault="000626DB" w:rsidP="005C0A2F">
      <w:pPr>
        <w:rPr>
          <w:rFonts w:ascii="Titillium" w:hAnsi="Titillium"/>
        </w:rPr>
      </w:pPr>
      <w:r w:rsidRPr="00A919DB">
        <w:rPr>
          <w:rFonts w:ascii="Titillium" w:hAnsi="Titillium"/>
        </w:rPr>
        <w:t>they are intending to take.  The notices can either give the date they want to take</w:t>
      </w:r>
    </w:p>
    <w:p w14:paraId="050CACD9" w14:textId="77777777" w:rsidR="000626DB" w:rsidRPr="00A919DB" w:rsidRDefault="000626DB" w:rsidP="005C0A2F">
      <w:pPr>
        <w:rPr>
          <w:rFonts w:ascii="Titillium" w:hAnsi="Titillium"/>
        </w:rPr>
      </w:pPr>
      <w:r w:rsidRPr="00A919DB">
        <w:rPr>
          <w:rFonts w:ascii="Titillium" w:hAnsi="Titillium"/>
        </w:rPr>
        <w:t>leave or, if the child has yet to be born, the number of days after the birth that they</w:t>
      </w:r>
    </w:p>
    <w:p w14:paraId="524FAF83" w14:textId="77777777" w:rsidR="000626DB" w:rsidRPr="00A919DB" w:rsidRDefault="000626DB" w:rsidP="005C0A2F">
      <w:pPr>
        <w:rPr>
          <w:rFonts w:ascii="Titillium" w:hAnsi="Titillium"/>
        </w:rPr>
      </w:pPr>
      <w:r w:rsidRPr="00A919DB">
        <w:rPr>
          <w:rFonts w:ascii="Titillium" w:hAnsi="Titillium"/>
        </w:rPr>
        <w:t>want leave to start and end.  Each notification may contain either (a) a single period</w:t>
      </w:r>
    </w:p>
    <w:p w14:paraId="560D14A6" w14:textId="77777777" w:rsidR="000626DB" w:rsidRPr="00A919DB" w:rsidRDefault="000626DB" w:rsidP="005C0A2F">
      <w:pPr>
        <w:rPr>
          <w:rFonts w:ascii="Titillium" w:hAnsi="Titillium"/>
        </w:rPr>
      </w:pPr>
      <w:r w:rsidRPr="00A919DB">
        <w:rPr>
          <w:rFonts w:ascii="Titillium" w:hAnsi="Titillium"/>
        </w:rPr>
        <w:t>of weeks of leave; or (b) two or more weeks of discontinuous leave, where the staff</w:t>
      </w:r>
    </w:p>
    <w:p w14:paraId="4EDDF8E6" w14:textId="77777777" w:rsidR="000626DB" w:rsidRPr="00A919DB" w:rsidRDefault="000626DB" w:rsidP="005C0A2F">
      <w:pPr>
        <w:rPr>
          <w:rFonts w:ascii="Titillium" w:hAnsi="Titillium"/>
        </w:rPr>
      </w:pPr>
      <w:r w:rsidRPr="00A919DB">
        <w:rPr>
          <w:rFonts w:ascii="Titillium" w:hAnsi="Titillium"/>
        </w:rPr>
        <w:t>member intends to return to work between periods of leave. Leave must be taken in</w:t>
      </w:r>
    </w:p>
    <w:p w14:paraId="34A26C2B" w14:textId="77777777" w:rsidR="000626DB" w:rsidRPr="00A919DB" w:rsidRDefault="000626DB" w:rsidP="005C0A2F">
      <w:pPr>
        <w:rPr>
          <w:rFonts w:ascii="Titillium" w:hAnsi="Titillium"/>
        </w:rPr>
      </w:pPr>
      <w:r w:rsidRPr="00A919DB">
        <w:rPr>
          <w:rFonts w:ascii="Titillium" w:hAnsi="Titillium"/>
        </w:rPr>
        <w:t xml:space="preserve">blocks of at least one week.   </w:t>
      </w:r>
    </w:p>
    <w:p w14:paraId="561C7494" w14:textId="77777777" w:rsidR="000626DB" w:rsidRPr="00A919DB" w:rsidRDefault="000626DB" w:rsidP="005C0A2F">
      <w:pPr>
        <w:rPr>
          <w:rFonts w:ascii="Titillium" w:hAnsi="Titillium"/>
        </w:rPr>
      </w:pPr>
    </w:p>
    <w:p w14:paraId="1CB12C22" w14:textId="77777777" w:rsidR="000626DB" w:rsidRPr="00A919DB" w:rsidRDefault="000626DB" w:rsidP="005C0A2F">
      <w:pPr>
        <w:rPr>
          <w:rFonts w:ascii="Titillium" w:hAnsi="Titillium"/>
        </w:rPr>
      </w:pPr>
      <w:r w:rsidRPr="00A919DB">
        <w:rPr>
          <w:rFonts w:ascii="Titillium" w:hAnsi="Titillium"/>
        </w:rPr>
        <w:t>SPL can only be taken in complete weeks but may begin on any day of the week.</w:t>
      </w:r>
    </w:p>
    <w:p w14:paraId="53F6CA13" w14:textId="77777777" w:rsidR="000626DB" w:rsidRPr="00A919DB" w:rsidRDefault="000626DB" w:rsidP="005C0A2F">
      <w:pPr>
        <w:rPr>
          <w:rFonts w:ascii="Titillium" w:hAnsi="Titillium"/>
        </w:rPr>
      </w:pPr>
      <w:r w:rsidRPr="00A919DB">
        <w:rPr>
          <w:rFonts w:ascii="Titillium" w:hAnsi="Titillium"/>
        </w:rPr>
        <w:t xml:space="preserve">For example if a week of SPL began on a Tuesday it would finish on a Monday. </w:t>
      </w:r>
    </w:p>
    <w:p w14:paraId="3DB31DCF" w14:textId="77777777" w:rsidR="000626DB" w:rsidRPr="00A919DB" w:rsidRDefault="000626DB" w:rsidP="005C0A2F">
      <w:pPr>
        <w:rPr>
          <w:rFonts w:ascii="Titillium" w:hAnsi="Titillium"/>
        </w:rPr>
      </w:pPr>
      <w:r w:rsidRPr="00A919DB">
        <w:rPr>
          <w:rFonts w:ascii="Titillium" w:hAnsi="Titillium"/>
        </w:rPr>
        <w:t>Where a staff member returns to work between periods of SPL, the next period</w:t>
      </w:r>
    </w:p>
    <w:p w14:paraId="1B8B5F0D" w14:textId="77777777" w:rsidR="000626DB" w:rsidRPr="00A919DB" w:rsidRDefault="000626DB" w:rsidP="005C0A2F">
      <w:pPr>
        <w:rPr>
          <w:rFonts w:ascii="Titillium" w:hAnsi="Titillium"/>
        </w:rPr>
      </w:pPr>
      <w:r w:rsidRPr="00A919DB">
        <w:rPr>
          <w:rFonts w:ascii="Titillium" w:hAnsi="Titillium"/>
        </w:rPr>
        <w:t>of SPL can start on any day of the week.</w:t>
      </w:r>
    </w:p>
    <w:p w14:paraId="4CCA28D3" w14:textId="77777777" w:rsidR="000626DB" w:rsidRPr="00A919DB" w:rsidRDefault="000626DB" w:rsidP="005C0A2F">
      <w:pPr>
        <w:rPr>
          <w:rFonts w:ascii="Titillium" w:hAnsi="Titillium"/>
        </w:rPr>
      </w:pPr>
    </w:p>
    <w:p w14:paraId="028CFBDA" w14:textId="77777777" w:rsidR="000626DB" w:rsidRPr="00A919DB" w:rsidRDefault="000626DB" w:rsidP="005C0A2F">
      <w:pPr>
        <w:rPr>
          <w:rFonts w:ascii="Titillium" w:hAnsi="Titillium"/>
        </w:rPr>
      </w:pPr>
      <w:r w:rsidRPr="00A919DB">
        <w:rPr>
          <w:rFonts w:ascii="Titillium" w:hAnsi="Titillium"/>
        </w:rPr>
        <w:t>The staff member must book SPL by giving the correct notification at least eight</w:t>
      </w:r>
    </w:p>
    <w:p w14:paraId="75A67B76" w14:textId="77777777" w:rsidR="000626DB" w:rsidRPr="00A919DB" w:rsidRDefault="000626DB" w:rsidP="005C0A2F">
      <w:pPr>
        <w:rPr>
          <w:rFonts w:ascii="Titillium" w:hAnsi="Titillium"/>
        </w:rPr>
      </w:pPr>
      <w:r w:rsidRPr="00A919DB">
        <w:rPr>
          <w:rFonts w:ascii="Titillium" w:hAnsi="Titillium"/>
        </w:rPr>
        <w:lastRenderedPageBreak/>
        <w:t>weeks before the date on which they wish to start the leave and (if applicable)</w:t>
      </w:r>
    </w:p>
    <w:p w14:paraId="0EDB5097" w14:textId="77777777" w:rsidR="000626DB" w:rsidRPr="00A919DB" w:rsidRDefault="000626DB" w:rsidP="005C0A2F">
      <w:pPr>
        <w:rPr>
          <w:rFonts w:ascii="Titillium" w:hAnsi="Titillium"/>
        </w:rPr>
      </w:pPr>
      <w:r w:rsidRPr="00A919DB">
        <w:rPr>
          <w:rFonts w:ascii="Titillium" w:hAnsi="Titillium"/>
        </w:rPr>
        <w:t>receive ShPP.</w:t>
      </w:r>
    </w:p>
    <w:p w14:paraId="0EAF587F" w14:textId="77777777" w:rsidR="000626DB" w:rsidRPr="00A919DB" w:rsidRDefault="000626DB" w:rsidP="005C0A2F">
      <w:pPr>
        <w:rPr>
          <w:rFonts w:ascii="Titillium" w:hAnsi="Titillium"/>
        </w:rPr>
      </w:pPr>
    </w:p>
    <w:p w14:paraId="77E2B6FB" w14:textId="77777777" w:rsidR="000626DB" w:rsidRPr="00A919DB" w:rsidRDefault="000626DB" w:rsidP="005C0A2F">
      <w:pPr>
        <w:rPr>
          <w:rFonts w:ascii="Titillium" w:hAnsi="Titillium"/>
          <w:u w:val="single"/>
        </w:rPr>
      </w:pPr>
      <w:r w:rsidRPr="00A919DB">
        <w:rPr>
          <w:rFonts w:ascii="Titillium" w:hAnsi="Titillium"/>
          <w:u w:val="single"/>
        </w:rPr>
        <w:t>Continuous leave notifications</w:t>
      </w:r>
    </w:p>
    <w:p w14:paraId="4F92B9E3" w14:textId="77777777" w:rsidR="000626DB" w:rsidRPr="00A919DB" w:rsidRDefault="000626DB" w:rsidP="005C0A2F">
      <w:pPr>
        <w:rPr>
          <w:rFonts w:ascii="Titillium" w:hAnsi="Titillium"/>
        </w:rPr>
      </w:pPr>
    </w:p>
    <w:p w14:paraId="4AF2194C" w14:textId="77777777" w:rsidR="000626DB" w:rsidRPr="00A919DB" w:rsidRDefault="000626DB" w:rsidP="005C0A2F">
      <w:pPr>
        <w:rPr>
          <w:rFonts w:ascii="Titillium" w:hAnsi="Titillium"/>
        </w:rPr>
      </w:pPr>
      <w:r w:rsidRPr="00A919DB">
        <w:rPr>
          <w:rFonts w:ascii="Titillium" w:hAnsi="Titillium"/>
        </w:rPr>
        <w:t xml:space="preserve">A notification can be for a period of </w:t>
      </w:r>
      <w:r w:rsidRPr="00A919DB">
        <w:rPr>
          <w:rFonts w:ascii="Titillium" w:hAnsi="Titillium"/>
          <w:b/>
          <w:bCs/>
        </w:rPr>
        <w:t>continuous leave</w:t>
      </w:r>
      <w:r w:rsidRPr="00A919DB">
        <w:rPr>
          <w:rFonts w:ascii="Titillium" w:hAnsi="Titillium"/>
        </w:rPr>
        <w:t xml:space="preserve">, which means a notification of a number of weeks taken in a single unbroken period of leave (for example, six weeks in a row).  A staff member has the right to take a continuous block of leave notified in a single notification, so long as it does not exceed the total number of weeks of SPL available to them (specified in the notice of entitlement) and the employer has been given at least eight weeks’ notice. A staff member may submit up to three separate notifications for continuous periods of leave.  </w:t>
      </w:r>
    </w:p>
    <w:p w14:paraId="44C15EA9" w14:textId="77777777" w:rsidR="000626DB" w:rsidRPr="00A919DB" w:rsidRDefault="000626DB" w:rsidP="005C0A2F">
      <w:pPr>
        <w:rPr>
          <w:rFonts w:ascii="Titillium" w:hAnsi="Titillium"/>
        </w:rPr>
      </w:pPr>
    </w:p>
    <w:p w14:paraId="4959625E" w14:textId="77777777" w:rsidR="000626DB" w:rsidRPr="00A919DB" w:rsidRDefault="000626DB" w:rsidP="005C0A2F">
      <w:pPr>
        <w:rPr>
          <w:rFonts w:ascii="Titillium" w:hAnsi="Titillium"/>
          <w:u w:val="single"/>
        </w:rPr>
      </w:pPr>
      <w:r w:rsidRPr="00A919DB">
        <w:rPr>
          <w:rFonts w:ascii="Titillium" w:hAnsi="Titillium"/>
          <w:u w:val="single"/>
        </w:rPr>
        <w:t>Discontinuous leave notifications</w:t>
      </w:r>
    </w:p>
    <w:p w14:paraId="051F9C59" w14:textId="77777777" w:rsidR="000626DB" w:rsidRPr="00A919DB" w:rsidRDefault="000626DB" w:rsidP="005C0A2F">
      <w:pPr>
        <w:rPr>
          <w:rFonts w:ascii="Titillium" w:hAnsi="Titillium"/>
        </w:rPr>
      </w:pPr>
    </w:p>
    <w:p w14:paraId="28BDC0E6" w14:textId="77777777" w:rsidR="000626DB" w:rsidRPr="00A919DB" w:rsidRDefault="000626DB" w:rsidP="005C0A2F">
      <w:pPr>
        <w:rPr>
          <w:rFonts w:ascii="Titillium" w:hAnsi="Titillium"/>
        </w:rPr>
      </w:pPr>
      <w:r w:rsidRPr="00A919DB">
        <w:rPr>
          <w:rFonts w:ascii="Titillium" w:hAnsi="Titillium"/>
        </w:rPr>
        <w:t xml:space="preserve">A single notification may also contain a request for two or more periods of </w:t>
      </w:r>
      <w:r w:rsidRPr="00A919DB">
        <w:rPr>
          <w:rFonts w:ascii="Titillium" w:hAnsi="Titillium"/>
          <w:b/>
          <w:bCs/>
        </w:rPr>
        <w:t>discontinuous leave</w:t>
      </w:r>
      <w:r w:rsidRPr="00A919DB">
        <w:rPr>
          <w:rFonts w:ascii="Titillium" w:hAnsi="Titillium"/>
        </w:rPr>
        <w:t>, which means asking for a set number of weeks of leave over a period of time, with breaks between the leave where the staff member returns to work (for example, an arrangement where an staff member will take six weeks of SPL and work every other week for a period of three months).Where there is concern over accommodating the notification, the line manager may seek to arrange a meeting to discuss the notification with a view to agreeing an arrangement that meets both the needs of the staff member and the University (see Section 10 Discussions regarding Shared Parental Leave above).</w:t>
      </w:r>
    </w:p>
    <w:p w14:paraId="129E04BC" w14:textId="77777777" w:rsidR="000626DB" w:rsidRPr="00A919DB" w:rsidRDefault="000626DB" w:rsidP="005C0A2F">
      <w:pPr>
        <w:rPr>
          <w:rFonts w:ascii="Titillium" w:hAnsi="Titillium"/>
        </w:rPr>
      </w:pPr>
    </w:p>
    <w:p w14:paraId="53285738" w14:textId="77777777" w:rsidR="000626DB" w:rsidRPr="00A919DB" w:rsidRDefault="000626DB" w:rsidP="005C0A2F">
      <w:pPr>
        <w:rPr>
          <w:rFonts w:ascii="Titillium" w:hAnsi="Titillium"/>
        </w:rPr>
      </w:pPr>
      <w:r w:rsidRPr="00A919DB">
        <w:rPr>
          <w:rFonts w:ascii="Titillium" w:hAnsi="Titillium"/>
        </w:rPr>
        <w:t>The University will consider a discontinuous leave notification but has the right to</w:t>
      </w:r>
    </w:p>
    <w:p w14:paraId="4DA6DEA7" w14:textId="77777777" w:rsidR="000626DB" w:rsidRPr="00A919DB" w:rsidRDefault="000626DB" w:rsidP="005C0A2F">
      <w:pPr>
        <w:rPr>
          <w:rFonts w:ascii="Titillium" w:hAnsi="Titillium"/>
        </w:rPr>
      </w:pPr>
      <w:r w:rsidRPr="00A919DB">
        <w:rPr>
          <w:rFonts w:ascii="Titillium" w:hAnsi="Titillium"/>
        </w:rPr>
        <w:t>refuse it.  If the leave pattern is refused, the staff member can either withdraw it</w:t>
      </w:r>
    </w:p>
    <w:p w14:paraId="15B8884F" w14:textId="77777777" w:rsidR="000626DB" w:rsidRPr="00A919DB" w:rsidRDefault="000626DB" w:rsidP="005C0A2F">
      <w:pPr>
        <w:rPr>
          <w:rFonts w:ascii="Titillium" w:hAnsi="Titillium"/>
        </w:rPr>
      </w:pPr>
      <w:r w:rsidRPr="00A919DB">
        <w:rPr>
          <w:rFonts w:ascii="Titillium" w:hAnsi="Titillium"/>
        </w:rPr>
        <w:t>within 15 days of giving it, or can take the leave in a single continuous block. The</w:t>
      </w:r>
    </w:p>
    <w:p w14:paraId="6351F7CB" w14:textId="77777777" w:rsidR="000626DB" w:rsidRPr="00A919DB" w:rsidRDefault="000626DB" w:rsidP="005C0A2F">
      <w:pPr>
        <w:rPr>
          <w:rFonts w:ascii="Titillium" w:hAnsi="Titillium"/>
        </w:rPr>
      </w:pPr>
      <w:r w:rsidRPr="00A919DB">
        <w:rPr>
          <w:rFonts w:ascii="Titillium" w:hAnsi="Titillium"/>
        </w:rPr>
        <w:t>staff member may withdraw a notice requesting discontinuous patterns of leave</w:t>
      </w:r>
    </w:p>
    <w:p w14:paraId="60442754" w14:textId="5A9C1052" w:rsidR="000626DB" w:rsidRPr="00A919DB" w:rsidRDefault="000626DB" w:rsidP="005C0A2F">
      <w:pPr>
        <w:rPr>
          <w:rFonts w:ascii="Titillium" w:hAnsi="Titillium"/>
        </w:rPr>
      </w:pPr>
      <w:r w:rsidRPr="00A919DB">
        <w:rPr>
          <w:rFonts w:ascii="Titillium" w:hAnsi="Titillium"/>
        </w:rPr>
        <w:t xml:space="preserve">within 15 days of giving it unless these periods have been agreed with the employer.  </w:t>
      </w:r>
    </w:p>
    <w:p w14:paraId="392FFBF2" w14:textId="7E1317A1" w:rsidR="00D773B4" w:rsidRPr="00A919DB" w:rsidRDefault="00D773B4" w:rsidP="005C0A2F">
      <w:pPr>
        <w:tabs>
          <w:tab w:val="center" w:pos="4513"/>
        </w:tabs>
        <w:spacing w:before="320" w:after="160" w:line="320" w:lineRule="atLeast"/>
        <w:rPr>
          <w:rFonts w:ascii="Titillium" w:hAnsi="Titillium"/>
          <w:b/>
          <w:color w:val="67B8E7"/>
          <w:sz w:val="32"/>
          <w:szCs w:val="32"/>
        </w:rPr>
      </w:pPr>
      <w:r w:rsidRPr="00A919DB">
        <w:rPr>
          <w:rFonts w:ascii="Titillium" w:hAnsi="Titillium"/>
          <w:b/>
          <w:color w:val="67B8E7"/>
          <w:sz w:val="32"/>
          <w:szCs w:val="32"/>
        </w:rPr>
        <w:t>12.</w:t>
      </w:r>
      <w:r w:rsidR="009009F2" w:rsidRPr="00A919DB">
        <w:rPr>
          <w:rFonts w:ascii="Titillium" w:hAnsi="Titillium"/>
          <w:b/>
          <w:color w:val="67B8E7"/>
          <w:sz w:val="32"/>
          <w:szCs w:val="32"/>
        </w:rPr>
        <w:t xml:space="preserve"> Responding to a Shared Parental Leave notification</w:t>
      </w:r>
    </w:p>
    <w:p w14:paraId="3F1569CF" w14:textId="77777777" w:rsidR="002D3A05" w:rsidRPr="00A919DB" w:rsidRDefault="002D3A05" w:rsidP="005C0A2F">
      <w:pPr>
        <w:pStyle w:val="NoSpacing"/>
        <w:rPr>
          <w:rFonts w:ascii="Titillium" w:hAnsi="Titillium"/>
        </w:rPr>
      </w:pPr>
      <w:r w:rsidRPr="00A919DB">
        <w:rPr>
          <w:rFonts w:ascii="Titillium" w:hAnsi="Titillium"/>
        </w:rPr>
        <w:t>Once the line manager receives the leave booking notice, it will be dealt with as soon</w:t>
      </w:r>
    </w:p>
    <w:p w14:paraId="3388F607" w14:textId="77777777" w:rsidR="002D3A05" w:rsidRPr="00A919DB" w:rsidRDefault="002D3A05" w:rsidP="005C0A2F">
      <w:pPr>
        <w:pStyle w:val="NoSpacing"/>
        <w:rPr>
          <w:rFonts w:ascii="Titillium" w:hAnsi="Titillium"/>
        </w:rPr>
      </w:pPr>
      <w:r w:rsidRPr="00A919DB">
        <w:rPr>
          <w:rFonts w:ascii="Titillium" w:hAnsi="Titillium"/>
        </w:rPr>
        <w:t>as possible, but a response will be provided no later than the 14th day after the leave</w:t>
      </w:r>
    </w:p>
    <w:p w14:paraId="28533D7E" w14:textId="77777777" w:rsidR="002D3A05" w:rsidRPr="00A919DB" w:rsidRDefault="002D3A05" w:rsidP="005C0A2F">
      <w:pPr>
        <w:pStyle w:val="NoSpacing"/>
        <w:rPr>
          <w:rFonts w:ascii="Titillium" w:hAnsi="Titillium"/>
        </w:rPr>
      </w:pPr>
      <w:r w:rsidRPr="00A919DB">
        <w:rPr>
          <w:rFonts w:ascii="Titillium" w:hAnsi="Titillium"/>
        </w:rPr>
        <w:t>request was made.</w:t>
      </w:r>
    </w:p>
    <w:p w14:paraId="1C6AC12D" w14:textId="77777777" w:rsidR="002D3A05" w:rsidRPr="00A919DB" w:rsidRDefault="002D3A05" w:rsidP="005C0A2F">
      <w:pPr>
        <w:pStyle w:val="NoSpacing"/>
        <w:rPr>
          <w:rFonts w:ascii="Titillium" w:hAnsi="Titillium"/>
        </w:rPr>
      </w:pPr>
    </w:p>
    <w:p w14:paraId="468189E1" w14:textId="77777777" w:rsidR="002D3A05" w:rsidRPr="00A919DB" w:rsidRDefault="002D3A05" w:rsidP="005C0A2F">
      <w:pPr>
        <w:pStyle w:val="NoSpacing"/>
        <w:rPr>
          <w:rFonts w:ascii="Titillium" w:hAnsi="Titillium"/>
        </w:rPr>
      </w:pPr>
      <w:r w:rsidRPr="00A919DB">
        <w:rPr>
          <w:rFonts w:ascii="Titillium" w:hAnsi="Titillium"/>
        </w:rPr>
        <w:t>All notices for continuous leave will be confirmed in writing.</w:t>
      </w:r>
    </w:p>
    <w:p w14:paraId="72934EDB" w14:textId="77777777" w:rsidR="002D3A05" w:rsidRPr="00A919DB" w:rsidRDefault="002D3A05" w:rsidP="005C0A2F">
      <w:pPr>
        <w:pStyle w:val="NoSpacing"/>
        <w:rPr>
          <w:rFonts w:ascii="Titillium" w:hAnsi="Titillium"/>
        </w:rPr>
      </w:pPr>
    </w:p>
    <w:p w14:paraId="18452AC3" w14:textId="77777777" w:rsidR="002D3A05" w:rsidRPr="00A919DB" w:rsidRDefault="002D3A05" w:rsidP="005C0A2F">
      <w:pPr>
        <w:pStyle w:val="NoSpacing"/>
        <w:rPr>
          <w:rFonts w:ascii="Titillium" w:hAnsi="Titillium"/>
        </w:rPr>
      </w:pPr>
      <w:r w:rsidRPr="00A919DB">
        <w:rPr>
          <w:rFonts w:ascii="Titillium" w:hAnsi="Titillium"/>
        </w:rPr>
        <w:t>All requests for discontinuous leave will be carefully considered, weighing up the</w:t>
      </w:r>
    </w:p>
    <w:p w14:paraId="3086306A" w14:textId="77777777" w:rsidR="002D3A05" w:rsidRPr="00A919DB" w:rsidRDefault="002D3A05" w:rsidP="005C0A2F">
      <w:pPr>
        <w:pStyle w:val="NoSpacing"/>
        <w:rPr>
          <w:rFonts w:ascii="Titillium" w:hAnsi="Titillium"/>
        </w:rPr>
      </w:pPr>
      <w:r w:rsidRPr="00A919DB">
        <w:rPr>
          <w:rFonts w:ascii="Titillium" w:hAnsi="Titillium"/>
        </w:rPr>
        <w:t>potential benefits to the staff member and to the University against any adverse</w:t>
      </w:r>
    </w:p>
    <w:p w14:paraId="26FC277A" w14:textId="77777777" w:rsidR="002D3A05" w:rsidRPr="00A919DB" w:rsidRDefault="002D3A05" w:rsidP="005C0A2F">
      <w:pPr>
        <w:pStyle w:val="NoSpacing"/>
        <w:rPr>
          <w:rFonts w:ascii="Titillium" w:hAnsi="Titillium"/>
        </w:rPr>
      </w:pPr>
      <w:r w:rsidRPr="00A919DB">
        <w:rPr>
          <w:rFonts w:ascii="Titillium" w:hAnsi="Titillium"/>
        </w:rPr>
        <w:lastRenderedPageBreak/>
        <w:t xml:space="preserve">impact to the business. </w:t>
      </w:r>
    </w:p>
    <w:p w14:paraId="32834C69" w14:textId="77777777" w:rsidR="002D3A05" w:rsidRPr="00A919DB" w:rsidRDefault="002D3A05" w:rsidP="005C0A2F">
      <w:pPr>
        <w:pStyle w:val="NoSpacing"/>
        <w:rPr>
          <w:rFonts w:ascii="Titillium" w:hAnsi="Titillium"/>
        </w:rPr>
      </w:pPr>
    </w:p>
    <w:p w14:paraId="721730DB" w14:textId="77777777" w:rsidR="002D3A05" w:rsidRPr="00A919DB" w:rsidRDefault="002D3A05" w:rsidP="005C0A2F">
      <w:pPr>
        <w:pStyle w:val="NoSpacing"/>
        <w:rPr>
          <w:rFonts w:ascii="Titillium" w:hAnsi="Titillium"/>
        </w:rPr>
      </w:pPr>
      <w:r w:rsidRPr="00A919DB">
        <w:rPr>
          <w:rFonts w:ascii="Titillium" w:hAnsi="Titillium"/>
        </w:rPr>
        <w:t>Each request for discontinuous leave will be considered on a case-by-case basis.</w:t>
      </w:r>
    </w:p>
    <w:p w14:paraId="7EBA4428" w14:textId="77777777" w:rsidR="002D3A05" w:rsidRPr="00A919DB" w:rsidRDefault="002D3A05" w:rsidP="005C0A2F">
      <w:pPr>
        <w:pStyle w:val="NoSpacing"/>
        <w:rPr>
          <w:rFonts w:ascii="Titillium" w:hAnsi="Titillium"/>
        </w:rPr>
      </w:pPr>
      <w:r w:rsidRPr="00A919DB">
        <w:rPr>
          <w:rFonts w:ascii="Titillium" w:hAnsi="Titillium"/>
        </w:rPr>
        <w:t>Agreeing to one request will not set a precedent or create the right for another</w:t>
      </w:r>
    </w:p>
    <w:p w14:paraId="4AD5A373" w14:textId="77777777" w:rsidR="002D3A05" w:rsidRPr="00A919DB" w:rsidRDefault="002D3A05" w:rsidP="005C0A2F">
      <w:pPr>
        <w:pStyle w:val="NoSpacing"/>
        <w:rPr>
          <w:rFonts w:ascii="Titillium" w:hAnsi="Titillium"/>
        </w:rPr>
      </w:pPr>
      <w:r w:rsidRPr="00A919DB">
        <w:rPr>
          <w:rFonts w:ascii="Titillium" w:hAnsi="Titillium"/>
        </w:rPr>
        <w:t xml:space="preserve">staff member to be granted a similar pattern of SPL. </w:t>
      </w:r>
    </w:p>
    <w:p w14:paraId="00EC426E" w14:textId="77777777" w:rsidR="002D3A05" w:rsidRPr="00A919DB" w:rsidRDefault="002D3A05" w:rsidP="005C0A2F">
      <w:pPr>
        <w:pStyle w:val="NoSpacing"/>
        <w:rPr>
          <w:rFonts w:ascii="Titillium" w:hAnsi="Titillium"/>
        </w:rPr>
      </w:pPr>
    </w:p>
    <w:p w14:paraId="02BD2CAA" w14:textId="77777777" w:rsidR="002D3A05" w:rsidRPr="00A919DB" w:rsidRDefault="002D3A05" w:rsidP="005C0A2F">
      <w:pPr>
        <w:pStyle w:val="NoSpacing"/>
        <w:rPr>
          <w:rFonts w:ascii="Titillium" w:hAnsi="Titillium"/>
        </w:rPr>
      </w:pPr>
      <w:r w:rsidRPr="00A919DB">
        <w:rPr>
          <w:rFonts w:ascii="Titillium" w:hAnsi="Titillium"/>
        </w:rPr>
        <w:t>The staff member will be informed in writing of the decision as soon as is reasonably</w:t>
      </w:r>
    </w:p>
    <w:p w14:paraId="2E6719CD" w14:textId="77777777" w:rsidR="002D3A05" w:rsidRPr="00A919DB" w:rsidRDefault="002D3A05" w:rsidP="005C0A2F">
      <w:pPr>
        <w:pStyle w:val="NoSpacing"/>
        <w:rPr>
          <w:rFonts w:ascii="Titillium" w:hAnsi="Titillium"/>
        </w:rPr>
      </w:pPr>
      <w:r w:rsidRPr="00A919DB">
        <w:rPr>
          <w:rFonts w:ascii="Titillium" w:hAnsi="Titillium"/>
        </w:rPr>
        <w:t>practicable, but no later than the 14th day after the leave notification was made. The</w:t>
      </w:r>
    </w:p>
    <w:p w14:paraId="44559A9C" w14:textId="77777777" w:rsidR="002D3A05" w:rsidRPr="00A919DB" w:rsidRDefault="002D3A05" w:rsidP="005C0A2F">
      <w:pPr>
        <w:pStyle w:val="NoSpacing"/>
        <w:rPr>
          <w:rFonts w:ascii="Titillium" w:hAnsi="Titillium"/>
        </w:rPr>
      </w:pPr>
      <w:r w:rsidRPr="00A919DB">
        <w:rPr>
          <w:rFonts w:ascii="Titillium" w:hAnsi="Titillium"/>
        </w:rPr>
        <w:t>request may be granted in full or in part: for example, the University may propose a</w:t>
      </w:r>
    </w:p>
    <w:p w14:paraId="231928A7" w14:textId="77777777" w:rsidR="002D3A05" w:rsidRPr="00A919DB" w:rsidRDefault="002D3A05" w:rsidP="005C0A2F">
      <w:pPr>
        <w:pStyle w:val="NoSpacing"/>
        <w:rPr>
          <w:rFonts w:ascii="Titillium" w:hAnsi="Titillium"/>
        </w:rPr>
      </w:pPr>
      <w:r w:rsidRPr="00A919DB">
        <w:rPr>
          <w:rFonts w:ascii="Titillium" w:hAnsi="Titillium"/>
        </w:rPr>
        <w:t xml:space="preserve">modified version of the request. </w:t>
      </w:r>
    </w:p>
    <w:p w14:paraId="173965E3" w14:textId="77777777" w:rsidR="002D3A05" w:rsidRPr="00A919DB" w:rsidRDefault="002D3A05" w:rsidP="005C0A2F">
      <w:pPr>
        <w:pStyle w:val="NoSpacing"/>
        <w:rPr>
          <w:rFonts w:ascii="Titillium" w:hAnsi="Titillium"/>
        </w:rPr>
      </w:pPr>
    </w:p>
    <w:p w14:paraId="1006796E" w14:textId="77777777" w:rsidR="002D3A05" w:rsidRPr="00A919DB" w:rsidRDefault="002D3A05" w:rsidP="005C0A2F">
      <w:pPr>
        <w:pStyle w:val="NoSpacing"/>
        <w:rPr>
          <w:rFonts w:ascii="Titillium" w:hAnsi="Titillium"/>
        </w:rPr>
      </w:pPr>
      <w:r w:rsidRPr="00A919DB">
        <w:rPr>
          <w:rFonts w:ascii="Titillium" w:hAnsi="Titillium"/>
        </w:rPr>
        <w:t>If a discontinuous leave pattern is refused then the staff member may withdraw the</w:t>
      </w:r>
    </w:p>
    <w:p w14:paraId="636D1AC5" w14:textId="77777777" w:rsidR="002D3A05" w:rsidRPr="00A919DB" w:rsidRDefault="002D3A05" w:rsidP="005C0A2F">
      <w:pPr>
        <w:pStyle w:val="NoSpacing"/>
        <w:rPr>
          <w:rFonts w:ascii="Titillium" w:hAnsi="Titillium"/>
        </w:rPr>
      </w:pPr>
      <w:r w:rsidRPr="00A919DB">
        <w:rPr>
          <w:rFonts w:ascii="Titillium" w:hAnsi="Titillium"/>
        </w:rPr>
        <w:t>request without detriment on or before the 15th day after the notification was given;</w:t>
      </w:r>
    </w:p>
    <w:p w14:paraId="6BA8DF0A" w14:textId="77777777" w:rsidR="002D3A05" w:rsidRPr="00A919DB" w:rsidRDefault="002D3A05" w:rsidP="005C0A2F">
      <w:pPr>
        <w:pStyle w:val="NoSpacing"/>
        <w:rPr>
          <w:rFonts w:ascii="Titillium" w:hAnsi="Titillium"/>
        </w:rPr>
      </w:pPr>
      <w:r w:rsidRPr="00A919DB">
        <w:rPr>
          <w:rFonts w:ascii="Titillium" w:hAnsi="Titillium"/>
        </w:rPr>
        <w:t>or may take the total number of weeks in the notice in a single continuous block. If</w:t>
      </w:r>
    </w:p>
    <w:p w14:paraId="48817CEA" w14:textId="77777777" w:rsidR="002D3A05" w:rsidRPr="00A919DB" w:rsidRDefault="002D3A05" w:rsidP="005C0A2F">
      <w:pPr>
        <w:pStyle w:val="NoSpacing"/>
        <w:rPr>
          <w:rFonts w:ascii="Titillium" w:hAnsi="Titillium"/>
        </w:rPr>
      </w:pPr>
      <w:r w:rsidRPr="00A919DB">
        <w:rPr>
          <w:rFonts w:ascii="Titillium" w:hAnsi="Titillium"/>
        </w:rPr>
        <w:t>the staff member chooses to take the leave in a single continuous block, the staff</w:t>
      </w:r>
    </w:p>
    <w:p w14:paraId="2AA207A2" w14:textId="77777777" w:rsidR="002D3A05" w:rsidRPr="00A919DB" w:rsidRDefault="002D3A05" w:rsidP="005C0A2F">
      <w:pPr>
        <w:pStyle w:val="NoSpacing"/>
        <w:rPr>
          <w:rFonts w:ascii="Titillium" w:hAnsi="Titillium"/>
        </w:rPr>
      </w:pPr>
      <w:r w:rsidRPr="00A919DB">
        <w:rPr>
          <w:rFonts w:ascii="Titillium" w:hAnsi="Titillium"/>
        </w:rPr>
        <w:t>member has until the 19th day from the date the original notification was given to</w:t>
      </w:r>
    </w:p>
    <w:p w14:paraId="250B9789" w14:textId="77777777" w:rsidR="002D3A05" w:rsidRPr="00A919DB" w:rsidRDefault="002D3A05" w:rsidP="005C0A2F">
      <w:pPr>
        <w:pStyle w:val="NoSpacing"/>
        <w:rPr>
          <w:rFonts w:ascii="Titillium" w:hAnsi="Titillium"/>
        </w:rPr>
      </w:pPr>
      <w:r w:rsidRPr="00A919DB">
        <w:rPr>
          <w:rFonts w:ascii="Titillium" w:hAnsi="Titillium"/>
        </w:rPr>
        <w:t>choose when they want the leave period to begin. The leave cannot start sooner</w:t>
      </w:r>
    </w:p>
    <w:p w14:paraId="48C139C3" w14:textId="77777777" w:rsidR="002D3A05" w:rsidRPr="00A919DB" w:rsidRDefault="002D3A05" w:rsidP="005C0A2F">
      <w:pPr>
        <w:pStyle w:val="NoSpacing"/>
        <w:rPr>
          <w:rFonts w:ascii="Titillium" w:hAnsi="Titillium"/>
        </w:rPr>
      </w:pPr>
      <w:r w:rsidRPr="00A919DB">
        <w:rPr>
          <w:rFonts w:ascii="Titillium" w:hAnsi="Titillium"/>
        </w:rPr>
        <w:t>than eight weeks from the date the original notification was submitted. If the staff</w:t>
      </w:r>
    </w:p>
    <w:p w14:paraId="37D1C342" w14:textId="77777777" w:rsidR="002D3A05" w:rsidRPr="00A919DB" w:rsidRDefault="002D3A05" w:rsidP="005C0A2F">
      <w:pPr>
        <w:pStyle w:val="NoSpacing"/>
        <w:rPr>
          <w:rFonts w:ascii="Titillium" w:hAnsi="Titillium"/>
        </w:rPr>
      </w:pPr>
      <w:r w:rsidRPr="00A919DB">
        <w:rPr>
          <w:rFonts w:ascii="Titillium" w:hAnsi="Titillium"/>
        </w:rPr>
        <w:t>member does not choose a start date then the leave will begin on the first leave date</w:t>
      </w:r>
    </w:p>
    <w:p w14:paraId="3722B538" w14:textId="053C9784" w:rsidR="009009F2" w:rsidRPr="00A919DB" w:rsidRDefault="002D3A05" w:rsidP="005C0A2F">
      <w:pPr>
        <w:pStyle w:val="NoSpacing"/>
        <w:rPr>
          <w:rFonts w:ascii="Titillium" w:hAnsi="Titillium"/>
        </w:rPr>
      </w:pPr>
      <w:r w:rsidRPr="00A919DB">
        <w:rPr>
          <w:rFonts w:ascii="Titillium" w:hAnsi="Titillium"/>
        </w:rPr>
        <w:t>requested in the original notification.</w:t>
      </w:r>
    </w:p>
    <w:p w14:paraId="1B8F24D5" w14:textId="251FE16B" w:rsidR="00D773B4" w:rsidRPr="00A919DB" w:rsidRDefault="00D773B4" w:rsidP="005C0A2F">
      <w:pPr>
        <w:tabs>
          <w:tab w:val="center" w:pos="4513"/>
        </w:tabs>
        <w:spacing w:before="320" w:after="160" w:line="320" w:lineRule="atLeast"/>
        <w:rPr>
          <w:rFonts w:ascii="Titillium" w:hAnsi="Titillium"/>
          <w:b/>
          <w:color w:val="67B8E7"/>
          <w:sz w:val="32"/>
          <w:szCs w:val="32"/>
        </w:rPr>
      </w:pPr>
      <w:r w:rsidRPr="00A919DB">
        <w:rPr>
          <w:rFonts w:ascii="Titillium" w:hAnsi="Titillium"/>
          <w:b/>
          <w:color w:val="67B8E7"/>
          <w:sz w:val="32"/>
          <w:szCs w:val="32"/>
        </w:rPr>
        <w:t>13.</w:t>
      </w:r>
      <w:r w:rsidR="002D3A05" w:rsidRPr="00A919DB">
        <w:rPr>
          <w:rFonts w:ascii="Titillium" w:hAnsi="Titillium"/>
          <w:b/>
          <w:color w:val="67B8E7"/>
          <w:sz w:val="32"/>
          <w:szCs w:val="32"/>
        </w:rPr>
        <w:t xml:space="preserve"> Variations to arranged Shared Parental Leave</w:t>
      </w:r>
    </w:p>
    <w:p w14:paraId="72049B44" w14:textId="77777777" w:rsidR="002D3A05" w:rsidRPr="00A919DB" w:rsidRDefault="002D3A05" w:rsidP="005C0A2F">
      <w:pPr>
        <w:pStyle w:val="NoSpacing"/>
        <w:rPr>
          <w:rFonts w:ascii="Titillium" w:hAnsi="Titillium"/>
        </w:rPr>
      </w:pPr>
      <w:r w:rsidRPr="00A919DB">
        <w:rPr>
          <w:rFonts w:ascii="Titillium" w:hAnsi="Titillium"/>
        </w:rPr>
        <w:t>The staff member is permitted to vary or cancel an agreed and booked period of</w:t>
      </w:r>
    </w:p>
    <w:p w14:paraId="35C56B73" w14:textId="77777777" w:rsidR="002D3A05" w:rsidRPr="00A919DB" w:rsidRDefault="002D3A05" w:rsidP="005C0A2F">
      <w:pPr>
        <w:pStyle w:val="NoSpacing"/>
        <w:rPr>
          <w:rFonts w:ascii="Titillium" w:hAnsi="Titillium"/>
        </w:rPr>
      </w:pPr>
      <w:r w:rsidRPr="00A919DB">
        <w:rPr>
          <w:rFonts w:ascii="Titillium" w:hAnsi="Titillium"/>
        </w:rPr>
        <w:t>SPL, provided that they advise the University in writing at least eight weeks before</w:t>
      </w:r>
    </w:p>
    <w:p w14:paraId="71B7FC68" w14:textId="77777777" w:rsidR="002D3A05" w:rsidRPr="00A919DB" w:rsidRDefault="002D3A05" w:rsidP="005C0A2F">
      <w:pPr>
        <w:pStyle w:val="NoSpacing"/>
        <w:rPr>
          <w:rFonts w:ascii="Titillium" w:hAnsi="Titillium"/>
        </w:rPr>
      </w:pPr>
      <w:r w:rsidRPr="00A919DB">
        <w:rPr>
          <w:rFonts w:ascii="Titillium" w:hAnsi="Titillium"/>
        </w:rPr>
        <w:t>the date of any variation. Any new start date cannot be sooner than eight weeks from</w:t>
      </w:r>
    </w:p>
    <w:p w14:paraId="3A5B159F" w14:textId="77777777" w:rsidR="002D3A05" w:rsidRPr="00A919DB" w:rsidRDefault="002D3A05" w:rsidP="005C0A2F">
      <w:pPr>
        <w:pStyle w:val="NoSpacing"/>
        <w:rPr>
          <w:rFonts w:ascii="Titillium" w:hAnsi="Titillium"/>
        </w:rPr>
      </w:pPr>
      <w:r w:rsidRPr="00A919DB">
        <w:rPr>
          <w:rFonts w:ascii="Titillium" w:hAnsi="Titillium"/>
        </w:rPr>
        <w:t xml:space="preserve">the date of the variation request before the dates set out in the original notification.  </w:t>
      </w:r>
    </w:p>
    <w:p w14:paraId="535947B5" w14:textId="77777777" w:rsidR="002D3A05" w:rsidRPr="00A919DB" w:rsidRDefault="002D3A05" w:rsidP="005C0A2F">
      <w:pPr>
        <w:pStyle w:val="NoSpacing"/>
        <w:rPr>
          <w:rFonts w:ascii="Titillium" w:hAnsi="Titillium"/>
        </w:rPr>
      </w:pPr>
    </w:p>
    <w:p w14:paraId="2320C784" w14:textId="77777777" w:rsidR="002D3A05" w:rsidRPr="00A919DB" w:rsidRDefault="002D3A05" w:rsidP="005C0A2F">
      <w:pPr>
        <w:pStyle w:val="NoSpacing"/>
        <w:rPr>
          <w:rFonts w:ascii="Titillium" w:hAnsi="Titillium"/>
        </w:rPr>
      </w:pPr>
      <w:r w:rsidRPr="00A919DB">
        <w:rPr>
          <w:rFonts w:ascii="Titillium" w:hAnsi="Titillium"/>
        </w:rPr>
        <w:t>Any variation or cancellation notification made by the staff member, including notice</w:t>
      </w:r>
    </w:p>
    <w:p w14:paraId="3B92E7D9" w14:textId="77777777" w:rsidR="002D3A05" w:rsidRPr="00A919DB" w:rsidRDefault="002D3A05" w:rsidP="005C0A2F">
      <w:pPr>
        <w:pStyle w:val="NoSpacing"/>
        <w:rPr>
          <w:rFonts w:ascii="Titillium" w:hAnsi="Titillium"/>
        </w:rPr>
      </w:pPr>
      <w:r w:rsidRPr="00A919DB">
        <w:rPr>
          <w:rFonts w:ascii="Titillium" w:hAnsi="Titillium"/>
        </w:rPr>
        <w:t>to return to work early, will usually count as a new notification reducing the staff</w:t>
      </w:r>
    </w:p>
    <w:p w14:paraId="0DD541F5" w14:textId="77777777" w:rsidR="002D3A05" w:rsidRPr="00A919DB" w:rsidRDefault="002D3A05" w:rsidP="005C0A2F">
      <w:pPr>
        <w:pStyle w:val="NoSpacing"/>
        <w:rPr>
          <w:rFonts w:ascii="Titillium" w:hAnsi="Titillium"/>
        </w:rPr>
      </w:pPr>
      <w:r w:rsidRPr="00A919DB">
        <w:rPr>
          <w:rFonts w:ascii="Titillium" w:hAnsi="Titillium"/>
        </w:rPr>
        <w:t>member’s right to book/vary leave by one. However, a change as a result of a child</w:t>
      </w:r>
    </w:p>
    <w:p w14:paraId="49500A7A" w14:textId="77777777" w:rsidR="002D3A05" w:rsidRPr="00A919DB" w:rsidRDefault="002D3A05" w:rsidP="005C0A2F">
      <w:pPr>
        <w:pStyle w:val="NoSpacing"/>
        <w:rPr>
          <w:rFonts w:ascii="Titillium" w:hAnsi="Titillium"/>
        </w:rPr>
      </w:pPr>
      <w:r w:rsidRPr="00A919DB">
        <w:rPr>
          <w:rFonts w:ascii="Titillium" w:hAnsi="Titillium"/>
        </w:rPr>
        <w:t>being born earlier or later than the expected week of birth or being placed earlier or</w:t>
      </w:r>
    </w:p>
    <w:p w14:paraId="1EAEC62F" w14:textId="77777777" w:rsidR="002D3A05" w:rsidRPr="00A919DB" w:rsidRDefault="002D3A05" w:rsidP="005C0A2F">
      <w:pPr>
        <w:pStyle w:val="NoSpacing"/>
        <w:rPr>
          <w:rFonts w:ascii="Titillium" w:hAnsi="Titillium"/>
        </w:rPr>
      </w:pPr>
      <w:r w:rsidRPr="00A919DB">
        <w:rPr>
          <w:rFonts w:ascii="Titillium" w:hAnsi="Titillium"/>
        </w:rPr>
        <w:t>later than the expected placement date, or as a result of the University requesting</w:t>
      </w:r>
    </w:p>
    <w:p w14:paraId="31F5C713" w14:textId="77777777" w:rsidR="002D3A05" w:rsidRPr="00A919DB" w:rsidRDefault="002D3A05" w:rsidP="005C0A2F">
      <w:pPr>
        <w:pStyle w:val="NoSpacing"/>
        <w:rPr>
          <w:rFonts w:ascii="Titillium" w:hAnsi="Titillium"/>
        </w:rPr>
      </w:pPr>
      <w:r w:rsidRPr="00A919DB">
        <w:rPr>
          <w:rFonts w:ascii="Titillium" w:hAnsi="Titillium"/>
        </w:rPr>
        <w:t>it be changed, and the staff member being agreeable to the change, will not count as</w:t>
      </w:r>
    </w:p>
    <w:p w14:paraId="2285AA23" w14:textId="13C5425D" w:rsidR="002D3A05" w:rsidRPr="00A919DB" w:rsidRDefault="002D3A05" w:rsidP="005C0A2F">
      <w:pPr>
        <w:pStyle w:val="NoSpacing"/>
        <w:rPr>
          <w:rFonts w:ascii="Titillium" w:hAnsi="Titillium"/>
        </w:rPr>
      </w:pPr>
      <w:r w:rsidRPr="00A919DB">
        <w:rPr>
          <w:rFonts w:ascii="Titillium" w:hAnsi="Titillium"/>
        </w:rPr>
        <w:t>further notification. Any variation will be confirmed in writing by the University.</w:t>
      </w:r>
    </w:p>
    <w:p w14:paraId="44EADFAE" w14:textId="1A218A59" w:rsidR="002D3A05" w:rsidRPr="00A919DB" w:rsidRDefault="002D3A05" w:rsidP="005C0A2F">
      <w:pPr>
        <w:tabs>
          <w:tab w:val="center" w:pos="4513"/>
        </w:tabs>
        <w:spacing w:before="320" w:after="160" w:line="320" w:lineRule="atLeast"/>
        <w:rPr>
          <w:rFonts w:ascii="Titillium" w:hAnsi="Titillium"/>
          <w:b/>
          <w:color w:val="67B8E7"/>
          <w:sz w:val="32"/>
          <w:szCs w:val="32"/>
        </w:rPr>
      </w:pPr>
      <w:bookmarkStart w:id="0" w:name="_Hlk173942234"/>
      <w:r w:rsidRPr="00A919DB">
        <w:rPr>
          <w:rFonts w:ascii="Titillium" w:hAnsi="Titillium"/>
          <w:b/>
          <w:color w:val="67B8E7"/>
          <w:sz w:val="32"/>
          <w:szCs w:val="32"/>
        </w:rPr>
        <w:t xml:space="preserve">14. Shared </w:t>
      </w:r>
      <w:bookmarkEnd w:id="0"/>
      <w:r w:rsidRPr="00A919DB">
        <w:rPr>
          <w:rFonts w:ascii="Titillium" w:hAnsi="Titillium"/>
          <w:b/>
          <w:color w:val="67B8E7"/>
          <w:sz w:val="32"/>
          <w:szCs w:val="32"/>
        </w:rPr>
        <w:t>Parental Pay (ShPP)</w:t>
      </w:r>
    </w:p>
    <w:p w14:paraId="340686B8"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Eligible staff members may be entitled to take up to 37 weeks ShPP while taking</w:t>
      </w:r>
    </w:p>
    <w:p w14:paraId="796B15F6"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SPL. The amount of weeks available will depend on the amount by which</w:t>
      </w:r>
    </w:p>
    <w:p w14:paraId="1C366565"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lastRenderedPageBreak/>
        <w:t>the mother/adopter reduces their maternity/adoption pay period or maternity</w:t>
      </w:r>
    </w:p>
    <w:p w14:paraId="6DDCA43D"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 xml:space="preserve">allowance period. </w:t>
      </w:r>
    </w:p>
    <w:p w14:paraId="44959C1D" w14:textId="77777777" w:rsidR="002D3A05" w:rsidRPr="00A919DB" w:rsidRDefault="002D3A05" w:rsidP="005C0A2F">
      <w:pPr>
        <w:rPr>
          <w:rFonts w:ascii="Titillium" w:hAnsi="Titillium"/>
          <w:lang w:eastAsia="en-GB"/>
        </w:rPr>
      </w:pPr>
    </w:p>
    <w:p w14:paraId="3A92EA5D"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ShPP may be payable during some or all of SPL, depending on the length and timing</w:t>
      </w:r>
    </w:p>
    <w:p w14:paraId="3135C5DB"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 xml:space="preserve">of the leave. </w:t>
      </w:r>
    </w:p>
    <w:p w14:paraId="76F434C0" w14:textId="77777777" w:rsidR="002D3A05" w:rsidRPr="00A919DB" w:rsidRDefault="002D3A05" w:rsidP="005C0A2F">
      <w:pPr>
        <w:rPr>
          <w:rFonts w:ascii="Titillium" w:hAnsi="Titillium"/>
          <w:lang w:eastAsia="en-GB"/>
        </w:rPr>
      </w:pPr>
    </w:p>
    <w:p w14:paraId="1198B3EC"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In addition to meeting the eligibility requirements for SPL, a staff member seeking</w:t>
      </w:r>
    </w:p>
    <w:p w14:paraId="2A3B161D"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 xml:space="preserve">to claim ShPP must further satisfy each of the following criteria: </w:t>
      </w:r>
    </w:p>
    <w:p w14:paraId="37CC24E9" w14:textId="77777777" w:rsidR="002D3A05" w:rsidRPr="00A919DB" w:rsidRDefault="002D3A05" w:rsidP="00804502">
      <w:pPr>
        <w:numPr>
          <w:ilvl w:val="0"/>
          <w:numId w:val="15"/>
        </w:numPr>
        <w:rPr>
          <w:rFonts w:ascii="Titillium" w:hAnsi="Titillium"/>
          <w:lang w:eastAsia="en-GB"/>
        </w:rPr>
      </w:pPr>
      <w:r w:rsidRPr="00A919DB">
        <w:rPr>
          <w:rFonts w:ascii="Titillium" w:hAnsi="Titillium"/>
          <w:lang w:eastAsia="en-GB"/>
        </w:rPr>
        <w:t>the mother/adopter must be/have been entitled to statutory maternity/adoption pay or maternity allowance and must have reduced their maternity/adoption pay period or maternity allowance period;</w:t>
      </w:r>
    </w:p>
    <w:p w14:paraId="2DB0D856" w14:textId="77777777" w:rsidR="002D3A05" w:rsidRPr="00A919DB" w:rsidRDefault="002D3A05" w:rsidP="00804502">
      <w:pPr>
        <w:numPr>
          <w:ilvl w:val="0"/>
          <w:numId w:val="15"/>
        </w:numPr>
        <w:rPr>
          <w:rFonts w:ascii="Titillium" w:hAnsi="Titillium"/>
          <w:lang w:eastAsia="en-GB"/>
        </w:rPr>
      </w:pPr>
      <w:r w:rsidRPr="00A919DB">
        <w:rPr>
          <w:rFonts w:ascii="Titillium" w:hAnsi="Titillium"/>
          <w:lang w:eastAsia="en-GB"/>
        </w:rPr>
        <w:t xml:space="preserve">the staff member must intend to care for the child during the week in which ShPP is payable; </w:t>
      </w:r>
    </w:p>
    <w:p w14:paraId="74681EF9" w14:textId="77777777" w:rsidR="002D3A05" w:rsidRPr="00A919DB" w:rsidRDefault="002D3A05" w:rsidP="00804502">
      <w:pPr>
        <w:numPr>
          <w:ilvl w:val="0"/>
          <w:numId w:val="15"/>
        </w:numPr>
        <w:rPr>
          <w:rFonts w:ascii="Titillium" w:hAnsi="Titillium"/>
          <w:lang w:eastAsia="en-GB"/>
        </w:rPr>
      </w:pPr>
      <w:r w:rsidRPr="00A919DB">
        <w:rPr>
          <w:rFonts w:ascii="Titillium" w:hAnsi="Titillium"/>
          <w:lang w:eastAsia="en-GB"/>
        </w:rPr>
        <w:t>the staff member must have an average weekly earnings for the period of eight weeks leading up to and including the 15</w:t>
      </w:r>
      <w:r w:rsidRPr="00A919DB">
        <w:rPr>
          <w:rFonts w:ascii="Titillium" w:hAnsi="Titillium"/>
          <w:vertAlign w:val="superscript"/>
          <w:lang w:eastAsia="en-GB"/>
        </w:rPr>
        <w:t>th</w:t>
      </w:r>
      <w:r w:rsidRPr="00A919DB">
        <w:rPr>
          <w:rFonts w:ascii="Titillium" w:hAnsi="Titillium"/>
          <w:lang w:eastAsia="en-GB"/>
        </w:rPr>
        <w:t xml:space="preserve"> week before the child’s expected due date/matching date are not less than the lower earnings limit in force for national insurance contributions; </w:t>
      </w:r>
    </w:p>
    <w:p w14:paraId="59793E73" w14:textId="77777777" w:rsidR="002D3A05" w:rsidRPr="00A919DB" w:rsidRDefault="002D3A05" w:rsidP="00804502">
      <w:pPr>
        <w:numPr>
          <w:ilvl w:val="0"/>
          <w:numId w:val="15"/>
        </w:numPr>
        <w:rPr>
          <w:rFonts w:ascii="Titillium" w:hAnsi="Titillium"/>
          <w:lang w:eastAsia="en-GB"/>
        </w:rPr>
      </w:pPr>
      <w:r w:rsidRPr="00A919DB">
        <w:rPr>
          <w:rFonts w:ascii="Titillium" w:hAnsi="Titillium"/>
          <w:lang w:eastAsia="en-GB"/>
        </w:rPr>
        <w:t xml:space="preserve">the staff member must remain in continuous employment until the first week of ShPP has begun;  </w:t>
      </w:r>
    </w:p>
    <w:p w14:paraId="1B5DB5B2" w14:textId="77777777" w:rsidR="002D3A05" w:rsidRPr="00A919DB" w:rsidRDefault="002D3A05" w:rsidP="00804502">
      <w:pPr>
        <w:numPr>
          <w:ilvl w:val="0"/>
          <w:numId w:val="15"/>
        </w:numPr>
        <w:rPr>
          <w:rFonts w:ascii="Titillium" w:hAnsi="Titillium"/>
          <w:lang w:eastAsia="en-GB"/>
        </w:rPr>
      </w:pPr>
      <w:r w:rsidRPr="00A919DB">
        <w:rPr>
          <w:rFonts w:ascii="Titillium" w:hAnsi="Titillium"/>
          <w:lang w:eastAsia="en-GB"/>
        </w:rPr>
        <w:t>the staff member must give proper notification in accordance with the rules set out below.</w:t>
      </w:r>
    </w:p>
    <w:p w14:paraId="75102110" w14:textId="77777777" w:rsidR="002D3A05" w:rsidRPr="00A919DB" w:rsidRDefault="002D3A05" w:rsidP="005C0A2F">
      <w:pPr>
        <w:rPr>
          <w:rFonts w:ascii="Titillium" w:hAnsi="Titillium"/>
          <w:lang w:eastAsia="en-GB"/>
        </w:rPr>
      </w:pPr>
    </w:p>
    <w:p w14:paraId="06D153E2"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Where a staff member is entitled to receive ShPP they must, at least eight weeks</w:t>
      </w:r>
    </w:p>
    <w:p w14:paraId="278BBC53"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before receiving any ShPP, give their line manager written notice advising of their</w:t>
      </w:r>
    </w:p>
    <w:p w14:paraId="36C490F9"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entitlement to ShPP. To avoid duplication, if possible, this should be included as part</w:t>
      </w:r>
    </w:p>
    <w:p w14:paraId="2DFA6B9D"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of the notice of entitlement to take SPL.</w:t>
      </w:r>
    </w:p>
    <w:p w14:paraId="7AFF20A0" w14:textId="77777777" w:rsidR="002D3A05" w:rsidRPr="00A919DB" w:rsidRDefault="002D3A05" w:rsidP="005C0A2F">
      <w:pPr>
        <w:rPr>
          <w:rFonts w:ascii="Titillium" w:hAnsi="Titillium"/>
          <w:lang w:eastAsia="en-GB"/>
        </w:rPr>
      </w:pPr>
    </w:p>
    <w:p w14:paraId="28939BFA"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In addition to what must be included in the notice of entitlement to take SPL, any</w:t>
      </w:r>
    </w:p>
    <w:p w14:paraId="41D3976B"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notice that advises of an entitlement for ShPP must include:</w:t>
      </w:r>
    </w:p>
    <w:p w14:paraId="6D64B64A" w14:textId="77777777" w:rsidR="002D3A05" w:rsidRPr="00A919DB" w:rsidRDefault="002D3A05" w:rsidP="00804502">
      <w:pPr>
        <w:numPr>
          <w:ilvl w:val="0"/>
          <w:numId w:val="16"/>
        </w:numPr>
        <w:rPr>
          <w:rFonts w:ascii="Titillium" w:hAnsi="Titillium"/>
          <w:lang w:eastAsia="en-GB"/>
        </w:rPr>
      </w:pPr>
      <w:r w:rsidRPr="00A919DB">
        <w:rPr>
          <w:rFonts w:ascii="Titillium" w:hAnsi="Titillium"/>
          <w:lang w:eastAsia="en-GB"/>
        </w:rPr>
        <w:t xml:space="preserve">the start and end dates of any maternity/adoption pay or maternity allowance; </w:t>
      </w:r>
    </w:p>
    <w:p w14:paraId="4BB22D98" w14:textId="77777777" w:rsidR="002D3A05" w:rsidRPr="00A919DB" w:rsidRDefault="002D3A05" w:rsidP="00804502">
      <w:pPr>
        <w:numPr>
          <w:ilvl w:val="0"/>
          <w:numId w:val="16"/>
        </w:numPr>
        <w:spacing w:before="100" w:beforeAutospacing="1" w:after="100" w:afterAutospacing="1"/>
        <w:rPr>
          <w:rFonts w:ascii="Titillium" w:hAnsi="Titillium"/>
          <w:lang w:eastAsia="en-GB"/>
        </w:rPr>
      </w:pPr>
      <w:r w:rsidRPr="00A919DB">
        <w:rPr>
          <w:rFonts w:ascii="Titillium" w:hAnsi="Titillium"/>
          <w:lang w:eastAsia="en-GB"/>
        </w:rPr>
        <w:t>the total amount of ShPP available, which is 39 weeks minus the number of weeks of the SMP/SAP or MA period taken or to be taken, the amount of ShPP the staff member and their partner each intend to claim, and a non-binding indication of when the staff member expects to claim ShPP, including suggested start and end dates for each period of leave;</w:t>
      </w:r>
    </w:p>
    <w:p w14:paraId="0D8BEBAD" w14:textId="77777777" w:rsidR="002D3A05" w:rsidRPr="00A919DB" w:rsidRDefault="002D3A05" w:rsidP="00804502">
      <w:pPr>
        <w:numPr>
          <w:ilvl w:val="0"/>
          <w:numId w:val="16"/>
        </w:numPr>
        <w:spacing w:before="100" w:beforeAutospacing="1" w:after="100" w:afterAutospacing="1"/>
        <w:rPr>
          <w:rFonts w:ascii="Titillium" w:hAnsi="Titillium"/>
          <w:lang w:eastAsia="en-GB"/>
        </w:rPr>
      </w:pPr>
      <w:r w:rsidRPr="00A919DB">
        <w:rPr>
          <w:rFonts w:ascii="Titillium" w:hAnsi="Titillium"/>
          <w:lang w:eastAsia="en-GB"/>
        </w:rPr>
        <w:t>a signed declaration from the staff member confirming that the information they have given is correct, that they meet, or will meet, the criteria for ShPP and that they will immediately inform the University should they cease to be eligible.</w:t>
      </w:r>
    </w:p>
    <w:p w14:paraId="4BDCFBF4"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lastRenderedPageBreak/>
        <w:t>It must be accompanied by a signed declaration from the staff member’s partner</w:t>
      </w:r>
    </w:p>
    <w:p w14:paraId="77BA8AA4"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 xml:space="preserve">confirming: </w:t>
      </w:r>
    </w:p>
    <w:p w14:paraId="4A65AEF6" w14:textId="77777777" w:rsidR="002D3A05" w:rsidRPr="00A919DB" w:rsidRDefault="002D3A05" w:rsidP="005C0A2F">
      <w:pPr>
        <w:rPr>
          <w:rFonts w:ascii="Titillium" w:hAnsi="Titillium"/>
          <w:lang w:eastAsia="en-GB"/>
        </w:rPr>
      </w:pPr>
    </w:p>
    <w:p w14:paraId="39F5F719" w14:textId="77777777" w:rsidR="002D3A05" w:rsidRPr="00A919DB" w:rsidRDefault="002D3A05" w:rsidP="00804502">
      <w:pPr>
        <w:numPr>
          <w:ilvl w:val="0"/>
          <w:numId w:val="17"/>
        </w:numPr>
        <w:rPr>
          <w:rFonts w:ascii="Titillium" w:hAnsi="Titillium"/>
          <w:lang w:eastAsia="en-GB"/>
        </w:rPr>
      </w:pPr>
      <w:r w:rsidRPr="00A919DB">
        <w:rPr>
          <w:rFonts w:ascii="Titillium" w:hAnsi="Titillium"/>
          <w:lang w:eastAsia="en-GB"/>
        </w:rPr>
        <w:t xml:space="preserve">their agreement to the staff member claiming ShPP and for the University to process any ShPP payments to the staff member; </w:t>
      </w:r>
    </w:p>
    <w:p w14:paraId="2C154ADB" w14:textId="77777777" w:rsidR="002D3A05" w:rsidRPr="00A919DB" w:rsidRDefault="002D3A05" w:rsidP="00804502">
      <w:pPr>
        <w:numPr>
          <w:ilvl w:val="0"/>
          <w:numId w:val="17"/>
        </w:numPr>
        <w:rPr>
          <w:rFonts w:ascii="Titillium" w:hAnsi="Titillium"/>
          <w:lang w:eastAsia="en-GB"/>
        </w:rPr>
      </w:pPr>
      <w:r w:rsidRPr="00A919DB">
        <w:rPr>
          <w:rFonts w:ascii="Titillium" w:hAnsi="Titillium"/>
          <w:lang w:eastAsia="en-GB"/>
        </w:rPr>
        <w:t xml:space="preserve">in the case where the partner is the mother/ adopter that they have reduced their maternity/adoption pay or maternity allowance; </w:t>
      </w:r>
    </w:p>
    <w:p w14:paraId="47E5860E" w14:textId="77777777" w:rsidR="002D3A05" w:rsidRPr="00A919DB" w:rsidRDefault="002D3A05" w:rsidP="00804502">
      <w:pPr>
        <w:numPr>
          <w:ilvl w:val="0"/>
          <w:numId w:val="17"/>
        </w:numPr>
        <w:rPr>
          <w:rFonts w:ascii="Titillium" w:hAnsi="Titillium"/>
          <w:lang w:eastAsia="en-GB"/>
        </w:rPr>
      </w:pPr>
      <w:r w:rsidRPr="00A919DB">
        <w:rPr>
          <w:rFonts w:ascii="Titillium" w:hAnsi="Titillium"/>
          <w:lang w:eastAsia="en-GB"/>
        </w:rPr>
        <w:t>in the case where the partner is the mother/ adopter that they will immediately inform their partner should they cease to satisfy the eligibility conditions.</w:t>
      </w:r>
    </w:p>
    <w:p w14:paraId="4B54A066" w14:textId="77777777" w:rsidR="002D3A05" w:rsidRPr="00A919DB" w:rsidRDefault="002D3A05" w:rsidP="005C0A2F">
      <w:pPr>
        <w:rPr>
          <w:rFonts w:ascii="Titillium" w:hAnsi="Titillium"/>
          <w:lang w:eastAsia="en-GB"/>
        </w:rPr>
      </w:pPr>
    </w:p>
    <w:p w14:paraId="089A56AE"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Any ShPP due will be paid in line with the pay provisions set out in the University’s</w:t>
      </w:r>
    </w:p>
    <w:p w14:paraId="23FBFAB9" w14:textId="77777777" w:rsidR="002D3A05" w:rsidRPr="00A919DB" w:rsidRDefault="002D3A05" w:rsidP="005C0A2F">
      <w:pPr>
        <w:ind w:left="720" w:hanging="720"/>
        <w:rPr>
          <w:rFonts w:ascii="Titillium" w:hAnsi="Titillium"/>
          <w:lang w:eastAsia="en-GB"/>
        </w:rPr>
      </w:pPr>
      <w:r w:rsidRPr="00A919DB">
        <w:rPr>
          <w:rFonts w:ascii="Titillium" w:hAnsi="Titillium"/>
          <w:lang w:eastAsia="en-GB"/>
        </w:rPr>
        <w:t xml:space="preserve">Shared Parental policy as outlined below.    </w:t>
      </w:r>
    </w:p>
    <w:p w14:paraId="14CE56D0" w14:textId="77777777" w:rsidR="002D3A05" w:rsidRPr="00A919DB" w:rsidRDefault="002D3A05" w:rsidP="005C0A2F">
      <w:pPr>
        <w:ind w:left="720" w:hanging="720"/>
        <w:rPr>
          <w:rFonts w:ascii="Titillium" w:hAnsi="Titillium"/>
          <w:lang w:eastAsia="en-GB"/>
        </w:rPr>
      </w:pPr>
    </w:p>
    <w:p w14:paraId="4AE5279A" w14:textId="77777777" w:rsidR="002D3A05" w:rsidRPr="00A919DB" w:rsidRDefault="002D3A05" w:rsidP="005C0A2F">
      <w:pPr>
        <w:ind w:left="720" w:hanging="720"/>
        <w:rPr>
          <w:rFonts w:ascii="Titillium" w:hAnsi="Titillium"/>
        </w:rPr>
      </w:pPr>
      <w:r w:rsidRPr="00A919DB">
        <w:rPr>
          <w:rFonts w:ascii="Titillium" w:hAnsi="Titillium"/>
        </w:rPr>
        <w:t>Depending on their length of service, the staff member will be entitled to either</w:t>
      </w:r>
    </w:p>
    <w:p w14:paraId="542D2812" w14:textId="77777777" w:rsidR="002D3A05" w:rsidRPr="00A919DB" w:rsidRDefault="002D3A05" w:rsidP="005C0A2F">
      <w:pPr>
        <w:ind w:left="720" w:hanging="720"/>
        <w:rPr>
          <w:rFonts w:ascii="Titillium" w:hAnsi="Titillium"/>
        </w:rPr>
      </w:pPr>
      <w:r w:rsidRPr="00A919DB">
        <w:rPr>
          <w:rFonts w:ascii="Titillium" w:hAnsi="Titillium"/>
        </w:rPr>
        <w:t>University Shared Parental Pay or Statutory Shared Parental Pay during Shared</w:t>
      </w:r>
    </w:p>
    <w:p w14:paraId="63670E4F" w14:textId="77777777" w:rsidR="002D3A05" w:rsidRPr="00A919DB" w:rsidRDefault="002D3A05" w:rsidP="005C0A2F">
      <w:pPr>
        <w:ind w:left="720" w:hanging="720"/>
        <w:rPr>
          <w:rFonts w:ascii="Titillium" w:hAnsi="Titillium"/>
        </w:rPr>
      </w:pPr>
      <w:r w:rsidRPr="00A919DB">
        <w:rPr>
          <w:rFonts w:ascii="Titillium" w:hAnsi="Titillium"/>
        </w:rPr>
        <w:t xml:space="preserve">Parental leave. </w:t>
      </w:r>
    </w:p>
    <w:p w14:paraId="039CC964" w14:textId="77777777" w:rsidR="002D3A05" w:rsidRPr="00A919DB" w:rsidRDefault="002D3A05" w:rsidP="005C0A2F">
      <w:pPr>
        <w:ind w:left="720" w:hanging="720"/>
        <w:rPr>
          <w:rFonts w:ascii="Titillium" w:hAnsi="Titillium"/>
        </w:rPr>
      </w:pPr>
    </w:p>
    <w:p w14:paraId="2660851C" w14:textId="77777777" w:rsidR="002D3A05" w:rsidRPr="00A919DB" w:rsidRDefault="002D3A05" w:rsidP="005C0A2F">
      <w:pPr>
        <w:ind w:left="720" w:hanging="720"/>
        <w:outlineLvl w:val="0"/>
        <w:rPr>
          <w:rFonts w:ascii="Titillium" w:hAnsi="Titillium"/>
        </w:rPr>
      </w:pPr>
      <w:bookmarkStart w:id="1" w:name="University_Maternity_Pay"/>
      <w:r w:rsidRPr="00A919DB">
        <w:rPr>
          <w:rFonts w:ascii="Titillium" w:hAnsi="Titillium"/>
          <w:u w:val="single"/>
        </w:rPr>
        <w:t>University Shared Parental Pay</w:t>
      </w:r>
      <w:bookmarkEnd w:id="1"/>
    </w:p>
    <w:p w14:paraId="5FDF373F" w14:textId="77777777" w:rsidR="002D3A05" w:rsidRPr="00A919DB" w:rsidRDefault="002D3A05" w:rsidP="005C0A2F">
      <w:pPr>
        <w:rPr>
          <w:rFonts w:ascii="Titillium" w:hAnsi="Titillium"/>
        </w:rPr>
      </w:pPr>
    </w:p>
    <w:p w14:paraId="11574EF2" w14:textId="77777777" w:rsidR="002D3A05" w:rsidRPr="00A919DB" w:rsidRDefault="002D3A05" w:rsidP="005C0A2F">
      <w:pPr>
        <w:rPr>
          <w:rFonts w:ascii="Titillium" w:hAnsi="Titillium"/>
        </w:rPr>
      </w:pPr>
      <w:r w:rsidRPr="00A919DB">
        <w:rPr>
          <w:rFonts w:ascii="Titillium" w:hAnsi="Titillium"/>
        </w:rPr>
        <w:t>If the staff member has at least one year’s continuous service by the 15</w:t>
      </w:r>
      <w:r w:rsidRPr="00A919DB">
        <w:rPr>
          <w:rFonts w:ascii="Titillium" w:hAnsi="Titillium"/>
          <w:vertAlign w:val="superscript"/>
        </w:rPr>
        <w:t>th</w:t>
      </w:r>
      <w:r w:rsidRPr="00A919DB">
        <w:rPr>
          <w:rFonts w:ascii="Titillium" w:hAnsi="Titillium"/>
        </w:rPr>
        <w:t xml:space="preserve"> week before the baby is due or by the matching date in the case of an adoption, they may be entitled to receive University shared parental pay depending on the timing of their leave. This will be:-</w:t>
      </w:r>
    </w:p>
    <w:p w14:paraId="5D7C5255" w14:textId="77777777" w:rsidR="002D3A05" w:rsidRPr="00A919DB" w:rsidRDefault="002D3A05" w:rsidP="005C0A2F">
      <w:pPr>
        <w:ind w:left="1260" w:hanging="540"/>
        <w:rPr>
          <w:rFonts w:ascii="Titillium" w:hAnsi="Titillium"/>
        </w:rPr>
      </w:pPr>
    </w:p>
    <w:p w14:paraId="056F7E78" w14:textId="77777777" w:rsidR="002D3A05" w:rsidRPr="00A919DB" w:rsidRDefault="002D3A05" w:rsidP="00804502">
      <w:pPr>
        <w:numPr>
          <w:ilvl w:val="0"/>
          <w:numId w:val="18"/>
        </w:numPr>
        <w:rPr>
          <w:rFonts w:ascii="Titillium" w:hAnsi="Titillium"/>
        </w:rPr>
      </w:pPr>
      <w:r w:rsidRPr="00A919DB">
        <w:rPr>
          <w:rFonts w:ascii="Titillium" w:hAnsi="Titillium"/>
        </w:rPr>
        <w:t>Up to 11 weeks’ leave at full pay (if taken within 13 weeks of the commencement of maternity/adoption leave period), less appropriate statutory deductions</w:t>
      </w:r>
    </w:p>
    <w:p w14:paraId="2153712D" w14:textId="77777777" w:rsidR="002D3A05" w:rsidRPr="00A919DB" w:rsidRDefault="002D3A05" w:rsidP="005C0A2F">
      <w:pPr>
        <w:ind w:left="1080" w:hanging="360"/>
        <w:rPr>
          <w:rFonts w:ascii="Titillium" w:hAnsi="Titillium"/>
        </w:rPr>
      </w:pPr>
    </w:p>
    <w:p w14:paraId="19298BF0" w14:textId="77777777" w:rsidR="002D3A05" w:rsidRPr="00A919DB" w:rsidRDefault="002D3A05" w:rsidP="00804502">
      <w:pPr>
        <w:numPr>
          <w:ilvl w:val="0"/>
          <w:numId w:val="18"/>
        </w:numPr>
        <w:rPr>
          <w:rFonts w:ascii="Titillium" w:hAnsi="Titillium"/>
        </w:rPr>
      </w:pPr>
      <w:r w:rsidRPr="00A919DB">
        <w:rPr>
          <w:rFonts w:ascii="Titillium" w:hAnsi="Titillium"/>
        </w:rPr>
        <w:t>Up to a further 26 weeks’ paid leave at the statutory flat rate, or 90% of average weekly earnings whichever is the lesser. The flat rate is subject to review every April.</w:t>
      </w:r>
    </w:p>
    <w:p w14:paraId="69EA3FB1" w14:textId="77777777" w:rsidR="002D3A05" w:rsidRPr="00A919DB" w:rsidRDefault="002D3A05" w:rsidP="005C0A2F">
      <w:pPr>
        <w:ind w:left="1080" w:hanging="360"/>
        <w:rPr>
          <w:rFonts w:ascii="Titillium" w:hAnsi="Titillium"/>
        </w:rPr>
      </w:pPr>
    </w:p>
    <w:p w14:paraId="5A9A4A68" w14:textId="77777777" w:rsidR="002D3A05" w:rsidRPr="00A919DB" w:rsidRDefault="002D3A05" w:rsidP="00804502">
      <w:pPr>
        <w:numPr>
          <w:ilvl w:val="0"/>
          <w:numId w:val="18"/>
        </w:numPr>
        <w:rPr>
          <w:rFonts w:ascii="Titillium" w:hAnsi="Titillium"/>
        </w:rPr>
      </w:pPr>
      <w:r w:rsidRPr="00A919DB">
        <w:rPr>
          <w:rFonts w:ascii="Titillium" w:hAnsi="Titillium"/>
        </w:rPr>
        <w:t>Any further period of leave, up to a maximum period of a further 13 weeks will be unpaid.</w:t>
      </w:r>
    </w:p>
    <w:p w14:paraId="6C256134" w14:textId="77777777" w:rsidR="002D3A05" w:rsidRPr="00A919DB" w:rsidRDefault="002D3A05" w:rsidP="005C0A2F">
      <w:pPr>
        <w:ind w:left="1260" w:hanging="540"/>
        <w:rPr>
          <w:rFonts w:ascii="Titillium" w:hAnsi="Titillium"/>
        </w:rPr>
      </w:pPr>
    </w:p>
    <w:p w14:paraId="710EF788" w14:textId="77777777" w:rsidR="002D3A05" w:rsidRPr="00A919DB" w:rsidRDefault="002D3A05" w:rsidP="005C0A2F">
      <w:pPr>
        <w:rPr>
          <w:rFonts w:ascii="Titillium" w:hAnsi="Titillium"/>
          <w:iCs/>
        </w:rPr>
      </w:pPr>
      <w:r w:rsidRPr="00A919DB">
        <w:rPr>
          <w:rFonts w:ascii="Titillium" w:hAnsi="Titillium"/>
          <w:iCs/>
        </w:rPr>
        <w:t>Payment of University shared parental pay is conditional upon the staff member returning to work for a minimum period of three months.</w:t>
      </w:r>
    </w:p>
    <w:p w14:paraId="663B0F1F" w14:textId="77777777" w:rsidR="002D3A05" w:rsidRPr="00A919DB" w:rsidRDefault="002D3A05" w:rsidP="005C0A2F">
      <w:pPr>
        <w:ind w:left="720" w:hanging="720"/>
        <w:rPr>
          <w:rFonts w:ascii="Titillium" w:hAnsi="Titillium"/>
          <w:iCs/>
        </w:rPr>
      </w:pPr>
    </w:p>
    <w:p w14:paraId="02BFF5B4" w14:textId="77777777" w:rsidR="002D3A05" w:rsidRPr="00A919DB" w:rsidRDefault="002D3A05" w:rsidP="005C0A2F">
      <w:pPr>
        <w:rPr>
          <w:rFonts w:ascii="Titillium" w:hAnsi="Titillium"/>
          <w:iCs/>
        </w:rPr>
      </w:pPr>
      <w:r w:rsidRPr="00A919DB">
        <w:rPr>
          <w:rFonts w:ascii="Titillium" w:hAnsi="Titillium"/>
          <w:iCs/>
        </w:rPr>
        <w:t>Any pay awards which take effect during the period of shared parental leave will be applied as normal.</w:t>
      </w:r>
    </w:p>
    <w:p w14:paraId="19419AEA" w14:textId="77777777" w:rsidR="002D3A05" w:rsidRPr="00A919DB" w:rsidRDefault="002D3A05" w:rsidP="005C0A2F">
      <w:pPr>
        <w:ind w:left="720" w:hanging="720"/>
        <w:rPr>
          <w:rFonts w:ascii="Titillium" w:hAnsi="Titillium"/>
        </w:rPr>
      </w:pPr>
    </w:p>
    <w:p w14:paraId="04E0B00C" w14:textId="77777777" w:rsidR="002D3A05" w:rsidRPr="00A919DB" w:rsidRDefault="002D3A05" w:rsidP="005C0A2F">
      <w:pPr>
        <w:ind w:left="720" w:hanging="720"/>
        <w:rPr>
          <w:rFonts w:ascii="Titillium" w:hAnsi="Titillium"/>
          <w:u w:val="single"/>
        </w:rPr>
      </w:pPr>
      <w:bookmarkStart w:id="2" w:name="Statutory_Maternity_Pay_SMP"/>
      <w:r w:rsidRPr="00A919DB">
        <w:rPr>
          <w:rFonts w:ascii="Titillium" w:hAnsi="Titillium"/>
          <w:u w:val="single"/>
        </w:rPr>
        <w:lastRenderedPageBreak/>
        <w:t>Statutory Shared Parental Pay</w:t>
      </w:r>
      <w:bookmarkEnd w:id="2"/>
    </w:p>
    <w:p w14:paraId="3ACE66D8" w14:textId="77777777" w:rsidR="002D3A05" w:rsidRPr="00A919DB" w:rsidRDefault="002D3A05" w:rsidP="005C0A2F">
      <w:pPr>
        <w:ind w:left="1260" w:hanging="540"/>
        <w:rPr>
          <w:rFonts w:ascii="Titillium" w:hAnsi="Titillium"/>
        </w:rPr>
      </w:pPr>
    </w:p>
    <w:p w14:paraId="1B4C45F0" w14:textId="77777777" w:rsidR="002D3A05" w:rsidRPr="00A919DB" w:rsidRDefault="002D3A05" w:rsidP="005C0A2F">
      <w:pPr>
        <w:rPr>
          <w:rFonts w:ascii="Titillium" w:hAnsi="Titillium"/>
        </w:rPr>
      </w:pPr>
      <w:r w:rsidRPr="00A919DB">
        <w:rPr>
          <w:rFonts w:ascii="Titillium" w:hAnsi="Titillium"/>
        </w:rPr>
        <w:t>If the staff member has less than one year, but more than 26 weeks’ continuous service by the 15</w:t>
      </w:r>
      <w:r w:rsidRPr="00A919DB">
        <w:rPr>
          <w:rFonts w:ascii="Titillium" w:hAnsi="Titillium"/>
          <w:vertAlign w:val="superscript"/>
        </w:rPr>
        <w:t>th</w:t>
      </w:r>
      <w:r w:rsidRPr="00A919DB">
        <w:rPr>
          <w:rFonts w:ascii="Titillium" w:hAnsi="Titillium"/>
        </w:rPr>
        <w:t xml:space="preserve"> week before their baby is due or by the matching date in the case of an adoption, they will be entitled to receive statutory shared parental pay, providing that:</w:t>
      </w:r>
    </w:p>
    <w:p w14:paraId="5823B704" w14:textId="77777777" w:rsidR="002D3A05" w:rsidRPr="00A919DB" w:rsidRDefault="002D3A05" w:rsidP="00804502">
      <w:pPr>
        <w:pStyle w:val="ListParagraph"/>
        <w:numPr>
          <w:ilvl w:val="0"/>
          <w:numId w:val="19"/>
        </w:numPr>
        <w:spacing w:before="100" w:beforeAutospacing="1" w:after="100" w:afterAutospacing="1"/>
        <w:rPr>
          <w:rFonts w:ascii="Titillium" w:hAnsi="Titillium"/>
        </w:rPr>
      </w:pPr>
      <w:r w:rsidRPr="00A919DB">
        <w:rPr>
          <w:rFonts w:ascii="Titillium" w:hAnsi="Titillium"/>
        </w:rPr>
        <w:t>their average weekly earnings are not less than the lower earnings limit for national insurance contributions for the 8 weeks prior to the qualifying week.</w:t>
      </w:r>
    </w:p>
    <w:p w14:paraId="6D310272" w14:textId="77777777" w:rsidR="002D3A05" w:rsidRPr="00A919DB" w:rsidRDefault="002D3A05" w:rsidP="005C0A2F">
      <w:pPr>
        <w:rPr>
          <w:rFonts w:ascii="Titillium" w:hAnsi="Titillium"/>
        </w:rPr>
      </w:pPr>
      <w:r w:rsidRPr="00A919DB">
        <w:rPr>
          <w:rFonts w:ascii="Titillium" w:hAnsi="Titillium"/>
        </w:rPr>
        <w:t>This will be:</w:t>
      </w:r>
    </w:p>
    <w:p w14:paraId="0C37C222" w14:textId="77777777" w:rsidR="002D3A05" w:rsidRPr="00A919DB" w:rsidRDefault="002D3A05" w:rsidP="005C0A2F">
      <w:pPr>
        <w:ind w:left="720" w:hanging="720"/>
        <w:rPr>
          <w:rFonts w:ascii="Titillium" w:hAnsi="Titillium"/>
        </w:rPr>
      </w:pPr>
    </w:p>
    <w:p w14:paraId="521F496C" w14:textId="77777777" w:rsidR="002D3A05" w:rsidRPr="00A919DB" w:rsidRDefault="002D3A05" w:rsidP="00804502">
      <w:pPr>
        <w:numPr>
          <w:ilvl w:val="0"/>
          <w:numId w:val="20"/>
        </w:numPr>
        <w:tabs>
          <w:tab w:val="clear" w:pos="1440"/>
          <w:tab w:val="num" w:pos="1134"/>
        </w:tabs>
        <w:ind w:hanging="731"/>
        <w:rPr>
          <w:rFonts w:ascii="Titillium" w:hAnsi="Titillium"/>
        </w:rPr>
      </w:pPr>
      <w:r w:rsidRPr="00A919DB">
        <w:rPr>
          <w:rFonts w:ascii="Titillium" w:hAnsi="Titillium"/>
        </w:rPr>
        <w:t xml:space="preserve">Up to 37 weeks paid week at the statutory flat rate, or 90% of their average weekly earnings (whichever is the lesser). The flat rate is subject to review every April. </w:t>
      </w:r>
    </w:p>
    <w:p w14:paraId="1550A17C" w14:textId="77777777" w:rsidR="002D3A05" w:rsidRPr="00A919DB" w:rsidRDefault="002D3A05" w:rsidP="00804502">
      <w:pPr>
        <w:numPr>
          <w:ilvl w:val="0"/>
          <w:numId w:val="20"/>
        </w:numPr>
        <w:tabs>
          <w:tab w:val="clear" w:pos="1440"/>
          <w:tab w:val="num" w:pos="1134"/>
        </w:tabs>
        <w:ind w:hanging="731"/>
        <w:rPr>
          <w:rFonts w:ascii="Titillium" w:hAnsi="Titillium"/>
        </w:rPr>
      </w:pPr>
      <w:r w:rsidRPr="00A919DB">
        <w:rPr>
          <w:rFonts w:ascii="Titillium" w:hAnsi="Titillium"/>
        </w:rPr>
        <w:t>Any further period of leave, up to a maximum period of a further 13 weeks will be unpaid.</w:t>
      </w:r>
    </w:p>
    <w:p w14:paraId="5037467D" w14:textId="77777777" w:rsidR="002D3A05" w:rsidRPr="00A919DB" w:rsidRDefault="002D3A05" w:rsidP="005C0A2F">
      <w:pPr>
        <w:pStyle w:val="NoSpacing"/>
        <w:rPr>
          <w:rFonts w:ascii="Titillium" w:hAnsi="Titillium"/>
        </w:rPr>
      </w:pPr>
    </w:p>
    <w:p w14:paraId="3AC88429" w14:textId="6CCA7BFE" w:rsidR="002D3A05" w:rsidRPr="00A919DB" w:rsidRDefault="002D3A05" w:rsidP="005C0A2F">
      <w:pPr>
        <w:pStyle w:val="NoSpacing"/>
        <w:rPr>
          <w:rFonts w:ascii="Titillium" w:hAnsi="Titillium"/>
          <w:b/>
          <w:color w:val="67B8E7"/>
          <w:sz w:val="32"/>
          <w:szCs w:val="32"/>
        </w:rPr>
      </w:pPr>
      <w:bookmarkStart w:id="3" w:name="_Hlk174000776"/>
      <w:r w:rsidRPr="00A919DB">
        <w:rPr>
          <w:rFonts w:ascii="Titillium" w:hAnsi="Titillium"/>
          <w:b/>
          <w:color w:val="67B8E7"/>
          <w:sz w:val="32"/>
          <w:szCs w:val="32"/>
        </w:rPr>
        <w:t>1</w:t>
      </w:r>
      <w:r w:rsidR="00A74FE6" w:rsidRPr="00A919DB">
        <w:rPr>
          <w:rFonts w:ascii="Titillium" w:hAnsi="Titillium"/>
          <w:b/>
          <w:color w:val="67B8E7"/>
          <w:sz w:val="32"/>
          <w:szCs w:val="32"/>
        </w:rPr>
        <w:t>5</w:t>
      </w:r>
      <w:r w:rsidRPr="00A919DB">
        <w:rPr>
          <w:rFonts w:ascii="Titillium" w:hAnsi="Titillium"/>
          <w:b/>
          <w:color w:val="67B8E7"/>
          <w:sz w:val="32"/>
          <w:szCs w:val="32"/>
        </w:rPr>
        <w:t>. Terms and conditions during Shared Parental Leave</w:t>
      </w:r>
    </w:p>
    <w:bookmarkEnd w:id="3"/>
    <w:p w14:paraId="1E9CF02E" w14:textId="77777777" w:rsidR="00A74FE6" w:rsidRPr="00A919DB" w:rsidRDefault="00A74FE6" w:rsidP="002E72F3">
      <w:pPr>
        <w:rPr>
          <w:rFonts w:ascii="Titillium" w:hAnsi="Titillium"/>
        </w:rPr>
      </w:pPr>
    </w:p>
    <w:p w14:paraId="377CC9A7" w14:textId="77777777" w:rsidR="00A74FE6" w:rsidRPr="00A919DB" w:rsidRDefault="00A74FE6" w:rsidP="005C0A2F">
      <w:pPr>
        <w:ind w:left="720" w:hanging="720"/>
        <w:rPr>
          <w:rFonts w:ascii="Titillium" w:hAnsi="Titillium"/>
        </w:rPr>
      </w:pPr>
      <w:r w:rsidRPr="00A919DB">
        <w:rPr>
          <w:rFonts w:ascii="Titillium" w:hAnsi="Titillium"/>
        </w:rPr>
        <w:t>During the period of SPL, the staff member's contract of employment continues in</w:t>
      </w:r>
    </w:p>
    <w:p w14:paraId="4950EA27" w14:textId="77777777" w:rsidR="00A74FE6" w:rsidRPr="00A919DB" w:rsidRDefault="00A74FE6" w:rsidP="005C0A2F">
      <w:pPr>
        <w:ind w:left="720" w:hanging="720"/>
        <w:rPr>
          <w:rFonts w:ascii="Titillium" w:hAnsi="Titillium"/>
        </w:rPr>
      </w:pPr>
      <w:r w:rsidRPr="00A919DB">
        <w:rPr>
          <w:rFonts w:ascii="Titillium" w:hAnsi="Titillium"/>
        </w:rPr>
        <w:t>force and they are entitled to receive all their contractual benefits, except for salary.</w:t>
      </w:r>
    </w:p>
    <w:p w14:paraId="4033B5E1" w14:textId="77777777" w:rsidR="00A74FE6" w:rsidRPr="00A919DB" w:rsidRDefault="00A74FE6" w:rsidP="005C0A2F">
      <w:pPr>
        <w:ind w:left="720" w:hanging="720"/>
        <w:rPr>
          <w:rFonts w:ascii="Titillium" w:hAnsi="Titillium"/>
        </w:rPr>
      </w:pPr>
      <w:r w:rsidRPr="00A919DB">
        <w:rPr>
          <w:rFonts w:ascii="Titillium" w:hAnsi="Titillium"/>
        </w:rPr>
        <w:t>In particular, contractual annual leave entitlement will continue to accrue.</w:t>
      </w:r>
    </w:p>
    <w:p w14:paraId="1AD55F2B" w14:textId="77777777" w:rsidR="00A74FE6" w:rsidRPr="00A919DB" w:rsidRDefault="00A74FE6" w:rsidP="005C0A2F">
      <w:pPr>
        <w:rPr>
          <w:rFonts w:ascii="Titillium" w:hAnsi="Titillium"/>
        </w:rPr>
      </w:pPr>
    </w:p>
    <w:p w14:paraId="06B0B3B7" w14:textId="77777777" w:rsidR="00A74FE6" w:rsidRPr="00A919DB" w:rsidRDefault="00A74FE6" w:rsidP="005C0A2F">
      <w:pPr>
        <w:ind w:left="720" w:hanging="720"/>
        <w:rPr>
          <w:rFonts w:ascii="Titillium" w:hAnsi="Titillium"/>
        </w:rPr>
      </w:pPr>
      <w:r w:rsidRPr="00A919DB">
        <w:rPr>
          <w:rFonts w:ascii="Titillium" w:hAnsi="Titillium"/>
        </w:rPr>
        <w:t>Pension contributions will continue to be made during any period when the staff</w:t>
      </w:r>
    </w:p>
    <w:p w14:paraId="43EB24B5" w14:textId="77777777" w:rsidR="00A74FE6" w:rsidRPr="00A919DB" w:rsidRDefault="00A74FE6" w:rsidP="005C0A2F">
      <w:pPr>
        <w:ind w:left="720" w:hanging="720"/>
        <w:rPr>
          <w:rFonts w:ascii="Titillium" w:hAnsi="Titillium"/>
        </w:rPr>
      </w:pPr>
      <w:r w:rsidRPr="00A919DB">
        <w:rPr>
          <w:rFonts w:ascii="Titillium" w:hAnsi="Titillium"/>
        </w:rPr>
        <w:t>member is receiving ShPP but not during any period of unpaid SPL. Staff member</w:t>
      </w:r>
    </w:p>
    <w:p w14:paraId="2EEC1A8F" w14:textId="77777777" w:rsidR="00A74FE6" w:rsidRPr="00A919DB" w:rsidRDefault="00A74FE6" w:rsidP="005C0A2F">
      <w:pPr>
        <w:ind w:left="720" w:hanging="720"/>
        <w:rPr>
          <w:rFonts w:ascii="Titillium" w:hAnsi="Titillium"/>
        </w:rPr>
      </w:pPr>
      <w:r w:rsidRPr="00A919DB">
        <w:rPr>
          <w:rFonts w:ascii="Titillium" w:hAnsi="Titillium"/>
        </w:rPr>
        <w:t>contributions will be based on actual pay, while the University’s contributions will be</w:t>
      </w:r>
    </w:p>
    <w:p w14:paraId="32C39B85" w14:textId="77777777" w:rsidR="00A74FE6" w:rsidRPr="00A919DB" w:rsidRDefault="00A74FE6" w:rsidP="005C0A2F">
      <w:pPr>
        <w:ind w:left="720" w:hanging="720"/>
        <w:rPr>
          <w:rFonts w:ascii="Titillium" w:hAnsi="Titillium"/>
        </w:rPr>
      </w:pPr>
      <w:r w:rsidRPr="00A919DB">
        <w:rPr>
          <w:rFonts w:ascii="Titillium" w:hAnsi="Titillium"/>
        </w:rPr>
        <w:t>based on the salary that the staff member would have received had they not been</w:t>
      </w:r>
    </w:p>
    <w:p w14:paraId="1532004E" w14:textId="77777777" w:rsidR="00A74FE6" w:rsidRPr="00A919DB" w:rsidRDefault="00A74FE6" w:rsidP="005C0A2F">
      <w:pPr>
        <w:ind w:left="720" w:hanging="720"/>
        <w:rPr>
          <w:rFonts w:ascii="Titillium" w:hAnsi="Titillium"/>
        </w:rPr>
      </w:pPr>
      <w:r w:rsidRPr="00A919DB">
        <w:rPr>
          <w:rFonts w:ascii="Titillium" w:hAnsi="Titillium"/>
        </w:rPr>
        <w:t>taking SPL. Information concerning shared parental leave and pension scheme</w:t>
      </w:r>
    </w:p>
    <w:p w14:paraId="3A4272A6" w14:textId="77777777" w:rsidR="00A74FE6" w:rsidRPr="00A919DB" w:rsidRDefault="00A74FE6" w:rsidP="005C0A2F">
      <w:pPr>
        <w:ind w:left="720" w:hanging="720"/>
        <w:rPr>
          <w:rFonts w:ascii="Titillium" w:hAnsi="Titillium"/>
          <w:color w:val="0000FF"/>
          <w:u w:val="single"/>
        </w:rPr>
      </w:pPr>
      <w:r w:rsidRPr="00A919DB">
        <w:rPr>
          <w:rFonts w:ascii="Titillium" w:hAnsi="Titillium"/>
        </w:rPr>
        <w:t xml:space="preserve">contributions is detailed in </w:t>
      </w:r>
      <w:hyperlink r:id="rId11" w:anchor="Appendix_B" w:history="1">
        <w:r w:rsidRPr="00A919DB">
          <w:rPr>
            <w:rFonts w:ascii="Titillium" w:hAnsi="Titillium"/>
          </w:rPr>
          <w:t>on</w:t>
        </w:r>
      </w:hyperlink>
      <w:r w:rsidRPr="00A919DB">
        <w:rPr>
          <w:rFonts w:ascii="Titillium" w:hAnsi="Titillium"/>
        </w:rPr>
        <w:t xml:space="preserve"> the relevant pension website</w:t>
      </w:r>
      <w:r w:rsidRPr="00A919DB">
        <w:rPr>
          <w:rFonts w:ascii="Titillium" w:hAnsi="Titillium"/>
          <w:color w:val="0000FF"/>
        </w:rPr>
        <w:t xml:space="preserve">. </w:t>
      </w:r>
      <w:r w:rsidRPr="00A919DB">
        <w:rPr>
          <w:rFonts w:ascii="Titillium" w:hAnsi="Titillium"/>
        </w:rPr>
        <w:t>For academic staff this is</w:t>
      </w:r>
    </w:p>
    <w:p w14:paraId="22351AA1" w14:textId="77777777" w:rsidR="00A74FE6" w:rsidRPr="00A919DB" w:rsidRDefault="00000000" w:rsidP="005C0A2F">
      <w:pPr>
        <w:ind w:left="720" w:hanging="720"/>
        <w:rPr>
          <w:rFonts w:ascii="Titillium" w:hAnsi="Titillium"/>
        </w:rPr>
      </w:pPr>
      <w:hyperlink r:id="rId12" w:history="1">
        <w:r w:rsidR="00A74FE6" w:rsidRPr="00A919DB">
          <w:rPr>
            <w:rFonts w:ascii="Titillium" w:hAnsi="Titillium"/>
            <w:color w:val="5F5F5F"/>
            <w:u w:val="single"/>
          </w:rPr>
          <w:t>Scottish Teachers Pension Scheme</w:t>
        </w:r>
      </w:hyperlink>
      <w:r w:rsidR="00A74FE6" w:rsidRPr="00A919DB">
        <w:rPr>
          <w:rFonts w:ascii="Titillium" w:hAnsi="Titillium"/>
          <w:color w:val="5F5F5F"/>
          <w:u w:val="single"/>
        </w:rPr>
        <w:t xml:space="preserve"> (</w:t>
      </w:r>
      <w:hyperlink r:id="rId13" w:history="1">
        <w:r w:rsidR="00A74FE6" w:rsidRPr="00A919DB">
          <w:rPr>
            <w:rFonts w:ascii="Titillium" w:hAnsi="Titillium"/>
            <w:color w:val="5F5F5F"/>
            <w:u w:val="single"/>
          </w:rPr>
          <w:t>http://2015.sppa.gov.uk/scheme/teachers</w:t>
        </w:r>
      </w:hyperlink>
      <w:r w:rsidR="00A74FE6" w:rsidRPr="00A919DB">
        <w:rPr>
          <w:rFonts w:ascii="Titillium" w:hAnsi="Titillium"/>
          <w:color w:val="5F5F5F"/>
          <w:u w:val="single"/>
        </w:rPr>
        <w:t>)</w:t>
      </w:r>
      <w:r w:rsidR="00A74FE6" w:rsidRPr="00A919DB">
        <w:rPr>
          <w:rFonts w:ascii="Titillium" w:hAnsi="Titillium"/>
          <w:color w:val="0000FF"/>
          <w:u w:val="single"/>
        </w:rPr>
        <w:t xml:space="preserve"> </w:t>
      </w:r>
      <w:r w:rsidR="00A74FE6" w:rsidRPr="00A919DB">
        <w:rPr>
          <w:rFonts w:ascii="Titillium" w:hAnsi="Titillium"/>
        </w:rPr>
        <w:t>and</w:t>
      </w:r>
    </w:p>
    <w:p w14:paraId="6A4B6189" w14:textId="77777777" w:rsidR="00A74FE6" w:rsidRPr="00A919DB" w:rsidRDefault="00A74FE6" w:rsidP="005C0A2F">
      <w:pPr>
        <w:ind w:left="720" w:hanging="720"/>
        <w:rPr>
          <w:rFonts w:ascii="Titillium" w:hAnsi="Titillium"/>
          <w:color w:val="0000FF"/>
          <w:u w:val="single"/>
        </w:rPr>
      </w:pPr>
      <w:r w:rsidRPr="00A919DB">
        <w:rPr>
          <w:rFonts w:ascii="Titillium" w:hAnsi="Titillium"/>
        </w:rPr>
        <w:t xml:space="preserve">for Professional Services staff this is </w:t>
      </w:r>
      <w:hyperlink r:id="rId14" w:history="1">
        <w:r w:rsidRPr="00A919DB">
          <w:rPr>
            <w:rFonts w:ascii="Titillium" w:hAnsi="Titillium"/>
            <w:color w:val="5F5F5F"/>
            <w:u w:val="single"/>
          </w:rPr>
          <w:t>Lothian Pension Fund</w:t>
        </w:r>
      </w:hyperlink>
    </w:p>
    <w:p w14:paraId="68E9B6CF" w14:textId="77777777" w:rsidR="00A74FE6" w:rsidRPr="00A919DB" w:rsidRDefault="00A74FE6" w:rsidP="005C0A2F">
      <w:pPr>
        <w:ind w:left="720" w:hanging="720"/>
        <w:rPr>
          <w:rFonts w:ascii="Titillium" w:hAnsi="Titillium"/>
          <w:color w:val="5F5F5F"/>
          <w:u w:val="single"/>
        </w:rPr>
      </w:pPr>
      <w:r w:rsidRPr="00A919DB">
        <w:rPr>
          <w:rFonts w:ascii="Titillium" w:hAnsi="Titillium"/>
          <w:color w:val="5F5F5F"/>
          <w:u w:val="single"/>
        </w:rPr>
        <w:t>(</w:t>
      </w:r>
      <w:hyperlink r:id="rId15" w:history="1">
        <w:r w:rsidRPr="00A919DB">
          <w:rPr>
            <w:rFonts w:ascii="Titillium" w:hAnsi="Titillium"/>
            <w:color w:val="5F5F5F"/>
            <w:u w:val="single"/>
          </w:rPr>
          <w:t>http://www.lpf.org.uk/lpf1/info/3/current_members</w:t>
        </w:r>
      </w:hyperlink>
      <w:r w:rsidRPr="00A919DB">
        <w:rPr>
          <w:rFonts w:ascii="Titillium" w:hAnsi="Titillium"/>
          <w:color w:val="5F5F5F"/>
          <w:u w:val="single"/>
        </w:rPr>
        <w:t>)</w:t>
      </w:r>
    </w:p>
    <w:p w14:paraId="4E17B74D" w14:textId="77777777" w:rsidR="00A74FE6" w:rsidRPr="00A919DB" w:rsidRDefault="00A74FE6" w:rsidP="005C0A2F">
      <w:pPr>
        <w:ind w:left="720" w:hanging="720"/>
        <w:rPr>
          <w:rFonts w:ascii="Titillium" w:hAnsi="Titillium"/>
          <w:color w:val="0000FF"/>
          <w:u w:val="single"/>
        </w:rPr>
      </w:pPr>
    </w:p>
    <w:p w14:paraId="112011BC" w14:textId="4925A7EF" w:rsidR="00A74FE6" w:rsidRPr="00A919DB" w:rsidRDefault="00A74FE6" w:rsidP="005C0A2F">
      <w:pPr>
        <w:pStyle w:val="NoSpacing"/>
        <w:rPr>
          <w:rFonts w:ascii="Titillium" w:hAnsi="Titillium"/>
          <w:b/>
          <w:color w:val="67B8E7"/>
          <w:sz w:val="32"/>
          <w:szCs w:val="32"/>
        </w:rPr>
      </w:pPr>
      <w:bookmarkStart w:id="4" w:name="_Hlk174000960"/>
      <w:r w:rsidRPr="00A919DB">
        <w:rPr>
          <w:rFonts w:ascii="Titillium" w:hAnsi="Titillium"/>
          <w:b/>
          <w:color w:val="67B8E7"/>
          <w:sz w:val="32"/>
          <w:szCs w:val="32"/>
        </w:rPr>
        <w:t xml:space="preserve">16. Annual </w:t>
      </w:r>
      <w:bookmarkEnd w:id="4"/>
      <w:r w:rsidRPr="00A919DB">
        <w:rPr>
          <w:rFonts w:ascii="Titillium" w:hAnsi="Titillium"/>
          <w:b/>
          <w:color w:val="67B8E7"/>
          <w:sz w:val="32"/>
          <w:szCs w:val="32"/>
        </w:rPr>
        <w:t>Leave</w:t>
      </w:r>
    </w:p>
    <w:p w14:paraId="512A0E3F" w14:textId="77777777" w:rsidR="00A74FE6" w:rsidRPr="00A919DB" w:rsidRDefault="00A74FE6" w:rsidP="002E72F3">
      <w:pPr>
        <w:rPr>
          <w:rFonts w:ascii="Titillium" w:hAnsi="Titillium"/>
        </w:rPr>
      </w:pPr>
    </w:p>
    <w:p w14:paraId="20070CD3" w14:textId="77777777" w:rsidR="00A74FE6" w:rsidRPr="00A919DB" w:rsidRDefault="00A74FE6" w:rsidP="005C0A2F">
      <w:pPr>
        <w:rPr>
          <w:rFonts w:ascii="Titillium" w:hAnsi="Titillium"/>
        </w:rPr>
      </w:pPr>
      <w:r w:rsidRPr="00A919DB">
        <w:rPr>
          <w:rFonts w:ascii="Titillium" w:hAnsi="Titillium"/>
        </w:rPr>
        <w:t>SPL is granted in addition to a staff member's normal annual holiday entitlement.</w:t>
      </w:r>
    </w:p>
    <w:p w14:paraId="4983AF2D" w14:textId="77777777" w:rsidR="00A74FE6" w:rsidRPr="00A919DB" w:rsidRDefault="00A74FE6" w:rsidP="005C0A2F">
      <w:pPr>
        <w:rPr>
          <w:rFonts w:ascii="Titillium" w:hAnsi="Titillium"/>
        </w:rPr>
      </w:pPr>
      <w:r w:rsidRPr="00A919DB">
        <w:rPr>
          <w:rFonts w:ascii="Titillium" w:hAnsi="Titillium"/>
        </w:rPr>
        <w:t>Staff members are reminded that holiday should wherever possible be taken in the</w:t>
      </w:r>
    </w:p>
    <w:p w14:paraId="5BE437D9" w14:textId="77777777" w:rsidR="00A74FE6" w:rsidRPr="00A919DB" w:rsidRDefault="00A74FE6" w:rsidP="005C0A2F">
      <w:pPr>
        <w:rPr>
          <w:rFonts w:ascii="Titillium" w:hAnsi="Titillium"/>
        </w:rPr>
      </w:pPr>
      <w:r w:rsidRPr="00A919DB">
        <w:rPr>
          <w:rFonts w:ascii="Titillium" w:hAnsi="Titillium"/>
        </w:rPr>
        <w:t>year that it is earned. Where an SPL period overlaps two leave years the staff</w:t>
      </w:r>
    </w:p>
    <w:p w14:paraId="5D3F6C40" w14:textId="77777777" w:rsidR="00A74FE6" w:rsidRPr="00A919DB" w:rsidRDefault="00A74FE6" w:rsidP="005C0A2F">
      <w:pPr>
        <w:rPr>
          <w:rFonts w:ascii="Titillium" w:hAnsi="Titillium"/>
        </w:rPr>
      </w:pPr>
      <w:r w:rsidRPr="00A919DB">
        <w:rPr>
          <w:rFonts w:ascii="Titillium" w:hAnsi="Titillium"/>
        </w:rPr>
        <w:t>member should consider how their annual leave entitlement can be used to ensure</w:t>
      </w:r>
    </w:p>
    <w:p w14:paraId="7CF7CEF5" w14:textId="6528CD15" w:rsidR="00A74FE6" w:rsidRPr="00A919DB" w:rsidRDefault="00A74FE6" w:rsidP="005C0A2F">
      <w:pPr>
        <w:rPr>
          <w:rFonts w:ascii="Titillium" w:hAnsi="Titillium"/>
        </w:rPr>
      </w:pPr>
      <w:r w:rsidRPr="00A919DB">
        <w:rPr>
          <w:rFonts w:ascii="Titillium" w:hAnsi="Titillium"/>
        </w:rPr>
        <w:t>that it is not untaken at the end of the staff member’s holiday year.</w:t>
      </w:r>
    </w:p>
    <w:p w14:paraId="497CE9C2" w14:textId="4DEB9569" w:rsidR="000C7A9C" w:rsidRPr="00A919DB" w:rsidRDefault="00A74FE6" w:rsidP="005C0A2F">
      <w:pPr>
        <w:rPr>
          <w:rFonts w:ascii="Titillium" w:hAnsi="Titillium"/>
        </w:rPr>
      </w:pPr>
      <w:bookmarkStart w:id="5" w:name="_Hlk174001013"/>
      <w:r w:rsidRPr="00A919DB">
        <w:rPr>
          <w:rFonts w:ascii="Titillium" w:hAnsi="Titillium"/>
          <w:b/>
          <w:color w:val="67B8E7"/>
          <w:sz w:val="32"/>
          <w:szCs w:val="32"/>
        </w:rPr>
        <w:lastRenderedPageBreak/>
        <w:t xml:space="preserve">17. </w:t>
      </w:r>
      <w:bookmarkEnd w:id="5"/>
      <w:r w:rsidRPr="00A919DB">
        <w:rPr>
          <w:rFonts w:ascii="Titillium" w:hAnsi="Titillium"/>
          <w:b/>
          <w:color w:val="67B8E7"/>
          <w:sz w:val="32"/>
          <w:szCs w:val="32"/>
        </w:rPr>
        <w:t>Contact during Shared Parental Leave</w:t>
      </w:r>
    </w:p>
    <w:p w14:paraId="3C7015CB" w14:textId="77777777" w:rsidR="00A919DB" w:rsidRDefault="00A919DB" w:rsidP="005C0A2F">
      <w:pPr>
        <w:rPr>
          <w:rFonts w:ascii="Titillium" w:hAnsi="Titillium"/>
        </w:rPr>
      </w:pPr>
    </w:p>
    <w:p w14:paraId="5DE2564F" w14:textId="58A7E7AF" w:rsidR="00A74FE6" w:rsidRPr="00A919DB" w:rsidRDefault="00A74FE6" w:rsidP="005C0A2F">
      <w:pPr>
        <w:rPr>
          <w:rFonts w:ascii="Titillium" w:hAnsi="Titillium"/>
        </w:rPr>
      </w:pPr>
      <w:r w:rsidRPr="00A919DB">
        <w:rPr>
          <w:rFonts w:ascii="Titillium" w:hAnsi="Titillium"/>
        </w:rPr>
        <w:t>Before a staff member's SPL begins, the University will discuss the arrangements</w:t>
      </w:r>
    </w:p>
    <w:p w14:paraId="4F160C82" w14:textId="77777777" w:rsidR="00A74FE6" w:rsidRPr="00A919DB" w:rsidRDefault="00A74FE6" w:rsidP="005C0A2F">
      <w:pPr>
        <w:rPr>
          <w:rFonts w:ascii="Titillium" w:hAnsi="Titillium"/>
        </w:rPr>
      </w:pPr>
      <w:r w:rsidRPr="00A919DB">
        <w:rPr>
          <w:rFonts w:ascii="Titillium" w:hAnsi="Titillium"/>
        </w:rPr>
        <w:t>for them to keep in touch during their leave. The University reserves the right in any</w:t>
      </w:r>
    </w:p>
    <w:p w14:paraId="1BEAC214" w14:textId="77777777" w:rsidR="00A74FE6" w:rsidRPr="00A919DB" w:rsidRDefault="00A74FE6" w:rsidP="005C0A2F">
      <w:pPr>
        <w:rPr>
          <w:rFonts w:ascii="Titillium" w:hAnsi="Titillium"/>
        </w:rPr>
      </w:pPr>
      <w:r w:rsidRPr="00A919DB">
        <w:rPr>
          <w:rFonts w:ascii="Titillium" w:hAnsi="Titillium"/>
        </w:rPr>
        <w:t>event to maintain reasonable contact with the staff member from time to time during</w:t>
      </w:r>
    </w:p>
    <w:p w14:paraId="18242D7E" w14:textId="77777777" w:rsidR="00A74FE6" w:rsidRPr="00A919DB" w:rsidRDefault="00A74FE6" w:rsidP="005C0A2F">
      <w:pPr>
        <w:rPr>
          <w:rFonts w:ascii="Titillium" w:hAnsi="Titillium"/>
        </w:rPr>
      </w:pPr>
      <w:r w:rsidRPr="00A919DB">
        <w:rPr>
          <w:rFonts w:ascii="Titillium" w:hAnsi="Titillium"/>
        </w:rPr>
        <w:t>their SPL. This may be to discuss the staff member's plans to return to work, to</w:t>
      </w:r>
    </w:p>
    <w:p w14:paraId="3EF20567" w14:textId="77777777" w:rsidR="00A74FE6" w:rsidRPr="00A919DB" w:rsidRDefault="00A74FE6" w:rsidP="005C0A2F">
      <w:pPr>
        <w:rPr>
          <w:rFonts w:ascii="Titillium" w:hAnsi="Titillium"/>
        </w:rPr>
      </w:pPr>
      <w:r w:rsidRPr="00A919DB">
        <w:rPr>
          <w:rFonts w:ascii="Titillium" w:hAnsi="Titillium"/>
        </w:rPr>
        <w:t>ensure that the individual is aware of any possible promotion opportunities, to</w:t>
      </w:r>
    </w:p>
    <w:p w14:paraId="65C616F5" w14:textId="77777777" w:rsidR="00A74FE6" w:rsidRPr="00A919DB" w:rsidRDefault="00A74FE6" w:rsidP="005C0A2F">
      <w:pPr>
        <w:rPr>
          <w:rFonts w:ascii="Titillium" w:hAnsi="Titillium"/>
        </w:rPr>
      </w:pPr>
      <w:r w:rsidRPr="00A919DB">
        <w:rPr>
          <w:rFonts w:ascii="Titillium" w:hAnsi="Titillium"/>
        </w:rPr>
        <w:t>discuss any special arrangements to be made or training to be given to ease their</w:t>
      </w:r>
    </w:p>
    <w:p w14:paraId="7B6BAD56" w14:textId="77777777" w:rsidR="00A74FE6" w:rsidRPr="00A919DB" w:rsidRDefault="00A74FE6" w:rsidP="005C0A2F">
      <w:pPr>
        <w:rPr>
          <w:rFonts w:ascii="Titillium" w:hAnsi="Titillium"/>
        </w:rPr>
      </w:pPr>
      <w:r w:rsidRPr="00A919DB">
        <w:rPr>
          <w:rFonts w:ascii="Titillium" w:hAnsi="Titillium"/>
        </w:rPr>
        <w:t>return to work or simply to update them on developments at work during their</w:t>
      </w:r>
    </w:p>
    <w:p w14:paraId="2065460C" w14:textId="2B3CD610" w:rsidR="006A303F" w:rsidRPr="00A919DB" w:rsidRDefault="00A74FE6" w:rsidP="005C0A2F">
      <w:pPr>
        <w:rPr>
          <w:rFonts w:ascii="Titillium" w:hAnsi="Titillium"/>
        </w:rPr>
      </w:pPr>
      <w:r w:rsidRPr="00A919DB">
        <w:rPr>
          <w:rFonts w:ascii="Titillium" w:hAnsi="Titillium"/>
        </w:rPr>
        <w:t>absence.</w:t>
      </w:r>
    </w:p>
    <w:p w14:paraId="30424012" w14:textId="77777777" w:rsidR="00A74FE6" w:rsidRPr="00A919DB" w:rsidRDefault="00A74FE6" w:rsidP="005C0A2F">
      <w:pPr>
        <w:rPr>
          <w:rFonts w:ascii="Titillium" w:hAnsi="Titillium"/>
        </w:rPr>
      </w:pPr>
    </w:p>
    <w:p w14:paraId="7CFB58BD" w14:textId="77777777" w:rsidR="00570BC7" w:rsidRPr="00A919DB" w:rsidRDefault="00570BC7" w:rsidP="005C0A2F">
      <w:pPr>
        <w:framePr w:hSpace="180" w:wrap="around" w:vAnchor="text" w:hAnchor="margin" w:x="-284" w:y="657"/>
        <w:tabs>
          <w:tab w:val="center" w:pos="4513"/>
        </w:tabs>
        <w:suppressOverlap/>
        <w:rPr>
          <w:rFonts w:ascii="Titillium" w:hAnsi="Titillium"/>
          <w:b/>
          <w:color w:val="67B8E7"/>
          <w:sz w:val="22"/>
          <w:szCs w:val="22"/>
        </w:rPr>
      </w:pPr>
    </w:p>
    <w:p w14:paraId="15396B82" w14:textId="3606CEF8" w:rsidR="00A74FE6" w:rsidRPr="00A919DB" w:rsidRDefault="00A74FE6" w:rsidP="005C0A2F">
      <w:pPr>
        <w:shd w:val="clear" w:color="auto" w:fill="FFFFFF"/>
        <w:spacing w:after="100" w:afterAutospacing="1"/>
        <w:rPr>
          <w:rFonts w:ascii="Titillium" w:hAnsi="Titillium"/>
          <w:b/>
          <w:color w:val="67B8E7"/>
          <w:sz w:val="32"/>
          <w:szCs w:val="32"/>
        </w:rPr>
      </w:pPr>
      <w:r w:rsidRPr="00A919DB">
        <w:rPr>
          <w:rFonts w:ascii="Titillium" w:hAnsi="Titillium"/>
          <w:b/>
          <w:color w:val="67B8E7"/>
          <w:sz w:val="32"/>
          <w:szCs w:val="32"/>
        </w:rPr>
        <w:t>18. Shared Parental Leave in Touch days</w:t>
      </w:r>
    </w:p>
    <w:p w14:paraId="27251214" w14:textId="77777777" w:rsidR="002D1F14" w:rsidRPr="00A919DB" w:rsidRDefault="002D1F14" w:rsidP="005C0A2F">
      <w:pPr>
        <w:ind w:left="720" w:hanging="720"/>
        <w:rPr>
          <w:rFonts w:ascii="Titillium" w:hAnsi="Titillium"/>
        </w:rPr>
      </w:pPr>
      <w:r w:rsidRPr="00A919DB">
        <w:rPr>
          <w:rFonts w:ascii="Titillium" w:hAnsi="Titillium"/>
        </w:rPr>
        <w:t xml:space="preserve">A staff member can agree to work for the University (or attend training) for up </w:t>
      </w:r>
    </w:p>
    <w:p w14:paraId="54335D09" w14:textId="77777777" w:rsidR="002D1F14" w:rsidRPr="00A919DB" w:rsidRDefault="002D1F14" w:rsidP="005C0A2F">
      <w:pPr>
        <w:ind w:left="720" w:hanging="720"/>
        <w:rPr>
          <w:rFonts w:ascii="Titillium" w:hAnsi="Titillium"/>
        </w:rPr>
      </w:pPr>
      <w:r w:rsidRPr="00A919DB">
        <w:rPr>
          <w:rFonts w:ascii="Titillium" w:hAnsi="Titillium"/>
        </w:rPr>
        <w:t>to 20 days during SPL without bringing their period of SPL to an end or</w:t>
      </w:r>
    </w:p>
    <w:p w14:paraId="5184FEF5" w14:textId="77777777" w:rsidR="002D1F14" w:rsidRPr="00A919DB" w:rsidRDefault="002D1F14" w:rsidP="005C0A2F">
      <w:pPr>
        <w:ind w:left="720" w:hanging="720"/>
        <w:rPr>
          <w:rFonts w:ascii="Titillium" w:hAnsi="Titillium"/>
        </w:rPr>
      </w:pPr>
      <w:r w:rsidRPr="00A919DB">
        <w:rPr>
          <w:rFonts w:ascii="Titillium" w:hAnsi="Titillium"/>
        </w:rPr>
        <w:t>impacting on their right to claim ShPP for that week. These are known as</w:t>
      </w:r>
    </w:p>
    <w:p w14:paraId="7635CAED" w14:textId="77777777" w:rsidR="002D1F14" w:rsidRPr="00A919DB" w:rsidRDefault="002D1F14" w:rsidP="005C0A2F">
      <w:pPr>
        <w:ind w:left="720" w:hanging="720"/>
        <w:rPr>
          <w:rFonts w:ascii="Titillium" w:hAnsi="Titillium"/>
        </w:rPr>
      </w:pPr>
      <w:r w:rsidRPr="00A919DB">
        <w:rPr>
          <w:rFonts w:ascii="Titillium" w:hAnsi="Titillium"/>
        </w:rPr>
        <w:t>"Shared Parental Leave In Touch" or "SPLIT" days. Any work carried out on a</w:t>
      </w:r>
    </w:p>
    <w:p w14:paraId="08B6E2B5" w14:textId="77777777" w:rsidR="002D1F14" w:rsidRPr="00A919DB" w:rsidRDefault="002D1F14" w:rsidP="005C0A2F">
      <w:pPr>
        <w:ind w:left="720" w:hanging="720"/>
        <w:rPr>
          <w:rFonts w:ascii="Titillium" w:hAnsi="Titillium"/>
        </w:rPr>
      </w:pPr>
      <w:r w:rsidRPr="00A919DB">
        <w:rPr>
          <w:rFonts w:ascii="Titillium" w:hAnsi="Titillium"/>
        </w:rPr>
        <w:t xml:space="preserve">day or part of a day shall constitute a day's work for these purposes. </w:t>
      </w:r>
    </w:p>
    <w:p w14:paraId="6B23EFED" w14:textId="77777777" w:rsidR="002D1F14" w:rsidRPr="00A919DB" w:rsidRDefault="002D1F14" w:rsidP="005C0A2F">
      <w:pPr>
        <w:rPr>
          <w:rFonts w:ascii="Titillium" w:hAnsi="Titillium"/>
        </w:rPr>
      </w:pPr>
    </w:p>
    <w:p w14:paraId="5CB83D73" w14:textId="77777777" w:rsidR="002D1F14" w:rsidRPr="00A919DB" w:rsidRDefault="002D1F14" w:rsidP="005C0A2F">
      <w:pPr>
        <w:ind w:left="720" w:hanging="720"/>
        <w:rPr>
          <w:rFonts w:ascii="Titillium" w:hAnsi="Titillium"/>
        </w:rPr>
      </w:pPr>
      <w:r w:rsidRPr="00A919DB">
        <w:rPr>
          <w:rFonts w:ascii="Titillium" w:hAnsi="Titillium"/>
        </w:rPr>
        <w:t>The University has no right to require the staff member to carry out any work,</w:t>
      </w:r>
    </w:p>
    <w:p w14:paraId="231A436A" w14:textId="77777777" w:rsidR="002D1F14" w:rsidRPr="00A919DB" w:rsidRDefault="002D1F14" w:rsidP="005C0A2F">
      <w:pPr>
        <w:ind w:left="720" w:hanging="720"/>
        <w:rPr>
          <w:rFonts w:ascii="Titillium" w:hAnsi="Titillium"/>
        </w:rPr>
      </w:pPr>
      <w:r w:rsidRPr="00A919DB">
        <w:rPr>
          <w:rFonts w:ascii="Titillium" w:hAnsi="Titillium"/>
        </w:rPr>
        <w:t>and is under no obligation to offer the staff member any work, during the staff</w:t>
      </w:r>
    </w:p>
    <w:p w14:paraId="4198FCCB" w14:textId="77777777" w:rsidR="002D1F14" w:rsidRPr="00A919DB" w:rsidRDefault="002D1F14" w:rsidP="005C0A2F">
      <w:pPr>
        <w:ind w:left="720" w:hanging="720"/>
        <w:rPr>
          <w:rFonts w:ascii="Titillium" w:hAnsi="Titillium"/>
        </w:rPr>
      </w:pPr>
      <w:r w:rsidRPr="00A919DB">
        <w:rPr>
          <w:rFonts w:ascii="Titillium" w:hAnsi="Titillium"/>
        </w:rPr>
        <w:t>member’s SPL. Any work undertaken is a matter for agreement between the</w:t>
      </w:r>
    </w:p>
    <w:p w14:paraId="2526D5EF" w14:textId="77777777" w:rsidR="002D1F14" w:rsidRPr="00A919DB" w:rsidRDefault="002D1F14" w:rsidP="005C0A2F">
      <w:pPr>
        <w:ind w:left="720" w:hanging="720"/>
        <w:rPr>
          <w:rFonts w:ascii="Titillium" w:hAnsi="Titillium"/>
        </w:rPr>
      </w:pPr>
      <w:r w:rsidRPr="00A919DB">
        <w:rPr>
          <w:rFonts w:ascii="Titillium" w:hAnsi="Titillium"/>
        </w:rPr>
        <w:t>University and the staff member. A staff member taking a SPLIT day will</w:t>
      </w:r>
    </w:p>
    <w:p w14:paraId="5DE9F1A9" w14:textId="77777777" w:rsidR="002D1F14" w:rsidRPr="00A919DB" w:rsidRDefault="002D1F14" w:rsidP="005C0A2F">
      <w:pPr>
        <w:ind w:left="720" w:hanging="720"/>
        <w:rPr>
          <w:rFonts w:ascii="Titillium" w:hAnsi="Titillium"/>
        </w:rPr>
      </w:pPr>
      <w:r w:rsidRPr="00A919DB">
        <w:rPr>
          <w:rFonts w:ascii="Titillium" w:hAnsi="Titillium"/>
        </w:rPr>
        <w:t>receive full pay for any day worked. If a SPLIT day occurs during a week when</w:t>
      </w:r>
    </w:p>
    <w:p w14:paraId="72E8D74E" w14:textId="77777777" w:rsidR="002D1F14" w:rsidRPr="00A919DB" w:rsidRDefault="002D1F14" w:rsidP="005C0A2F">
      <w:pPr>
        <w:ind w:left="720" w:hanging="720"/>
        <w:rPr>
          <w:rFonts w:ascii="Titillium" w:hAnsi="Titillium"/>
        </w:rPr>
      </w:pPr>
      <w:r w:rsidRPr="00A919DB">
        <w:rPr>
          <w:rFonts w:ascii="Titillium" w:hAnsi="Titillium"/>
        </w:rPr>
        <w:t>the staff member is receiving ShPP, this will be effectively ‘topped up’ so that</w:t>
      </w:r>
    </w:p>
    <w:p w14:paraId="6998AF4A" w14:textId="77777777" w:rsidR="002D1F14" w:rsidRPr="00A919DB" w:rsidRDefault="002D1F14" w:rsidP="005C0A2F">
      <w:pPr>
        <w:ind w:left="720" w:hanging="720"/>
        <w:rPr>
          <w:rFonts w:ascii="Titillium" w:hAnsi="Titillium"/>
        </w:rPr>
      </w:pPr>
      <w:r w:rsidRPr="00A919DB">
        <w:rPr>
          <w:rFonts w:ascii="Titillium" w:hAnsi="Titillium"/>
        </w:rPr>
        <w:t>the individual receives full pay for the day in question. Any SPLIT days worked</w:t>
      </w:r>
    </w:p>
    <w:p w14:paraId="21898FB6" w14:textId="77777777" w:rsidR="002D1F14" w:rsidRPr="00A919DB" w:rsidRDefault="002D1F14" w:rsidP="005C0A2F">
      <w:pPr>
        <w:ind w:left="720" w:hanging="720"/>
        <w:rPr>
          <w:rFonts w:ascii="Titillium" w:hAnsi="Titillium"/>
        </w:rPr>
      </w:pPr>
      <w:r w:rsidRPr="00A919DB">
        <w:rPr>
          <w:rFonts w:ascii="Titillium" w:hAnsi="Titillium"/>
        </w:rPr>
        <w:t xml:space="preserve">do not extend the period of SPL. </w:t>
      </w:r>
    </w:p>
    <w:p w14:paraId="355B0D30" w14:textId="77777777" w:rsidR="002D1F14" w:rsidRPr="00A919DB" w:rsidRDefault="002D1F14" w:rsidP="005C0A2F">
      <w:pPr>
        <w:rPr>
          <w:rFonts w:ascii="Titillium" w:hAnsi="Titillium"/>
        </w:rPr>
      </w:pPr>
    </w:p>
    <w:p w14:paraId="0115BCA3" w14:textId="77777777" w:rsidR="002D1F14" w:rsidRPr="00A919DB" w:rsidRDefault="002D1F14" w:rsidP="005C0A2F">
      <w:pPr>
        <w:ind w:left="720" w:hanging="720"/>
        <w:rPr>
          <w:rFonts w:ascii="Titillium" w:hAnsi="Titillium"/>
        </w:rPr>
      </w:pPr>
      <w:r w:rsidRPr="00A919DB">
        <w:rPr>
          <w:rFonts w:ascii="Titillium" w:hAnsi="Titillium"/>
        </w:rPr>
        <w:t>A staff member, with the agreement of the University, may use SPLIT days to</w:t>
      </w:r>
    </w:p>
    <w:p w14:paraId="39F276A8" w14:textId="77777777" w:rsidR="002D1F14" w:rsidRPr="00A919DB" w:rsidRDefault="002D1F14" w:rsidP="005C0A2F">
      <w:pPr>
        <w:ind w:left="720" w:hanging="720"/>
        <w:rPr>
          <w:rFonts w:ascii="Titillium" w:hAnsi="Titillium"/>
        </w:rPr>
      </w:pPr>
      <w:r w:rsidRPr="00A919DB">
        <w:rPr>
          <w:rFonts w:ascii="Titillium" w:hAnsi="Titillium"/>
        </w:rPr>
        <w:t>work part of a week during SPL. The staff member may use SPLIT days to</w:t>
      </w:r>
    </w:p>
    <w:p w14:paraId="25BEE2C6" w14:textId="77777777" w:rsidR="002D1F14" w:rsidRPr="00A919DB" w:rsidRDefault="002D1F14" w:rsidP="005C0A2F">
      <w:pPr>
        <w:ind w:left="720" w:hanging="720"/>
        <w:rPr>
          <w:rFonts w:ascii="Titillium" w:hAnsi="Titillium"/>
        </w:rPr>
      </w:pPr>
      <w:r w:rsidRPr="00A919DB">
        <w:rPr>
          <w:rFonts w:ascii="Titillium" w:hAnsi="Titillium"/>
        </w:rPr>
        <w:t>effect a gradual return to work towards the end of a long period of SPL or to</w:t>
      </w:r>
    </w:p>
    <w:p w14:paraId="13AAC1CE" w14:textId="7378DAB1" w:rsidR="00A74FE6" w:rsidRPr="00A919DB" w:rsidRDefault="002D1F14" w:rsidP="00804502">
      <w:pPr>
        <w:ind w:left="720" w:hanging="720"/>
        <w:rPr>
          <w:rFonts w:ascii="Titillium" w:hAnsi="Titillium"/>
        </w:rPr>
      </w:pPr>
      <w:r w:rsidRPr="00A919DB">
        <w:rPr>
          <w:rFonts w:ascii="Titillium" w:hAnsi="Titillium"/>
        </w:rPr>
        <w:t>trial a possible flexible working pattern.</w:t>
      </w:r>
    </w:p>
    <w:p w14:paraId="1DB19496" w14:textId="77777777" w:rsidR="00CB1A2D" w:rsidRPr="00A919DB" w:rsidRDefault="00CB1A2D" w:rsidP="00804502">
      <w:pPr>
        <w:ind w:left="720" w:hanging="720"/>
        <w:rPr>
          <w:rFonts w:ascii="Titillium" w:hAnsi="Titillium"/>
        </w:rPr>
      </w:pPr>
    </w:p>
    <w:p w14:paraId="00446705" w14:textId="768FF759" w:rsidR="00A74FE6" w:rsidRPr="00A919DB" w:rsidRDefault="00A74FE6" w:rsidP="005C0A2F">
      <w:pPr>
        <w:shd w:val="clear" w:color="auto" w:fill="FFFFFF"/>
        <w:spacing w:after="100" w:afterAutospacing="1"/>
        <w:rPr>
          <w:rFonts w:ascii="Titillium" w:hAnsi="Titillium"/>
          <w:b/>
          <w:color w:val="67B8E7"/>
          <w:sz w:val="32"/>
          <w:szCs w:val="32"/>
        </w:rPr>
      </w:pPr>
      <w:r w:rsidRPr="00A919DB">
        <w:rPr>
          <w:rFonts w:ascii="Titillium" w:hAnsi="Titillium"/>
          <w:b/>
          <w:color w:val="67B8E7"/>
          <w:sz w:val="32"/>
          <w:szCs w:val="32"/>
        </w:rPr>
        <w:t>19. Returning to work after Shared Parental Leave</w:t>
      </w:r>
    </w:p>
    <w:p w14:paraId="274AB63F" w14:textId="77777777" w:rsidR="00A74FE6" w:rsidRPr="00A919DB" w:rsidRDefault="00A74FE6" w:rsidP="005C0A2F">
      <w:pPr>
        <w:ind w:left="720" w:hanging="720"/>
        <w:rPr>
          <w:rFonts w:ascii="Titillium" w:hAnsi="Titillium"/>
        </w:rPr>
      </w:pPr>
      <w:r w:rsidRPr="00A919DB">
        <w:rPr>
          <w:rFonts w:ascii="Titillium" w:hAnsi="Titillium"/>
        </w:rPr>
        <w:t>The staff member will have been formally advised in writing by the University of the</w:t>
      </w:r>
    </w:p>
    <w:p w14:paraId="783E5B63" w14:textId="77777777" w:rsidR="00A74FE6" w:rsidRPr="00A919DB" w:rsidRDefault="00A74FE6" w:rsidP="005C0A2F">
      <w:pPr>
        <w:ind w:left="720" w:hanging="720"/>
        <w:rPr>
          <w:rFonts w:ascii="Titillium" w:hAnsi="Titillium"/>
        </w:rPr>
      </w:pPr>
      <w:r w:rsidRPr="00A919DB">
        <w:rPr>
          <w:rFonts w:ascii="Titillium" w:hAnsi="Titillium"/>
        </w:rPr>
        <w:t>end date of any period of SPL. The staff member is expected to return on the next</w:t>
      </w:r>
    </w:p>
    <w:p w14:paraId="0B44D044" w14:textId="77777777" w:rsidR="00A74FE6" w:rsidRPr="00A919DB" w:rsidRDefault="00A74FE6" w:rsidP="005C0A2F">
      <w:pPr>
        <w:ind w:left="720" w:hanging="720"/>
        <w:rPr>
          <w:rFonts w:ascii="Titillium" w:hAnsi="Titillium"/>
        </w:rPr>
      </w:pPr>
      <w:r w:rsidRPr="00A919DB">
        <w:rPr>
          <w:rFonts w:ascii="Titillium" w:hAnsi="Titillium"/>
        </w:rPr>
        <w:t>working day after this date, unless they notify the University otherwise. If they are</w:t>
      </w:r>
    </w:p>
    <w:p w14:paraId="69F6785F" w14:textId="77777777" w:rsidR="00A74FE6" w:rsidRPr="00A919DB" w:rsidRDefault="00A74FE6" w:rsidP="005C0A2F">
      <w:pPr>
        <w:ind w:left="720" w:hanging="720"/>
        <w:rPr>
          <w:rFonts w:ascii="Titillium" w:hAnsi="Titillium"/>
        </w:rPr>
      </w:pPr>
      <w:r w:rsidRPr="00A919DB">
        <w:rPr>
          <w:rFonts w:ascii="Titillium" w:hAnsi="Titillium"/>
        </w:rPr>
        <w:lastRenderedPageBreak/>
        <w:t>unable to attend work due to sickness or injury, the University's normal</w:t>
      </w:r>
    </w:p>
    <w:p w14:paraId="2F74D324" w14:textId="77777777" w:rsidR="00A74FE6" w:rsidRPr="00A919DB" w:rsidRDefault="00A74FE6" w:rsidP="005C0A2F">
      <w:pPr>
        <w:ind w:left="720" w:hanging="720"/>
        <w:rPr>
          <w:rFonts w:ascii="Titillium" w:hAnsi="Titillium"/>
        </w:rPr>
      </w:pPr>
      <w:r w:rsidRPr="00A919DB">
        <w:rPr>
          <w:rFonts w:ascii="Titillium" w:hAnsi="Titillium"/>
        </w:rPr>
        <w:t>arrangements for sickness absence will apply. In any other case, late return without</w:t>
      </w:r>
    </w:p>
    <w:p w14:paraId="2FD4E4DF" w14:textId="77777777" w:rsidR="00A74FE6" w:rsidRPr="00A919DB" w:rsidRDefault="00A74FE6" w:rsidP="005C0A2F">
      <w:pPr>
        <w:ind w:left="720" w:hanging="720"/>
        <w:rPr>
          <w:rFonts w:ascii="Titillium" w:hAnsi="Titillium"/>
        </w:rPr>
      </w:pPr>
      <w:r w:rsidRPr="00A919DB">
        <w:rPr>
          <w:rFonts w:ascii="Titillium" w:hAnsi="Titillium"/>
        </w:rPr>
        <w:t xml:space="preserve">prior authorisation will be treated as unauthorised absence. </w:t>
      </w:r>
    </w:p>
    <w:p w14:paraId="155CFBDB" w14:textId="77777777" w:rsidR="00A74FE6" w:rsidRPr="00A919DB" w:rsidRDefault="00A74FE6" w:rsidP="005C0A2F">
      <w:pPr>
        <w:rPr>
          <w:rFonts w:ascii="Titillium" w:hAnsi="Titillium"/>
        </w:rPr>
      </w:pPr>
    </w:p>
    <w:p w14:paraId="2B36C6EB" w14:textId="77777777" w:rsidR="00A74FE6" w:rsidRPr="00A919DB" w:rsidRDefault="00A74FE6" w:rsidP="005C0A2F">
      <w:pPr>
        <w:ind w:left="720" w:hanging="720"/>
        <w:rPr>
          <w:rFonts w:ascii="Titillium" w:hAnsi="Titillium"/>
        </w:rPr>
      </w:pPr>
      <w:r w:rsidRPr="00A919DB">
        <w:rPr>
          <w:rFonts w:ascii="Titillium" w:hAnsi="Titillium"/>
        </w:rPr>
        <w:t>If the staff member wishes to return to work earlier than the expected return date,</w:t>
      </w:r>
    </w:p>
    <w:p w14:paraId="6F79EE59" w14:textId="77777777" w:rsidR="00A74FE6" w:rsidRPr="00A919DB" w:rsidRDefault="00A74FE6" w:rsidP="005C0A2F">
      <w:pPr>
        <w:ind w:left="720" w:hanging="720"/>
        <w:rPr>
          <w:rFonts w:ascii="Titillium" w:hAnsi="Titillium"/>
        </w:rPr>
      </w:pPr>
      <w:r w:rsidRPr="00A919DB">
        <w:rPr>
          <w:rFonts w:ascii="Titillium" w:hAnsi="Titillium"/>
        </w:rPr>
        <w:t>they may provide a written notice to vary the leave and must give the University at</w:t>
      </w:r>
    </w:p>
    <w:p w14:paraId="33B9C963" w14:textId="77777777" w:rsidR="00A74FE6" w:rsidRPr="00A919DB" w:rsidRDefault="00A74FE6" w:rsidP="005C0A2F">
      <w:pPr>
        <w:ind w:left="720" w:hanging="720"/>
        <w:rPr>
          <w:rFonts w:ascii="Titillium" w:hAnsi="Titillium"/>
        </w:rPr>
      </w:pPr>
      <w:r w:rsidRPr="00A919DB">
        <w:rPr>
          <w:rFonts w:ascii="Titillium" w:hAnsi="Titillium"/>
        </w:rPr>
        <w:t>least eight weeks notice of their date of early return. This will count as one of the</w:t>
      </w:r>
    </w:p>
    <w:p w14:paraId="796FBAF2" w14:textId="77777777" w:rsidR="00A74FE6" w:rsidRPr="00A919DB" w:rsidRDefault="00A74FE6" w:rsidP="005C0A2F">
      <w:pPr>
        <w:ind w:left="720" w:hanging="720"/>
        <w:rPr>
          <w:rFonts w:ascii="Titillium" w:hAnsi="Titillium"/>
        </w:rPr>
      </w:pPr>
      <w:r w:rsidRPr="00A919DB">
        <w:rPr>
          <w:rFonts w:ascii="Titillium" w:hAnsi="Titillium"/>
        </w:rPr>
        <w:t>staff member’s notifications. If they have already used their three notifications to</w:t>
      </w:r>
    </w:p>
    <w:p w14:paraId="4E63C9E7" w14:textId="77777777" w:rsidR="00A74FE6" w:rsidRPr="00A919DB" w:rsidRDefault="00A74FE6" w:rsidP="005C0A2F">
      <w:pPr>
        <w:ind w:left="720" w:hanging="720"/>
        <w:rPr>
          <w:rFonts w:ascii="Titillium" w:hAnsi="Titillium"/>
        </w:rPr>
      </w:pPr>
      <w:r w:rsidRPr="00A919DB">
        <w:rPr>
          <w:rFonts w:ascii="Titillium" w:hAnsi="Titillium"/>
        </w:rPr>
        <w:t>book and/or vary leave then the University does not have to accept the notice to</w:t>
      </w:r>
    </w:p>
    <w:p w14:paraId="654583A6" w14:textId="77777777" w:rsidR="00A74FE6" w:rsidRPr="00A919DB" w:rsidRDefault="00A74FE6" w:rsidP="005C0A2F">
      <w:pPr>
        <w:ind w:left="720" w:hanging="720"/>
        <w:rPr>
          <w:rFonts w:ascii="Titillium" w:hAnsi="Titillium"/>
        </w:rPr>
      </w:pPr>
      <w:r w:rsidRPr="00A919DB">
        <w:rPr>
          <w:rFonts w:ascii="Titillium" w:hAnsi="Titillium"/>
        </w:rPr>
        <w:t xml:space="preserve">return early but may do if it is considered to be reasonably practicable to do so. </w:t>
      </w:r>
    </w:p>
    <w:p w14:paraId="36D86440" w14:textId="77777777" w:rsidR="00A74FE6" w:rsidRPr="00A919DB" w:rsidRDefault="00A74FE6" w:rsidP="005C0A2F">
      <w:pPr>
        <w:rPr>
          <w:rFonts w:ascii="Titillium" w:hAnsi="Titillium"/>
        </w:rPr>
      </w:pPr>
    </w:p>
    <w:p w14:paraId="268AC923" w14:textId="77777777" w:rsidR="00A74FE6" w:rsidRPr="00A919DB" w:rsidRDefault="00A74FE6" w:rsidP="005C0A2F">
      <w:pPr>
        <w:ind w:left="720" w:hanging="720"/>
        <w:rPr>
          <w:rFonts w:ascii="Titillium" w:hAnsi="Titillium"/>
        </w:rPr>
      </w:pPr>
      <w:r w:rsidRPr="00A919DB">
        <w:rPr>
          <w:rFonts w:ascii="Titillium" w:hAnsi="Titillium"/>
        </w:rPr>
        <w:t>On returning to work after SPL, the staff member is entitled to return to the same job</w:t>
      </w:r>
    </w:p>
    <w:p w14:paraId="35530E0B" w14:textId="77777777" w:rsidR="00A74FE6" w:rsidRPr="00A919DB" w:rsidRDefault="00A74FE6" w:rsidP="005C0A2F">
      <w:pPr>
        <w:ind w:left="720" w:hanging="720"/>
        <w:rPr>
          <w:rFonts w:ascii="Titillium" w:hAnsi="Titillium"/>
        </w:rPr>
      </w:pPr>
      <w:r w:rsidRPr="00A919DB">
        <w:rPr>
          <w:rFonts w:ascii="Titillium" w:hAnsi="Titillium"/>
        </w:rPr>
        <w:t>if the staff member’s aggregate total statutory maternity/paternity/adoption leave and</w:t>
      </w:r>
    </w:p>
    <w:p w14:paraId="4E4E9D07" w14:textId="77777777" w:rsidR="00A74FE6" w:rsidRPr="00A919DB" w:rsidRDefault="00A74FE6" w:rsidP="005C0A2F">
      <w:pPr>
        <w:ind w:left="720" w:hanging="720"/>
        <w:rPr>
          <w:rFonts w:ascii="Titillium" w:hAnsi="Titillium"/>
        </w:rPr>
      </w:pPr>
      <w:r w:rsidRPr="00A919DB">
        <w:rPr>
          <w:rFonts w:ascii="Titillium" w:hAnsi="Titillium"/>
        </w:rPr>
        <w:t>SPL amounts to 26 weeks or less. The same job is the one they occupied</w:t>
      </w:r>
    </w:p>
    <w:p w14:paraId="38EAF800" w14:textId="77777777" w:rsidR="00A74FE6" w:rsidRPr="00A919DB" w:rsidRDefault="00A74FE6" w:rsidP="005C0A2F">
      <w:pPr>
        <w:ind w:left="720" w:hanging="720"/>
        <w:rPr>
          <w:rFonts w:ascii="Titillium" w:hAnsi="Titillium"/>
        </w:rPr>
      </w:pPr>
      <w:r w:rsidRPr="00A919DB">
        <w:rPr>
          <w:rFonts w:ascii="Titillium" w:hAnsi="Titillium"/>
        </w:rPr>
        <w:t>immediately before commencing maternity/paternity/adoption leave and the most</w:t>
      </w:r>
    </w:p>
    <w:p w14:paraId="2938E567" w14:textId="77777777" w:rsidR="00A74FE6" w:rsidRPr="00A919DB" w:rsidRDefault="00A74FE6" w:rsidP="005C0A2F">
      <w:pPr>
        <w:ind w:left="720" w:hanging="720"/>
        <w:rPr>
          <w:rFonts w:ascii="Titillium" w:hAnsi="Titillium"/>
        </w:rPr>
      </w:pPr>
      <w:r w:rsidRPr="00A919DB">
        <w:rPr>
          <w:rFonts w:ascii="Titillium" w:hAnsi="Titillium"/>
        </w:rPr>
        <w:t>recent period of SPL, on the same terms and conditions of employment as if they</w:t>
      </w:r>
    </w:p>
    <w:p w14:paraId="06C56C40" w14:textId="77777777" w:rsidR="00A74FE6" w:rsidRPr="00A919DB" w:rsidRDefault="00A74FE6" w:rsidP="005C0A2F">
      <w:pPr>
        <w:ind w:left="720" w:hanging="720"/>
        <w:rPr>
          <w:rFonts w:ascii="Titillium" w:hAnsi="Titillium"/>
        </w:rPr>
      </w:pPr>
      <w:r w:rsidRPr="00A919DB">
        <w:rPr>
          <w:rFonts w:ascii="Titillium" w:hAnsi="Titillium"/>
        </w:rPr>
        <w:t xml:space="preserve">had not been absent. </w:t>
      </w:r>
    </w:p>
    <w:p w14:paraId="5ED67FD5" w14:textId="77777777" w:rsidR="00A74FE6" w:rsidRPr="00A919DB" w:rsidRDefault="00A74FE6" w:rsidP="005C0A2F">
      <w:pPr>
        <w:ind w:left="720" w:hanging="720"/>
        <w:rPr>
          <w:rFonts w:ascii="Titillium" w:hAnsi="Titillium"/>
        </w:rPr>
      </w:pPr>
    </w:p>
    <w:p w14:paraId="65F2EB23" w14:textId="77777777" w:rsidR="00A74FE6" w:rsidRPr="00A919DB" w:rsidRDefault="00A74FE6" w:rsidP="005C0A2F">
      <w:pPr>
        <w:ind w:left="720" w:hanging="720"/>
        <w:rPr>
          <w:rFonts w:ascii="Titillium" w:hAnsi="Titillium"/>
        </w:rPr>
      </w:pPr>
      <w:r w:rsidRPr="00A919DB">
        <w:rPr>
          <w:rFonts w:ascii="Titillium" w:hAnsi="Titillium"/>
        </w:rPr>
        <w:t>If their maternity/paternity/adoption leave and SPL amounts to 26 weeks or more in</w:t>
      </w:r>
    </w:p>
    <w:p w14:paraId="333398F9" w14:textId="77777777" w:rsidR="00A74FE6" w:rsidRPr="00A919DB" w:rsidRDefault="00A74FE6" w:rsidP="005C0A2F">
      <w:pPr>
        <w:ind w:left="720" w:hanging="720"/>
        <w:rPr>
          <w:rFonts w:ascii="Titillium" w:hAnsi="Titillium"/>
        </w:rPr>
      </w:pPr>
      <w:r w:rsidRPr="00A919DB">
        <w:rPr>
          <w:rFonts w:ascii="Titillium" w:hAnsi="Titillium"/>
        </w:rPr>
        <w:t>aggregate, the staff member is entitled to return to the same job they held before</w:t>
      </w:r>
    </w:p>
    <w:p w14:paraId="5D805A94" w14:textId="77777777" w:rsidR="00A74FE6" w:rsidRPr="00A919DB" w:rsidRDefault="00A74FE6" w:rsidP="005C0A2F">
      <w:pPr>
        <w:ind w:left="720" w:hanging="720"/>
        <w:rPr>
          <w:rFonts w:ascii="Titillium" w:hAnsi="Titillium"/>
        </w:rPr>
      </w:pPr>
      <w:r w:rsidRPr="00A919DB">
        <w:rPr>
          <w:rFonts w:ascii="Titillium" w:hAnsi="Titillium"/>
        </w:rPr>
        <w:t>commencing the last period of leave or, if this is not reasonably practicable, to</w:t>
      </w:r>
    </w:p>
    <w:p w14:paraId="201FBC9B" w14:textId="77777777" w:rsidR="00A74FE6" w:rsidRPr="00A919DB" w:rsidRDefault="00A74FE6" w:rsidP="005C0A2F">
      <w:pPr>
        <w:ind w:left="720" w:hanging="720"/>
        <w:rPr>
          <w:rFonts w:ascii="Titillium" w:hAnsi="Titillium"/>
        </w:rPr>
      </w:pPr>
      <w:r w:rsidRPr="00A919DB">
        <w:rPr>
          <w:rFonts w:ascii="Titillium" w:hAnsi="Titillium"/>
        </w:rPr>
        <w:t>another job which is both suitable and appropriate and on terms and conditions no</w:t>
      </w:r>
    </w:p>
    <w:p w14:paraId="7C933BCE" w14:textId="77777777" w:rsidR="00A74FE6" w:rsidRPr="00A919DB" w:rsidRDefault="00A74FE6" w:rsidP="005C0A2F">
      <w:pPr>
        <w:ind w:left="720" w:hanging="720"/>
        <w:rPr>
          <w:rFonts w:ascii="Titillium" w:hAnsi="Titillium"/>
        </w:rPr>
      </w:pPr>
      <w:r w:rsidRPr="00A919DB">
        <w:rPr>
          <w:rFonts w:ascii="Titillium" w:hAnsi="Titillium"/>
        </w:rPr>
        <w:t>less favourable.</w:t>
      </w:r>
    </w:p>
    <w:p w14:paraId="376A4233" w14:textId="77777777" w:rsidR="00A74FE6" w:rsidRPr="00A919DB" w:rsidRDefault="00A74FE6" w:rsidP="005C0A2F">
      <w:pPr>
        <w:ind w:left="720" w:hanging="720"/>
        <w:rPr>
          <w:rFonts w:ascii="Titillium" w:hAnsi="Titillium"/>
        </w:rPr>
      </w:pPr>
    </w:p>
    <w:p w14:paraId="027A7BD1" w14:textId="77777777" w:rsidR="00A74FE6" w:rsidRPr="00A919DB" w:rsidRDefault="00A74FE6" w:rsidP="005C0A2F">
      <w:pPr>
        <w:ind w:left="720" w:hanging="720"/>
        <w:rPr>
          <w:rFonts w:ascii="Titillium" w:hAnsi="Titillium"/>
        </w:rPr>
      </w:pPr>
      <w:r w:rsidRPr="00A919DB">
        <w:rPr>
          <w:rFonts w:ascii="Titillium" w:hAnsi="Titillium"/>
        </w:rPr>
        <w:t>If the staff member also takes a period of unpaid parental leave of 4 weeks or less</w:t>
      </w:r>
    </w:p>
    <w:p w14:paraId="2FECB9DF" w14:textId="77777777" w:rsidR="00A74FE6" w:rsidRPr="00A919DB" w:rsidRDefault="00A74FE6" w:rsidP="005C0A2F">
      <w:pPr>
        <w:ind w:left="720" w:hanging="720"/>
        <w:rPr>
          <w:rFonts w:ascii="Titillium" w:hAnsi="Titillium"/>
        </w:rPr>
      </w:pPr>
      <w:r w:rsidRPr="00A919DB">
        <w:rPr>
          <w:rFonts w:ascii="Titillium" w:hAnsi="Titillium"/>
        </w:rPr>
        <w:t>this will have no effect on the staff member’s right to return and the staff member will</w:t>
      </w:r>
    </w:p>
    <w:p w14:paraId="27A37BA7" w14:textId="77777777" w:rsidR="00A74FE6" w:rsidRPr="00A919DB" w:rsidRDefault="00A74FE6" w:rsidP="005C0A2F">
      <w:pPr>
        <w:ind w:left="720" w:hanging="720"/>
        <w:rPr>
          <w:rFonts w:ascii="Titillium" w:hAnsi="Titillium"/>
        </w:rPr>
      </w:pPr>
      <w:r w:rsidRPr="00A919DB">
        <w:rPr>
          <w:rFonts w:ascii="Titillium" w:hAnsi="Titillium"/>
        </w:rPr>
        <w:t>still be entitled to return to the same job as they occupied before taking the last</w:t>
      </w:r>
    </w:p>
    <w:p w14:paraId="45CB85C4" w14:textId="77777777" w:rsidR="00A74FE6" w:rsidRPr="00A919DB" w:rsidRDefault="00A74FE6" w:rsidP="005C0A2F">
      <w:pPr>
        <w:ind w:left="720" w:hanging="720"/>
        <w:rPr>
          <w:rFonts w:ascii="Titillium" w:hAnsi="Titillium"/>
        </w:rPr>
      </w:pPr>
      <w:r w:rsidRPr="00A919DB">
        <w:rPr>
          <w:rFonts w:ascii="Titillium" w:hAnsi="Titillium"/>
        </w:rPr>
        <w:t>period of leave if the aggregate weeks of maternity/paternity/adoption and SPL do</w:t>
      </w:r>
    </w:p>
    <w:p w14:paraId="2BD790B6" w14:textId="77777777" w:rsidR="00A74FE6" w:rsidRPr="00A919DB" w:rsidRDefault="00A74FE6" w:rsidP="005C0A2F">
      <w:pPr>
        <w:ind w:left="720" w:hanging="720"/>
        <w:rPr>
          <w:rFonts w:ascii="Titillium" w:hAnsi="Titillium"/>
        </w:rPr>
      </w:pPr>
      <w:r w:rsidRPr="00A919DB">
        <w:rPr>
          <w:rFonts w:ascii="Titillium" w:hAnsi="Titillium"/>
        </w:rPr>
        <w:t xml:space="preserve">not exceed 26 weeks. </w:t>
      </w:r>
    </w:p>
    <w:p w14:paraId="07D76E29" w14:textId="77777777" w:rsidR="00A74FE6" w:rsidRPr="00A919DB" w:rsidRDefault="00A74FE6" w:rsidP="005C0A2F">
      <w:pPr>
        <w:ind w:left="720" w:hanging="720"/>
        <w:rPr>
          <w:rFonts w:ascii="Titillium" w:hAnsi="Titillium"/>
        </w:rPr>
      </w:pPr>
    </w:p>
    <w:p w14:paraId="6EA9DEC7" w14:textId="77777777" w:rsidR="00A74FE6" w:rsidRPr="00A919DB" w:rsidRDefault="00A74FE6" w:rsidP="005C0A2F">
      <w:pPr>
        <w:rPr>
          <w:rFonts w:ascii="Titillium" w:hAnsi="Titillium"/>
        </w:rPr>
      </w:pPr>
      <w:r w:rsidRPr="00A919DB">
        <w:rPr>
          <w:rFonts w:ascii="Titillium" w:hAnsi="Titillium"/>
        </w:rPr>
        <w:t xml:space="preserve">If a parent takes a period of 5 weeks of unpaid parental leave, even if the total aggregate weeks of maternity/paternity/adoption and SPL do not exceed 26 weeks, the staff member will be entitled to return to the same job they held before commencing the last period of leave or, if this is not reasonably practicable, to another job which is suitable and appropriate and on terms and conditions no less favourable.  </w:t>
      </w:r>
    </w:p>
    <w:p w14:paraId="05D467DD" w14:textId="77777777" w:rsidR="00A74FE6" w:rsidRPr="00A919DB" w:rsidRDefault="00A74FE6" w:rsidP="005C0A2F">
      <w:pPr>
        <w:ind w:left="720" w:hanging="720"/>
        <w:rPr>
          <w:rFonts w:ascii="Titillium" w:hAnsi="Titillium"/>
        </w:rPr>
      </w:pPr>
    </w:p>
    <w:p w14:paraId="40A14E98" w14:textId="77777777" w:rsidR="00A74FE6" w:rsidRPr="00A919DB" w:rsidRDefault="00A74FE6" w:rsidP="005C0A2F">
      <w:pPr>
        <w:ind w:left="720" w:hanging="720"/>
        <w:rPr>
          <w:rFonts w:ascii="Titillium" w:hAnsi="Titillium"/>
        </w:rPr>
      </w:pPr>
      <w:r w:rsidRPr="00A919DB">
        <w:rPr>
          <w:rFonts w:ascii="Titillium" w:hAnsi="Titillium"/>
        </w:rPr>
        <w:t>Failure to return to work by the end of shared parental leave will be treated as an</w:t>
      </w:r>
    </w:p>
    <w:p w14:paraId="0750F7BC" w14:textId="77777777" w:rsidR="00A74FE6" w:rsidRPr="00A919DB" w:rsidRDefault="00A74FE6" w:rsidP="005C0A2F">
      <w:pPr>
        <w:ind w:left="720" w:hanging="720"/>
        <w:rPr>
          <w:rFonts w:ascii="Titillium" w:hAnsi="Titillium"/>
        </w:rPr>
      </w:pPr>
      <w:r w:rsidRPr="00A919DB">
        <w:rPr>
          <w:rFonts w:ascii="Titillium" w:hAnsi="Titillium"/>
        </w:rPr>
        <w:t xml:space="preserve">unauthorised absence unless the staff member is sick and produces a current </w:t>
      </w:r>
    </w:p>
    <w:p w14:paraId="483CAAF5" w14:textId="77777777" w:rsidR="00A74FE6" w:rsidRPr="00A919DB" w:rsidRDefault="00A74FE6" w:rsidP="005C0A2F">
      <w:pPr>
        <w:rPr>
          <w:rFonts w:ascii="Titillium" w:hAnsi="Titillium"/>
        </w:rPr>
      </w:pPr>
      <w:r w:rsidRPr="00A919DB">
        <w:rPr>
          <w:rFonts w:ascii="Titillium" w:hAnsi="Titillium"/>
        </w:rPr>
        <w:t>medical certificate before the end of the shared parental leave period</w:t>
      </w:r>
    </w:p>
    <w:p w14:paraId="5A7753AA" w14:textId="77777777" w:rsidR="00A74FE6" w:rsidRPr="00A919DB" w:rsidRDefault="00A74FE6" w:rsidP="005C0A2F">
      <w:pPr>
        <w:ind w:left="720" w:hanging="720"/>
        <w:rPr>
          <w:rFonts w:ascii="Titillium" w:hAnsi="Titillium"/>
        </w:rPr>
      </w:pPr>
    </w:p>
    <w:p w14:paraId="2ED198B8" w14:textId="77777777" w:rsidR="00A74FE6" w:rsidRPr="00A919DB" w:rsidRDefault="00A74FE6" w:rsidP="005C0A2F">
      <w:pPr>
        <w:ind w:left="720" w:hanging="720"/>
        <w:rPr>
          <w:rFonts w:ascii="Titillium" w:hAnsi="Titillium"/>
        </w:rPr>
      </w:pPr>
      <w:r w:rsidRPr="00A919DB">
        <w:rPr>
          <w:rFonts w:ascii="Titillium" w:hAnsi="Titillium"/>
        </w:rPr>
        <w:t>If the staff member decides during shared parental leave that they do not wish to return</w:t>
      </w:r>
    </w:p>
    <w:p w14:paraId="39DC9D44" w14:textId="77777777" w:rsidR="00A74FE6" w:rsidRPr="00A919DB" w:rsidRDefault="00A74FE6" w:rsidP="005C0A2F">
      <w:pPr>
        <w:ind w:left="720" w:hanging="720"/>
        <w:rPr>
          <w:rFonts w:ascii="Titillium" w:hAnsi="Titillium"/>
        </w:rPr>
      </w:pPr>
      <w:r w:rsidRPr="00A919DB">
        <w:rPr>
          <w:rFonts w:ascii="Titillium" w:hAnsi="Titillium"/>
        </w:rPr>
        <w:t>to work, they should give written notice of resignation to the university</w:t>
      </w:r>
      <w:r w:rsidRPr="00A919DB">
        <w:rPr>
          <w:rFonts w:ascii="Titillium" w:hAnsi="Titillium"/>
          <w:sz w:val="22"/>
        </w:rPr>
        <w:t xml:space="preserve"> </w:t>
      </w:r>
      <w:r w:rsidRPr="00A919DB">
        <w:rPr>
          <w:rFonts w:ascii="Titillium" w:hAnsi="Titillium"/>
        </w:rPr>
        <w:t>as soon as</w:t>
      </w:r>
    </w:p>
    <w:p w14:paraId="5F8A0C0C" w14:textId="77777777" w:rsidR="00A74FE6" w:rsidRPr="00A919DB" w:rsidRDefault="00A74FE6" w:rsidP="005C0A2F">
      <w:pPr>
        <w:ind w:left="720" w:hanging="720"/>
        <w:rPr>
          <w:rFonts w:ascii="Titillium" w:hAnsi="Titillium"/>
        </w:rPr>
      </w:pPr>
      <w:r w:rsidRPr="00A919DB">
        <w:rPr>
          <w:rFonts w:ascii="Titillium" w:hAnsi="Titillium"/>
        </w:rPr>
        <w:t>possible and in accordance with the terms of their contract of employment.</w:t>
      </w:r>
      <w:r w:rsidRPr="00A919DB">
        <w:rPr>
          <w:rFonts w:ascii="Titillium" w:hAnsi="Titillium"/>
          <w:sz w:val="22"/>
        </w:rPr>
        <w:t xml:space="preserve">  </w:t>
      </w:r>
      <w:r w:rsidRPr="00A919DB">
        <w:rPr>
          <w:rFonts w:ascii="Titillium" w:hAnsi="Titillium"/>
        </w:rPr>
        <w:t>They will</w:t>
      </w:r>
    </w:p>
    <w:p w14:paraId="4DFD1A1A" w14:textId="77777777" w:rsidR="00A74FE6" w:rsidRPr="00A919DB" w:rsidRDefault="00A74FE6" w:rsidP="005C0A2F">
      <w:pPr>
        <w:ind w:left="720" w:hanging="720"/>
        <w:rPr>
          <w:rFonts w:ascii="Titillium" w:hAnsi="Titillium"/>
        </w:rPr>
      </w:pPr>
      <w:r w:rsidRPr="00A919DB">
        <w:rPr>
          <w:rFonts w:ascii="Titillium" w:hAnsi="Titillium"/>
        </w:rPr>
        <w:t>be required to pay back any University Maternity Pay over and above the Statutory</w:t>
      </w:r>
    </w:p>
    <w:p w14:paraId="01DF26F3" w14:textId="77777777" w:rsidR="00A74FE6" w:rsidRPr="00A919DB" w:rsidRDefault="00A74FE6" w:rsidP="005C0A2F">
      <w:pPr>
        <w:ind w:left="720" w:hanging="720"/>
        <w:rPr>
          <w:rFonts w:ascii="Titillium" w:hAnsi="Titillium"/>
        </w:rPr>
      </w:pPr>
      <w:r w:rsidRPr="00A919DB">
        <w:rPr>
          <w:rFonts w:ascii="Titillium" w:hAnsi="Titillium"/>
        </w:rPr>
        <w:t>Shared Parental Pay provisions which they may have received during their Shared</w:t>
      </w:r>
    </w:p>
    <w:p w14:paraId="68E5E109" w14:textId="77777777" w:rsidR="00A74FE6" w:rsidRPr="00A919DB" w:rsidRDefault="00A74FE6" w:rsidP="005C0A2F">
      <w:pPr>
        <w:ind w:left="720" w:hanging="720"/>
        <w:rPr>
          <w:rFonts w:ascii="Titillium" w:hAnsi="Titillium"/>
        </w:rPr>
      </w:pPr>
      <w:r w:rsidRPr="00A919DB">
        <w:rPr>
          <w:rFonts w:ascii="Titillium" w:hAnsi="Titillium"/>
        </w:rPr>
        <w:t>Parental Leave period.</w:t>
      </w:r>
    </w:p>
    <w:p w14:paraId="6A3E3718" w14:textId="77777777" w:rsidR="00A74FE6" w:rsidRPr="00A919DB" w:rsidRDefault="00A74FE6" w:rsidP="005C0A2F">
      <w:pPr>
        <w:ind w:left="720" w:hanging="720"/>
        <w:rPr>
          <w:rFonts w:ascii="Titillium" w:hAnsi="Titillium"/>
        </w:rPr>
      </w:pPr>
    </w:p>
    <w:p w14:paraId="44BDCA23" w14:textId="7A047C7F" w:rsidR="00A74FE6" w:rsidRPr="00A919DB" w:rsidRDefault="00A74FE6" w:rsidP="005C0A2F">
      <w:pPr>
        <w:ind w:left="720" w:hanging="720"/>
        <w:rPr>
          <w:rFonts w:ascii="Titillium" w:hAnsi="Titillium"/>
          <w:b/>
          <w:color w:val="67B8E7"/>
          <w:sz w:val="32"/>
          <w:szCs w:val="32"/>
        </w:rPr>
      </w:pPr>
      <w:bookmarkStart w:id="6" w:name="_Hlk174001176"/>
      <w:r w:rsidRPr="00A919DB">
        <w:rPr>
          <w:rFonts w:ascii="Titillium" w:hAnsi="Titillium"/>
          <w:b/>
          <w:color w:val="67B8E7"/>
          <w:sz w:val="32"/>
          <w:szCs w:val="32"/>
        </w:rPr>
        <w:t xml:space="preserve">20. </w:t>
      </w:r>
      <w:bookmarkEnd w:id="6"/>
      <w:r w:rsidRPr="00A919DB">
        <w:rPr>
          <w:rFonts w:ascii="Titillium" w:hAnsi="Titillium"/>
          <w:b/>
          <w:color w:val="67B8E7"/>
          <w:sz w:val="32"/>
          <w:szCs w:val="32"/>
        </w:rPr>
        <w:t>Early Birth and Special Circumstances and further information</w:t>
      </w:r>
    </w:p>
    <w:p w14:paraId="0516A218" w14:textId="77777777" w:rsidR="00A74FE6" w:rsidRPr="00A919DB" w:rsidRDefault="00A74FE6" w:rsidP="005C0A2F">
      <w:pPr>
        <w:rPr>
          <w:rFonts w:ascii="Titillium" w:hAnsi="Titillium"/>
        </w:rPr>
      </w:pPr>
    </w:p>
    <w:p w14:paraId="1CC060ED" w14:textId="77777777" w:rsidR="00A74FE6" w:rsidRPr="00A919DB" w:rsidRDefault="00A74FE6" w:rsidP="005C0A2F">
      <w:pPr>
        <w:rPr>
          <w:rFonts w:ascii="Titillium" w:hAnsi="Titillium"/>
        </w:rPr>
      </w:pPr>
      <w:r w:rsidRPr="00A919DB">
        <w:rPr>
          <w:rFonts w:ascii="Titillium" w:hAnsi="Titillium"/>
        </w:rPr>
        <w:t>In certain situations a staff member’s rights and requirements regarding SPL and</w:t>
      </w:r>
    </w:p>
    <w:p w14:paraId="1B5337A5" w14:textId="77777777" w:rsidR="00A74FE6" w:rsidRPr="00A919DB" w:rsidRDefault="00A74FE6" w:rsidP="005C0A2F">
      <w:pPr>
        <w:rPr>
          <w:rFonts w:ascii="Titillium" w:hAnsi="Titillium"/>
        </w:rPr>
      </w:pPr>
      <w:r w:rsidRPr="00A919DB">
        <w:rPr>
          <w:rFonts w:ascii="Titillium" w:hAnsi="Titillium"/>
        </w:rPr>
        <w:t xml:space="preserve">ShPP may change. </w:t>
      </w:r>
    </w:p>
    <w:p w14:paraId="628A7CB9" w14:textId="77777777" w:rsidR="00A74FE6" w:rsidRPr="00A919DB" w:rsidRDefault="00A74FE6" w:rsidP="005C0A2F">
      <w:pPr>
        <w:rPr>
          <w:rFonts w:ascii="Titillium" w:hAnsi="Titillium"/>
        </w:rPr>
      </w:pPr>
      <w:r w:rsidRPr="00A919DB">
        <w:rPr>
          <w:rFonts w:ascii="Titillium" w:hAnsi="Titillium"/>
        </w:rPr>
        <w:t xml:space="preserve"> </w:t>
      </w:r>
    </w:p>
    <w:p w14:paraId="75DF9F7E" w14:textId="77777777" w:rsidR="00A74FE6" w:rsidRPr="00A919DB" w:rsidRDefault="00A74FE6" w:rsidP="005C0A2F">
      <w:pPr>
        <w:rPr>
          <w:rFonts w:ascii="Titillium" w:hAnsi="Titillium"/>
        </w:rPr>
      </w:pPr>
      <w:r w:rsidRPr="00A919DB">
        <w:rPr>
          <w:rFonts w:ascii="Titillium" w:hAnsi="Titillium"/>
        </w:rPr>
        <w:t xml:space="preserve">Early birth </w:t>
      </w:r>
    </w:p>
    <w:p w14:paraId="1EF6A042" w14:textId="77777777" w:rsidR="00A74FE6" w:rsidRPr="00A919DB" w:rsidRDefault="00A74FE6" w:rsidP="005C0A2F">
      <w:pPr>
        <w:rPr>
          <w:rFonts w:ascii="Titillium" w:hAnsi="Titillium"/>
        </w:rPr>
      </w:pPr>
    </w:p>
    <w:p w14:paraId="766EC4A3" w14:textId="77777777" w:rsidR="00A74FE6" w:rsidRPr="00A919DB" w:rsidRDefault="00A74FE6" w:rsidP="005C0A2F">
      <w:pPr>
        <w:rPr>
          <w:rFonts w:ascii="Titillium" w:hAnsi="Titillium"/>
        </w:rPr>
      </w:pPr>
      <w:r w:rsidRPr="00A919DB">
        <w:rPr>
          <w:rFonts w:ascii="Titillium" w:hAnsi="Titillium"/>
        </w:rPr>
        <w:t>If the child is born before their expected due date and the staff member had booked to take SPL within the first eight weeks of the due date, they may take the same period of time off after the actual birth without having to provide eight weeks’ notice, by submitting a notice to vary their leave as soon as is reasonably practicable. Unlike most other variation notices, this would not count as one of the staff member’s three notifications. Any leave arranged after the first eight weeks of the due date is still bound by the eight-week notice required to vary leave. If the child is born more than eight weeks before their expected due date and the notice of entitlement to SPL and/or a notice to book SPL have not yet been given, then there is no requirement to give eight weeks’ notice before the period of leave starts. The notices should be given as soon as is reasonably practicable after the actual birth.</w:t>
      </w:r>
    </w:p>
    <w:p w14:paraId="127A980E" w14:textId="77777777" w:rsidR="00A74FE6" w:rsidRPr="00A919DB" w:rsidRDefault="00A74FE6" w:rsidP="005C0A2F">
      <w:pPr>
        <w:rPr>
          <w:rFonts w:ascii="Titillium" w:hAnsi="Titillium"/>
        </w:rPr>
      </w:pPr>
    </w:p>
    <w:p w14:paraId="042807DD" w14:textId="77777777" w:rsidR="00A74FE6" w:rsidRPr="00A919DB" w:rsidRDefault="00A74FE6" w:rsidP="005C0A2F">
      <w:pPr>
        <w:rPr>
          <w:rFonts w:ascii="Titillium" w:hAnsi="Titillium"/>
        </w:rPr>
      </w:pPr>
      <w:r w:rsidRPr="00A919DB">
        <w:rPr>
          <w:rFonts w:ascii="Titillium" w:hAnsi="Titillium"/>
        </w:rPr>
        <w:t xml:space="preserve">Partner no longer caring for the child </w:t>
      </w:r>
    </w:p>
    <w:p w14:paraId="0EC2544C" w14:textId="77777777" w:rsidR="00A74FE6" w:rsidRPr="00A919DB" w:rsidRDefault="00A74FE6" w:rsidP="005C0A2F">
      <w:pPr>
        <w:rPr>
          <w:rFonts w:ascii="Titillium" w:hAnsi="Titillium"/>
        </w:rPr>
      </w:pPr>
    </w:p>
    <w:p w14:paraId="5028A520" w14:textId="77777777" w:rsidR="00A74FE6" w:rsidRPr="00A919DB" w:rsidRDefault="00A74FE6" w:rsidP="005C0A2F">
      <w:pPr>
        <w:rPr>
          <w:rFonts w:ascii="Titillium" w:hAnsi="Titillium"/>
        </w:rPr>
      </w:pPr>
      <w:r w:rsidRPr="00A919DB">
        <w:rPr>
          <w:rFonts w:ascii="Titillium" w:hAnsi="Titillium"/>
        </w:rPr>
        <w:t xml:space="preserve">If the circumstances of an staff member who has booked SPL change so that they will no longer be responsible for caring for the child (unless it is because the child has died), their entitlement to both SPL and ShPP will immediately cease and they must tell their employer. If the staff member has any SPL arranged within eight weeks of their entitlement ceasing, their employer can still require them to take it as SPL if it is not reasonably practicable for the employer to have their staff member in work, for example if cover has been arranged. Any weeks of SPL arranged after eight weeks of their entitlement ceasing must be cancelled. If the remaining parent will be continuing to care for the child then they will still be eligible to take their SPL entitlement. If the other parent, who is no longer caring for the child had any SPL leave entitlement outstanding, the remaining parent will only be able to transfer it into their own entitlement if they can get </w:t>
      </w:r>
      <w:r w:rsidRPr="00A919DB">
        <w:rPr>
          <w:rFonts w:ascii="Titillium" w:hAnsi="Titillium"/>
        </w:rPr>
        <w:lastRenderedPageBreak/>
        <w:t xml:space="preserve">the signed agreement of the other parent to a notice confirming a variation of leave entitlement. </w:t>
      </w:r>
    </w:p>
    <w:p w14:paraId="42539B56" w14:textId="77777777" w:rsidR="00A74FE6" w:rsidRPr="00A919DB" w:rsidRDefault="00A74FE6" w:rsidP="005C0A2F">
      <w:pPr>
        <w:rPr>
          <w:rFonts w:ascii="Titillium" w:hAnsi="Titillium"/>
        </w:rPr>
      </w:pPr>
    </w:p>
    <w:p w14:paraId="1C7AFC80" w14:textId="77777777" w:rsidR="00A74FE6" w:rsidRPr="00A919DB" w:rsidRDefault="00A74FE6" w:rsidP="005C0A2F">
      <w:pPr>
        <w:rPr>
          <w:rFonts w:ascii="Titillium" w:hAnsi="Titillium"/>
        </w:rPr>
      </w:pPr>
      <w:r w:rsidRPr="00A919DB">
        <w:rPr>
          <w:rFonts w:ascii="Titillium" w:hAnsi="Titillium"/>
        </w:rPr>
        <w:t>There may be other circumstances that the University will abide by any statutory</w:t>
      </w:r>
    </w:p>
    <w:p w14:paraId="35356E34" w14:textId="4C807084" w:rsidR="00A74FE6" w:rsidRPr="00A919DB" w:rsidRDefault="00A74FE6" w:rsidP="005C0A2F">
      <w:pPr>
        <w:rPr>
          <w:rFonts w:ascii="Titillium" w:hAnsi="Titillium"/>
        </w:rPr>
      </w:pPr>
      <w:r w:rsidRPr="00A919DB">
        <w:rPr>
          <w:rFonts w:ascii="Titillium" w:hAnsi="Titillium"/>
        </w:rPr>
        <w:t>obligations and a staff member should refer to the documents listed below and/or</w:t>
      </w:r>
    </w:p>
    <w:p w14:paraId="57C76564" w14:textId="14906986" w:rsidR="00A74FE6" w:rsidRPr="00A919DB" w:rsidRDefault="00A74FE6" w:rsidP="005C0A2F">
      <w:pPr>
        <w:rPr>
          <w:rFonts w:ascii="Titillium" w:hAnsi="Titillium"/>
        </w:rPr>
      </w:pPr>
      <w:r w:rsidRPr="00A919DB">
        <w:rPr>
          <w:rFonts w:ascii="Titillium" w:hAnsi="Titillium"/>
        </w:rPr>
        <w:t xml:space="preserve">clarify any issues or queries with </w:t>
      </w:r>
      <w:r w:rsidR="00472516" w:rsidRPr="00A919DB">
        <w:rPr>
          <w:rFonts w:ascii="Titillium" w:hAnsi="Titillium"/>
        </w:rPr>
        <w:t>the Employee Relations Team (</w:t>
      </w:r>
      <w:hyperlink r:id="rId16" w:history="1">
        <w:r w:rsidR="00472516" w:rsidRPr="00A919DB">
          <w:rPr>
            <w:rStyle w:val="Hyperlink"/>
            <w:rFonts w:ascii="Titillium" w:hAnsi="Titillium"/>
          </w:rPr>
          <w:t>EmployeeRelations@napier.ac.uk</w:t>
        </w:r>
      </w:hyperlink>
      <w:r w:rsidR="00472516" w:rsidRPr="00A919DB">
        <w:rPr>
          <w:rFonts w:ascii="Titillium" w:hAnsi="Titillium"/>
        </w:rPr>
        <w:t>)</w:t>
      </w:r>
      <w:r w:rsidRPr="00A919DB">
        <w:rPr>
          <w:rFonts w:ascii="Titillium" w:hAnsi="Titillium"/>
        </w:rPr>
        <w:t>.</w:t>
      </w:r>
    </w:p>
    <w:p w14:paraId="13862620" w14:textId="77777777" w:rsidR="00A74FE6" w:rsidRPr="00A919DB" w:rsidRDefault="00A74FE6" w:rsidP="005C0A2F">
      <w:pPr>
        <w:rPr>
          <w:rFonts w:ascii="Titillium" w:hAnsi="Titillium"/>
        </w:rPr>
      </w:pPr>
    </w:p>
    <w:p w14:paraId="4470900B" w14:textId="5F9F1D38" w:rsidR="00A74FE6" w:rsidRPr="00A919DB" w:rsidRDefault="00A74FE6" w:rsidP="005C0A2F">
      <w:pPr>
        <w:rPr>
          <w:rFonts w:ascii="Titillium" w:hAnsi="Titillium"/>
          <w:b/>
          <w:color w:val="67B8E7"/>
          <w:sz w:val="32"/>
          <w:szCs w:val="32"/>
        </w:rPr>
      </w:pPr>
      <w:r w:rsidRPr="00A919DB">
        <w:rPr>
          <w:rFonts w:ascii="Titillium" w:hAnsi="Titillium"/>
          <w:b/>
          <w:color w:val="67B8E7"/>
          <w:sz w:val="32"/>
          <w:szCs w:val="32"/>
        </w:rPr>
        <w:t>21. Other relevant policies</w:t>
      </w:r>
    </w:p>
    <w:p w14:paraId="3147EEDB" w14:textId="77777777" w:rsidR="00A74FE6" w:rsidRPr="00A919DB" w:rsidRDefault="00A74FE6" w:rsidP="000E4CCD">
      <w:pPr>
        <w:rPr>
          <w:rFonts w:ascii="Titillium" w:hAnsi="Titillium"/>
        </w:rPr>
      </w:pPr>
    </w:p>
    <w:p w14:paraId="3C281594" w14:textId="77777777" w:rsidR="00A74FE6" w:rsidRPr="00A919DB" w:rsidRDefault="00000000" w:rsidP="00804502">
      <w:pPr>
        <w:numPr>
          <w:ilvl w:val="0"/>
          <w:numId w:val="21"/>
        </w:numPr>
        <w:rPr>
          <w:rFonts w:ascii="Titillium" w:hAnsi="Titillium"/>
          <w:b/>
        </w:rPr>
      </w:pPr>
      <w:hyperlink r:id="rId17" w:history="1">
        <w:r w:rsidR="00A74FE6" w:rsidRPr="00A919DB">
          <w:rPr>
            <w:rStyle w:val="Hyperlink"/>
            <w:rFonts w:ascii="Titillium" w:hAnsi="Titillium"/>
            <w:color w:val="auto"/>
            <w:u w:val="none"/>
          </w:rPr>
          <w:t>Adoption Policy</w:t>
        </w:r>
      </w:hyperlink>
    </w:p>
    <w:p w14:paraId="68D09CB0" w14:textId="77777777" w:rsidR="00A74FE6" w:rsidRPr="00A919DB" w:rsidRDefault="00A74FE6" w:rsidP="00804502">
      <w:pPr>
        <w:numPr>
          <w:ilvl w:val="0"/>
          <w:numId w:val="21"/>
        </w:numPr>
        <w:rPr>
          <w:rStyle w:val="Hyperlink"/>
          <w:rFonts w:ascii="Titillium" w:hAnsi="Titillium"/>
          <w:color w:val="auto"/>
          <w:u w:val="none"/>
        </w:rPr>
      </w:pPr>
      <w:r w:rsidRPr="00A919DB">
        <w:rPr>
          <w:rFonts w:ascii="Titillium" w:hAnsi="Titillium"/>
        </w:rPr>
        <w:fldChar w:fldCharType="begin"/>
      </w:r>
      <w:r w:rsidRPr="00A919DB">
        <w:rPr>
          <w:rFonts w:ascii="Titillium" w:hAnsi="Titillium"/>
        </w:rPr>
        <w:instrText xml:space="preserve"> HYPERLINK "http://staff.napier.ac.uk/services/hr/Documents/Policies/Flexible%20Working%20Policy%20August%202015.doc" </w:instrText>
      </w:r>
      <w:r w:rsidRPr="00A919DB">
        <w:rPr>
          <w:rFonts w:ascii="Titillium" w:hAnsi="Titillium"/>
        </w:rPr>
      </w:r>
      <w:r w:rsidRPr="00A919DB">
        <w:rPr>
          <w:rFonts w:ascii="Titillium" w:hAnsi="Titillium"/>
        </w:rPr>
        <w:fldChar w:fldCharType="separate"/>
      </w:r>
      <w:r w:rsidRPr="00A919DB">
        <w:rPr>
          <w:rStyle w:val="Hyperlink"/>
          <w:rFonts w:ascii="Titillium" w:hAnsi="Titillium"/>
          <w:color w:val="auto"/>
          <w:u w:val="none"/>
        </w:rPr>
        <w:t>Flexible Working Policy</w:t>
      </w:r>
    </w:p>
    <w:p w14:paraId="2618088C" w14:textId="77777777" w:rsidR="00A74FE6" w:rsidRPr="00A919DB" w:rsidRDefault="00A74FE6" w:rsidP="00804502">
      <w:pPr>
        <w:numPr>
          <w:ilvl w:val="0"/>
          <w:numId w:val="21"/>
        </w:numPr>
        <w:rPr>
          <w:rFonts w:ascii="Titillium" w:hAnsi="Titillium"/>
        </w:rPr>
      </w:pPr>
      <w:r w:rsidRPr="00A919DB">
        <w:rPr>
          <w:rFonts w:ascii="Titillium" w:hAnsi="Titillium"/>
        </w:rPr>
        <w:fldChar w:fldCharType="end"/>
      </w:r>
      <w:hyperlink r:id="rId18" w:history="1">
        <w:r w:rsidRPr="00A919DB">
          <w:rPr>
            <w:rStyle w:val="Hyperlink"/>
            <w:rFonts w:ascii="Titillium" w:hAnsi="Titillium"/>
            <w:color w:val="auto"/>
            <w:u w:val="none"/>
          </w:rPr>
          <w:t>Maternity Policy</w:t>
        </w:r>
      </w:hyperlink>
    </w:p>
    <w:p w14:paraId="030C98F6" w14:textId="77777777" w:rsidR="00A74FE6" w:rsidRPr="00A919DB" w:rsidRDefault="00000000" w:rsidP="00804502">
      <w:pPr>
        <w:numPr>
          <w:ilvl w:val="0"/>
          <w:numId w:val="21"/>
        </w:numPr>
        <w:rPr>
          <w:rFonts w:ascii="Titillium" w:hAnsi="Titillium"/>
          <w:b/>
        </w:rPr>
      </w:pPr>
      <w:hyperlink r:id="rId19" w:history="1">
        <w:r w:rsidR="00A74FE6" w:rsidRPr="00A919DB">
          <w:rPr>
            <w:rStyle w:val="Hyperlink"/>
            <w:rFonts w:ascii="Titillium" w:hAnsi="Titillium"/>
            <w:color w:val="auto"/>
            <w:u w:val="none"/>
          </w:rPr>
          <w:t>Paternity Policy</w:t>
        </w:r>
      </w:hyperlink>
      <w:r w:rsidR="00A74FE6" w:rsidRPr="00A919DB">
        <w:rPr>
          <w:rFonts w:ascii="Titillium" w:hAnsi="Titillium"/>
        </w:rPr>
        <w:t xml:space="preserve"> </w:t>
      </w:r>
    </w:p>
    <w:p w14:paraId="1554CE64" w14:textId="77777777" w:rsidR="00A74FE6" w:rsidRPr="00A919DB" w:rsidRDefault="00000000" w:rsidP="00804502">
      <w:pPr>
        <w:numPr>
          <w:ilvl w:val="0"/>
          <w:numId w:val="21"/>
        </w:numPr>
        <w:rPr>
          <w:rStyle w:val="Hyperlink"/>
          <w:rFonts w:ascii="Titillium" w:hAnsi="Titillium"/>
          <w:color w:val="auto"/>
          <w:u w:val="none"/>
        </w:rPr>
      </w:pPr>
      <w:hyperlink r:id="rId20" w:history="1">
        <w:r w:rsidR="00A74FE6" w:rsidRPr="00A919DB">
          <w:rPr>
            <w:rStyle w:val="Hyperlink"/>
            <w:rFonts w:ascii="Titillium" w:hAnsi="Titillium" w:cs="Tahoma"/>
            <w:color w:val="auto"/>
            <w:u w:val="none"/>
          </w:rPr>
          <w:t xml:space="preserve">Unpaid </w:t>
        </w:r>
        <w:r w:rsidR="00A74FE6" w:rsidRPr="00A919DB">
          <w:rPr>
            <w:rStyle w:val="Hyperlink"/>
            <w:rFonts w:ascii="Titillium" w:hAnsi="Titillium"/>
            <w:color w:val="auto"/>
            <w:u w:val="none"/>
          </w:rPr>
          <w:t>Parental Leave Policy</w:t>
        </w:r>
      </w:hyperlink>
    </w:p>
    <w:p w14:paraId="1EE66782" w14:textId="77777777" w:rsidR="00A74FE6" w:rsidRPr="00A919DB" w:rsidRDefault="00A74FE6" w:rsidP="005C0A2F">
      <w:pPr>
        <w:rPr>
          <w:rStyle w:val="Hyperlink"/>
          <w:rFonts w:ascii="Titillium" w:hAnsi="Titillium"/>
          <w:u w:val="none"/>
        </w:rPr>
      </w:pPr>
    </w:p>
    <w:p w14:paraId="732859DA" w14:textId="7627AB1A" w:rsidR="00A74FE6" w:rsidRPr="00A919DB" w:rsidRDefault="00A74FE6" w:rsidP="005C0A2F">
      <w:pPr>
        <w:rPr>
          <w:rFonts w:ascii="Titillium" w:hAnsi="Titillium"/>
          <w:b/>
          <w:color w:val="67B8E7"/>
          <w:sz w:val="32"/>
          <w:szCs w:val="32"/>
        </w:rPr>
      </w:pPr>
      <w:bookmarkStart w:id="7" w:name="_Hlk174001274"/>
      <w:r w:rsidRPr="00A919DB">
        <w:rPr>
          <w:rFonts w:ascii="Titillium" w:hAnsi="Titillium"/>
          <w:b/>
          <w:color w:val="67B8E7"/>
          <w:sz w:val="32"/>
          <w:szCs w:val="32"/>
        </w:rPr>
        <w:t xml:space="preserve">22. </w:t>
      </w:r>
      <w:bookmarkEnd w:id="7"/>
      <w:r w:rsidRPr="00A919DB">
        <w:rPr>
          <w:rFonts w:ascii="Titillium" w:hAnsi="Titillium"/>
          <w:b/>
          <w:color w:val="67B8E7"/>
          <w:sz w:val="32"/>
          <w:szCs w:val="32"/>
        </w:rPr>
        <w:t>Forms</w:t>
      </w:r>
    </w:p>
    <w:p w14:paraId="01C29A7A" w14:textId="77777777" w:rsidR="00A74FE6" w:rsidRPr="00A919DB" w:rsidRDefault="00A74FE6" w:rsidP="000E4CCD">
      <w:pPr>
        <w:rPr>
          <w:rFonts w:ascii="Titillium" w:hAnsi="Titillium"/>
        </w:rPr>
      </w:pPr>
    </w:p>
    <w:p w14:paraId="0117DFFC" w14:textId="77777777" w:rsidR="00A74FE6" w:rsidRPr="00A919DB" w:rsidRDefault="00000000" w:rsidP="00804502">
      <w:pPr>
        <w:numPr>
          <w:ilvl w:val="0"/>
          <w:numId w:val="22"/>
        </w:numPr>
        <w:rPr>
          <w:rFonts w:ascii="Titillium" w:hAnsi="Titillium"/>
        </w:rPr>
      </w:pPr>
      <w:hyperlink r:id="rId21" w:history="1">
        <w:r w:rsidR="00A74FE6" w:rsidRPr="00A919DB">
          <w:rPr>
            <w:rStyle w:val="Hyperlink"/>
            <w:rFonts w:ascii="Titillium" w:hAnsi="Titillium"/>
          </w:rPr>
          <w:t>Checklist for arranging Shared Parental Leave</w:t>
        </w:r>
      </w:hyperlink>
    </w:p>
    <w:p w14:paraId="0BF8674B" w14:textId="77777777" w:rsidR="00A74FE6" w:rsidRPr="00A919DB" w:rsidRDefault="00000000" w:rsidP="00804502">
      <w:pPr>
        <w:numPr>
          <w:ilvl w:val="0"/>
          <w:numId w:val="22"/>
        </w:numPr>
        <w:rPr>
          <w:rFonts w:ascii="Titillium" w:hAnsi="Titillium"/>
        </w:rPr>
      </w:pPr>
      <w:hyperlink r:id="rId22" w:history="1">
        <w:r w:rsidR="00A74FE6" w:rsidRPr="00A919DB">
          <w:rPr>
            <w:rStyle w:val="Hyperlink"/>
            <w:rFonts w:ascii="Titillium" w:hAnsi="Titillium"/>
          </w:rPr>
          <w:t>Letter to discuss Shared Parental Leave booking</w:t>
        </w:r>
      </w:hyperlink>
    </w:p>
    <w:p w14:paraId="539F6A2F" w14:textId="77777777" w:rsidR="00A74FE6" w:rsidRPr="00A919DB" w:rsidRDefault="00000000" w:rsidP="00804502">
      <w:pPr>
        <w:numPr>
          <w:ilvl w:val="0"/>
          <w:numId w:val="22"/>
        </w:numPr>
        <w:rPr>
          <w:rFonts w:ascii="Titillium" w:hAnsi="Titillium"/>
        </w:rPr>
      </w:pPr>
      <w:hyperlink r:id="rId23" w:history="1">
        <w:r w:rsidR="00A74FE6" w:rsidRPr="00A919DB">
          <w:rPr>
            <w:rStyle w:val="Hyperlink"/>
            <w:rFonts w:ascii="Titillium" w:hAnsi="Titillium"/>
          </w:rPr>
          <w:t>Shared Parental Leave forms for adoption</w:t>
        </w:r>
      </w:hyperlink>
    </w:p>
    <w:p w14:paraId="25B96C6C" w14:textId="77777777" w:rsidR="00A74FE6" w:rsidRPr="00A919DB" w:rsidRDefault="00000000" w:rsidP="00804502">
      <w:pPr>
        <w:numPr>
          <w:ilvl w:val="0"/>
          <w:numId w:val="22"/>
        </w:numPr>
        <w:rPr>
          <w:rFonts w:ascii="Titillium" w:hAnsi="Titillium"/>
        </w:rPr>
      </w:pPr>
      <w:hyperlink r:id="rId24" w:history="1">
        <w:r w:rsidR="00A74FE6" w:rsidRPr="00A919DB">
          <w:rPr>
            <w:rStyle w:val="Hyperlink"/>
            <w:rFonts w:ascii="Titillium" w:hAnsi="Titillium"/>
          </w:rPr>
          <w:t>Shared Parental Leave forms for maternity</w:t>
        </w:r>
      </w:hyperlink>
    </w:p>
    <w:p w14:paraId="55813736" w14:textId="77777777" w:rsidR="00A74FE6" w:rsidRPr="00A919DB" w:rsidRDefault="00000000" w:rsidP="00804502">
      <w:pPr>
        <w:numPr>
          <w:ilvl w:val="0"/>
          <w:numId w:val="22"/>
        </w:numPr>
        <w:rPr>
          <w:rFonts w:ascii="Titillium" w:hAnsi="Titillium"/>
        </w:rPr>
      </w:pPr>
      <w:hyperlink r:id="rId25" w:history="1">
        <w:r w:rsidR="00A74FE6" w:rsidRPr="00A919DB">
          <w:rPr>
            <w:rStyle w:val="Hyperlink"/>
            <w:rFonts w:ascii="Titillium" w:hAnsi="Titillium"/>
          </w:rPr>
          <w:t>Shared Parental Leave forms for parental order parents</w:t>
        </w:r>
      </w:hyperlink>
    </w:p>
    <w:p w14:paraId="592FF380" w14:textId="77777777" w:rsidR="00A74FE6" w:rsidRPr="00A919DB" w:rsidRDefault="00000000" w:rsidP="00804502">
      <w:pPr>
        <w:numPr>
          <w:ilvl w:val="0"/>
          <w:numId w:val="22"/>
        </w:numPr>
        <w:rPr>
          <w:rFonts w:ascii="Titillium" w:hAnsi="Titillium"/>
        </w:rPr>
      </w:pPr>
      <w:hyperlink r:id="rId26" w:history="1">
        <w:r w:rsidR="00A74FE6" w:rsidRPr="00A919DB">
          <w:rPr>
            <w:rStyle w:val="Hyperlink"/>
            <w:rFonts w:ascii="Titillium" w:hAnsi="Titillium"/>
          </w:rPr>
          <w:t>Shared Parental Leave notice form</w:t>
        </w:r>
      </w:hyperlink>
    </w:p>
    <w:p w14:paraId="1F9D4A05" w14:textId="77777777" w:rsidR="00A74FE6" w:rsidRPr="00A919DB" w:rsidRDefault="00000000" w:rsidP="00804502">
      <w:pPr>
        <w:numPr>
          <w:ilvl w:val="0"/>
          <w:numId w:val="22"/>
        </w:numPr>
        <w:rPr>
          <w:rFonts w:ascii="Titillium" w:hAnsi="Titillium"/>
        </w:rPr>
      </w:pPr>
      <w:hyperlink r:id="rId27" w:history="1">
        <w:r w:rsidR="00A74FE6" w:rsidRPr="00A919DB">
          <w:rPr>
            <w:rStyle w:val="Hyperlink"/>
            <w:rFonts w:ascii="Titillium" w:hAnsi="Titillium"/>
          </w:rPr>
          <w:t>Shared Parental Leave process summary - ACAS</w:t>
        </w:r>
      </w:hyperlink>
    </w:p>
    <w:p w14:paraId="011D48F2" w14:textId="77777777" w:rsidR="00A74FE6" w:rsidRPr="00A919DB" w:rsidRDefault="00A74FE6" w:rsidP="005C0A2F">
      <w:pPr>
        <w:rPr>
          <w:rFonts w:ascii="Titillium" w:hAnsi="Titillium"/>
          <w:color w:val="0000FF"/>
        </w:rPr>
      </w:pPr>
    </w:p>
    <w:p w14:paraId="771CD967" w14:textId="4E8613C1" w:rsidR="00A74FE6" w:rsidRPr="00A919DB" w:rsidRDefault="00A74FE6" w:rsidP="005C0A2F">
      <w:pPr>
        <w:shd w:val="clear" w:color="auto" w:fill="FFFFFF"/>
        <w:spacing w:after="100" w:afterAutospacing="1"/>
        <w:rPr>
          <w:rFonts w:ascii="Titillium" w:hAnsi="Titillium"/>
          <w:b/>
          <w:color w:val="67B8E7"/>
          <w:sz w:val="32"/>
          <w:szCs w:val="32"/>
        </w:rPr>
      </w:pPr>
      <w:r w:rsidRPr="00A919DB">
        <w:rPr>
          <w:rFonts w:ascii="Titillium" w:hAnsi="Titillium"/>
          <w:b/>
          <w:color w:val="67B8E7"/>
          <w:sz w:val="32"/>
          <w:szCs w:val="32"/>
        </w:rPr>
        <w:t>23. Breach of this Policy</w:t>
      </w:r>
    </w:p>
    <w:p w14:paraId="08FB2268" w14:textId="77777777" w:rsidR="00A74FE6" w:rsidRPr="00A919DB" w:rsidRDefault="00A74FE6" w:rsidP="005C0A2F">
      <w:pPr>
        <w:rPr>
          <w:rFonts w:ascii="Titillium" w:hAnsi="Titillium"/>
          <w:color w:val="000000" w:themeColor="text1"/>
        </w:rPr>
      </w:pPr>
      <w:r w:rsidRPr="00A919DB">
        <w:rPr>
          <w:rFonts w:ascii="Titillium" w:eastAsia="Calibri" w:hAnsi="Titillium"/>
          <w:color w:val="000000" w:themeColor="text1"/>
        </w:rPr>
        <w:t xml:space="preserve">All staff members are required to comply with this policy at all times. If a staff member breaches this policy they may be subjected to disciplinary action. </w:t>
      </w:r>
      <w:r w:rsidRPr="00A919DB">
        <w:rPr>
          <w:rFonts w:ascii="Titillium" w:hAnsi="Titillium"/>
          <w:color w:val="000000" w:themeColor="text1"/>
        </w:rPr>
        <w:t>Disciplinary action may involve:</w:t>
      </w:r>
    </w:p>
    <w:p w14:paraId="25639732" w14:textId="77777777" w:rsidR="00A74FE6" w:rsidRPr="00A919DB" w:rsidRDefault="00A74FE6" w:rsidP="00804502">
      <w:pPr>
        <w:numPr>
          <w:ilvl w:val="0"/>
          <w:numId w:val="23"/>
        </w:numPr>
        <w:spacing w:line="276" w:lineRule="auto"/>
        <w:rPr>
          <w:rFonts w:ascii="Titillium" w:eastAsia="Calibri" w:hAnsi="Titillium"/>
          <w:color w:val="000000" w:themeColor="text1"/>
        </w:rPr>
      </w:pPr>
      <w:bookmarkStart w:id="8" w:name="Paragraph_160"/>
      <w:r w:rsidRPr="00A919DB">
        <w:rPr>
          <w:rFonts w:ascii="Titillium" w:eastAsia="Calibri" w:hAnsi="Titillium"/>
          <w:color w:val="000000" w:themeColor="text1"/>
        </w:rPr>
        <w:t>staff member support</w:t>
      </w:r>
      <w:bookmarkEnd w:id="8"/>
      <w:r w:rsidRPr="00A919DB">
        <w:rPr>
          <w:rFonts w:ascii="Titillium" w:eastAsia="Calibri" w:hAnsi="Titillium"/>
          <w:color w:val="000000" w:themeColor="text1"/>
        </w:rPr>
        <w:t>,</w:t>
      </w:r>
    </w:p>
    <w:p w14:paraId="78AC2177" w14:textId="77777777" w:rsidR="00A74FE6" w:rsidRPr="00A919DB" w:rsidRDefault="00A74FE6" w:rsidP="00804502">
      <w:pPr>
        <w:numPr>
          <w:ilvl w:val="0"/>
          <w:numId w:val="23"/>
        </w:numPr>
        <w:spacing w:line="276" w:lineRule="auto"/>
        <w:rPr>
          <w:rFonts w:ascii="Titillium" w:eastAsia="Calibri" w:hAnsi="Titillium"/>
        </w:rPr>
      </w:pPr>
      <w:bookmarkStart w:id="9" w:name="Paragraph_161"/>
      <w:r w:rsidRPr="00A919DB">
        <w:rPr>
          <w:rFonts w:ascii="Titillium" w:eastAsia="Calibri" w:hAnsi="Titillium"/>
        </w:rPr>
        <w:t>training intervention,</w:t>
      </w:r>
    </w:p>
    <w:p w14:paraId="7E8CDD4B" w14:textId="77777777" w:rsidR="00A74FE6" w:rsidRPr="00A919DB" w:rsidRDefault="00A74FE6" w:rsidP="00804502">
      <w:pPr>
        <w:numPr>
          <w:ilvl w:val="0"/>
          <w:numId w:val="23"/>
        </w:numPr>
        <w:spacing w:line="276" w:lineRule="auto"/>
        <w:rPr>
          <w:rFonts w:ascii="Titillium" w:eastAsia="Calibri" w:hAnsi="Titillium"/>
        </w:rPr>
      </w:pPr>
      <w:r w:rsidRPr="00A919DB">
        <w:rPr>
          <w:rFonts w:ascii="Titillium" w:eastAsia="Calibri" w:hAnsi="Titillium"/>
        </w:rPr>
        <w:t>a formal warning</w:t>
      </w:r>
      <w:bookmarkEnd w:id="9"/>
      <w:r w:rsidRPr="00A919DB">
        <w:rPr>
          <w:rFonts w:ascii="Titillium" w:eastAsia="Calibri" w:hAnsi="Titillium"/>
        </w:rPr>
        <w:t>,</w:t>
      </w:r>
    </w:p>
    <w:p w14:paraId="7D128B3E" w14:textId="77777777" w:rsidR="00A74FE6" w:rsidRPr="00A919DB" w:rsidRDefault="00A74FE6" w:rsidP="00804502">
      <w:pPr>
        <w:numPr>
          <w:ilvl w:val="0"/>
          <w:numId w:val="23"/>
        </w:numPr>
        <w:spacing w:line="276" w:lineRule="auto"/>
        <w:rPr>
          <w:rFonts w:ascii="Titillium" w:eastAsia="Calibri" w:hAnsi="Titillium"/>
        </w:rPr>
      </w:pPr>
      <w:bookmarkStart w:id="10" w:name="Paragraph_164"/>
      <w:r w:rsidRPr="00A919DB">
        <w:rPr>
          <w:rFonts w:ascii="Titillium" w:hAnsi="Titillium"/>
        </w:rPr>
        <w:t xml:space="preserve">suspension, </w:t>
      </w:r>
      <w:r w:rsidRPr="00A919DB">
        <w:rPr>
          <w:rFonts w:ascii="Titillium" w:eastAsia="Calibri" w:hAnsi="Titillium"/>
        </w:rPr>
        <w:t>and</w:t>
      </w:r>
      <w:bookmarkEnd w:id="10"/>
      <w:r w:rsidRPr="00A919DB">
        <w:rPr>
          <w:rFonts w:ascii="Titillium" w:eastAsia="Calibri" w:hAnsi="Titillium"/>
        </w:rPr>
        <w:t>/or</w:t>
      </w:r>
    </w:p>
    <w:p w14:paraId="4B74B33F" w14:textId="77777777" w:rsidR="00A74FE6" w:rsidRPr="00A919DB" w:rsidRDefault="00A74FE6" w:rsidP="00804502">
      <w:pPr>
        <w:numPr>
          <w:ilvl w:val="0"/>
          <w:numId w:val="23"/>
        </w:numPr>
        <w:spacing w:line="276" w:lineRule="auto"/>
        <w:rPr>
          <w:rFonts w:ascii="Titillium" w:eastAsia="Calibri" w:hAnsi="Titillium"/>
        </w:rPr>
      </w:pPr>
      <w:bookmarkStart w:id="11" w:name="Paragraph_165"/>
      <w:r w:rsidRPr="00A919DB">
        <w:rPr>
          <w:rFonts w:ascii="Titillium" w:eastAsia="Calibri" w:hAnsi="Titillium"/>
        </w:rPr>
        <w:t>termination of employment</w:t>
      </w:r>
      <w:bookmarkEnd w:id="11"/>
      <w:r w:rsidRPr="00A919DB">
        <w:rPr>
          <w:rFonts w:ascii="Titillium" w:eastAsia="Calibri" w:hAnsi="Titillium"/>
        </w:rPr>
        <w:t>.</w:t>
      </w:r>
    </w:p>
    <w:p w14:paraId="570D5D1D" w14:textId="77777777" w:rsidR="00A74FE6" w:rsidRPr="00A919DB" w:rsidRDefault="00A74FE6" w:rsidP="005C0A2F">
      <w:pPr>
        <w:spacing w:line="276" w:lineRule="auto"/>
        <w:rPr>
          <w:rFonts w:ascii="Titillium" w:eastAsia="Calibri" w:hAnsi="Titillium"/>
          <w:highlight w:val="yellow"/>
        </w:rPr>
      </w:pPr>
    </w:p>
    <w:p w14:paraId="36BA0A96" w14:textId="77777777" w:rsidR="00A74FE6" w:rsidRDefault="00A74FE6" w:rsidP="005C0A2F">
      <w:pPr>
        <w:spacing w:line="276" w:lineRule="auto"/>
        <w:rPr>
          <w:rFonts w:ascii="Titillium" w:eastAsia="Calibri" w:hAnsi="Titillium"/>
        </w:rPr>
      </w:pPr>
      <w:r w:rsidRPr="00A919DB">
        <w:rPr>
          <w:rFonts w:ascii="Titillium" w:eastAsia="Calibri" w:hAnsi="Titillium"/>
        </w:rPr>
        <w:lastRenderedPageBreak/>
        <w:t xml:space="preserve">Please refer to the Disciplinary Policy for further information.  </w:t>
      </w:r>
    </w:p>
    <w:p w14:paraId="417E9DFD" w14:textId="77777777" w:rsidR="00A919DB" w:rsidRPr="00A919DB" w:rsidRDefault="00A919DB" w:rsidP="005C0A2F">
      <w:pPr>
        <w:spacing w:line="276" w:lineRule="auto"/>
        <w:rPr>
          <w:rFonts w:ascii="Titillium" w:eastAsia="Calibri" w:hAnsi="Titillium"/>
        </w:rPr>
      </w:pPr>
    </w:p>
    <w:p w14:paraId="5A41714E" w14:textId="61F869C5" w:rsidR="00A74FE6" w:rsidRPr="00A919DB" w:rsidRDefault="00A74FE6" w:rsidP="005C0A2F">
      <w:pPr>
        <w:rPr>
          <w:rFonts w:ascii="Titillium" w:hAnsi="Titillium"/>
          <w:b/>
          <w:color w:val="67B8E7"/>
          <w:sz w:val="32"/>
          <w:szCs w:val="32"/>
        </w:rPr>
      </w:pPr>
      <w:r w:rsidRPr="00A919DB">
        <w:rPr>
          <w:rFonts w:ascii="Titillium" w:hAnsi="Titillium"/>
          <w:b/>
          <w:color w:val="67B8E7"/>
          <w:sz w:val="32"/>
          <w:szCs w:val="32"/>
        </w:rPr>
        <w:t>Questions</w:t>
      </w:r>
    </w:p>
    <w:p w14:paraId="48C1C45C" w14:textId="77777777" w:rsidR="003833A6" w:rsidRPr="00A919DB" w:rsidRDefault="003833A6" w:rsidP="005C0A2F">
      <w:pPr>
        <w:rPr>
          <w:rFonts w:ascii="Titillium" w:hAnsi="Titillium"/>
        </w:rPr>
      </w:pPr>
    </w:p>
    <w:p w14:paraId="1A2D596B" w14:textId="4429013D" w:rsidR="003833A6" w:rsidRPr="00A919DB" w:rsidRDefault="003833A6" w:rsidP="005C0A2F">
      <w:pPr>
        <w:rPr>
          <w:rFonts w:ascii="Titillium" w:eastAsiaTheme="minorEastAsia" w:hAnsi="Titillium"/>
        </w:rPr>
      </w:pPr>
      <w:r w:rsidRPr="00A919DB">
        <w:rPr>
          <w:rFonts w:ascii="Titillium" w:eastAsiaTheme="minorEastAsia" w:hAnsi="Titillium"/>
        </w:rPr>
        <w:t>If any staff member is unsure about any matter covered by this policy, they should seek the assistance from their People Team partner for clarification.</w:t>
      </w:r>
    </w:p>
    <w:p w14:paraId="6E63117F" w14:textId="77777777" w:rsidR="003833A6" w:rsidRPr="00A919DB" w:rsidRDefault="003833A6" w:rsidP="002D1F14">
      <w:pPr>
        <w:jc w:val="both"/>
        <w:rPr>
          <w:rFonts w:ascii="Titillium" w:eastAsiaTheme="minorEastAsia" w:hAnsi="Titillium"/>
        </w:rPr>
      </w:pPr>
    </w:p>
    <w:p w14:paraId="42FA580E" w14:textId="4EF2CFA2" w:rsidR="003833A6" w:rsidRPr="00A919DB" w:rsidRDefault="003833A6" w:rsidP="002D1F14">
      <w:pPr>
        <w:jc w:val="both"/>
        <w:rPr>
          <w:rFonts w:ascii="Titillium" w:hAnsi="Titillium"/>
          <w:b/>
          <w:color w:val="67B8E7"/>
          <w:sz w:val="32"/>
          <w:szCs w:val="32"/>
        </w:rPr>
      </w:pPr>
      <w:r w:rsidRPr="00A919DB">
        <w:rPr>
          <w:rFonts w:ascii="Titillium" w:hAnsi="Titillium"/>
          <w:b/>
          <w:color w:val="67B8E7"/>
          <w:sz w:val="32"/>
          <w:szCs w:val="32"/>
        </w:rPr>
        <w:t>Applicable legislation</w:t>
      </w:r>
    </w:p>
    <w:p w14:paraId="47B60272" w14:textId="77777777" w:rsidR="003833A6" w:rsidRPr="00A919DB" w:rsidRDefault="003833A6" w:rsidP="002D1F14">
      <w:pPr>
        <w:jc w:val="both"/>
        <w:rPr>
          <w:rFonts w:ascii="Titillium" w:hAnsi="Titillium"/>
        </w:rPr>
      </w:pPr>
    </w:p>
    <w:p w14:paraId="5D54BC25" w14:textId="77777777" w:rsidR="003833A6" w:rsidRPr="00A919DB" w:rsidRDefault="003833A6" w:rsidP="00804502">
      <w:pPr>
        <w:pStyle w:val="ListParagraph"/>
        <w:numPr>
          <w:ilvl w:val="0"/>
          <w:numId w:val="24"/>
        </w:numPr>
        <w:jc w:val="both"/>
        <w:rPr>
          <w:rFonts w:ascii="Titillium" w:eastAsia="Calibri" w:hAnsi="Titillium"/>
        </w:rPr>
      </w:pPr>
      <w:r w:rsidRPr="00A919DB">
        <w:rPr>
          <w:rFonts w:ascii="Titillium" w:eastAsia="Calibri" w:hAnsi="Titillium"/>
          <w:lang w:val="en"/>
        </w:rPr>
        <w:t>Employment Rights Act 1996</w:t>
      </w:r>
    </w:p>
    <w:p w14:paraId="16C2C3F1" w14:textId="77777777" w:rsidR="003833A6" w:rsidRPr="00A919DB" w:rsidRDefault="003833A6" w:rsidP="00804502">
      <w:pPr>
        <w:pStyle w:val="ListParagraph"/>
        <w:numPr>
          <w:ilvl w:val="0"/>
          <w:numId w:val="24"/>
        </w:numPr>
        <w:jc w:val="both"/>
        <w:rPr>
          <w:rFonts w:ascii="Titillium" w:eastAsia="Calibri" w:hAnsi="Titillium"/>
        </w:rPr>
      </w:pPr>
      <w:r w:rsidRPr="00A919DB">
        <w:rPr>
          <w:rFonts w:ascii="Titillium" w:eastAsia="Calibri" w:hAnsi="Titillium"/>
          <w:lang w:val="en"/>
        </w:rPr>
        <w:t>Employment Relations Act 1999</w:t>
      </w:r>
    </w:p>
    <w:p w14:paraId="48E3A8A0" w14:textId="77777777" w:rsidR="003833A6" w:rsidRPr="00A919DB" w:rsidRDefault="003833A6" w:rsidP="00804502">
      <w:pPr>
        <w:pStyle w:val="ListParagraph"/>
        <w:numPr>
          <w:ilvl w:val="0"/>
          <w:numId w:val="24"/>
        </w:numPr>
        <w:jc w:val="both"/>
        <w:rPr>
          <w:rFonts w:ascii="Titillium" w:eastAsia="Calibri" w:hAnsi="Titillium"/>
        </w:rPr>
      </w:pPr>
      <w:r w:rsidRPr="00A919DB">
        <w:rPr>
          <w:rFonts w:ascii="Titillium" w:eastAsia="Calibri" w:hAnsi="Titillium"/>
          <w:lang w:val="en"/>
        </w:rPr>
        <w:t>Employment Act 2002</w:t>
      </w:r>
    </w:p>
    <w:p w14:paraId="60C8E52E" w14:textId="77777777" w:rsidR="003833A6" w:rsidRPr="00A919DB" w:rsidRDefault="003833A6" w:rsidP="00804502">
      <w:pPr>
        <w:pStyle w:val="ListParagraph"/>
        <w:numPr>
          <w:ilvl w:val="0"/>
          <w:numId w:val="24"/>
        </w:numPr>
        <w:jc w:val="both"/>
        <w:rPr>
          <w:rFonts w:ascii="Titillium" w:eastAsia="Calibri" w:hAnsi="Titillium"/>
        </w:rPr>
      </w:pPr>
      <w:r w:rsidRPr="00A919DB">
        <w:rPr>
          <w:rFonts w:ascii="Titillium" w:eastAsia="Calibri" w:hAnsi="Titillium"/>
          <w:lang w:val="en"/>
        </w:rPr>
        <w:t>Work and Families Act 2006</w:t>
      </w:r>
    </w:p>
    <w:p w14:paraId="160CF480" w14:textId="77777777" w:rsidR="003833A6" w:rsidRPr="00A919DB" w:rsidRDefault="003833A6" w:rsidP="00804502">
      <w:pPr>
        <w:pStyle w:val="ListParagraph"/>
        <w:numPr>
          <w:ilvl w:val="0"/>
          <w:numId w:val="24"/>
        </w:numPr>
        <w:jc w:val="both"/>
        <w:rPr>
          <w:rFonts w:ascii="Titillium" w:eastAsia="Calibri" w:hAnsi="Titillium"/>
        </w:rPr>
      </w:pPr>
      <w:r w:rsidRPr="00A919DB">
        <w:rPr>
          <w:rFonts w:ascii="Titillium" w:eastAsia="Calibri" w:hAnsi="Titillium"/>
          <w:lang w:val="en"/>
        </w:rPr>
        <w:t>Shared Parental Leave Regulations 2014</w:t>
      </w:r>
    </w:p>
    <w:p w14:paraId="5A45B152" w14:textId="77777777" w:rsidR="003833A6" w:rsidRPr="00A919DB" w:rsidRDefault="003833A6" w:rsidP="002D1F14">
      <w:pPr>
        <w:jc w:val="both"/>
        <w:rPr>
          <w:rFonts w:ascii="Titillium" w:hAnsi="Titillium"/>
        </w:rPr>
      </w:pPr>
    </w:p>
    <w:p w14:paraId="5DBE5D92" w14:textId="09A745C0" w:rsidR="003833A6" w:rsidRPr="00A919DB" w:rsidRDefault="003833A6" w:rsidP="002D1F14">
      <w:pPr>
        <w:jc w:val="both"/>
        <w:rPr>
          <w:rFonts w:ascii="Titillium" w:hAnsi="Titillium"/>
          <w:b/>
          <w:color w:val="67B8E7"/>
          <w:sz w:val="32"/>
          <w:szCs w:val="32"/>
        </w:rPr>
      </w:pPr>
      <w:r w:rsidRPr="00A919DB">
        <w:rPr>
          <w:rFonts w:ascii="Titillium" w:hAnsi="Titillium"/>
          <w:b/>
          <w:color w:val="67B8E7"/>
          <w:sz w:val="32"/>
          <w:szCs w:val="32"/>
        </w:rPr>
        <w:t>Definitions</w:t>
      </w:r>
    </w:p>
    <w:p w14:paraId="1AEBD92B" w14:textId="77777777" w:rsidR="003833A6" w:rsidRPr="00A919DB" w:rsidRDefault="003833A6" w:rsidP="002D1F14">
      <w:pPr>
        <w:jc w:val="both"/>
        <w:rPr>
          <w:rFonts w:ascii="Titillium" w:hAnsi="Titillium"/>
          <w:b/>
          <w:color w:val="67B8E7"/>
          <w:sz w:val="32"/>
          <w:szCs w:val="32"/>
        </w:rPr>
      </w:pPr>
    </w:p>
    <w:tbl>
      <w:tblPr>
        <w:tblStyle w:val="TableGrid"/>
        <w:tblW w:w="0" w:type="auto"/>
        <w:tblLook w:val="04A0" w:firstRow="1" w:lastRow="0" w:firstColumn="1" w:lastColumn="0" w:noHBand="0" w:noVBand="1"/>
      </w:tblPr>
      <w:tblGrid>
        <w:gridCol w:w="2321"/>
        <w:gridCol w:w="6695"/>
      </w:tblGrid>
      <w:tr w:rsidR="003833A6" w:rsidRPr="00A919DB" w14:paraId="4B17547A" w14:textId="77777777" w:rsidTr="00081A92">
        <w:tc>
          <w:tcPr>
            <w:tcW w:w="2321" w:type="dxa"/>
          </w:tcPr>
          <w:p w14:paraId="23339704" w14:textId="77777777" w:rsidR="003833A6" w:rsidRPr="00A919DB" w:rsidRDefault="003833A6" w:rsidP="002D1F14">
            <w:pPr>
              <w:jc w:val="both"/>
              <w:rPr>
                <w:rFonts w:ascii="Titillium" w:eastAsia="MS Gothic" w:hAnsi="Titillium"/>
                <w:b/>
                <w:bCs/>
              </w:rPr>
            </w:pPr>
            <w:r w:rsidRPr="00A919DB">
              <w:rPr>
                <w:rFonts w:ascii="Titillium" w:eastAsia="MS Gothic" w:hAnsi="Titillium"/>
                <w:bCs/>
              </w:rPr>
              <w:t>Expected Week of Childbirth (EWC)</w:t>
            </w:r>
            <w:r w:rsidRPr="00A919DB">
              <w:rPr>
                <w:rFonts w:ascii="Titillium" w:eastAsia="MS Gothic" w:hAnsi="Titillium"/>
                <w:b/>
                <w:bCs/>
              </w:rPr>
              <w:t xml:space="preserve"> </w:t>
            </w:r>
          </w:p>
        </w:tc>
        <w:tc>
          <w:tcPr>
            <w:tcW w:w="6695" w:type="dxa"/>
          </w:tcPr>
          <w:p w14:paraId="0D354BBF" w14:textId="77777777" w:rsidR="003833A6" w:rsidRPr="00A919DB" w:rsidRDefault="003833A6" w:rsidP="002D1F14">
            <w:pPr>
              <w:jc w:val="both"/>
              <w:rPr>
                <w:rFonts w:ascii="Titillium" w:eastAsia="MS Gothic" w:hAnsi="Titillium"/>
                <w:b/>
                <w:bCs/>
              </w:rPr>
            </w:pPr>
            <w:r w:rsidRPr="00A919DB">
              <w:rPr>
                <w:rFonts w:ascii="Titillium" w:eastAsia="MS Gothic" w:hAnsi="Titillium"/>
                <w:bCs/>
              </w:rPr>
              <w:t>The week, beginning on a Sunday in which the baby is expected to be born.</w:t>
            </w:r>
          </w:p>
          <w:p w14:paraId="50A7A950" w14:textId="77777777" w:rsidR="003833A6" w:rsidRPr="00A919DB" w:rsidRDefault="003833A6" w:rsidP="002D1F14">
            <w:pPr>
              <w:jc w:val="both"/>
              <w:rPr>
                <w:rFonts w:ascii="Titillium" w:hAnsi="Titillium"/>
              </w:rPr>
            </w:pPr>
          </w:p>
        </w:tc>
      </w:tr>
      <w:tr w:rsidR="003833A6" w:rsidRPr="00A919DB" w14:paraId="5DDA1851" w14:textId="77777777" w:rsidTr="00081A92">
        <w:tc>
          <w:tcPr>
            <w:tcW w:w="2321" w:type="dxa"/>
          </w:tcPr>
          <w:p w14:paraId="5910B42B" w14:textId="77777777" w:rsidR="003833A6" w:rsidRPr="00A919DB" w:rsidRDefault="003833A6" w:rsidP="002D1F14">
            <w:pPr>
              <w:jc w:val="both"/>
              <w:rPr>
                <w:rFonts w:ascii="Titillium" w:hAnsi="Titillium"/>
              </w:rPr>
            </w:pPr>
            <w:r w:rsidRPr="00A919DB">
              <w:rPr>
                <w:rFonts w:ascii="Titillium" w:eastAsia="MS Gothic" w:hAnsi="Titillium"/>
                <w:bCs/>
              </w:rPr>
              <w:t xml:space="preserve">Mother </w:t>
            </w:r>
          </w:p>
        </w:tc>
        <w:tc>
          <w:tcPr>
            <w:tcW w:w="6695" w:type="dxa"/>
          </w:tcPr>
          <w:p w14:paraId="70DCCC61"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t xml:space="preserve">The woman who gives birth to a child or the adopter (the adopter means the person who is eligible for adoption leave and/or pay. They can be male or female). </w:t>
            </w:r>
          </w:p>
          <w:p w14:paraId="6199A19E" w14:textId="77777777" w:rsidR="003833A6" w:rsidRPr="00A919DB" w:rsidRDefault="003833A6" w:rsidP="002D1F14">
            <w:pPr>
              <w:jc w:val="both"/>
              <w:rPr>
                <w:rFonts w:ascii="Titillium" w:hAnsi="Titillium"/>
              </w:rPr>
            </w:pPr>
          </w:p>
        </w:tc>
      </w:tr>
      <w:tr w:rsidR="003833A6" w:rsidRPr="00A919DB" w14:paraId="4587C664" w14:textId="77777777" w:rsidTr="00081A92">
        <w:tc>
          <w:tcPr>
            <w:tcW w:w="2321" w:type="dxa"/>
          </w:tcPr>
          <w:p w14:paraId="12E3C72D"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t xml:space="preserve">Partner </w:t>
            </w:r>
          </w:p>
        </w:tc>
        <w:tc>
          <w:tcPr>
            <w:tcW w:w="6695" w:type="dxa"/>
          </w:tcPr>
          <w:p w14:paraId="475CC477"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t xml:space="preserve">The child’s biological father or the partner of the mother/adopter. This can be a spouse, civil partner; or a partner who is living in an enduring relationship with the mother and the child (but not a sibling, child, parent, grandparent, grandchild, aunt, uncle, niece or nephew)   </w:t>
            </w:r>
          </w:p>
          <w:p w14:paraId="4CE9EF22" w14:textId="77777777" w:rsidR="003833A6" w:rsidRPr="00A919DB" w:rsidRDefault="003833A6" w:rsidP="002D1F14">
            <w:pPr>
              <w:jc w:val="both"/>
              <w:rPr>
                <w:rFonts w:ascii="Titillium" w:eastAsia="MS Gothic" w:hAnsi="Titillium"/>
                <w:bCs/>
              </w:rPr>
            </w:pPr>
          </w:p>
        </w:tc>
      </w:tr>
      <w:tr w:rsidR="003833A6" w:rsidRPr="00A919DB" w14:paraId="4C0A60CD" w14:textId="77777777" w:rsidTr="00081A92">
        <w:tc>
          <w:tcPr>
            <w:tcW w:w="2321" w:type="dxa"/>
          </w:tcPr>
          <w:p w14:paraId="04D2B868"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t>SPL</w:t>
            </w:r>
          </w:p>
        </w:tc>
        <w:tc>
          <w:tcPr>
            <w:tcW w:w="6695" w:type="dxa"/>
          </w:tcPr>
          <w:p w14:paraId="22F92B99"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t>Shared Parental Leave</w:t>
            </w:r>
          </w:p>
        </w:tc>
      </w:tr>
      <w:tr w:rsidR="003833A6" w:rsidRPr="00A919DB" w14:paraId="760E1C80" w14:textId="77777777" w:rsidTr="00081A92">
        <w:tc>
          <w:tcPr>
            <w:tcW w:w="2321" w:type="dxa"/>
          </w:tcPr>
          <w:p w14:paraId="4530789B"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t>ShPP</w:t>
            </w:r>
          </w:p>
        </w:tc>
        <w:tc>
          <w:tcPr>
            <w:tcW w:w="6695" w:type="dxa"/>
          </w:tcPr>
          <w:p w14:paraId="6F8FADDE"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t xml:space="preserve">Statutory Shared Paternity Pay </w:t>
            </w:r>
          </w:p>
        </w:tc>
      </w:tr>
      <w:tr w:rsidR="003833A6" w:rsidRPr="00A919DB" w14:paraId="4260F920" w14:textId="77777777" w:rsidTr="00081A92">
        <w:tc>
          <w:tcPr>
            <w:tcW w:w="2321" w:type="dxa"/>
          </w:tcPr>
          <w:p w14:paraId="16684846"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t xml:space="preserve">Continuous leave </w:t>
            </w:r>
          </w:p>
        </w:tc>
        <w:tc>
          <w:tcPr>
            <w:tcW w:w="6695" w:type="dxa"/>
          </w:tcPr>
          <w:p w14:paraId="39A95CF4"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t xml:space="preserve">A period of leave that is taken in one block e.g. four weeks’ leave. </w:t>
            </w:r>
          </w:p>
          <w:p w14:paraId="315FC6F9" w14:textId="77777777" w:rsidR="003833A6" w:rsidRPr="00A919DB" w:rsidRDefault="003833A6" w:rsidP="002D1F14">
            <w:pPr>
              <w:jc w:val="both"/>
              <w:rPr>
                <w:rFonts w:ascii="Titillium" w:eastAsia="MS Gothic" w:hAnsi="Titillium"/>
                <w:bCs/>
              </w:rPr>
            </w:pPr>
          </w:p>
        </w:tc>
      </w:tr>
      <w:tr w:rsidR="003833A6" w:rsidRPr="00A919DB" w14:paraId="6C81BF3D" w14:textId="77777777" w:rsidTr="00081A92">
        <w:tc>
          <w:tcPr>
            <w:tcW w:w="2321" w:type="dxa"/>
          </w:tcPr>
          <w:p w14:paraId="1D422315"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t>Discontinuous Leave</w:t>
            </w:r>
          </w:p>
          <w:p w14:paraId="0D48AA09" w14:textId="77777777" w:rsidR="003833A6" w:rsidRPr="00A919DB" w:rsidRDefault="003833A6" w:rsidP="002D1F14">
            <w:pPr>
              <w:jc w:val="both"/>
              <w:rPr>
                <w:rFonts w:ascii="Titillium" w:eastAsia="MS Gothic" w:hAnsi="Titillium"/>
                <w:bCs/>
              </w:rPr>
            </w:pPr>
          </w:p>
        </w:tc>
        <w:tc>
          <w:tcPr>
            <w:tcW w:w="6695" w:type="dxa"/>
          </w:tcPr>
          <w:p w14:paraId="37AFC0BC"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t>A period of leave that is arranged around weeks where the staff member will return to work e.g. an arrangement where a staff member will work every other week for a period of three months.</w:t>
            </w:r>
          </w:p>
        </w:tc>
      </w:tr>
      <w:tr w:rsidR="003833A6" w:rsidRPr="00A919DB" w14:paraId="059E941C" w14:textId="77777777" w:rsidTr="00081A92">
        <w:tc>
          <w:tcPr>
            <w:tcW w:w="2321" w:type="dxa"/>
          </w:tcPr>
          <w:p w14:paraId="48928A49"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lastRenderedPageBreak/>
              <w:t>SPLIT day</w:t>
            </w:r>
          </w:p>
          <w:p w14:paraId="38CFE790" w14:textId="77777777" w:rsidR="003833A6" w:rsidRPr="00A919DB" w:rsidRDefault="003833A6" w:rsidP="002D1F14">
            <w:pPr>
              <w:jc w:val="both"/>
              <w:rPr>
                <w:rFonts w:ascii="Titillium" w:eastAsia="MS Gothic" w:hAnsi="Titillium"/>
                <w:bCs/>
              </w:rPr>
            </w:pPr>
          </w:p>
        </w:tc>
        <w:tc>
          <w:tcPr>
            <w:tcW w:w="6695" w:type="dxa"/>
          </w:tcPr>
          <w:p w14:paraId="1AF35F60"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t>Shared Parental Leave in Touch Day.</w:t>
            </w:r>
          </w:p>
        </w:tc>
      </w:tr>
      <w:tr w:rsidR="003833A6" w:rsidRPr="00A919DB" w14:paraId="7EC7D357" w14:textId="77777777" w:rsidTr="00081A92">
        <w:tc>
          <w:tcPr>
            <w:tcW w:w="2321" w:type="dxa"/>
          </w:tcPr>
          <w:p w14:paraId="2FA4AC6C" w14:textId="77777777" w:rsidR="003833A6" w:rsidRPr="00A919DB" w:rsidRDefault="003833A6" w:rsidP="002D1F14">
            <w:pPr>
              <w:jc w:val="both"/>
              <w:rPr>
                <w:rFonts w:ascii="Titillium" w:eastAsia="MS Gothic" w:hAnsi="Titillium"/>
                <w:b/>
                <w:bCs/>
              </w:rPr>
            </w:pPr>
            <w:r w:rsidRPr="00A919DB">
              <w:rPr>
                <w:rFonts w:ascii="Titillium" w:eastAsia="MS Gothic" w:hAnsi="Titillium"/>
                <w:bCs/>
              </w:rPr>
              <w:t>Qualifying Week</w:t>
            </w:r>
          </w:p>
          <w:p w14:paraId="5B777231" w14:textId="77777777" w:rsidR="003833A6" w:rsidRPr="00A919DB" w:rsidRDefault="003833A6" w:rsidP="002D1F14">
            <w:pPr>
              <w:jc w:val="both"/>
              <w:rPr>
                <w:rFonts w:ascii="Titillium" w:eastAsia="MS Gothic" w:hAnsi="Titillium"/>
                <w:bCs/>
              </w:rPr>
            </w:pPr>
          </w:p>
        </w:tc>
        <w:tc>
          <w:tcPr>
            <w:tcW w:w="6695" w:type="dxa"/>
          </w:tcPr>
          <w:p w14:paraId="10649C2B" w14:textId="77777777" w:rsidR="003833A6" w:rsidRPr="00A919DB" w:rsidRDefault="003833A6" w:rsidP="002D1F14">
            <w:pPr>
              <w:jc w:val="both"/>
              <w:rPr>
                <w:rFonts w:ascii="Titillium" w:eastAsia="MS Gothic" w:hAnsi="Titillium"/>
                <w:bCs/>
              </w:rPr>
            </w:pPr>
            <w:r w:rsidRPr="00A919DB">
              <w:rPr>
                <w:rFonts w:ascii="Titillium" w:eastAsia="MS Gothic" w:hAnsi="Titillium"/>
                <w:bCs/>
              </w:rPr>
              <w:t xml:space="preserve">The fifteenth week before the EWC or the week in which the adopter is notified as having been matched with a child for adoption.  </w:t>
            </w:r>
          </w:p>
        </w:tc>
      </w:tr>
    </w:tbl>
    <w:p w14:paraId="2F64A738" w14:textId="77777777" w:rsidR="007D1257" w:rsidRPr="00A919DB" w:rsidRDefault="007D1257" w:rsidP="002D1F14">
      <w:pPr>
        <w:pStyle w:val="Heading2"/>
        <w:spacing w:before="0"/>
        <w:jc w:val="both"/>
        <w:rPr>
          <w:rFonts w:ascii="Titillium" w:hAnsi="Titillium"/>
          <w:color w:val="67B8E7"/>
          <w:sz w:val="32"/>
          <w:szCs w:val="32"/>
        </w:rPr>
      </w:pPr>
    </w:p>
    <w:p w14:paraId="36296F11" w14:textId="77777777" w:rsidR="007D1257" w:rsidRPr="002D1F14" w:rsidRDefault="007D1257" w:rsidP="002D1F14">
      <w:pPr>
        <w:pStyle w:val="Heading2"/>
        <w:spacing w:before="0"/>
        <w:jc w:val="both"/>
        <w:rPr>
          <w:rFonts w:ascii="Titillium" w:hAnsi="Titillium"/>
          <w:color w:val="67B8E7"/>
          <w:sz w:val="32"/>
          <w:szCs w:val="32"/>
        </w:rPr>
      </w:pPr>
    </w:p>
    <w:p w14:paraId="27923CA3" w14:textId="77777777" w:rsidR="007D1257" w:rsidRPr="002D1F14" w:rsidRDefault="007D1257" w:rsidP="002D1F14">
      <w:pPr>
        <w:pStyle w:val="Heading2"/>
        <w:spacing w:before="0"/>
        <w:jc w:val="both"/>
        <w:rPr>
          <w:rFonts w:ascii="Titillium" w:hAnsi="Titillium"/>
          <w:color w:val="67B8E7"/>
          <w:sz w:val="32"/>
          <w:szCs w:val="32"/>
        </w:rPr>
      </w:pPr>
    </w:p>
    <w:p w14:paraId="47054E06" w14:textId="77777777" w:rsidR="007D1257" w:rsidRPr="002D1F14" w:rsidRDefault="007D1257" w:rsidP="002D1F14">
      <w:pPr>
        <w:pStyle w:val="Heading2"/>
        <w:spacing w:before="0"/>
        <w:jc w:val="both"/>
        <w:rPr>
          <w:rFonts w:ascii="Titillium" w:hAnsi="Titillium"/>
          <w:color w:val="67B8E7"/>
          <w:sz w:val="32"/>
          <w:szCs w:val="32"/>
        </w:rPr>
      </w:pPr>
    </w:p>
    <w:p w14:paraId="59918C62" w14:textId="77777777" w:rsidR="007D1257" w:rsidRPr="002D1F14" w:rsidRDefault="007D1257" w:rsidP="002D1F14">
      <w:pPr>
        <w:pStyle w:val="Heading2"/>
        <w:spacing w:before="0"/>
        <w:jc w:val="both"/>
        <w:rPr>
          <w:rFonts w:ascii="Titillium" w:hAnsi="Titillium"/>
          <w:color w:val="67B8E7"/>
          <w:sz w:val="32"/>
          <w:szCs w:val="32"/>
        </w:rPr>
      </w:pPr>
    </w:p>
    <w:p w14:paraId="48731690" w14:textId="77777777" w:rsidR="007D1257" w:rsidRPr="002D1F14" w:rsidRDefault="007D1257" w:rsidP="002D1F14">
      <w:pPr>
        <w:pStyle w:val="Heading2"/>
        <w:spacing w:before="0"/>
        <w:jc w:val="both"/>
        <w:rPr>
          <w:rFonts w:ascii="Titillium" w:hAnsi="Titillium"/>
          <w:color w:val="67B8E7"/>
          <w:sz w:val="32"/>
          <w:szCs w:val="32"/>
        </w:rPr>
      </w:pPr>
    </w:p>
    <w:p w14:paraId="58FB4963" w14:textId="77777777" w:rsidR="007D1257" w:rsidRPr="002D1F14" w:rsidRDefault="007D1257" w:rsidP="002D1F14">
      <w:pPr>
        <w:pStyle w:val="Heading2"/>
        <w:spacing w:before="0"/>
        <w:jc w:val="both"/>
        <w:rPr>
          <w:rFonts w:ascii="Titillium" w:hAnsi="Titillium"/>
          <w:color w:val="67B8E7"/>
          <w:sz w:val="32"/>
          <w:szCs w:val="32"/>
        </w:rPr>
      </w:pPr>
    </w:p>
    <w:p w14:paraId="6B70D3F9" w14:textId="77777777" w:rsidR="007D1257" w:rsidRPr="002D1F14" w:rsidRDefault="007D1257" w:rsidP="002D1F14">
      <w:pPr>
        <w:pStyle w:val="Heading2"/>
        <w:spacing w:before="0"/>
        <w:jc w:val="both"/>
        <w:rPr>
          <w:rFonts w:ascii="Titillium" w:hAnsi="Titillium"/>
          <w:color w:val="67B8E7"/>
          <w:sz w:val="32"/>
          <w:szCs w:val="32"/>
        </w:rPr>
      </w:pPr>
    </w:p>
    <w:p w14:paraId="0412351D" w14:textId="77777777" w:rsidR="007D1257" w:rsidRDefault="007D1257" w:rsidP="003833A6">
      <w:pPr>
        <w:pStyle w:val="Heading2"/>
        <w:spacing w:before="0"/>
        <w:rPr>
          <w:rFonts w:ascii="Titillium" w:hAnsi="Titillium"/>
          <w:color w:val="67B8E7"/>
          <w:sz w:val="32"/>
          <w:szCs w:val="32"/>
        </w:rPr>
      </w:pPr>
    </w:p>
    <w:p w14:paraId="2819CAC1" w14:textId="77777777" w:rsidR="007D1257" w:rsidRDefault="007D1257" w:rsidP="003833A6">
      <w:pPr>
        <w:pStyle w:val="Heading2"/>
        <w:spacing w:before="0"/>
        <w:rPr>
          <w:rFonts w:ascii="Titillium" w:hAnsi="Titillium"/>
          <w:color w:val="67B8E7"/>
          <w:sz w:val="32"/>
          <w:szCs w:val="32"/>
        </w:rPr>
      </w:pPr>
    </w:p>
    <w:p w14:paraId="64602277" w14:textId="77777777" w:rsidR="007D1257" w:rsidRDefault="007D1257" w:rsidP="003833A6">
      <w:pPr>
        <w:pStyle w:val="Heading2"/>
        <w:spacing w:before="0"/>
        <w:rPr>
          <w:rFonts w:ascii="Titillium" w:hAnsi="Titillium"/>
          <w:color w:val="67B8E7"/>
          <w:sz w:val="32"/>
          <w:szCs w:val="32"/>
        </w:rPr>
      </w:pPr>
    </w:p>
    <w:p w14:paraId="2A8FEB7F" w14:textId="77777777" w:rsidR="007D1257" w:rsidRDefault="007D1257" w:rsidP="003833A6">
      <w:pPr>
        <w:pStyle w:val="Heading2"/>
        <w:spacing w:before="0"/>
        <w:rPr>
          <w:rFonts w:ascii="Titillium" w:hAnsi="Titillium"/>
          <w:color w:val="67B8E7"/>
          <w:sz w:val="32"/>
          <w:szCs w:val="32"/>
        </w:rPr>
      </w:pPr>
    </w:p>
    <w:p w14:paraId="2CCC009F" w14:textId="77777777" w:rsidR="007D1257" w:rsidRDefault="007D1257" w:rsidP="003833A6">
      <w:pPr>
        <w:pStyle w:val="Heading2"/>
        <w:spacing w:before="0"/>
        <w:rPr>
          <w:rFonts w:ascii="Titillium" w:hAnsi="Titillium"/>
          <w:color w:val="67B8E7"/>
          <w:sz w:val="32"/>
          <w:szCs w:val="32"/>
        </w:rPr>
      </w:pPr>
    </w:p>
    <w:p w14:paraId="2F11D87C" w14:textId="77777777" w:rsidR="007D1257" w:rsidRDefault="007D1257" w:rsidP="003833A6">
      <w:pPr>
        <w:pStyle w:val="Heading2"/>
        <w:spacing w:before="0"/>
        <w:rPr>
          <w:rFonts w:ascii="Titillium" w:hAnsi="Titillium"/>
          <w:color w:val="67B8E7"/>
          <w:sz w:val="32"/>
          <w:szCs w:val="32"/>
        </w:rPr>
      </w:pPr>
    </w:p>
    <w:p w14:paraId="6660470D" w14:textId="77777777" w:rsidR="007D1257" w:rsidRDefault="007D1257" w:rsidP="003833A6">
      <w:pPr>
        <w:pStyle w:val="Heading2"/>
        <w:spacing w:before="0"/>
        <w:rPr>
          <w:rFonts w:ascii="Titillium" w:hAnsi="Titillium"/>
          <w:color w:val="67B8E7"/>
          <w:sz w:val="32"/>
          <w:szCs w:val="32"/>
        </w:rPr>
      </w:pPr>
    </w:p>
    <w:p w14:paraId="5303B9E0" w14:textId="3BCBB2C3" w:rsidR="003833A6" w:rsidRDefault="007D1257" w:rsidP="003833A6">
      <w:pPr>
        <w:pStyle w:val="Heading2"/>
        <w:spacing w:before="0"/>
        <w:rPr>
          <w:rFonts w:ascii="Titillium" w:hAnsi="Titillium"/>
          <w:color w:val="67B8E7"/>
          <w:sz w:val="32"/>
          <w:szCs w:val="32"/>
        </w:rPr>
      </w:pPr>
      <w:r>
        <w:rPr>
          <w:rFonts w:ascii="Titillium" w:hAnsi="Titillium"/>
          <w:color w:val="67B8E7"/>
          <w:sz w:val="32"/>
          <w:szCs w:val="32"/>
        </w:rPr>
        <w:lastRenderedPageBreak/>
        <w:t>Appendix – Shared Parental Leave Flowchart</w:t>
      </w:r>
    </w:p>
    <w:p w14:paraId="4222260B" w14:textId="501DA904" w:rsidR="007D1257" w:rsidRPr="007D1257" w:rsidRDefault="007D1257" w:rsidP="007D1257">
      <w:pPr>
        <w:pStyle w:val="Heading2"/>
        <w:spacing w:before="0"/>
        <w:jc w:val="center"/>
        <w:rPr>
          <w:rFonts w:ascii="Titillium" w:eastAsiaTheme="minorHAnsi" w:hAnsi="Titillium" w:cs="Arial"/>
          <w:sz w:val="24"/>
          <w:szCs w:val="24"/>
        </w:rPr>
      </w:pPr>
      <w:r>
        <w:object w:dxaOrig="10095" w:dyaOrig="14175" w14:anchorId="54A4D1AE">
          <v:shape id="_x0000_i1026" type="#_x0000_t75" style="width:428.8pt;height:600.85pt" o:ole="">
            <v:imagedata r:id="rId28" o:title=""/>
          </v:shape>
          <o:OLEObject Type="Embed" ProgID="Visio.Drawing.15" ShapeID="_x0000_i1026" DrawAspect="Content" ObjectID="_1785741683" r:id="rId29"/>
        </w:object>
      </w:r>
    </w:p>
    <w:p w14:paraId="67397B14" w14:textId="77777777" w:rsidR="003833A6" w:rsidRDefault="003833A6" w:rsidP="003833A6"/>
    <w:p w14:paraId="006EB3F5" w14:textId="2FE8FB52" w:rsidR="00A74FE6" w:rsidRDefault="002D1F14" w:rsidP="002D1F14">
      <w:pPr>
        <w:jc w:val="center"/>
        <w:rPr>
          <w:rFonts w:eastAsiaTheme="minorEastAsia"/>
        </w:rPr>
      </w:pPr>
      <w:r>
        <w:object w:dxaOrig="10005" w:dyaOrig="14805" w14:anchorId="3F540B7C">
          <v:shape id="_x0000_i1027" type="#_x0000_t75" style="width:423.1pt;height:626.35pt" o:ole="">
            <v:imagedata r:id="rId30" o:title=""/>
          </v:shape>
          <o:OLEObject Type="Embed" ProgID="Visio.Drawing.15" ShapeID="_x0000_i1027" DrawAspect="Content" ObjectID="_1785741684" r:id="rId31"/>
        </w:object>
      </w:r>
    </w:p>
    <w:p w14:paraId="106A568C" w14:textId="54A7923C" w:rsidR="002D1F14" w:rsidRDefault="002D1F14" w:rsidP="002D1F14">
      <w:pPr>
        <w:spacing w:after="100" w:afterAutospacing="1"/>
        <w:jc w:val="center"/>
        <w:rPr>
          <w:rFonts w:ascii="Titillium" w:hAnsi="Titillium"/>
          <w:b/>
          <w:color w:val="67B8E7"/>
          <w:sz w:val="32"/>
          <w:szCs w:val="32"/>
        </w:rPr>
      </w:pPr>
      <w:r>
        <w:object w:dxaOrig="9855" w:dyaOrig="11400" w14:anchorId="463348B4">
          <v:shape id="_x0000_i1028" type="#_x0000_t75" style="width:430.75pt;height:497pt" o:ole="">
            <v:imagedata r:id="rId32" o:title=""/>
          </v:shape>
          <o:OLEObject Type="Embed" ProgID="Visio.Drawing.15" ShapeID="_x0000_i1028" DrawAspect="Content" ObjectID="_1785741685" r:id="rId33"/>
        </w:object>
      </w:r>
    </w:p>
    <w:p w14:paraId="506A8D12" w14:textId="77777777" w:rsidR="002D1F14" w:rsidRDefault="002D1F14" w:rsidP="00E007E8">
      <w:pPr>
        <w:spacing w:after="100" w:afterAutospacing="1"/>
        <w:rPr>
          <w:rFonts w:ascii="Titillium" w:hAnsi="Titillium"/>
          <w:b/>
          <w:color w:val="67B8E7"/>
          <w:sz w:val="32"/>
          <w:szCs w:val="32"/>
        </w:rPr>
      </w:pPr>
    </w:p>
    <w:p w14:paraId="3FE0652F" w14:textId="77777777" w:rsidR="002D1F14" w:rsidRDefault="002D1F14" w:rsidP="00E007E8">
      <w:pPr>
        <w:spacing w:after="100" w:afterAutospacing="1"/>
        <w:rPr>
          <w:rFonts w:ascii="Titillium" w:hAnsi="Titillium"/>
          <w:b/>
          <w:color w:val="67B8E7"/>
          <w:sz w:val="32"/>
          <w:szCs w:val="32"/>
        </w:rPr>
      </w:pPr>
    </w:p>
    <w:p w14:paraId="1452290B" w14:textId="77777777" w:rsidR="002D1F14" w:rsidRDefault="002D1F14" w:rsidP="00E007E8">
      <w:pPr>
        <w:spacing w:after="100" w:afterAutospacing="1"/>
        <w:rPr>
          <w:rFonts w:ascii="Titillium" w:hAnsi="Titillium"/>
          <w:b/>
          <w:color w:val="67B8E7"/>
          <w:sz w:val="32"/>
          <w:szCs w:val="32"/>
        </w:rPr>
      </w:pPr>
    </w:p>
    <w:p w14:paraId="438382F1" w14:textId="77777777" w:rsidR="002D1F14" w:rsidRDefault="002D1F14" w:rsidP="00E007E8">
      <w:pPr>
        <w:spacing w:after="100" w:afterAutospacing="1"/>
        <w:rPr>
          <w:rFonts w:ascii="Titillium" w:hAnsi="Titillium"/>
          <w:b/>
          <w:color w:val="67B8E7"/>
          <w:sz w:val="32"/>
          <w:szCs w:val="32"/>
        </w:rPr>
      </w:pPr>
    </w:p>
    <w:p w14:paraId="0AB5E50B" w14:textId="2EFD3914" w:rsidR="00E007E8" w:rsidRPr="00CB1A8D" w:rsidRDefault="00E007E8" w:rsidP="00E007E8">
      <w:pPr>
        <w:spacing w:after="100" w:afterAutospacing="1"/>
        <w:rPr>
          <w:rFonts w:ascii="Titillium" w:hAnsi="Titillium" w:cs="Noto Serif"/>
          <w:b/>
          <w:bCs/>
          <w:color w:val="00B0F0"/>
          <w:sz w:val="32"/>
          <w:szCs w:val="32"/>
          <w:lang w:eastAsia="en-GB"/>
        </w:rPr>
      </w:pPr>
      <w:r>
        <w:rPr>
          <w:rFonts w:ascii="Titillium" w:hAnsi="Titillium"/>
          <w:b/>
          <w:color w:val="67B8E7"/>
          <w:sz w:val="32"/>
          <w:szCs w:val="32"/>
        </w:rPr>
        <w:lastRenderedPageBreak/>
        <w:t xml:space="preserve">Document detail: </w:t>
      </w:r>
    </w:p>
    <w:tbl>
      <w:tblPr>
        <w:tblStyle w:val="TableGrid"/>
        <w:tblW w:w="0" w:type="auto"/>
        <w:tblLook w:val="04A0" w:firstRow="1" w:lastRow="0" w:firstColumn="1" w:lastColumn="0" w:noHBand="0" w:noVBand="1"/>
      </w:tblPr>
      <w:tblGrid>
        <w:gridCol w:w="5240"/>
        <w:gridCol w:w="3776"/>
      </w:tblGrid>
      <w:tr w:rsidR="00E007E8" w:rsidRPr="00947663" w14:paraId="00E6552A" w14:textId="77777777" w:rsidTr="00CB093B">
        <w:tc>
          <w:tcPr>
            <w:tcW w:w="5240" w:type="dxa"/>
          </w:tcPr>
          <w:p w14:paraId="7F209974" w14:textId="77777777" w:rsidR="00E007E8" w:rsidRPr="006F0BA4" w:rsidRDefault="00E007E8" w:rsidP="008A012B">
            <w:pPr>
              <w:tabs>
                <w:tab w:val="left" w:pos="1490"/>
              </w:tabs>
              <w:spacing w:after="100" w:afterAutospacing="1"/>
              <w:jc w:val="both"/>
              <w:rPr>
                <w:rFonts w:ascii="Titillium" w:hAnsi="Titillium" w:cs="Noto Serif"/>
                <w:color w:val="202329"/>
                <w:lang w:eastAsia="en-GB"/>
              </w:rPr>
            </w:pPr>
            <w:r w:rsidRPr="006F0BA4">
              <w:rPr>
                <w:rFonts w:ascii="Titillium" w:hAnsi="Titillium" w:cs="Noto Serif"/>
              </w:rPr>
              <w:t>Document Name</w:t>
            </w:r>
          </w:p>
        </w:tc>
        <w:tc>
          <w:tcPr>
            <w:tcW w:w="3776" w:type="dxa"/>
          </w:tcPr>
          <w:p w14:paraId="20ABFBC4" w14:textId="2AAE1804" w:rsidR="00E007E8" w:rsidRPr="006F0BA4" w:rsidRDefault="003833A6" w:rsidP="008A012B">
            <w:pPr>
              <w:spacing w:after="100" w:afterAutospacing="1"/>
              <w:jc w:val="both"/>
              <w:rPr>
                <w:rFonts w:ascii="Titillium" w:hAnsi="Titillium" w:cs="Noto Serif"/>
                <w:color w:val="202329"/>
                <w:lang w:eastAsia="en-GB"/>
              </w:rPr>
            </w:pPr>
            <w:r w:rsidRPr="003833A6">
              <w:rPr>
                <w:rFonts w:ascii="Titillium" w:hAnsi="Titillium" w:cs="Noto Serif"/>
                <w:color w:val="202329"/>
                <w:lang w:eastAsia="en-GB"/>
              </w:rPr>
              <w:t>Shared Parental Leave</w:t>
            </w:r>
          </w:p>
        </w:tc>
      </w:tr>
      <w:tr w:rsidR="00E007E8" w:rsidRPr="00947663" w14:paraId="61E7F438" w14:textId="77777777" w:rsidTr="00CB093B">
        <w:tc>
          <w:tcPr>
            <w:tcW w:w="5240" w:type="dxa"/>
          </w:tcPr>
          <w:p w14:paraId="1F5DE043" w14:textId="77777777" w:rsidR="00E007E8" w:rsidRPr="006F0BA4" w:rsidRDefault="00E007E8" w:rsidP="008A012B">
            <w:pPr>
              <w:spacing w:after="100" w:afterAutospacing="1"/>
              <w:jc w:val="both"/>
              <w:rPr>
                <w:rFonts w:ascii="Titillium" w:hAnsi="Titillium" w:cs="Noto Serif"/>
                <w:color w:val="202329"/>
                <w:lang w:eastAsia="en-GB"/>
              </w:rPr>
            </w:pPr>
            <w:r w:rsidRPr="006F0BA4">
              <w:rPr>
                <w:rFonts w:ascii="Titillium" w:hAnsi="Titillium" w:cs="Noto Serif"/>
              </w:rPr>
              <w:t>Author/Owner</w:t>
            </w:r>
          </w:p>
        </w:tc>
        <w:tc>
          <w:tcPr>
            <w:tcW w:w="3776" w:type="dxa"/>
          </w:tcPr>
          <w:p w14:paraId="6F712010" w14:textId="5E05E159" w:rsidR="00E007E8" w:rsidRPr="006F0BA4" w:rsidRDefault="003F4072" w:rsidP="008A012B">
            <w:pPr>
              <w:spacing w:after="100" w:afterAutospacing="1"/>
              <w:jc w:val="both"/>
              <w:rPr>
                <w:rFonts w:ascii="Titillium" w:hAnsi="Titillium" w:cs="Noto Serif"/>
                <w:color w:val="202329"/>
                <w:lang w:eastAsia="en-GB"/>
              </w:rPr>
            </w:pPr>
            <w:r>
              <w:rPr>
                <w:rFonts w:ascii="Titillium" w:hAnsi="Titillium" w:cs="Noto Serif"/>
                <w:color w:val="202329"/>
                <w:lang w:eastAsia="en-GB"/>
              </w:rPr>
              <w:t>The People Team</w:t>
            </w:r>
          </w:p>
        </w:tc>
      </w:tr>
      <w:tr w:rsidR="00E007E8" w:rsidRPr="00947663" w14:paraId="118B4678" w14:textId="77777777" w:rsidTr="00CB093B">
        <w:tc>
          <w:tcPr>
            <w:tcW w:w="5240" w:type="dxa"/>
          </w:tcPr>
          <w:p w14:paraId="1A90E7E1" w14:textId="77777777" w:rsidR="00E007E8" w:rsidRPr="006F0BA4" w:rsidRDefault="00E007E8" w:rsidP="008A012B">
            <w:pPr>
              <w:spacing w:after="100" w:afterAutospacing="1"/>
              <w:jc w:val="both"/>
              <w:rPr>
                <w:rFonts w:ascii="Titillium" w:hAnsi="Titillium" w:cs="Noto Serif"/>
                <w:color w:val="202329"/>
                <w:lang w:eastAsia="en-GB"/>
              </w:rPr>
            </w:pPr>
            <w:r w:rsidRPr="006F0BA4">
              <w:rPr>
                <w:rFonts w:ascii="Titillium" w:hAnsi="Titillium" w:cs="Noto Serif"/>
              </w:rPr>
              <w:t>Version Number</w:t>
            </w:r>
          </w:p>
        </w:tc>
        <w:tc>
          <w:tcPr>
            <w:tcW w:w="3776" w:type="dxa"/>
          </w:tcPr>
          <w:p w14:paraId="441C6CEB" w14:textId="4786C892" w:rsidR="00E007E8" w:rsidRPr="006F0BA4" w:rsidRDefault="003F4072" w:rsidP="008A012B">
            <w:pPr>
              <w:spacing w:after="100" w:afterAutospacing="1"/>
              <w:jc w:val="both"/>
              <w:rPr>
                <w:rFonts w:ascii="Titillium" w:hAnsi="Titillium" w:cs="Noto Serif"/>
                <w:color w:val="202329"/>
                <w:lang w:eastAsia="en-GB"/>
              </w:rPr>
            </w:pPr>
            <w:r w:rsidRPr="003F4072">
              <w:rPr>
                <w:rFonts w:ascii="Titillium" w:hAnsi="Titillium" w:cs="Noto Serif"/>
                <w:color w:val="202329"/>
                <w:lang w:eastAsia="en-GB"/>
              </w:rPr>
              <w:t>V1.0</w:t>
            </w:r>
          </w:p>
        </w:tc>
      </w:tr>
      <w:tr w:rsidR="00E007E8" w:rsidRPr="00947663" w14:paraId="04E5BB69" w14:textId="77777777" w:rsidTr="00CB093B">
        <w:tc>
          <w:tcPr>
            <w:tcW w:w="5240" w:type="dxa"/>
          </w:tcPr>
          <w:p w14:paraId="271B2DEE" w14:textId="77777777" w:rsidR="00E007E8" w:rsidRPr="006F0BA4" w:rsidRDefault="00E007E8" w:rsidP="008A012B">
            <w:pPr>
              <w:spacing w:after="100" w:afterAutospacing="1"/>
              <w:jc w:val="both"/>
              <w:rPr>
                <w:rFonts w:ascii="Titillium" w:hAnsi="Titillium" w:cs="Noto Serif"/>
                <w:color w:val="202329"/>
                <w:lang w:eastAsia="en-GB"/>
              </w:rPr>
            </w:pPr>
            <w:r w:rsidRPr="006F0BA4">
              <w:rPr>
                <w:rFonts w:ascii="Titillium" w:hAnsi="Titillium" w:cs="Noto Serif"/>
                <w:color w:val="202329"/>
                <w:lang w:eastAsia="en-GB"/>
              </w:rPr>
              <w:t>Equality Analysis/Decision</w:t>
            </w:r>
          </w:p>
        </w:tc>
        <w:tc>
          <w:tcPr>
            <w:tcW w:w="3776" w:type="dxa"/>
          </w:tcPr>
          <w:p w14:paraId="58BDD01D" w14:textId="77777777" w:rsidR="00E007E8" w:rsidRPr="006F0BA4" w:rsidRDefault="00E007E8" w:rsidP="008A012B">
            <w:pPr>
              <w:spacing w:after="100" w:afterAutospacing="1"/>
              <w:jc w:val="both"/>
              <w:rPr>
                <w:rFonts w:ascii="Titillium" w:hAnsi="Titillium" w:cs="Noto Serif"/>
                <w:color w:val="202329"/>
                <w:lang w:eastAsia="en-GB"/>
              </w:rPr>
            </w:pPr>
          </w:p>
        </w:tc>
      </w:tr>
      <w:tr w:rsidR="00E007E8" w:rsidRPr="00947663" w14:paraId="70EBE49D" w14:textId="77777777" w:rsidTr="00CB093B">
        <w:tc>
          <w:tcPr>
            <w:tcW w:w="5240" w:type="dxa"/>
          </w:tcPr>
          <w:p w14:paraId="7C535A92" w14:textId="77777777" w:rsidR="00E007E8" w:rsidRPr="006F0BA4" w:rsidRDefault="00E007E8" w:rsidP="008A012B">
            <w:pPr>
              <w:spacing w:after="100" w:afterAutospacing="1"/>
              <w:jc w:val="both"/>
              <w:rPr>
                <w:rFonts w:ascii="Titillium" w:hAnsi="Titillium" w:cs="Noto Serif"/>
                <w:color w:val="202329"/>
                <w:lang w:eastAsia="en-GB"/>
              </w:rPr>
            </w:pPr>
            <w:r w:rsidRPr="006F0BA4">
              <w:rPr>
                <w:rFonts w:ascii="Titillium" w:hAnsi="Titillium" w:cs="Noto Serif"/>
                <w:color w:val="202329"/>
                <w:lang w:eastAsia="en-GB"/>
              </w:rPr>
              <w:t>Approval Date</w:t>
            </w:r>
          </w:p>
        </w:tc>
        <w:tc>
          <w:tcPr>
            <w:tcW w:w="3776" w:type="dxa"/>
          </w:tcPr>
          <w:p w14:paraId="24C6926B" w14:textId="37FB4DA3" w:rsidR="00E007E8" w:rsidRPr="006F0BA4" w:rsidRDefault="003F4072" w:rsidP="008A012B">
            <w:pPr>
              <w:spacing w:after="100" w:afterAutospacing="1"/>
              <w:jc w:val="both"/>
              <w:rPr>
                <w:rFonts w:ascii="Titillium" w:hAnsi="Titillium" w:cs="Noto Serif"/>
                <w:color w:val="202329"/>
                <w:lang w:eastAsia="en-GB"/>
              </w:rPr>
            </w:pPr>
            <w:r w:rsidRPr="003F4072">
              <w:rPr>
                <w:rFonts w:ascii="Titillium" w:hAnsi="Titillium" w:cs="Noto Serif"/>
                <w:color w:val="202329"/>
                <w:lang w:eastAsia="en-GB"/>
              </w:rPr>
              <w:t>May 2015</w:t>
            </w:r>
          </w:p>
        </w:tc>
      </w:tr>
      <w:tr w:rsidR="00E007E8" w:rsidRPr="00947663" w14:paraId="198CF500" w14:textId="77777777" w:rsidTr="00CB093B">
        <w:tc>
          <w:tcPr>
            <w:tcW w:w="5240" w:type="dxa"/>
          </w:tcPr>
          <w:p w14:paraId="24AE61C2" w14:textId="77777777" w:rsidR="00E007E8" w:rsidRPr="006F0BA4" w:rsidRDefault="00E007E8" w:rsidP="008A012B">
            <w:pPr>
              <w:spacing w:after="100" w:afterAutospacing="1"/>
              <w:jc w:val="both"/>
              <w:rPr>
                <w:rFonts w:ascii="Titillium" w:hAnsi="Titillium" w:cs="Noto Serif"/>
                <w:color w:val="202329"/>
                <w:lang w:eastAsia="en-GB"/>
              </w:rPr>
            </w:pPr>
            <w:r w:rsidRPr="006F0BA4">
              <w:rPr>
                <w:rFonts w:ascii="Titillium" w:hAnsi="Titillium" w:cs="Noto Serif"/>
                <w:color w:val="202329"/>
                <w:lang w:eastAsia="en-GB"/>
              </w:rPr>
              <w:t>Approved By</w:t>
            </w:r>
          </w:p>
        </w:tc>
        <w:tc>
          <w:tcPr>
            <w:tcW w:w="3776" w:type="dxa"/>
          </w:tcPr>
          <w:p w14:paraId="50E919BB" w14:textId="23416EA9" w:rsidR="00E007E8" w:rsidRPr="006F0BA4" w:rsidRDefault="00E007E8" w:rsidP="008A012B">
            <w:pPr>
              <w:spacing w:after="100" w:afterAutospacing="1"/>
              <w:jc w:val="both"/>
              <w:rPr>
                <w:rFonts w:ascii="Titillium" w:hAnsi="Titillium" w:cs="Noto Serif"/>
                <w:color w:val="202329"/>
                <w:lang w:eastAsia="en-GB"/>
              </w:rPr>
            </w:pPr>
          </w:p>
        </w:tc>
      </w:tr>
      <w:tr w:rsidR="00E007E8" w:rsidRPr="00947663" w14:paraId="063FA414" w14:textId="77777777" w:rsidTr="00CB093B">
        <w:tc>
          <w:tcPr>
            <w:tcW w:w="5240" w:type="dxa"/>
          </w:tcPr>
          <w:p w14:paraId="4F9FC137" w14:textId="77777777" w:rsidR="00E007E8" w:rsidRPr="006F0BA4" w:rsidRDefault="00E007E8" w:rsidP="008A012B">
            <w:pPr>
              <w:spacing w:after="100" w:afterAutospacing="1"/>
              <w:jc w:val="both"/>
              <w:rPr>
                <w:rFonts w:ascii="Titillium" w:hAnsi="Titillium" w:cs="Noto Serif"/>
                <w:color w:val="202329"/>
                <w:lang w:eastAsia="en-GB"/>
              </w:rPr>
            </w:pPr>
            <w:r w:rsidRPr="006F0BA4">
              <w:rPr>
                <w:rFonts w:ascii="Titillium" w:hAnsi="Titillium" w:cs="Noto Serif"/>
                <w:color w:val="202329"/>
                <w:lang w:eastAsia="en-GB"/>
              </w:rPr>
              <w:t>Date Commencement</w:t>
            </w:r>
          </w:p>
        </w:tc>
        <w:tc>
          <w:tcPr>
            <w:tcW w:w="3776" w:type="dxa"/>
          </w:tcPr>
          <w:p w14:paraId="3EC42802" w14:textId="203EFC0C" w:rsidR="00E007E8" w:rsidRPr="006F0BA4" w:rsidRDefault="00E007E8" w:rsidP="008A012B">
            <w:pPr>
              <w:spacing w:after="100" w:afterAutospacing="1"/>
              <w:jc w:val="both"/>
              <w:rPr>
                <w:rFonts w:ascii="Titillium" w:hAnsi="Titillium" w:cs="Noto Serif"/>
                <w:color w:val="202329"/>
                <w:lang w:eastAsia="en-GB"/>
              </w:rPr>
            </w:pPr>
          </w:p>
        </w:tc>
      </w:tr>
      <w:tr w:rsidR="00E007E8" w:rsidRPr="00947663" w14:paraId="1594100C" w14:textId="77777777" w:rsidTr="00CB093B">
        <w:tc>
          <w:tcPr>
            <w:tcW w:w="5240" w:type="dxa"/>
          </w:tcPr>
          <w:p w14:paraId="52865474" w14:textId="77777777" w:rsidR="00E007E8" w:rsidRPr="006F0BA4" w:rsidRDefault="00E007E8" w:rsidP="008A012B">
            <w:pPr>
              <w:spacing w:after="100" w:afterAutospacing="1"/>
              <w:jc w:val="both"/>
              <w:rPr>
                <w:rFonts w:ascii="Titillium" w:hAnsi="Titillium" w:cs="Noto Serif"/>
                <w:color w:val="202329"/>
                <w:lang w:eastAsia="en-GB"/>
              </w:rPr>
            </w:pPr>
            <w:r w:rsidRPr="006F0BA4">
              <w:rPr>
                <w:rFonts w:ascii="Titillium" w:hAnsi="Titillium" w:cs="Noto Serif"/>
                <w:color w:val="202329"/>
                <w:lang w:eastAsia="en-GB"/>
              </w:rPr>
              <w:t>Date of Next Review</w:t>
            </w:r>
          </w:p>
        </w:tc>
        <w:tc>
          <w:tcPr>
            <w:tcW w:w="3776" w:type="dxa"/>
          </w:tcPr>
          <w:p w14:paraId="0662C108" w14:textId="2B582A1C" w:rsidR="00E007E8" w:rsidRPr="006F0BA4" w:rsidRDefault="00E007E8" w:rsidP="008A012B">
            <w:pPr>
              <w:spacing w:after="100" w:afterAutospacing="1"/>
              <w:jc w:val="both"/>
              <w:rPr>
                <w:rFonts w:ascii="Titillium" w:hAnsi="Titillium" w:cs="Noto Serif"/>
                <w:color w:val="202329"/>
                <w:lang w:eastAsia="en-GB"/>
              </w:rPr>
            </w:pPr>
          </w:p>
        </w:tc>
      </w:tr>
      <w:tr w:rsidR="00E007E8" w:rsidRPr="00947663" w14:paraId="73DCCEEE" w14:textId="77777777" w:rsidTr="00CB093B">
        <w:tc>
          <w:tcPr>
            <w:tcW w:w="5240" w:type="dxa"/>
          </w:tcPr>
          <w:p w14:paraId="6C38626A" w14:textId="77777777" w:rsidR="00E007E8" w:rsidRPr="006F0BA4" w:rsidRDefault="00E007E8" w:rsidP="008A012B">
            <w:pPr>
              <w:spacing w:after="100" w:afterAutospacing="1"/>
              <w:jc w:val="both"/>
              <w:rPr>
                <w:rFonts w:ascii="Titillium" w:hAnsi="Titillium" w:cs="Noto Serif"/>
                <w:color w:val="202329"/>
                <w:lang w:eastAsia="en-GB"/>
              </w:rPr>
            </w:pPr>
            <w:r w:rsidRPr="006F0BA4">
              <w:rPr>
                <w:rFonts w:ascii="Titillium" w:hAnsi="Titillium" w:cs="Noto Serif"/>
                <w:color w:val="202329"/>
                <w:lang w:eastAsia="en-GB"/>
              </w:rPr>
              <w:t>Date of Last Review</w:t>
            </w:r>
          </w:p>
        </w:tc>
        <w:tc>
          <w:tcPr>
            <w:tcW w:w="3776" w:type="dxa"/>
          </w:tcPr>
          <w:p w14:paraId="4A247657" w14:textId="39DC4FD5" w:rsidR="00E007E8" w:rsidRPr="006F0BA4" w:rsidRDefault="003F4072" w:rsidP="008A012B">
            <w:pPr>
              <w:spacing w:after="100" w:afterAutospacing="1"/>
              <w:jc w:val="both"/>
              <w:rPr>
                <w:rFonts w:ascii="Titillium" w:hAnsi="Titillium" w:cs="Noto Serif"/>
                <w:color w:val="202329"/>
                <w:lang w:eastAsia="en-GB"/>
              </w:rPr>
            </w:pPr>
            <w:r w:rsidRPr="003F4072">
              <w:rPr>
                <w:rFonts w:ascii="Titillium" w:hAnsi="Titillium" w:cs="Noto Serif"/>
                <w:color w:val="202329"/>
                <w:lang w:eastAsia="en-GB"/>
              </w:rPr>
              <w:t>December 2015</w:t>
            </w:r>
          </w:p>
        </w:tc>
      </w:tr>
      <w:tr w:rsidR="00E007E8" w:rsidRPr="00947663" w14:paraId="2B423724" w14:textId="77777777" w:rsidTr="00CB093B">
        <w:tc>
          <w:tcPr>
            <w:tcW w:w="5240" w:type="dxa"/>
          </w:tcPr>
          <w:p w14:paraId="78FB6CCE" w14:textId="77777777" w:rsidR="00E007E8" w:rsidRPr="006F0BA4" w:rsidRDefault="00E007E8" w:rsidP="008A012B">
            <w:pPr>
              <w:spacing w:after="100" w:afterAutospacing="1"/>
              <w:jc w:val="both"/>
              <w:rPr>
                <w:rFonts w:ascii="Titillium" w:hAnsi="Titillium" w:cs="Noto Serif"/>
                <w:color w:val="202329"/>
                <w:lang w:eastAsia="en-GB"/>
              </w:rPr>
            </w:pPr>
            <w:r w:rsidRPr="00284580">
              <w:rPr>
                <w:rFonts w:ascii="Titillium" w:hAnsi="Titillium" w:cs="Noto Serif"/>
                <w:color w:val="202329"/>
                <w:lang w:eastAsia="en-GB"/>
              </w:rPr>
              <w:t>Date documents uploaded to Governance/Intranet page:</w:t>
            </w:r>
            <w:r>
              <w:rPr>
                <w:rFonts w:ascii="Titillium" w:hAnsi="Titillium" w:cs="Noto Serif"/>
                <w:color w:val="202329"/>
                <w:lang w:eastAsia="en-GB"/>
              </w:rPr>
              <w:t xml:space="preserve"> </w:t>
            </w:r>
          </w:p>
        </w:tc>
        <w:tc>
          <w:tcPr>
            <w:tcW w:w="3776" w:type="dxa"/>
          </w:tcPr>
          <w:p w14:paraId="608A0DD9" w14:textId="7C5C5986" w:rsidR="00E007E8" w:rsidRPr="003F4072" w:rsidRDefault="003F4072" w:rsidP="008A012B">
            <w:pPr>
              <w:spacing w:after="100" w:afterAutospacing="1"/>
              <w:jc w:val="both"/>
              <w:rPr>
                <w:rFonts w:ascii="Titillium" w:hAnsi="Titillium" w:cs="Noto Serif"/>
                <w:color w:val="202329"/>
                <w:lang w:eastAsia="en-GB"/>
              </w:rPr>
            </w:pPr>
            <w:r w:rsidRPr="003F4072">
              <w:rPr>
                <w:rFonts w:ascii="Titillium" w:hAnsi="Titillium" w:cs="Noto Serif"/>
                <w:color w:val="202329"/>
                <w:lang w:eastAsia="en-GB"/>
              </w:rPr>
              <w:t>August 2024</w:t>
            </w:r>
          </w:p>
        </w:tc>
      </w:tr>
      <w:tr w:rsidR="00CB093B" w:rsidRPr="00947663" w14:paraId="601C670F" w14:textId="77777777" w:rsidTr="00CB093B">
        <w:tc>
          <w:tcPr>
            <w:tcW w:w="5240" w:type="dxa"/>
          </w:tcPr>
          <w:p w14:paraId="78433DF2" w14:textId="29ED562C" w:rsidR="00CB093B" w:rsidRPr="00284580" w:rsidRDefault="00CB093B" w:rsidP="00CB093B">
            <w:pPr>
              <w:spacing w:after="100" w:afterAutospacing="1"/>
              <w:jc w:val="both"/>
              <w:rPr>
                <w:rFonts w:ascii="Titillium" w:hAnsi="Titillium" w:cs="Noto Serif"/>
                <w:color w:val="202329"/>
                <w:lang w:eastAsia="en-GB"/>
              </w:rPr>
            </w:pPr>
            <w:r>
              <w:rPr>
                <w:rFonts w:ascii="Titillium" w:hAnsi="Titillium" w:cs="Noto Serif"/>
                <w:color w:val="202329"/>
                <w:lang w:eastAsia="en-GB"/>
              </w:rPr>
              <w:t>Date Colleague/s employment contract has been updated (if applicable):</w:t>
            </w:r>
          </w:p>
        </w:tc>
        <w:tc>
          <w:tcPr>
            <w:tcW w:w="3776" w:type="dxa"/>
          </w:tcPr>
          <w:p w14:paraId="46AC6E9D" w14:textId="77777777" w:rsidR="00CB093B" w:rsidRPr="006F0BA4" w:rsidRDefault="00CB093B" w:rsidP="00CB093B">
            <w:pPr>
              <w:spacing w:after="100" w:afterAutospacing="1"/>
              <w:jc w:val="both"/>
              <w:rPr>
                <w:rFonts w:ascii="Titillium" w:hAnsi="Titillium" w:cs="Noto Serif"/>
                <w:color w:val="202329"/>
                <w:lang w:eastAsia="en-GB"/>
              </w:rPr>
            </w:pPr>
          </w:p>
        </w:tc>
      </w:tr>
      <w:tr w:rsidR="00CB093B" w:rsidRPr="00947663" w14:paraId="4CEDA71F" w14:textId="77777777" w:rsidTr="00CB093B">
        <w:tc>
          <w:tcPr>
            <w:tcW w:w="5240" w:type="dxa"/>
          </w:tcPr>
          <w:p w14:paraId="264A3CD7" w14:textId="77777777" w:rsidR="00CB093B" w:rsidRPr="006F0BA4" w:rsidRDefault="00CB093B" w:rsidP="00CB093B">
            <w:pPr>
              <w:spacing w:after="100" w:afterAutospacing="1"/>
              <w:jc w:val="both"/>
              <w:rPr>
                <w:rFonts w:ascii="Titillium" w:hAnsi="Titillium" w:cs="Noto Serif"/>
                <w:color w:val="202329"/>
                <w:lang w:eastAsia="en-GB"/>
              </w:rPr>
            </w:pPr>
            <w:r w:rsidRPr="006F0BA4">
              <w:rPr>
                <w:rFonts w:ascii="Titillium" w:hAnsi="Titillium" w:cs="Noto Serif"/>
                <w:color w:val="202329"/>
                <w:lang w:eastAsia="en-GB"/>
              </w:rPr>
              <w:t>Related University Policy Documents</w:t>
            </w:r>
          </w:p>
        </w:tc>
        <w:tc>
          <w:tcPr>
            <w:tcW w:w="3776" w:type="dxa"/>
          </w:tcPr>
          <w:p w14:paraId="267765F4" w14:textId="77777777" w:rsidR="003F4072" w:rsidRPr="003F4072" w:rsidRDefault="00000000" w:rsidP="00804502">
            <w:pPr>
              <w:numPr>
                <w:ilvl w:val="0"/>
                <w:numId w:val="14"/>
              </w:numPr>
              <w:rPr>
                <w:rFonts w:ascii="Titillium" w:hAnsi="Titillium"/>
                <w:b/>
              </w:rPr>
            </w:pPr>
            <w:hyperlink r:id="rId34" w:history="1">
              <w:r w:rsidR="003F4072" w:rsidRPr="003F4072">
                <w:rPr>
                  <w:rStyle w:val="Hyperlink"/>
                  <w:rFonts w:ascii="Titillium" w:hAnsi="Titillium"/>
                  <w:color w:val="auto"/>
                  <w:u w:val="none"/>
                </w:rPr>
                <w:t>Adoption Policy</w:t>
              </w:r>
            </w:hyperlink>
          </w:p>
          <w:p w14:paraId="4D8F03E0" w14:textId="77777777" w:rsidR="003F4072" w:rsidRPr="003F4072" w:rsidRDefault="003F4072" w:rsidP="00804502">
            <w:pPr>
              <w:numPr>
                <w:ilvl w:val="0"/>
                <w:numId w:val="14"/>
              </w:numPr>
              <w:rPr>
                <w:rStyle w:val="Hyperlink"/>
                <w:rFonts w:ascii="Titillium" w:hAnsi="Titillium"/>
                <w:color w:val="auto"/>
                <w:u w:val="none"/>
              </w:rPr>
            </w:pPr>
            <w:r w:rsidRPr="003F4072">
              <w:rPr>
                <w:rFonts w:ascii="Titillium" w:hAnsi="Titillium"/>
              </w:rPr>
              <w:fldChar w:fldCharType="begin"/>
            </w:r>
            <w:r w:rsidRPr="003F4072">
              <w:rPr>
                <w:rFonts w:ascii="Titillium" w:hAnsi="Titillium"/>
              </w:rPr>
              <w:instrText xml:space="preserve"> HYPERLINK "http://staff.napier.ac.uk/services/hr/Documents/Policies/Flexible%20Working%20Policy%20August%202015.doc" </w:instrText>
            </w:r>
            <w:r w:rsidRPr="003F4072">
              <w:rPr>
                <w:rFonts w:ascii="Titillium" w:hAnsi="Titillium"/>
              </w:rPr>
            </w:r>
            <w:r w:rsidRPr="003F4072">
              <w:rPr>
                <w:rFonts w:ascii="Titillium" w:hAnsi="Titillium"/>
              </w:rPr>
              <w:fldChar w:fldCharType="separate"/>
            </w:r>
            <w:r w:rsidRPr="003F4072">
              <w:rPr>
                <w:rStyle w:val="Hyperlink"/>
                <w:rFonts w:ascii="Titillium" w:hAnsi="Titillium"/>
                <w:color w:val="auto"/>
                <w:u w:val="none"/>
              </w:rPr>
              <w:t>Flexible Working Policy</w:t>
            </w:r>
          </w:p>
          <w:p w14:paraId="02949819" w14:textId="77777777" w:rsidR="003F4072" w:rsidRPr="003F4072" w:rsidRDefault="003F4072" w:rsidP="00804502">
            <w:pPr>
              <w:numPr>
                <w:ilvl w:val="0"/>
                <w:numId w:val="14"/>
              </w:numPr>
              <w:rPr>
                <w:rFonts w:ascii="Titillium" w:hAnsi="Titillium"/>
              </w:rPr>
            </w:pPr>
            <w:r w:rsidRPr="003F4072">
              <w:rPr>
                <w:rFonts w:ascii="Titillium" w:hAnsi="Titillium"/>
              </w:rPr>
              <w:fldChar w:fldCharType="end"/>
            </w:r>
            <w:hyperlink r:id="rId35" w:history="1">
              <w:r w:rsidRPr="003F4072">
                <w:rPr>
                  <w:rStyle w:val="Hyperlink"/>
                  <w:rFonts w:ascii="Titillium" w:hAnsi="Titillium"/>
                  <w:color w:val="auto"/>
                  <w:u w:val="none"/>
                </w:rPr>
                <w:t>Maternity Policy</w:t>
              </w:r>
            </w:hyperlink>
          </w:p>
          <w:p w14:paraId="199BA3E4" w14:textId="77777777" w:rsidR="003F4072" w:rsidRPr="003F4072" w:rsidRDefault="00000000" w:rsidP="00804502">
            <w:pPr>
              <w:numPr>
                <w:ilvl w:val="0"/>
                <w:numId w:val="14"/>
              </w:numPr>
              <w:rPr>
                <w:rFonts w:ascii="Titillium" w:hAnsi="Titillium"/>
                <w:b/>
              </w:rPr>
            </w:pPr>
            <w:hyperlink r:id="rId36" w:history="1">
              <w:r w:rsidR="003F4072" w:rsidRPr="003F4072">
                <w:rPr>
                  <w:rStyle w:val="Hyperlink"/>
                  <w:rFonts w:ascii="Titillium" w:hAnsi="Titillium"/>
                  <w:color w:val="auto"/>
                  <w:u w:val="none"/>
                </w:rPr>
                <w:t>Paternity Policy</w:t>
              </w:r>
            </w:hyperlink>
            <w:r w:rsidR="003F4072" w:rsidRPr="003F4072">
              <w:rPr>
                <w:rFonts w:ascii="Titillium" w:hAnsi="Titillium"/>
              </w:rPr>
              <w:t xml:space="preserve"> </w:t>
            </w:r>
          </w:p>
          <w:p w14:paraId="090CD901" w14:textId="24FD2179" w:rsidR="00CB093B" w:rsidRPr="003F4072" w:rsidRDefault="00000000" w:rsidP="00804502">
            <w:pPr>
              <w:numPr>
                <w:ilvl w:val="0"/>
                <w:numId w:val="14"/>
              </w:numPr>
              <w:rPr>
                <w:rFonts w:ascii="Titillium" w:hAnsi="Titillium"/>
              </w:rPr>
            </w:pPr>
            <w:hyperlink r:id="rId37" w:history="1">
              <w:r w:rsidR="003F4072" w:rsidRPr="003F4072">
                <w:rPr>
                  <w:rStyle w:val="Hyperlink"/>
                  <w:rFonts w:ascii="Titillium" w:hAnsi="Titillium" w:cs="Tahoma"/>
                  <w:color w:val="auto"/>
                  <w:u w:val="none"/>
                </w:rPr>
                <w:t xml:space="preserve">Unpaid </w:t>
              </w:r>
              <w:r w:rsidR="003F4072" w:rsidRPr="003F4072">
                <w:rPr>
                  <w:rStyle w:val="Hyperlink"/>
                  <w:rFonts w:ascii="Titillium" w:hAnsi="Titillium"/>
                  <w:color w:val="auto"/>
                  <w:u w:val="none"/>
                </w:rPr>
                <w:t>Parental Leave Policy</w:t>
              </w:r>
            </w:hyperlink>
          </w:p>
        </w:tc>
      </w:tr>
      <w:tr w:rsidR="00CB093B" w:rsidRPr="00947663" w14:paraId="62EA58EA" w14:textId="77777777" w:rsidTr="00CB093B">
        <w:tc>
          <w:tcPr>
            <w:tcW w:w="5240" w:type="dxa"/>
          </w:tcPr>
          <w:p w14:paraId="54312D19" w14:textId="77777777" w:rsidR="00CB093B" w:rsidRPr="006F0BA4" w:rsidRDefault="00CB093B" w:rsidP="00CB093B">
            <w:pPr>
              <w:spacing w:after="100" w:afterAutospacing="1"/>
              <w:jc w:val="both"/>
              <w:rPr>
                <w:rFonts w:ascii="Titillium" w:hAnsi="Titillium" w:cs="Noto Serif"/>
                <w:color w:val="202329"/>
                <w:lang w:eastAsia="en-GB"/>
              </w:rPr>
            </w:pPr>
            <w:r w:rsidRPr="006F0BA4">
              <w:rPr>
                <w:rFonts w:ascii="Titillium" w:hAnsi="Titillium" w:cs="Noto Serif"/>
                <w:color w:val="202329"/>
                <w:lang w:eastAsia="en-GB"/>
              </w:rPr>
              <w:t>Scope</w:t>
            </w:r>
          </w:p>
        </w:tc>
        <w:tc>
          <w:tcPr>
            <w:tcW w:w="3776" w:type="dxa"/>
          </w:tcPr>
          <w:p w14:paraId="7D9BF3F1" w14:textId="7762C801" w:rsidR="00CB093B" w:rsidRPr="006F0BA4" w:rsidRDefault="003F4072" w:rsidP="00CB093B">
            <w:pPr>
              <w:spacing w:after="100" w:afterAutospacing="1"/>
              <w:jc w:val="both"/>
              <w:rPr>
                <w:rFonts w:ascii="Titillium" w:hAnsi="Titillium" w:cs="Noto Serif"/>
                <w:color w:val="202329"/>
                <w:lang w:eastAsia="en-GB"/>
              </w:rPr>
            </w:pPr>
            <w:r w:rsidRPr="003F4072">
              <w:rPr>
                <w:rFonts w:ascii="Titillium" w:hAnsi="Titillium" w:cs="Noto Serif"/>
                <w:color w:val="202329"/>
                <w:lang w:eastAsia="en-GB"/>
              </w:rPr>
              <w:t>All University staff members</w:t>
            </w:r>
          </w:p>
        </w:tc>
      </w:tr>
      <w:tr w:rsidR="00CB093B" w:rsidRPr="00947663" w14:paraId="5FB7E539" w14:textId="77777777" w:rsidTr="00CB093B">
        <w:trPr>
          <w:trHeight w:val="757"/>
        </w:trPr>
        <w:tc>
          <w:tcPr>
            <w:tcW w:w="5240" w:type="dxa"/>
          </w:tcPr>
          <w:p w14:paraId="5361E64B" w14:textId="77777777" w:rsidR="00CB093B" w:rsidRPr="006F0BA4" w:rsidRDefault="00CB093B" w:rsidP="00CB093B">
            <w:pPr>
              <w:spacing w:after="100" w:afterAutospacing="1"/>
              <w:jc w:val="both"/>
              <w:rPr>
                <w:rFonts w:ascii="Titillium" w:hAnsi="Titillium" w:cs="Noto Serif"/>
                <w:i/>
                <w:iCs/>
                <w:color w:val="202329"/>
                <w:lang w:eastAsia="en-GB"/>
              </w:rPr>
            </w:pPr>
            <w:r w:rsidRPr="006F0BA4">
              <w:rPr>
                <w:rFonts w:ascii="Titillium" w:hAnsi="Titillium" w:cs="Noto Serif"/>
                <w:i/>
                <w:iCs/>
                <w:color w:val="202329"/>
                <w:lang w:eastAsia="en-GB"/>
              </w:rPr>
              <w:t>For Office Use - Keywords</w:t>
            </w:r>
          </w:p>
        </w:tc>
        <w:tc>
          <w:tcPr>
            <w:tcW w:w="3776" w:type="dxa"/>
          </w:tcPr>
          <w:p w14:paraId="6DCCAA8D" w14:textId="687BF1B9" w:rsidR="00CB093B" w:rsidRPr="006F0BA4" w:rsidRDefault="00CB093B" w:rsidP="00CB093B">
            <w:pPr>
              <w:spacing w:after="100" w:afterAutospacing="1"/>
              <w:jc w:val="both"/>
              <w:rPr>
                <w:rFonts w:ascii="Titillium" w:hAnsi="Titillium" w:cs="Noto Serif"/>
                <w:color w:val="202329"/>
                <w:lang w:eastAsia="en-GB"/>
              </w:rPr>
            </w:pPr>
          </w:p>
        </w:tc>
      </w:tr>
    </w:tbl>
    <w:p w14:paraId="5FAAC50F" w14:textId="0D8C1A7E" w:rsidR="00E007E8" w:rsidRPr="00BB38E6" w:rsidRDefault="00E007E8" w:rsidP="00E007E8">
      <w:pPr>
        <w:shd w:val="clear" w:color="auto" w:fill="FFFFFF"/>
        <w:spacing w:after="100" w:afterAutospacing="1"/>
        <w:rPr>
          <w:rFonts w:ascii="Titillium-Semibold" w:eastAsiaTheme="minorEastAsia" w:hAnsi="Titillium-Semibold" w:cs="Titillium-Semibold"/>
          <w:color w:val="579FBB"/>
          <w:sz w:val="20"/>
          <w:szCs w:val="20"/>
        </w:rPr>
      </w:pPr>
    </w:p>
    <w:sectPr w:rsidR="00E007E8" w:rsidRPr="00BB38E6" w:rsidSect="005C0A2F">
      <w:headerReference w:type="even" r:id="rId38"/>
      <w:headerReference w:type="default" r:id="rId39"/>
      <w:footerReference w:type="even" r:id="rId40"/>
      <w:footerReference w:type="default" r:id="rId41"/>
      <w:headerReference w:type="first" r:id="rId42"/>
      <w:footerReference w:type="first" r:id="rId43"/>
      <w:type w:val="continuous"/>
      <w:pgSz w:w="11900" w:h="16820"/>
      <w:pgMar w:top="1985" w:right="1134" w:bottom="1701" w:left="1134" w:header="1247" w:footer="624" w:gutter="0"/>
      <w:pgNumType w:start="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D7937" w14:textId="77777777" w:rsidR="005440C8" w:rsidRDefault="005440C8" w:rsidP="00EC31D5">
      <w:r>
        <w:separator/>
      </w:r>
    </w:p>
  </w:endnote>
  <w:endnote w:type="continuationSeparator" w:id="0">
    <w:p w14:paraId="014564AC" w14:textId="77777777" w:rsidR="005440C8" w:rsidRDefault="005440C8" w:rsidP="00EC31D5">
      <w:r>
        <w:continuationSeparator/>
      </w:r>
    </w:p>
  </w:endnote>
  <w:endnote w:type="continuationNotice" w:id="1">
    <w:p w14:paraId="03F2ADBC" w14:textId="77777777" w:rsidR="005440C8" w:rsidRDefault="00544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45 Light">
    <w:altName w:val="Arial"/>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
    <w:panose1 w:val="00000500000000000000"/>
    <w:charset w:val="00"/>
    <w:family w:val="modern"/>
    <w:notTrueType/>
    <w:pitch w:val="variable"/>
    <w:sig w:usb0="00000007" w:usb1="00000001" w:usb2="00000000" w:usb3="00000000" w:csb0="00000093" w:csb1="00000000"/>
  </w:font>
  <w:font w:name="Titillium-Semibold">
    <w:altName w:val="Titillium"/>
    <w:panose1 w:val="00000000000000000000"/>
    <w:charset w:val="00"/>
    <w:family w:val="swiss"/>
    <w:notTrueType/>
    <w:pitch w:val="default"/>
    <w:sig w:usb0="00000003" w:usb1="00000000" w:usb2="00000000" w:usb3="00000000" w:csb0="0000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3B4E" w14:textId="77777777" w:rsidR="0026005F" w:rsidRDefault="0026005F" w:rsidP="00AC5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F80E9BE" w14:textId="77777777" w:rsidR="0026005F" w:rsidRDefault="0026005F" w:rsidP="0006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859EA4"/>
      </w:rPr>
      <w:id w:val="753006551"/>
      <w:docPartObj>
        <w:docPartGallery w:val="Page Numbers (Bottom of Page)"/>
        <w:docPartUnique/>
      </w:docPartObj>
    </w:sdtPr>
    <w:sdtEndPr>
      <w:rPr>
        <w:rStyle w:val="PageNumber"/>
        <w:rFonts w:ascii="Titillium" w:hAnsi="Titillium"/>
        <w:sz w:val="21"/>
        <w:szCs w:val="21"/>
      </w:rPr>
    </w:sdtEndPr>
    <w:sdtContent>
      <w:p w14:paraId="46F834BB" w14:textId="77777777" w:rsidR="0026005F" w:rsidRPr="00064BDC" w:rsidRDefault="0026005F" w:rsidP="00064BDC">
        <w:pPr>
          <w:pStyle w:val="Footer"/>
          <w:framePr w:wrap="none" w:vAnchor="text" w:hAnchor="page" w:x="10647" w:y="7"/>
          <w:rPr>
            <w:rStyle w:val="PageNumber"/>
            <w:rFonts w:ascii="Titillium" w:hAnsi="Titillium"/>
            <w:color w:val="859EA4"/>
            <w:sz w:val="21"/>
            <w:szCs w:val="21"/>
          </w:rPr>
        </w:pPr>
        <w:r w:rsidRPr="00064BDC">
          <w:rPr>
            <w:rStyle w:val="PageNumber"/>
            <w:rFonts w:ascii="Titillium" w:hAnsi="Titillium"/>
            <w:color w:val="859EA4"/>
            <w:sz w:val="21"/>
            <w:szCs w:val="21"/>
          </w:rPr>
          <w:fldChar w:fldCharType="begin"/>
        </w:r>
        <w:r w:rsidRPr="00064BDC">
          <w:rPr>
            <w:rStyle w:val="PageNumber"/>
            <w:rFonts w:ascii="Titillium" w:hAnsi="Titillium"/>
            <w:color w:val="859EA4"/>
            <w:sz w:val="21"/>
            <w:szCs w:val="21"/>
          </w:rPr>
          <w:instrText xml:space="preserve"> PAGE </w:instrText>
        </w:r>
        <w:r w:rsidRPr="00064BDC">
          <w:rPr>
            <w:rStyle w:val="PageNumber"/>
            <w:rFonts w:ascii="Titillium" w:hAnsi="Titillium"/>
            <w:color w:val="859EA4"/>
            <w:sz w:val="21"/>
            <w:szCs w:val="21"/>
          </w:rPr>
          <w:fldChar w:fldCharType="separate"/>
        </w:r>
        <w:r w:rsidR="004D559D">
          <w:rPr>
            <w:rStyle w:val="PageNumber"/>
            <w:rFonts w:ascii="Titillium" w:hAnsi="Titillium"/>
            <w:noProof/>
            <w:color w:val="859EA4"/>
            <w:sz w:val="21"/>
            <w:szCs w:val="21"/>
          </w:rPr>
          <w:t>2</w:t>
        </w:r>
        <w:r w:rsidRPr="00064BDC">
          <w:rPr>
            <w:rStyle w:val="PageNumber"/>
            <w:rFonts w:ascii="Titillium" w:hAnsi="Titillium"/>
            <w:color w:val="859EA4"/>
            <w:sz w:val="21"/>
            <w:szCs w:val="21"/>
          </w:rPr>
          <w:fldChar w:fldCharType="end"/>
        </w:r>
      </w:p>
    </w:sdtContent>
  </w:sdt>
  <w:p w14:paraId="3B0BB7B6" w14:textId="5FCA2F2D" w:rsidR="0026005F" w:rsidRPr="00645728" w:rsidRDefault="0026005F" w:rsidP="00064BDC">
    <w:pPr>
      <w:pStyle w:val="Footer"/>
      <w:ind w:right="360"/>
      <w:jc w:val="center"/>
      <w:rPr>
        <w:rFonts w:ascii="Titillium" w:hAnsi="Titillium"/>
        <w:i/>
        <w:iCs/>
        <w:caps/>
        <w:noProof/>
        <w:sz w:val="22"/>
        <w:szCs w:val="22"/>
      </w:rPr>
    </w:pPr>
    <w:r w:rsidRPr="00645728">
      <w:rPr>
        <w:rFonts w:ascii="Titillium" w:hAnsi="Titillium"/>
        <w:i/>
        <w:iCs/>
        <w:caps/>
        <w:noProof/>
        <w:sz w:val="22"/>
        <w:szCs w:val="22"/>
        <w:lang w:eastAsia="en-GB"/>
      </w:rPr>
      <mc:AlternateContent>
        <mc:Choice Requires="wps">
          <w:drawing>
            <wp:anchor distT="0" distB="0" distL="114300" distR="114300" simplePos="0" relativeHeight="251658242" behindDoc="0" locked="0" layoutInCell="1" allowOverlap="1" wp14:anchorId="3BAD25BD" wp14:editId="7C8DA79C">
              <wp:simplePos x="0" y="0"/>
              <wp:positionH relativeFrom="column">
                <wp:posOffset>-339090</wp:posOffset>
              </wp:positionH>
              <wp:positionV relativeFrom="paragraph">
                <wp:posOffset>-40640</wp:posOffset>
              </wp:positionV>
              <wp:extent cx="3905250" cy="349321"/>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905250" cy="349321"/>
                      </a:xfrm>
                      <a:prstGeom prst="rect">
                        <a:avLst/>
                      </a:prstGeom>
                      <a:noFill/>
                      <a:ln w="6350">
                        <a:noFill/>
                      </a:ln>
                    </wps:spPr>
                    <wps:txbx>
                      <w:txbxContent>
                        <w:p w14:paraId="0FE8B3E3" w14:textId="53ED0FBE" w:rsidR="00F01DA0" w:rsidRPr="00F01DA0" w:rsidRDefault="007D1257">
                          <w:pPr>
                            <w:rPr>
                              <w:rFonts w:ascii="Titillium" w:hAnsi="Titillium"/>
                              <w:b/>
                              <w:bCs/>
                              <w:i/>
                              <w:iCs/>
                              <w:color w:val="859EA4"/>
                              <w:sz w:val="21"/>
                              <w:szCs w:val="21"/>
                            </w:rPr>
                          </w:pPr>
                          <w:r>
                            <w:rPr>
                              <w:rFonts w:ascii="Titillium" w:hAnsi="Titillium"/>
                              <w:b/>
                              <w:bCs/>
                              <w:i/>
                              <w:iCs/>
                              <w:color w:val="859EA4"/>
                              <w:sz w:val="21"/>
                              <w:szCs w:val="21"/>
                            </w:rPr>
                            <w:t>Shared Parental Leave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D25BD" id="_x0000_t202" coordsize="21600,21600" o:spt="202" path="m,l,21600r21600,l21600,xe">
              <v:stroke joinstyle="miter"/>
              <v:path gradientshapeok="t" o:connecttype="rect"/>
            </v:shapetype>
            <v:shape id="Text Box 16" o:spid="_x0000_s1026" type="#_x0000_t202" style="position:absolute;left:0;text-align:left;margin-left:-26.7pt;margin-top:-3.2pt;width:307.5pt;height: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" filled="f" stroked="f" strokeweight=".5pt">
              <v:textbox>
                <w:txbxContent>
                  <w:p w14:paraId="0FE8B3E3" w14:textId="53ED0FBE" w:rsidR="00F01DA0" w:rsidRPr="00F01DA0" w:rsidRDefault="007D1257">
                    <w:pPr>
                      <w:rPr>
                        <w:rFonts w:ascii="Titillium" w:hAnsi="Titillium"/>
                        <w:b/>
                        <w:bCs/>
                        <w:i/>
                        <w:iCs/>
                        <w:color w:val="859EA4"/>
                        <w:sz w:val="21"/>
                        <w:szCs w:val="21"/>
                      </w:rPr>
                    </w:pPr>
                    <w:r>
                      <w:rPr>
                        <w:rFonts w:ascii="Titillium" w:hAnsi="Titillium"/>
                        <w:b/>
                        <w:bCs/>
                        <w:i/>
                        <w:iCs/>
                        <w:color w:val="859EA4"/>
                        <w:sz w:val="21"/>
                        <w:szCs w:val="21"/>
                      </w:rPr>
                      <w:t>Shared Parental Leave Policy</w:t>
                    </w:r>
                  </w:p>
                </w:txbxContent>
              </v:textbox>
            </v:shape>
          </w:pict>
        </mc:Fallback>
      </mc:AlternateContent>
    </w:r>
    <w:r w:rsidR="007D1257">
      <w:rPr>
        <w:rFonts w:ascii="Titillium" w:hAnsi="Titillium"/>
        <w:b/>
        <w:bCs/>
        <w:i/>
        <w:iCs/>
        <w:color w:val="859EA4"/>
        <w:sz w:val="21"/>
        <w:szCs w:val="21"/>
      </w:rPr>
      <w:t>Created May 2015</w:t>
    </w:r>
  </w:p>
  <w:p w14:paraId="4B93896C" w14:textId="77777777" w:rsidR="0026005F" w:rsidRDefault="00260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F904" w14:textId="77777777" w:rsidR="00DB4A3E" w:rsidRDefault="00DB4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A17E" w14:textId="77777777" w:rsidR="005440C8" w:rsidRDefault="005440C8" w:rsidP="00EC31D5">
      <w:r>
        <w:separator/>
      </w:r>
    </w:p>
  </w:footnote>
  <w:footnote w:type="continuationSeparator" w:id="0">
    <w:p w14:paraId="4C53AAB0" w14:textId="77777777" w:rsidR="005440C8" w:rsidRDefault="005440C8" w:rsidP="00EC31D5">
      <w:r>
        <w:continuationSeparator/>
      </w:r>
    </w:p>
  </w:footnote>
  <w:footnote w:type="continuationNotice" w:id="1">
    <w:p w14:paraId="52C81654" w14:textId="77777777" w:rsidR="005440C8" w:rsidRDefault="00544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5E71" w14:textId="77777777" w:rsidR="0026005F" w:rsidRDefault="00000000">
    <w:pPr>
      <w:pStyle w:val="Header"/>
    </w:pPr>
    <w:sdt>
      <w:sdtPr>
        <w:id w:val="196288142"/>
        <w:placeholder>
          <w:docPart w:val="3F2B03ACD5DCCB409DA6B025703A710A"/>
        </w:placeholder>
        <w:temporary/>
        <w:showingPlcHdr/>
      </w:sdtPr>
      <w:sdtContent>
        <w:r w:rsidR="0026005F">
          <w:t>[Type text]</w:t>
        </w:r>
      </w:sdtContent>
    </w:sdt>
    <w:r w:rsidR="0026005F">
      <w:ptab w:relativeTo="margin" w:alignment="center" w:leader="none"/>
    </w:r>
    <w:sdt>
      <w:sdtPr>
        <w:id w:val="1926532305"/>
        <w:placeholder>
          <w:docPart w:val="CFACCB42C3B3404CAA11B9BB648C050E"/>
        </w:placeholder>
        <w:temporary/>
        <w:showingPlcHdr/>
      </w:sdtPr>
      <w:sdtContent>
        <w:r w:rsidR="0026005F">
          <w:t>[Type text]</w:t>
        </w:r>
      </w:sdtContent>
    </w:sdt>
    <w:r w:rsidR="0026005F">
      <w:ptab w:relativeTo="margin" w:alignment="right" w:leader="none"/>
    </w:r>
    <w:sdt>
      <w:sdtPr>
        <w:id w:val="-1643106329"/>
        <w:placeholder>
          <w:docPart w:val="EAB493A49408F545AC98EEFF5D8D7889"/>
        </w:placeholder>
        <w:temporary/>
        <w:showingPlcHdr/>
      </w:sdtPr>
      <w:sdtContent>
        <w:r w:rsidR="0026005F">
          <w:t>[Type text]</w:t>
        </w:r>
      </w:sdtContent>
    </w:sdt>
  </w:p>
  <w:p w14:paraId="1CD3145B" w14:textId="77777777" w:rsidR="0026005F" w:rsidRDefault="0026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4339" w14:textId="77777777" w:rsidR="0026005F" w:rsidRPr="00640328" w:rsidRDefault="0026005F"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58241" behindDoc="1" locked="0" layoutInCell="1" allowOverlap="1" wp14:anchorId="0321979C" wp14:editId="3AC1E64F">
          <wp:simplePos x="0" y="0"/>
          <wp:positionH relativeFrom="column">
            <wp:posOffset>-720091</wp:posOffset>
          </wp:positionH>
          <wp:positionV relativeFrom="paragraph">
            <wp:posOffset>-781571</wp:posOffset>
          </wp:positionV>
          <wp:extent cx="7564539" cy="750014"/>
          <wp:effectExtent l="0" t="0" r="5080" b="0"/>
          <wp:wrapNone/>
          <wp:docPr id="236173560" name="Picture 23617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Pr="00054539">
      <w:rPr>
        <w:noProof/>
        <w:lang w:eastAsia="en-GB"/>
      </w:rPr>
      <w:t xml:space="preserve"> </w:t>
    </w:r>
  </w:p>
  <w:p w14:paraId="37E6AB70" w14:textId="77777777" w:rsidR="0026005F" w:rsidRDefault="00260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4DD3" w14:textId="77777777" w:rsidR="0026005F" w:rsidRDefault="0026005F" w:rsidP="00D85313">
    <w:pPr>
      <w:pStyle w:val="Header"/>
      <w:jc w:val="right"/>
    </w:pPr>
    <w:r>
      <w:rPr>
        <w:noProof/>
        <w:lang w:eastAsia="en-GB"/>
      </w:rPr>
      <mc:AlternateContent>
        <mc:Choice Requires="wps">
          <w:drawing>
            <wp:anchor distT="0" distB="0" distL="114300" distR="114300" simplePos="0" relativeHeight="251658240" behindDoc="0" locked="0" layoutInCell="1" allowOverlap="1" wp14:anchorId="616417B6" wp14:editId="57EE8DB0">
              <wp:simplePos x="0" y="0"/>
              <wp:positionH relativeFrom="margin">
                <wp:align>center</wp:align>
              </wp:positionH>
              <wp:positionV relativeFrom="paragraph">
                <wp:posOffset>150495</wp:posOffset>
              </wp:positionV>
              <wp:extent cx="7105650" cy="9048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105650" cy="904875"/>
                      </a:xfrm>
                      <a:prstGeom prst="rect">
                        <a:avLst/>
                      </a:prstGeom>
                      <a:noFill/>
                      <a:ln w="6350">
                        <a:noFill/>
                      </a:ln>
                    </wps:spPr>
                    <wps:txbx>
                      <w:txbxContent>
                        <w:p w14:paraId="33E194A6" w14:textId="654F82E3" w:rsidR="0026005F" w:rsidRPr="00F20129" w:rsidRDefault="00DB4A3E" w:rsidP="00910461">
                          <w:pPr>
                            <w:jc w:val="center"/>
                            <w:rPr>
                              <w:rFonts w:ascii="Titillium" w:hAnsi="Titillium"/>
                              <w:b/>
                              <w:bCs/>
                              <w:i/>
                            </w:rPr>
                          </w:pPr>
                          <w:r>
                            <w:rPr>
                              <w:rFonts w:ascii="Titillium" w:hAnsi="Titillium"/>
                              <w:b/>
                              <w:bCs/>
                              <w:sz w:val="36"/>
                              <w:szCs w:val="36"/>
                            </w:rPr>
                            <w:t>Shared Parental Leave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417B6" id="_x0000_t202" coordsize="21600,21600" o:spt="202" path="m,l,21600r21600,l21600,xe">
              <v:stroke joinstyle="miter"/>
              <v:path gradientshapeok="t" o:connecttype="rect"/>
            </v:shapetype>
            <v:shape id="Text Box 12" o:spid="_x0000_s1027" type="#_x0000_t202" style="position:absolute;left:0;text-align:left;margin-left:0;margin-top:11.85pt;width:559.5pt;height:7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DGAIAADMEAAAOAAAAZHJzL2Uyb0RvYy54bWysU01v2zAMvQ/YfxB0X+xkSdo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" filled="f" stroked="f" strokeweight=".5pt">
              <v:textbox>
                <w:txbxContent>
                  <w:p w14:paraId="33E194A6" w14:textId="654F82E3" w:rsidR="0026005F" w:rsidRPr="00F20129" w:rsidRDefault="00DB4A3E" w:rsidP="00910461">
                    <w:pPr>
                      <w:jc w:val="center"/>
                      <w:rPr>
                        <w:rFonts w:ascii="Titillium" w:hAnsi="Titillium"/>
                        <w:b/>
                        <w:bCs/>
                        <w:i/>
                      </w:rPr>
                    </w:pPr>
                    <w:r>
                      <w:rPr>
                        <w:rFonts w:ascii="Titillium" w:hAnsi="Titillium"/>
                        <w:b/>
                        <w:bCs/>
                        <w:sz w:val="36"/>
                        <w:szCs w:val="36"/>
                      </w:rPr>
                      <w:t>Shared Parental Leave Policy</w:t>
                    </w:r>
                  </w:p>
                </w:txbxContent>
              </v:textbox>
              <w10:wrap anchorx="margin"/>
            </v:shape>
          </w:pict>
        </mc:Fallback>
      </mc:AlternateContent>
    </w:r>
    <w:r>
      <w:rPr>
        <w:noProof/>
        <w:lang w:eastAsia="en-GB"/>
      </w:rPr>
      <w:drawing>
        <wp:anchor distT="0" distB="0" distL="114300" distR="114300" simplePos="0" relativeHeight="251658243" behindDoc="1" locked="0" layoutInCell="1" allowOverlap="1" wp14:anchorId="75BE7A57" wp14:editId="276860E8">
          <wp:simplePos x="0" y="0"/>
          <wp:positionH relativeFrom="column">
            <wp:posOffset>-710565</wp:posOffset>
          </wp:positionH>
          <wp:positionV relativeFrom="paragraph">
            <wp:posOffset>-791845</wp:posOffset>
          </wp:positionV>
          <wp:extent cx="7566246" cy="1533525"/>
          <wp:effectExtent l="0" t="0" r="0" b="0"/>
          <wp:wrapNone/>
          <wp:docPr id="1151749650" name="Picture 115174965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8898" cy="15340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500.2pt;height:500.2pt" o:bullet="t">
        <v:imagedata r:id="rId1" o:title="Tick-01"/>
      </v:shape>
    </w:pict>
  </w:numPicBullet>
  <w:abstractNum w:abstractNumId="0" w15:restartNumberingAfterBreak="0">
    <w:nsid w:val="005D0FFE"/>
    <w:multiLevelType w:val="hybridMultilevel"/>
    <w:tmpl w:val="24F655BC"/>
    <w:lvl w:ilvl="0" w:tplc="31363C20">
      <w:start w:val="1"/>
      <w:numFmt w:val="bullet"/>
      <w:lvlText w:val=""/>
      <w:lvlPicBulletId w:val="0"/>
      <w:lvlJc w:val="left"/>
      <w:pPr>
        <w:ind w:left="1038" w:hanging="360"/>
      </w:pPr>
      <w:rPr>
        <w:rFonts w:ascii="Symbol" w:hAnsi="Symbol" w:hint="default"/>
      </w:rPr>
    </w:lvl>
    <w:lvl w:ilvl="1" w:tplc="78387BBC">
      <w:numFmt w:val="bullet"/>
      <w:lvlText w:val="•"/>
      <w:lvlJc w:val="left"/>
      <w:pPr>
        <w:ind w:left="2118" w:hanging="720"/>
      </w:pPr>
      <w:rPr>
        <w:rFonts w:ascii="Arial" w:eastAsia="Times New Roman" w:hAnsi="Arial" w:cs="Arial"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 w15:restartNumberingAfterBreak="0">
    <w:nsid w:val="009D26E4"/>
    <w:multiLevelType w:val="hybridMultilevel"/>
    <w:tmpl w:val="B42C75AC"/>
    <w:lvl w:ilvl="0" w:tplc="31363C20">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28B4745"/>
    <w:multiLevelType w:val="hybridMultilevel"/>
    <w:tmpl w:val="44B05F56"/>
    <w:lvl w:ilvl="0" w:tplc="31363C20">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185682"/>
    <w:multiLevelType w:val="hybridMultilevel"/>
    <w:tmpl w:val="B15E139C"/>
    <w:lvl w:ilvl="0" w:tplc="31363C20">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75A1D11"/>
    <w:multiLevelType w:val="hybridMultilevel"/>
    <w:tmpl w:val="D0503B20"/>
    <w:lvl w:ilvl="0" w:tplc="16A8B006">
      <w:start w:val="1"/>
      <w:numFmt w:val="decimal"/>
      <w:lvlText w:val="%1."/>
      <w:lvlJc w:val="left"/>
      <w:pPr>
        <w:ind w:left="1038" w:hanging="360"/>
      </w:pPr>
      <w:rPr>
        <w:rFonts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 w15:restartNumberingAfterBreak="0">
    <w:nsid w:val="192D1AC9"/>
    <w:multiLevelType w:val="multilevel"/>
    <w:tmpl w:val="9AECC48E"/>
    <w:lvl w:ilvl="0">
      <w:start w:val="1"/>
      <w:numFmt w:val="decimal"/>
      <w:lvlText w:val="%1."/>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6" w15:restartNumberingAfterBreak="0">
    <w:nsid w:val="1BFF3A20"/>
    <w:multiLevelType w:val="hybridMultilevel"/>
    <w:tmpl w:val="4932927C"/>
    <w:lvl w:ilvl="0" w:tplc="FFFFFFFF">
      <w:start w:val="1"/>
      <w:numFmt w:val="bullet"/>
      <w:lvlText w:val=""/>
      <w:lvlPicBulletId w:val="0"/>
      <w:lvlJc w:val="left"/>
      <w:pPr>
        <w:ind w:left="720" w:hanging="360"/>
      </w:pPr>
      <w:rPr>
        <w:rFonts w:ascii="Symbol" w:hAnsi="Symbol" w:hint="default"/>
      </w:rPr>
    </w:lvl>
    <w:lvl w:ilvl="1" w:tplc="31363C20">
      <w:start w:val="1"/>
      <w:numFmt w:val="bullet"/>
      <w:lvlText w:val=""/>
      <w:lvlPicBulletId w:val="0"/>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3421E0"/>
    <w:multiLevelType w:val="hybridMultilevel"/>
    <w:tmpl w:val="1A2C92CE"/>
    <w:lvl w:ilvl="0" w:tplc="FFFFFFFF">
      <w:start w:val="1"/>
      <w:numFmt w:val="bullet"/>
      <w:lvlText w:val=""/>
      <w:lvlPicBulletId w:val="0"/>
      <w:lvlJc w:val="left"/>
      <w:pPr>
        <w:ind w:left="720" w:hanging="360"/>
      </w:pPr>
      <w:rPr>
        <w:rFonts w:ascii="Symbol" w:hAnsi="Symbol" w:hint="default"/>
      </w:rPr>
    </w:lvl>
    <w:lvl w:ilvl="1" w:tplc="31363C20">
      <w:start w:val="1"/>
      <w:numFmt w:val="bullet"/>
      <w:lvlText w:val=""/>
      <w:lvlPicBulletId w:val="0"/>
      <w:lvlJc w:val="left"/>
      <w:pPr>
        <w:ind w:left="103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334456"/>
    <w:multiLevelType w:val="hybridMultilevel"/>
    <w:tmpl w:val="67BC3110"/>
    <w:lvl w:ilvl="0" w:tplc="31363C20">
      <w:start w:val="1"/>
      <w:numFmt w:val="bullet"/>
      <w:lvlText w:val=""/>
      <w:lvlPicBulletId w:val="0"/>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33669D"/>
    <w:multiLevelType w:val="hybridMultilevel"/>
    <w:tmpl w:val="B41078C6"/>
    <w:lvl w:ilvl="0" w:tplc="31363C20">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0D7065"/>
    <w:multiLevelType w:val="hybridMultilevel"/>
    <w:tmpl w:val="F324643A"/>
    <w:lvl w:ilvl="0" w:tplc="92C649F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470F19"/>
    <w:multiLevelType w:val="hybridMultilevel"/>
    <w:tmpl w:val="A2F4E914"/>
    <w:lvl w:ilvl="0" w:tplc="31363C20">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7257B2"/>
    <w:multiLevelType w:val="hybridMultilevel"/>
    <w:tmpl w:val="74AC6400"/>
    <w:lvl w:ilvl="0" w:tplc="FFFFFFFF">
      <w:start w:val="1"/>
      <w:numFmt w:val="bullet"/>
      <w:lvlText w:val=""/>
      <w:lvlPicBulletId w:val="0"/>
      <w:lvlJc w:val="left"/>
      <w:pPr>
        <w:ind w:left="720" w:hanging="360"/>
      </w:pPr>
      <w:rPr>
        <w:rFonts w:ascii="Symbol" w:hAnsi="Symbol" w:hint="default"/>
      </w:rPr>
    </w:lvl>
    <w:lvl w:ilvl="1" w:tplc="31363C20">
      <w:start w:val="1"/>
      <w:numFmt w:val="bullet"/>
      <w:lvlText w:val=""/>
      <w:lvlPicBulletId w:val="0"/>
      <w:lvlJc w:val="left"/>
      <w:pPr>
        <w:ind w:left="103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61393E"/>
    <w:multiLevelType w:val="hybridMultilevel"/>
    <w:tmpl w:val="9ED000B6"/>
    <w:lvl w:ilvl="0" w:tplc="31363C20">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11900CC"/>
    <w:multiLevelType w:val="hybridMultilevel"/>
    <w:tmpl w:val="D8E461B4"/>
    <w:lvl w:ilvl="0" w:tplc="FFFFFFFF">
      <w:start w:val="1"/>
      <w:numFmt w:val="bullet"/>
      <w:lvlText w:val=""/>
      <w:lvlPicBulletId w:val="0"/>
      <w:lvlJc w:val="left"/>
      <w:pPr>
        <w:ind w:left="720" w:hanging="360"/>
      </w:pPr>
      <w:rPr>
        <w:rFonts w:ascii="Symbol" w:hAnsi="Symbol" w:hint="default"/>
      </w:rPr>
    </w:lvl>
    <w:lvl w:ilvl="1" w:tplc="31363C20">
      <w:start w:val="1"/>
      <w:numFmt w:val="bullet"/>
      <w:lvlText w:val=""/>
      <w:lvlPicBulletId w:val="0"/>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D50DC7"/>
    <w:multiLevelType w:val="hybridMultilevel"/>
    <w:tmpl w:val="66487748"/>
    <w:lvl w:ilvl="0" w:tplc="FFFFFFFF">
      <w:start w:val="1"/>
      <w:numFmt w:val="bullet"/>
      <w:lvlText w:val=""/>
      <w:lvlPicBulletId w:val="0"/>
      <w:lvlJc w:val="left"/>
      <w:pPr>
        <w:ind w:left="720" w:hanging="360"/>
      </w:pPr>
      <w:rPr>
        <w:rFonts w:ascii="Symbol" w:hAnsi="Symbol" w:hint="default"/>
      </w:rPr>
    </w:lvl>
    <w:lvl w:ilvl="1" w:tplc="31363C20">
      <w:start w:val="1"/>
      <w:numFmt w:val="bullet"/>
      <w:lvlText w:val=""/>
      <w:lvlPicBulletId w:val="0"/>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D636C3"/>
    <w:multiLevelType w:val="hybridMultilevel"/>
    <w:tmpl w:val="48D0D48C"/>
    <w:lvl w:ilvl="0" w:tplc="31363C20">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25B3D"/>
    <w:multiLevelType w:val="hybridMultilevel"/>
    <w:tmpl w:val="180868D0"/>
    <w:lvl w:ilvl="0" w:tplc="31363C20">
      <w:start w:val="1"/>
      <w:numFmt w:val="bullet"/>
      <w:lvlText w:val=""/>
      <w:lvlPicBulletId w:val="0"/>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F5C1F9F"/>
    <w:multiLevelType w:val="hybridMultilevel"/>
    <w:tmpl w:val="7AB4B096"/>
    <w:lvl w:ilvl="0" w:tplc="31363C20">
      <w:start w:val="1"/>
      <w:numFmt w:val="bullet"/>
      <w:lvlText w:val=""/>
      <w:lvlPicBulletId w:val="0"/>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3806308"/>
    <w:multiLevelType w:val="hybridMultilevel"/>
    <w:tmpl w:val="4390718A"/>
    <w:lvl w:ilvl="0" w:tplc="FFFFFFFF">
      <w:start w:val="1"/>
      <w:numFmt w:val="bullet"/>
      <w:lvlText w:val=""/>
      <w:lvlPicBulletId w:val="0"/>
      <w:lvlJc w:val="left"/>
      <w:pPr>
        <w:ind w:left="720" w:hanging="360"/>
      </w:pPr>
      <w:rPr>
        <w:rFonts w:ascii="Symbol" w:hAnsi="Symbol" w:hint="default"/>
      </w:rPr>
    </w:lvl>
    <w:lvl w:ilvl="1" w:tplc="31363C20">
      <w:start w:val="1"/>
      <w:numFmt w:val="bullet"/>
      <w:lvlText w:val=""/>
      <w:lvlPicBulletId w:val="0"/>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777397"/>
    <w:multiLevelType w:val="hybridMultilevel"/>
    <w:tmpl w:val="B7C821BE"/>
    <w:lvl w:ilvl="0" w:tplc="FFFFFFFF">
      <w:start w:val="1"/>
      <w:numFmt w:val="bullet"/>
      <w:lvlText w:val=""/>
      <w:lvlPicBulletId w:val="0"/>
      <w:lvlJc w:val="left"/>
      <w:pPr>
        <w:ind w:left="720" w:hanging="360"/>
      </w:pPr>
      <w:rPr>
        <w:rFonts w:ascii="Symbol" w:hAnsi="Symbol" w:hint="default"/>
      </w:rPr>
    </w:lvl>
    <w:lvl w:ilvl="1" w:tplc="31363C20">
      <w:start w:val="1"/>
      <w:numFmt w:val="bullet"/>
      <w:lvlText w:val=""/>
      <w:lvlPicBulletId w:val="0"/>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99A17A4"/>
    <w:multiLevelType w:val="hybridMultilevel"/>
    <w:tmpl w:val="E27C2D48"/>
    <w:lvl w:ilvl="0" w:tplc="31363C20">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E574CCB"/>
    <w:multiLevelType w:val="hybridMultilevel"/>
    <w:tmpl w:val="78BC6460"/>
    <w:lvl w:ilvl="0" w:tplc="FFFFFFFF">
      <w:start w:val="1"/>
      <w:numFmt w:val="bullet"/>
      <w:lvlText w:val=""/>
      <w:lvlPicBulletId w:val="0"/>
      <w:lvlJc w:val="left"/>
      <w:pPr>
        <w:ind w:left="720" w:hanging="360"/>
      </w:pPr>
      <w:rPr>
        <w:rFonts w:ascii="Symbol" w:hAnsi="Symbol" w:hint="default"/>
      </w:rPr>
    </w:lvl>
    <w:lvl w:ilvl="1" w:tplc="31363C20">
      <w:start w:val="1"/>
      <w:numFmt w:val="bullet"/>
      <w:lvlText w:val=""/>
      <w:lvlPicBulletId w:val="0"/>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6A732AC"/>
    <w:multiLevelType w:val="hybridMultilevel"/>
    <w:tmpl w:val="FE56D392"/>
    <w:lvl w:ilvl="0" w:tplc="31363C20">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num w:numId="1" w16cid:durableId="1906792584">
    <w:abstractNumId w:val="5"/>
  </w:num>
  <w:num w:numId="2" w16cid:durableId="9065402">
    <w:abstractNumId w:val="0"/>
  </w:num>
  <w:num w:numId="3" w16cid:durableId="1119641477">
    <w:abstractNumId w:val="4"/>
  </w:num>
  <w:num w:numId="4" w16cid:durableId="500582876">
    <w:abstractNumId w:val="12"/>
  </w:num>
  <w:num w:numId="5" w16cid:durableId="1360815307">
    <w:abstractNumId w:val="7"/>
  </w:num>
  <w:num w:numId="6" w16cid:durableId="1110510968">
    <w:abstractNumId w:val="16"/>
  </w:num>
  <w:num w:numId="7" w16cid:durableId="1964922682">
    <w:abstractNumId w:val="9"/>
  </w:num>
  <w:num w:numId="8" w16cid:durableId="781656471">
    <w:abstractNumId w:val="20"/>
  </w:num>
  <w:num w:numId="9" w16cid:durableId="1727751859">
    <w:abstractNumId w:val="19"/>
  </w:num>
  <w:num w:numId="10" w16cid:durableId="200018094">
    <w:abstractNumId w:val="6"/>
  </w:num>
  <w:num w:numId="11" w16cid:durableId="1582981277">
    <w:abstractNumId w:val="22"/>
  </w:num>
  <w:num w:numId="12" w16cid:durableId="782112556">
    <w:abstractNumId w:val="15"/>
  </w:num>
  <w:num w:numId="13" w16cid:durableId="1195464031">
    <w:abstractNumId w:val="14"/>
  </w:num>
  <w:num w:numId="14" w16cid:durableId="825244930">
    <w:abstractNumId w:val="10"/>
  </w:num>
  <w:num w:numId="15" w16cid:durableId="729033800">
    <w:abstractNumId w:val="23"/>
  </w:num>
  <w:num w:numId="16" w16cid:durableId="692074759">
    <w:abstractNumId w:val="21"/>
  </w:num>
  <w:num w:numId="17" w16cid:durableId="1722055622">
    <w:abstractNumId w:val="2"/>
  </w:num>
  <w:num w:numId="18" w16cid:durableId="1668897672">
    <w:abstractNumId w:val="8"/>
  </w:num>
  <w:num w:numId="19" w16cid:durableId="2099909643">
    <w:abstractNumId w:val="17"/>
  </w:num>
  <w:num w:numId="20" w16cid:durableId="1254700363">
    <w:abstractNumId w:val="18"/>
  </w:num>
  <w:num w:numId="21" w16cid:durableId="998725503">
    <w:abstractNumId w:val="1"/>
  </w:num>
  <w:num w:numId="22" w16cid:durableId="2127578375">
    <w:abstractNumId w:val="3"/>
  </w:num>
  <w:num w:numId="23" w16cid:durableId="1740861219">
    <w:abstractNumId w:val="11"/>
  </w:num>
  <w:num w:numId="24" w16cid:durableId="136173921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20"/>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01A3E"/>
    <w:rsid w:val="0000203B"/>
    <w:rsid w:val="000076FF"/>
    <w:rsid w:val="00010A5E"/>
    <w:rsid w:val="00010F51"/>
    <w:rsid w:val="0001129F"/>
    <w:rsid w:val="00013CFA"/>
    <w:rsid w:val="000179AA"/>
    <w:rsid w:val="00022079"/>
    <w:rsid w:val="00023556"/>
    <w:rsid w:val="00023576"/>
    <w:rsid w:val="00025E53"/>
    <w:rsid w:val="00030E78"/>
    <w:rsid w:val="00031846"/>
    <w:rsid w:val="000334FC"/>
    <w:rsid w:val="00035FDD"/>
    <w:rsid w:val="00036ABF"/>
    <w:rsid w:val="00036E5D"/>
    <w:rsid w:val="000373F2"/>
    <w:rsid w:val="00043EE5"/>
    <w:rsid w:val="000516ED"/>
    <w:rsid w:val="00052B79"/>
    <w:rsid w:val="000537B2"/>
    <w:rsid w:val="00054539"/>
    <w:rsid w:val="00056176"/>
    <w:rsid w:val="0006064B"/>
    <w:rsid w:val="000626DB"/>
    <w:rsid w:val="000631B9"/>
    <w:rsid w:val="00064BDC"/>
    <w:rsid w:val="00070C7B"/>
    <w:rsid w:val="000713AF"/>
    <w:rsid w:val="00072627"/>
    <w:rsid w:val="000750D6"/>
    <w:rsid w:val="00075B6F"/>
    <w:rsid w:val="00076EC9"/>
    <w:rsid w:val="0008233E"/>
    <w:rsid w:val="000842DB"/>
    <w:rsid w:val="00087160"/>
    <w:rsid w:val="00092208"/>
    <w:rsid w:val="00094039"/>
    <w:rsid w:val="000954D5"/>
    <w:rsid w:val="00097D8F"/>
    <w:rsid w:val="000A1C41"/>
    <w:rsid w:val="000A227A"/>
    <w:rsid w:val="000A3BB2"/>
    <w:rsid w:val="000A4C5F"/>
    <w:rsid w:val="000A57FF"/>
    <w:rsid w:val="000B0E02"/>
    <w:rsid w:val="000B5BCA"/>
    <w:rsid w:val="000B772A"/>
    <w:rsid w:val="000B7C47"/>
    <w:rsid w:val="000C0639"/>
    <w:rsid w:val="000C1463"/>
    <w:rsid w:val="000C2F9A"/>
    <w:rsid w:val="000C498A"/>
    <w:rsid w:val="000C77FB"/>
    <w:rsid w:val="000C7A9C"/>
    <w:rsid w:val="000D26D6"/>
    <w:rsid w:val="000D57D9"/>
    <w:rsid w:val="000E2275"/>
    <w:rsid w:val="000E4CCD"/>
    <w:rsid w:val="000E5CF6"/>
    <w:rsid w:val="000E749D"/>
    <w:rsid w:val="000F1498"/>
    <w:rsid w:val="000F1C67"/>
    <w:rsid w:val="000F229B"/>
    <w:rsid w:val="000F35EC"/>
    <w:rsid w:val="000F3816"/>
    <w:rsid w:val="000F42C5"/>
    <w:rsid w:val="000F7788"/>
    <w:rsid w:val="001001E1"/>
    <w:rsid w:val="00102C79"/>
    <w:rsid w:val="00103661"/>
    <w:rsid w:val="00104F20"/>
    <w:rsid w:val="00120ABF"/>
    <w:rsid w:val="001227D9"/>
    <w:rsid w:val="00122D9B"/>
    <w:rsid w:val="00126623"/>
    <w:rsid w:val="001279C4"/>
    <w:rsid w:val="0013285A"/>
    <w:rsid w:val="001363D5"/>
    <w:rsid w:val="00141BDE"/>
    <w:rsid w:val="00142D3D"/>
    <w:rsid w:val="00154F14"/>
    <w:rsid w:val="00170DA1"/>
    <w:rsid w:val="001719E9"/>
    <w:rsid w:val="00171C80"/>
    <w:rsid w:val="001724F5"/>
    <w:rsid w:val="001733B7"/>
    <w:rsid w:val="0017403E"/>
    <w:rsid w:val="0017528E"/>
    <w:rsid w:val="00187F4F"/>
    <w:rsid w:val="00192969"/>
    <w:rsid w:val="00194518"/>
    <w:rsid w:val="0019676B"/>
    <w:rsid w:val="001A072E"/>
    <w:rsid w:val="001A0CB8"/>
    <w:rsid w:val="001A4E44"/>
    <w:rsid w:val="001B18FC"/>
    <w:rsid w:val="001B1CB0"/>
    <w:rsid w:val="001B489D"/>
    <w:rsid w:val="001B6BA7"/>
    <w:rsid w:val="001C0ABB"/>
    <w:rsid w:val="001C0DF2"/>
    <w:rsid w:val="001C27D2"/>
    <w:rsid w:val="001C5088"/>
    <w:rsid w:val="001C7FF6"/>
    <w:rsid w:val="001D12B5"/>
    <w:rsid w:val="001D3727"/>
    <w:rsid w:val="001D4224"/>
    <w:rsid w:val="001E0D8F"/>
    <w:rsid w:val="001E1204"/>
    <w:rsid w:val="001E4C37"/>
    <w:rsid w:val="001F063C"/>
    <w:rsid w:val="001F3506"/>
    <w:rsid w:val="001F3710"/>
    <w:rsid w:val="002061F2"/>
    <w:rsid w:val="0020658E"/>
    <w:rsid w:val="00207E21"/>
    <w:rsid w:val="00210BEA"/>
    <w:rsid w:val="00213139"/>
    <w:rsid w:val="00213EAC"/>
    <w:rsid w:val="0021440B"/>
    <w:rsid w:val="00216A4C"/>
    <w:rsid w:val="00217D5F"/>
    <w:rsid w:val="002200B6"/>
    <w:rsid w:val="0022284C"/>
    <w:rsid w:val="00225396"/>
    <w:rsid w:val="00226C3A"/>
    <w:rsid w:val="002277DC"/>
    <w:rsid w:val="00230FE0"/>
    <w:rsid w:val="002340E7"/>
    <w:rsid w:val="00234D0E"/>
    <w:rsid w:val="00236BC8"/>
    <w:rsid w:val="002377CB"/>
    <w:rsid w:val="00237D17"/>
    <w:rsid w:val="00243C37"/>
    <w:rsid w:val="00243E32"/>
    <w:rsid w:val="002450AF"/>
    <w:rsid w:val="00245748"/>
    <w:rsid w:val="002529E3"/>
    <w:rsid w:val="0025688D"/>
    <w:rsid w:val="0026005F"/>
    <w:rsid w:val="00260A7A"/>
    <w:rsid w:val="00261662"/>
    <w:rsid w:val="00261732"/>
    <w:rsid w:val="00264777"/>
    <w:rsid w:val="00270635"/>
    <w:rsid w:val="00273D80"/>
    <w:rsid w:val="002766E9"/>
    <w:rsid w:val="002805CE"/>
    <w:rsid w:val="0028149A"/>
    <w:rsid w:val="00281D08"/>
    <w:rsid w:val="00282416"/>
    <w:rsid w:val="0028639B"/>
    <w:rsid w:val="00286DAF"/>
    <w:rsid w:val="00290859"/>
    <w:rsid w:val="0029159D"/>
    <w:rsid w:val="00291F58"/>
    <w:rsid w:val="0029255E"/>
    <w:rsid w:val="002A18C6"/>
    <w:rsid w:val="002A2102"/>
    <w:rsid w:val="002A369C"/>
    <w:rsid w:val="002B3956"/>
    <w:rsid w:val="002B6A27"/>
    <w:rsid w:val="002C0436"/>
    <w:rsid w:val="002C0D92"/>
    <w:rsid w:val="002C7B1D"/>
    <w:rsid w:val="002D19E3"/>
    <w:rsid w:val="002D1F14"/>
    <w:rsid w:val="002D3A05"/>
    <w:rsid w:val="002D5F42"/>
    <w:rsid w:val="002E0639"/>
    <w:rsid w:val="002E1BE3"/>
    <w:rsid w:val="002E21BD"/>
    <w:rsid w:val="002E497F"/>
    <w:rsid w:val="002E6E3D"/>
    <w:rsid w:val="002E72F3"/>
    <w:rsid w:val="002F25DC"/>
    <w:rsid w:val="002F5A43"/>
    <w:rsid w:val="002F6B3F"/>
    <w:rsid w:val="002F7AE2"/>
    <w:rsid w:val="0030138F"/>
    <w:rsid w:val="003045E6"/>
    <w:rsid w:val="00306518"/>
    <w:rsid w:val="00310501"/>
    <w:rsid w:val="0031060B"/>
    <w:rsid w:val="0031535F"/>
    <w:rsid w:val="00317BE5"/>
    <w:rsid w:val="00320496"/>
    <w:rsid w:val="003238E4"/>
    <w:rsid w:val="00330D46"/>
    <w:rsid w:val="003315D3"/>
    <w:rsid w:val="003344BB"/>
    <w:rsid w:val="00335DAA"/>
    <w:rsid w:val="0033779E"/>
    <w:rsid w:val="003407C1"/>
    <w:rsid w:val="003434D8"/>
    <w:rsid w:val="00344C85"/>
    <w:rsid w:val="00345276"/>
    <w:rsid w:val="00346724"/>
    <w:rsid w:val="00350E46"/>
    <w:rsid w:val="00351611"/>
    <w:rsid w:val="00353ADB"/>
    <w:rsid w:val="00355AEA"/>
    <w:rsid w:val="00356728"/>
    <w:rsid w:val="00360358"/>
    <w:rsid w:val="003606E9"/>
    <w:rsid w:val="00372519"/>
    <w:rsid w:val="00374325"/>
    <w:rsid w:val="00381161"/>
    <w:rsid w:val="00381CDB"/>
    <w:rsid w:val="003833A6"/>
    <w:rsid w:val="0039045B"/>
    <w:rsid w:val="00395C0B"/>
    <w:rsid w:val="00396A78"/>
    <w:rsid w:val="003A71D3"/>
    <w:rsid w:val="003B2C11"/>
    <w:rsid w:val="003B31AD"/>
    <w:rsid w:val="003B6C5C"/>
    <w:rsid w:val="003B701C"/>
    <w:rsid w:val="003C33B2"/>
    <w:rsid w:val="003C33CE"/>
    <w:rsid w:val="003C5A33"/>
    <w:rsid w:val="003C654F"/>
    <w:rsid w:val="003D0CF0"/>
    <w:rsid w:val="003D52A1"/>
    <w:rsid w:val="003D6EC5"/>
    <w:rsid w:val="003E2237"/>
    <w:rsid w:val="003E2271"/>
    <w:rsid w:val="003E2C2B"/>
    <w:rsid w:val="003E6C33"/>
    <w:rsid w:val="003E765A"/>
    <w:rsid w:val="003F148E"/>
    <w:rsid w:val="003F20ED"/>
    <w:rsid w:val="003F4072"/>
    <w:rsid w:val="003F46AD"/>
    <w:rsid w:val="003F5799"/>
    <w:rsid w:val="003F7525"/>
    <w:rsid w:val="0040343E"/>
    <w:rsid w:val="00405B11"/>
    <w:rsid w:val="00405DF0"/>
    <w:rsid w:val="00405FBE"/>
    <w:rsid w:val="004072E0"/>
    <w:rsid w:val="00414C26"/>
    <w:rsid w:val="004153AB"/>
    <w:rsid w:val="004165B4"/>
    <w:rsid w:val="00416845"/>
    <w:rsid w:val="00417A66"/>
    <w:rsid w:val="00423E5E"/>
    <w:rsid w:val="00426161"/>
    <w:rsid w:val="0043209D"/>
    <w:rsid w:val="004364BF"/>
    <w:rsid w:val="004401DC"/>
    <w:rsid w:val="004404E9"/>
    <w:rsid w:val="00440580"/>
    <w:rsid w:val="00443148"/>
    <w:rsid w:val="004505BE"/>
    <w:rsid w:val="00450839"/>
    <w:rsid w:val="00450FD3"/>
    <w:rsid w:val="00451894"/>
    <w:rsid w:val="0045403F"/>
    <w:rsid w:val="00455789"/>
    <w:rsid w:val="004606A8"/>
    <w:rsid w:val="00461073"/>
    <w:rsid w:val="0046232C"/>
    <w:rsid w:val="00472516"/>
    <w:rsid w:val="0047431A"/>
    <w:rsid w:val="004748E9"/>
    <w:rsid w:val="00480977"/>
    <w:rsid w:val="004810A5"/>
    <w:rsid w:val="004810AB"/>
    <w:rsid w:val="004817B8"/>
    <w:rsid w:val="00481D4E"/>
    <w:rsid w:val="004850B6"/>
    <w:rsid w:val="00486BC9"/>
    <w:rsid w:val="0048700C"/>
    <w:rsid w:val="0049178A"/>
    <w:rsid w:val="004920F4"/>
    <w:rsid w:val="00497E8C"/>
    <w:rsid w:val="004A4C3D"/>
    <w:rsid w:val="004A5566"/>
    <w:rsid w:val="004A5CF5"/>
    <w:rsid w:val="004A6E49"/>
    <w:rsid w:val="004B37B2"/>
    <w:rsid w:val="004B45EB"/>
    <w:rsid w:val="004B46A6"/>
    <w:rsid w:val="004B5C3F"/>
    <w:rsid w:val="004B6014"/>
    <w:rsid w:val="004B6CAC"/>
    <w:rsid w:val="004B6E84"/>
    <w:rsid w:val="004C27A8"/>
    <w:rsid w:val="004C4880"/>
    <w:rsid w:val="004C7172"/>
    <w:rsid w:val="004D0F18"/>
    <w:rsid w:val="004D1B58"/>
    <w:rsid w:val="004D2E49"/>
    <w:rsid w:val="004D3679"/>
    <w:rsid w:val="004D443E"/>
    <w:rsid w:val="004D48C2"/>
    <w:rsid w:val="004D559D"/>
    <w:rsid w:val="004D6611"/>
    <w:rsid w:val="004D77AA"/>
    <w:rsid w:val="004E10E6"/>
    <w:rsid w:val="004E140E"/>
    <w:rsid w:val="004E303E"/>
    <w:rsid w:val="004F0EF1"/>
    <w:rsid w:val="004F2E9B"/>
    <w:rsid w:val="004F3AD4"/>
    <w:rsid w:val="004F3AF2"/>
    <w:rsid w:val="004F774B"/>
    <w:rsid w:val="005005C6"/>
    <w:rsid w:val="0050101B"/>
    <w:rsid w:val="0050569E"/>
    <w:rsid w:val="00506224"/>
    <w:rsid w:val="00506799"/>
    <w:rsid w:val="00506A88"/>
    <w:rsid w:val="0051093E"/>
    <w:rsid w:val="005137AB"/>
    <w:rsid w:val="0051449B"/>
    <w:rsid w:val="0052078B"/>
    <w:rsid w:val="005254F9"/>
    <w:rsid w:val="00527465"/>
    <w:rsid w:val="00534A63"/>
    <w:rsid w:val="005362D5"/>
    <w:rsid w:val="00540228"/>
    <w:rsid w:val="00540320"/>
    <w:rsid w:val="00540B65"/>
    <w:rsid w:val="00543470"/>
    <w:rsid w:val="005440C8"/>
    <w:rsid w:val="00545185"/>
    <w:rsid w:val="005452D9"/>
    <w:rsid w:val="0054764A"/>
    <w:rsid w:val="00552E16"/>
    <w:rsid w:val="00562956"/>
    <w:rsid w:val="00564ACC"/>
    <w:rsid w:val="00564D9C"/>
    <w:rsid w:val="005704D1"/>
    <w:rsid w:val="00570BC7"/>
    <w:rsid w:val="0057241C"/>
    <w:rsid w:val="00576291"/>
    <w:rsid w:val="00580AB0"/>
    <w:rsid w:val="00582850"/>
    <w:rsid w:val="00584078"/>
    <w:rsid w:val="00584D7A"/>
    <w:rsid w:val="00590452"/>
    <w:rsid w:val="005938C6"/>
    <w:rsid w:val="005939B1"/>
    <w:rsid w:val="0059633B"/>
    <w:rsid w:val="005A0F47"/>
    <w:rsid w:val="005A2607"/>
    <w:rsid w:val="005A466D"/>
    <w:rsid w:val="005B0472"/>
    <w:rsid w:val="005B2298"/>
    <w:rsid w:val="005B525C"/>
    <w:rsid w:val="005C0A2F"/>
    <w:rsid w:val="005C1B82"/>
    <w:rsid w:val="005C2872"/>
    <w:rsid w:val="005D0021"/>
    <w:rsid w:val="005D14A3"/>
    <w:rsid w:val="005D2474"/>
    <w:rsid w:val="005D4F61"/>
    <w:rsid w:val="005D6210"/>
    <w:rsid w:val="005D6CB4"/>
    <w:rsid w:val="005D6F3B"/>
    <w:rsid w:val="005E3A95"/>
    <w:rsid w:val="005E44EC"/>
    <w:rsid w:val="005E4E40"/>
    <w:rsid w:val="005F0AAC"/>
    <w:rsid w:val="005F201B"/>
    <w:rsid w:val="005F3561"/>
    <w:rsid w:val="005F4E0B"/>
    <w:rsid w:val="005F7161"/>
    <w:rsid w:val="005F71ED"/>
    <w:rsid w:val="00600C15"/>
    <w:rsid w:val="00602903"/>
    <w:rsid w:val="00605443"/>
    <w:rsid w:val="006059C2"/>
    <w:rsid w:val="006121E8"/>
    <w:rsid w:val="006142C7"/>
    <w:rsid w:val="00614EC0"/>
    <w:rsid w:val="00615A32"/>
    <w:rsid w:val="006223A7"/>
    <w:rsid w:val="00625483"/>
    <w:rsid w:val="006256F7"/>
    <w:rsid w:val="00626308"/>
    <w:rsid w:val="0062663A"/>
    <w:rsid w:val="0063269C"/>
    <w:rsid w:val="006343C3"/>
    <w:rsid w:val="00636F47"/>
    <w:rsid w:val="00640328"/>
    <w:rsid w:val="00640B6D"/>
    <w:rsid w:val="006418EB"/>
    <w:rsid w:val="00643736"/>
    <w:rsid w:val="00645728"/>
    <w:rsid w:val="006521E0"/>
    <w:rsid w:val="00654607"/>
    <w:rsid w:val="00655832"/>
    <w:rsid w:val="006603EC"/>
    <w:rsid w:val="0066188E"/>
    <w:rsid w:val="006644BB"/>
    <w:rsid w:val="0066463B"/>
    <w:rsid w:val="00665E80"/>
    <w:rsid w:val="006710A2"/>
    <w:rsid w:val="00672C60"/>
    <w:rsid w:val="00676C01"/>
    <w:rsid w:val="00681EA7"/>
    <w:rsid w:val="00684265"/>
    <w:rsid w:val="00685D2B"/>
    <w:rsid w:val="00690EDD"/>
    <w:rsid w:val="0069485C"/>
    <w:rsid w:val="006972D9"/>
    <w:rsid w:val="006A280F"/>
    <w:rsid w:val="006A2A5E"/>
    <w:rsid w:val="006A303F"/>
    <w:rsid w:val="006A391E"/>
    <w:rsid w:val="006A6839"/>
    <w:rsid w:val="006B11B2"/>
    <w:rsid w:val="006B1D7D"/>
    <w:rsid w:val="006B2DF2"/>
    <w:rsid w:val="006B31D3"/>
    <w:rsid w:val="006B3F7D"/>
    <w:rsid w:val="006B40EC"/>
    <w:rsid w:val="006B47BE"/>
    <w:rsid w:val="006B6FB5"/>
    <w:rsid w:val="006C0AC2"/>
    <w:rsid w:val="006C5321"/>
    <w:rsid w:val="006C6347"/>
    <w:rsid w:val="006D0A6A"/>
    <w:rsid w:val="006D1883"/>
    <w:rsid w:val="006D2140"/>
    <w:rsid w:val="006D5AD4"/>
    <w:rsid w:val="006E0A38"/>
    <w:rsid w:val="006E1227"/>
    <w:rsid w:val="006E20F5"/>
    <w:rsid w:val="006E7CDA"/>
    <w:rsid w:val="006F10AB"/>
    <w:rsid w:val="006F402B"/>
    <w:rsid w:val="006F6F84"/>
    <w:rsid w:val="00701F69"/>
    <w:rsid w:val="0070296F"/>
    <w:rsid w:val="00710DDD"/>
    <w:rsid w:val="00712395"/>
    <w:rsid w:val="00716C89"/>
    <w:rsid w:val="00721283"/>
    <w:rsid w:val="00727821"/>
    <w:rsid w:val="007308D4"/>
    <w:rsid w:val="007329D6"/>
    <w:rsid w:val="00735366"/>
    <w:rsid w:val="00736A8A"/>
    <w:rsid w:val="00736E09"/>
    <w:rsid w:val="00751AD8"/>
    <w:rsid w:val="007535D2"/>
    <w:rsid w:val="00755AF1"/>
    <w:rsid w:val="00756BBC"/>
    <w:rsid w:val="00757E91"/>
    <w:rsid w:val="00760C30"/>
    <w:rsid w:val="00767018"/>
    <w:rsid w:val="00767559"/>
    <w:rsid w:val="0077583A"/>
    <w:rsid w:val="0077695F"/>
    <w:rsid w:val="00783D56"/>
    <w:rsid w:val="007840AF"/>
    <w:rsid w:val="00786BBB"/>
    <w:rsid w:val="00787800"/>
    <w:rsid w:val="0079014A"/>
    <w:rsid w:val="00790B9D"/>
    <w:rsid w:val="00793CA9"/>
    <w:rsid w:val="007975FC"/>
    <w:rsid w:val="007B5C63"/>
    <w:rsid w:val="007B72F3"/>
    <w:rsid w:val="007C07CB"/>
    <w:rsid w:val="007C0DF5"/>
    <w:rsid w:val="007C0E8D"/>
    <w:rsid w:val="007C3B1B"/>
    <w:rsid w:val="007C6A58"/>
    <w:rsid w:val="007D11D0"/>
    <w:rsid w:val="007D1257"/>
    <w:rsid w:val="007D2455"/>
    <w:rsid w:val="007D36C4"/>
    <w:rsid w:val="007D5AAE"/>
    <w:rsid w:val="007D6534"/>
    <w:rsid w:val="007D66F6"/>
    <w:rsid w:val="007D6D7B"/>
    <w:rsid w:val="007D73A9"/>
    <w:rsid w:val="007E0518"/>
    <w:rsid w:val="007F3765"/>
    <w:rsid w:val="007F3DB7"/>
    <w:rsid w:val="00804502"/>
    <w:rsid w:val="0080567B"/>
    <w:rsid w:val="008076AC"/>
    <w:rsid w:val="0081185D"/>
    <w:rsid w:val="008142DA"/>
    <w:rsid w:val="008201CF"/>
    <w:rsid w:val="00820872"/>
    <w:rsid w:val="008209E2"/>
    <w:rsid w:val="0082166C"/>
    <w:rsid w:val="00823C28"/>
    <w:rsid w:val="0082522B"/>
    <w:rsid w:val="00825947"/>
    <w:rsid w:val="0082714D"/>
    <w:rsid w:val="008271F4"/>
    <w:rsid w:val="00827560"/>
    <w:rsid w:val="00830B69"/>
    <w:rsid w:val="008320ED"/>
    <w:rsid w:val="00833861"/>
    <w:rsid w:val="00834FED"/>
    <w:rsid w:val="008351AE"/>
    <w:rsid w:val="00837FE9"/>
    <w:rsid w:val="008416F1"/>
    <w:rsid w:val="008419BA"/>
    <w:rsid w:val="0084488E"/>
    <w:rsid w:val="008469CB"/>
    <w:rsid w:val="00854008"/>
    <w:rsid w:val="008560E2"/>
    <w:rsid w:val="008639E7"/>
    <w:rsid w:val="00865141"/>
    <w:rsid w:val="0086709C"/>
    <w:rsid w:val="00870DE5"/>
    <w:rsid w:val="00873777"/>
    <w:rsid w:val="0087781B"/>
    <w:rsid w:val="00880FAD"/>
    <w:rsid w:val="008834D9"/>
    <w:rsid w:val="00883966"/>
    <w:rsid w:val="00884924"/>
    <w:rsid w:val="008904B7"/>
    <w:rsid w:val="008915CA"/>
    <w:rsid w:val="0089311B"/>
    <w:rsid w:val="00893414"/>
    <w:rsid w:val="00896882"/>
    <w:rsid w:val="008A13C0"/>
    <w:rsid w:val="008A2266"/>
    <w:rsid w:val="008A4462"/>
    <w:rsid w:val="008B3BBE"/>
    <w:rsid w:val="008B4BD6"/>
    <w:rsid w:val="008C47BF"/>
    <w:rsid w:val="008C5A5E"/>
    <w:rsid w:val="008C622A"/>
    <w:rsid w:val="008C7EF6"/>
    <w:rsid w:val="008D2013"/>
    <w:rsid w:val="008E2088"/>
    <w:rsid w:val="008E30CA"/>
    <w:rsid w:val="008E326F"/>
    <w:rsid w:val="008E3ADB"/>
    <w:rsid w:val="008E3B09"/>
    <w:rsid w:val="008E6288"/>
    <w:rsid w:val="008E721E"/>
    <w:rsid w:val="008E78E3"/>
    <w:rsid w:val="008F0BEA"/>
    <w:rsid w:val="008F1B53"/>
    <w:rsid w:val="008F1C74"/>
    <w:rsid w:val="008F5021"/>
    <w:rsid w:val="008F50B2"/>
    <w:rsid w:val="008F6130"/>
    <w:rsid w:val="008F68B6"/>
    <w:rsid w:val="009009F2"/>
    <w:rsid w:val="00900D3D"/>
    <w:rsid w:val="00900EBB"/>
    <w:rsid w:val="00901E8F"/>
    <w:rsid w:val="00902960"/>
    <w:rsid w:val="00905C6E"/>
    <w:rsid w:val="00910461"/>
    <w:rsid w:val="009124CF"/>
    <w:rsid w:val="00914B0C"/>
    <w:rsid w:val="00915D84"/>
    <w:rsid w:val="00916677"/>
    <w:rsid w:val="009170FC"/>
    <w:rsid w:val="00922462"/>
    <w:rsid w:val="00927AB7"/>
    <w:rsid w:val="00930845"/>
    <w:rsid w:val="00934354"/>
    <w:rsid w:val="0093752E"/>
    <w:rsid w:val="00940495"/>
    <w:rsid w:val="00942DC8"/>
    <w:rsid w:val="00943A9B"/>
    <w:rsid w:val="00944F6E"/>
    <w:rsid w:val="00944F77"/>
    <w:rsid w:val="00945E52"/>
    <w:rsid w:val="00946F2B"/>
    <w:rsid w:val="00947950"/>
    <w:rsid w:val="0095091A"/>
    <w:rsid w:val="009531C7"/>
    <w:rsid w:val="00954A71"/>
    <w:rsid w:val="009560B1"/>
    <w:rsid w:val="00963DE0"/>
    <w:rsid w:val="0096631E"/>
    <w:rsid w:val="00970CF7"/>
    <w:rsid w:val="00973A58"/>
    <w:rsid w:val="0097570B"/>
    <w:rsid w:val="00976337"/>
    <w:rsid w:val="00976AED"/>
    <w:rsid w:val="0097793D"/>
    <w:rsid w:val="00982404"/>
    <w:rsid w:val="00983469"/>
    <w:rsid w:val="00983FD1"/>
    <w:rsid w:val="009844E2"/>
    <w:rsid w:val="009848DE"/>
    <w:rsid w:val="00990988"/>
    <w:rsid w:val="00996352"/>
    <w:rsid w:val="009967DA"/>
    <w:rsid w:val="009969AF"/>
    <w:rsid w:val="009A067B"/>
    <w:rsid w:val="009A7DEC"/>
    <w:rsid w:val="009B0DAD"/>
    <w:rsid w:val="009B514E"/>
    <w:rsid w:val="009C1D21"/>
    <w:rsid w:val="009C3DC6"/>
    <w:rsid w:val="009C6EA4"/>
    <w:rsid w:val="009C6F16"/>
    <w:rsid w:val="009D3BE0"/>
    <w:rsid w:val="009D48E2"/>
    <w:rsid w:val="009E07B2"/>
    <w:rsid w:val="009E223F"/>
    <w:rsid w:val="009E28F1"/>
    <w:rsid w:val="009E427B"/>
    <w:rsid w:val="009E5C97"/>
    <w:rsid w:val="009F3B85"/>
    <w:rsid w:val="009F5480"/>
    <w:rsid w:val="009F5625"/>
    <w:rsid w:val="00A00F62"/>
    <w:rsid w:val="00A05209"/>
    <w:rsid w:val="00A0673E"/>
    <w:rsid w:val="00A1524B"/>
    <w:rsid w:val="00A316FC"/>
    <w:rsid w:val="00A31A26"/>
    <w:rsid w:val="00A346F0"/>
    <w:rsid w:val="00A37912"/>
    <w:rsid w:val="00A47858"/>
    <w:rsid w:val="00A47C6D"/>
    <w:rsid w:val="00A50CF4"/>
    <w:rsid w:val="00A551CD"/>
    <w:rsid w:val="00A60425"/>
    <w:rsid w:val="00A63AC3"/>
    <w:rsid w:val="00A66003"/>
    <w:rsid w:val="00A718AD"/>
    <w:rsid w:val="00A71BA5"/>
    <w:rsid w:val="00A72230"/>
    <w:rsid w:val="00A74FE6"/>
    <w:rsid w:val="00A76705"/>
    <w:rsid w:val="00A76E0D"/>
    <w:rsid w:val="00A816A8"/>
    <w:rsid w:val="00A81DBC"/>
    <w:rsid w:val="00A81F80"/>
    <w:rsid w:val="00A82E7D"/>
    <w:rsid w:val="00A83657"/>
    <w:rsid w:val="00A87867"/>
    <w:rsid w:val="00A919DB"/>
    <w:rsid w:val="00A94480"/>
    <w:rsid w:val="00AA0606"/>
    <w:rsid w:val="00AA1A78"/>
    <w:rsid w:val="00AA24AC"/>
    <w:rsid w:val="00AA556D"/>
    <w:rsid w:val="00AB6B74"/>
    <w:rsid w:val="00AC223A"/>
    <w:rsid w:val="00AC3016"/>
    <w:rsid w:val="00AC5907"/>
    <w:rsid w:val="00AC664C"/>
    <w:rsid w:val="00AC6EDE"/>
    <w:rsid w:val="00AE09BD"/>
    <w:rsid w:val="00AE3BA0"/>
    <w:rsid w:val="00AE3FDC"/>
    <w:rsid w:val="00AE53BA"/>
    <w:rsid w:val="00AE57F3"/>
    <w:rsid w:val="00AE7D5F"/>
    <w:rsid w:val="00AF0B18"/>
    <w:rsid w:val="00AF2F22"/>
    <w:rsid w:val="00AF7942"/>
    <w:rsid w:val="00B01026"/>
    <w:rsid w:val="00B03824"/>
    <w:rsid w:val="00B11B28"/>
    <w:rsid w:val="00B14695"/>
    <w:rsid w:val="00B153BA"/>
    <w:rsid w:val="00B222EB"/>
    <w:rsid w:val="00B239DF"/>
    <w:rsid w:val="00B25874"/>
    <w:rsid w:val="00B276BC"/>
    <w:rsid w:val="00B30B98"/>
    <w:rsid w:val="00B35A26"/>
    <w:rsid w:val="00B35B1E"/>
    <w:rsid w:val="00B37196"/>
    <w:rsid w:val="00B417A6"/>
    <w:rsid w:val="00B41BD7"/>
    <w:rsid w:val="00B422E1"/>
    <w:rsid w:val="00B42963"/>
    <w:rsid w:val="00B4311E"/>
    <w:rsid w:val="00B46F52"/>
    <w:rsid w:val="00B47310"/>
    <w:rsid w:val="00B53721"/>
    <w:rsid w:val="00B55CFC"/>
    <w:rsid w:val="00B623C7"/>
    <w:rsid w:val="00B63693"/>
    <w:rsid w:val="00B65F36"/>
    <w:rsid w:val="00B70EE8"/>
    <w:rsid w:val="00B722B6"/>
    <w:rsid w:val="00B7289E"/>
    <w:rsid w:val="00B742C1"/>
    <w:rsid w:val="00B7543A"/>
    <w:rsid w:val="00B81409"/>
    <w:rsid w:val="00B81636"/>
    <w:rsid w:val="00B82138"/>
    <w:rsid w:val="00B84173"/>
    <w:rsid w:val="00B85B2A"/>
    <w:rsid w:val="00B863AB"/>
    <w:rsid w:val="00B97095"/>
    <w:rsid w:val="00BA390A"/>
    <w:rsid w:val="00BA3A59"/>
    <w:rsid w:val="00BA75BA"/>
    <w:rsid w:val="00BB2212"/>
    <w:rsid w:val="00BB38E6"/>
    <w:rsid w:val="00BB5CC2"/>
    <w:rsid w:val="00BB7942"/>
    <w:rsid w:val="00BC2EC4"/>
    <w:rsid w:val="00BC39A0"/>
    <w:rsid w:val="00BC3F89"/>
    <w:rsid w:val="00BC66D1"/>
    <w:rsid w:val="00BC6B1B"/>
    <w:rsid w:val="00BD00B3"/>
    <w:rsid w:val="00BD1067"/>
    <w:rsid w:val="00BD7B6C"/>
    <w:rsid w:val="00BE1596"/>
    <w:rsid w:val="00BE1860"/>
    <w:rsid w:val="00BE2EDC"/>
    <w:rsid w:val="00BE46F9"/>
    <w:rsid w:val="00BE509F"/>
    <w:rsid w:val="00BE7B15"/>
    <w:rsid w:val="00BF1729"/>
    <w:rsid w:val="00BF31C2"/>
    <w:rsid w:val="00BF31F3"/>
    <w:rsid w:val="00BF7F3D"/>
    <w:rsid w:val="00C004B1"/>
    <w:rsid w:val="00C01986"/>
    <w:rsid w:val="00C01B08"/>
    <w:rsid w:val="00C01BF9"/>
    <w:rsid w:val="00C03249"/>
    <w:rsid w:val="00C03622"/>
    <w:rsid w:val="00C05A27"/>
    <w:rsid w:val="00C07021"/>
    <w:rsid w:val="00C0794D"/>
    <w:rsid w:val="00C12C68"/>
    <w:rsid w:val="00C141B8"/>
    <w:rsid w:val="00C147BE"/>
    <w:rsid w:val="00C15344"/>
    <w:rsid w:val="00C306A0"/>
    <w:rsid w:val="00C33390"/>
    <w:rsid w:val="00C41175"/>
    <w:rsid w:val="00C46FBE"/>
    <w:rsid w:val="00C53B0B"/>
    <w:rsid w:val="00C56898"/>
    <w:rsid w:val="00C6169E"/>
    <w:rsid w:val="00C64FED"/>
    <w:rsid w:val="00C665D3"/>
    <w:rsid w:val="00C728D5"/>
    <w:rsid w:val="00C72ED4"/>
    <w:rsid w:val="00C75B55"/>
    <w:rsid w:val="00C76070"/>
    <w:rsid w:val="00C7665F"/>
    <w:rsid w:val="00C83FB9"/>
    <w:rsid w:val="00C862B7"/>
    <w:rsid w:val="00C864A2"/>
    <w:rsid w:val="00C8657E"/>
    <w:rsid w:val="00C877E9"/>
    <w:rsid w:val="00C94434"/>
    <w:rsid w:val="00C94449"/>
    <w:rsid w:val="00C94653"/>
    <w:rsid w:val="00C96C62"/>
    <w:rsid w:val="00C9723A"/>
    <w:rsid w:val="00CA41F9"/>
    <w:rsid w:val="00CB093B"/>
    <w:rsid w:val="00CB1A2D"/>
    <w:rsid w:val="00CB1A8D"/>
    <w:rsid w:val="00CB4579"/>
    <w:rsid w:val="00CB7F9A"/>
    <w:rsid w:val="00CC0616"/>
    <w:rsid w:val="00CC3FFB"/>
    <w:rsid w:val="00CD3BE0"/>
    <w:rsid w:val="00CE099E"/>
    <w:rsid w:val="00CE64C8"/>
    <w:rsid w:val="00CF097D"/>
    <w:rsid w:val="00CF37BA"/>
    <w:rsid w:val="00CF57C8"/>
    <w:rsid w:val="00CF7E1D"/>
    <w:rsid w:val="00D02C2B"/>
    <w:rsid w:val="00D032F7"/>
    <w:rsid w:val="00D0460F"/>
    <w:rsid w:val="00D1072F"/>
    <w:rsid w:val="00D12245"/>
    <w:rsid w:val="00D12902"/>
    <w:rsid w:val="00D17498"/>
    <w:rsid w:val="00D17D98"/>
    <w:rsid w:val="00D205BE"/>
    <w:rsid w:val="00D210E7"/>
    <w:rsid w:val="00D2595C"/>
    <w:rsid w:val="00D3116A"/>
    <w:rsid w:val="00D314D6"/>
    <w:rsid w:val="00D36760"/>
    <w:rsid w:val="00D412C2"/>
    <w:rsid w:val="00D42A75"/>
    <w:rsid w:val="00D46212"/>
    <w:rsid w:val="00D47231"/>
    <w:rsid w:val="00D5379A"/>
    <w:rsid w:val="00D550B0"/>
    <w:rsid w:val="00D6007E"/>
    <w:rsid w:val="00D605C1"/>
    <w:rsid w:val="00D60F4C"/>
    <w:rsid w:val="00D61ECD"/>
    <w:rsid w:val="00D62EF1"/>
    <w:rsid w:val="00D67A1D"/>
    <w:rsid w:val="00D73412"/>
    <w:rsid w:val="00D751BD"/>
    <w:rsid w:val="00D773B4"/>
    <w:rsid w:val="00D8232A"/>
    <w:rsid w:val="00D82B65"/>
    <w:rsid w:val="00D82EC9"/>
    <w:rsid w:val="00D85313"/>
    <w:rsid w:val="00D85E08"/>
    <w:rsid w:val="00D92326"/>
    <w:rsid w:val="00DA13A9"/>
    <w:rsid w:val="00DA1AA5"/>
    <w:rsid w:val="00DA3D66"/>
    <w:rsid w:val="00DA5811"/>
    <w:rsid w:val="00DA6015"/>
    <w:rsid w:val="00DB4A3E"/>
    <w:rsid w:val="00DB73DA"/>
    <w:rsid w:val="00DC0FD5"/>
    <w:rsid w:val="00DC1426"/>
    <w:rsid w:val="00DC1A8D"/>
    <w:rsid w:val="00DC28E9"/>
    <w:rsid w:val="00DC39ED"/>
    <w:rsid w:val="00DC6285"/>
    <w:rsid w:val="00DC7ABA"/>
    <w:rsid w:val="00DD4A17"/>
    <w:rsid w:val="00DE0811"/>
    <w:rsid w:val="00DE15DF"/>
    <w:rsid w:val="00DE3C6F"/>
    <w:rsid w:val="00DE5277"/>
    <w:rsid w:val="00DE5BFC"/>
    <w:rsid w:val="00DF35A4"/>
    <w:rsid w:val="00E007E8"/>
    <w:rsid w:val="00E04299"/>
    <w:rsid w:val="00E0659B"/>
    <w:rsid w:val="00E11661"/>
    <w:rsid w:val="00E13264"/>
    <w:rsid w:val="00E14929"/>
    <w:rsid w:val="00E1720C"/>
    <w:rsid w:val="00E221F1"/>
    <w:rsid w:val="00E23202"/>
    <w:rsid w:val="00E24581"/>
    <w:rsid w:val="00E251FE"/>
    <w:rsid w:val="00E318C1"/>
    <w:rsid w:val="00E3427B"/>
    <w:rsid w:val="00E4236A"/>
    <w:rsid w:val="00E423C6"/>
    <w:rsid w:val="00E47509"/>
    <w:rsid w:val="00E4759E"/>
    <w:rsid w:val="00E51C77"/>
    <w:rsid w:val="00E52EAC"/>
    <w:rsid w:val="00E53BF2"/>
    <w:rsid w:val="00E551C0"/>
    <w:rsid w:val="00E562F6"/>
    <w:rsid w:val="00E5632B"/>
    <w:rsid w:val="00E6027F"/>
    <w:rsid w:val="00E61768"/>
    <w:rsid w:val="00E6420B"/>
    <w:rsid w:val="00E662F3"/>
    <w:rsid w:val="00E740EB"/>
    <w:rsid w:val="00E74D07"/>
    <w:rsid w:val="00E778DF"/>
    <w:rsid w:val="00E81B27"/>
    <w:rsid w:val="00E84EC6"/>
    <w:rsid w:val="00E8793B"/>
    <w:rsid w:val="00E91279"/>
    <w:rsid w:val="00E9313D"/>
    <w:rsid w:val="00E935FE"/>
    <w:rsid w:val="00EA0F36"/>
    <w:rsid w:val="00EA75BA"/>
    <w:rsid w:val="00EB081A"/>
    <w:rsid w:val="00EB0865"/>
    <w:rsid w:val="00EB6640"/>
    <w:rsid w:val="00EC0395"/>
    <w:rsid w:val="00EC0583"/>
    <w:rsid w:val="00EC0BE7"/>
    <w:rsid w:val="00EC31D5"/>
    <w:rsid w:val="00EC6246"/>
    <w:rsid w:val="00ED5C89"/>
    <w:rsid w:val="00ED7C08"/>
    <w:rsid w:val="00EE451E"/>
    <w:rsid w:val="00EF0683"/>
    <w:rsid w:val="00EF3ACF"/>
    <w:rsid w:val="00EF44C3"/>
    <w:rsid w:val="00EF6AAA"/>
    <w:rsid w:val="00F01DA0"/>
    <w:rsid w:val="00F04CC5"/>
    <w:rsid w:val="00F0542F"/>
    <w:rsid w:val="00F069F9"/>
    <w:rsid w:val="00F1267F"/>
    <w:rsid w:val="00F20129"/>
    <w:rsid w:val="00F23601"/>
    <w:rsid w:val="00F23A11"/>
    <w:rsid w:val="00F30B06"/>
    <w:rsid w:val="00F44CE4"/>
    <w:rsid w:val="00F44E6F"/>
    <w:rsid w:val="00F47ED9"/>
    <w:rsid w:val="00F52332"/>
    <w:rsid w:val="00F60588"/>
    <w:rsid w:val="00F606B5"/>
    <w:rsid w:val="00F63484"/>
    <w:rsid w:val="00F66907"/>
    <w:rsid w:val="00F70483"/>
    <w:rsid w:val="00F73488"/>
    <w:rsid w:val="00F73912"/>
    <w:rsid w:val="00F74463"/>
    <w:rsid w:val="00F75F0B"/>
    <w:rsid w:val="00F77E4A"/>
    <w:rsid w:val="00F85243"/>
    <w:rsid w:val="00F90018"/>
    <w:rsid w:val="00F917AF"/>
    <w:rsid w:val="00F95CD0"/>
    <w:rsid w:val="00F97972"/>
    <w:rsid w:val="00FA0C38"/>
    <w:rsid w:val="00FA380E"/>
    <w:rsid w:val="00FA42E5"/>
    <w:rsid w:val="00FA50F6"/>
    <w:rsid w:val="00FA790A"/>
    <w:rsid w:val="00FB2DF9"/>
    <w:rsid w:val="00FB3282"/>
    <w:rsid w:val="00FB373D"/>
    <w:rsid w:val="00FB447F"/>
    <w:rsid w:val="00FB56E2"/>
    <w:rsid w:val="00FB7961"/>
    <w:rsid w:val="00FC160B"/>
    <w:rsid w:val="00FC31AD"/>
    <w:rsid w:val="00FC4BCC"/>
    <w:rsid w:val="00FC7B42"/>
    <w:rsid w:val="00FD1C59"/>
    <w:rsid w:val="00FD30E7"/>
    <w:rsid w:val="00FD34CB"/>
    <w:rsid w:val="00FD4D75"/>
    <w:rsid w:val="00FD4F2F"/>
    <w:rsid w:val="00FE0522"/>
    <w:rsid w:val="00FE1837"/>
    <w:rsid w:val="00FF022C"/>
    <w:rsid w:val="00FF0CEE"/>
    <w:rsid w:val="00FF35D8"/>
    <w:rsid w:val="00FF5ED7"/>
    <w:rsid w:val="23C864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D26BF"/>
  <w15:docId w15:val="{2E7FC29F-42EA-4626-91E6-8C31E41E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72"/>
    <w:rPr>
      <w:rFonts w:ascii="Arial" w:eastAsia="Times New Roman" w:hAnsi="Arial" w:cs="Arial"/>
    </w:rPr>
  </w:style>
  <w:style w:type="paragraph" w:styleId="Heading2">
    <w:name w:val="heading 2"/>
    <w:basedOn w:val="Normal"/>
    <w:link w:val="Heading2Char"/>
    <w:uiPriority w:val="9"/>
    <w:qFormat/>
    <w:rsid w:val="009D3BE0"/>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551CD"/>
    <w:pPr>
      <w:keepNext/>
      <w:keepLines/>
      <w:spacing w:before="40"/>
      <w:outlineLvl w:val="2"/>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5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3BE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semiHidden/>
    <w:rsid w:val="00A551CD"/>
    <w:rPr>
      <w:rFonts w:asciiTheme="majorHAnsi" w:eastAsiaTheme="majorEastAsia" w:hAnsiTheme="majorHAnsi" w:cstheme="majorBidi"/>
      <w:color w:val="6E6E6E" w:themeColor="accent1" w:themeShade="7F"/>
    </w:rPr>
  </w:style>
  <w:style w:type="character" w:styleId="PageNumber">
    <w:name w:val="page number"/>
    <w:basedOn w:val="DefaultParagraphFont"/>
    <w:uiPriority w:val="99"/>
    <w:semiHidden/>
    <w:unhideWhenUsed/>
    <w:rsid w:val="00064BDC"/>
  </w:style>
  <w:style w:type="character" w:customStyle="1" w:styleId="normaltextrun">
    <w:name w:val="normaltextrun"/>
    <w:basedOn w:val="DefaultParagraphFont"/>
    <w:rsid w:val="00F63484"/>
  </w:style>
  <w:style w:type="paragraph" w:customStyle="1" w:styleId="xmsonormal">
    <w:name w:val="x_msonormal"/>
    <w:basedOn w:val="Normal"/>
    <w:rsid w:val="00F66907"/>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844E2"/>
    <w:rPr>
      <w:color w:val="605E5C"/>
      <w:shd w:val="clear" w:color="auto" w:fill="E1DFDD"/>
    </w:rPr>
  </w:style>
  <w:style w:type="paragraph" w:styleId="Revision">
    <w:name w:val="Revision"/>
    <w:hidden/>
    <w:uiPriority w:val="99"/>
    <w:semiHidden/>
    <w:rsid w:val="0025688D"/>
    <w:rPr>
      <w:rFonts w:ascii="Arial" w:eastAsia="Times New Roman" w:hAnsi="Arial" w:cs="Arial"/>
    </w:rPr>
  </w:style>
  <w:style w:type="paragraph" w:customStyle="1" w:styleId="paragraph">
    <w:name w:val="paragraph"/>
    <w:basedOn w:val="Normal"/>
    <w:rsid w:val="008C5A5E"/>
    <w:pPr>
      <w:spacing w:before="100" w:beforeAutospacing="1" w:after="100" w:afterAutospacing="1"/>
    </w:pPr>
    <w:rPr>
      <w:rFonts w:ascii="Times New Roman" w:hAnsi="Times New Roman" w:cs="Times New Roman"/>
      <w:lang w:eastAsia="en-GB"/>
    </w:rPr>
  </w:style>
  <w:style w:type="character" w:customStyle="1" w:styleId="eop">
    <w:name w:val="eop"/>
    <w:basedOn w:val="DefaultParagraphFont"/>
    <w:rsid w:val="008C5A5E"/>
  </w:style>
  <w:style w:type="table" w:customStyle="1" w:styleId="TableGrid4">
    <w:name w:val="Table Grid4"/>
    <w:basedOn w:val="TableNormal"/>
    <w:next w:val="TableGrid"/>
    <w:uiPriority w:val="39"/>
    <w:rsid w:val="00E931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3A05"/>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6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182">
          <w:marLeft w:val="446"/>
          <w:marRight w:val="0"/>
          <w:marTop w:val="200"/>
          <w:marBottom w:val="0"/>
          <w:divBdr>
            <w:top w:val="none" w:sz="0" w:space="0" w:color="auto"/>
            <w:left w:val="none" w:sz="0" w:space="0" w:color="auto"/>
            <w:bottom w:val="none" w:sz="0" w:space="0" w:color="auto"/>
            <w:right w:val="none" w:sz="0" w:space="0" w:color="auto"/>
          </w:divBdr>
        </w:div>
        <w:div w:id="519466667">
          <w:marLeft w:val="446"/>
          <w:marRight w:val="0"/>
          <w:marTop w:val="200"/>
          <w:marBottom w:val="0"/>
          <w:divBdr>
            <w:top w:val="none" w:sz="0" w:space="0" w:color="auto"/>
            <w:left w:val="none" w:sz="0" w:space="0" w:color="auto"/>
            <w:bottom w:val="none" w:sz="0" w:space="0" w:color="auto"/>
            <w:right w:val="none" w:sz="0" w:space="0" w:color="auto"/>
          </w:divBdr>
        </w:div>
        <w:div w:id="779645660">
          <w:marLeft w:val="446"/>
          <w:marRight w:val="0"/>
          <w:marTop w:val="200"/>
          <w:marBottom w:val="0"/>
          <w:divBdr>
            <w:top w:val="none" w:sz="0" w:space="0" w:color="auto"/>
            <w:left w:val="none" w:sz="0" w:space="0" w:color="auto"/>
            <w:bottom w:val="none" w:sz="0" w:space="0" w:color="auto"/>
            <w:right w:val="none" w:sz="0" w:space="0" w:color="auto"/>
          </w:divBdr>
        </w:div>
        <w:div w:id="882867727">
          <w:marLeft w:val="446"/>
          <w:marRight w:val="0"/>
          <w:marTop w:val="200"/>
          <w:marBottom w:val="0"/>
          <w:divBdr>
            <w:top w:val="none" w:sz="0" w:space="0" w:color="auto"/>
            <w:left w:val="none" w:sz="0" w:space="0" w:color="auto"/>
            <w:bottom w:val="none" w:sz="0" w:space="0" w:color="auto"/>
            <w:right w:val="none" w:sz="0" w:space="0" w:color="auto"/>
          </w:divBdr>
        </w:div>
        <w:div w:id="1075712605">
          <w:marLeft w:val="446"/>
          <w:marRight w:val="0"/>
          <w:marTop w:val="200"/>
          <w:marBottom w:val="0"/>
          <w:divBdr>
            <w:top w:val="none" w:sz="0" w:space="0" w:color="auto"/>
            <w:left w:val="none" w:sz="0" w:space="0" w:color="auto"/>
            <w:bottom w:val="none" w:sz="0" w:space="0" w:color="auto"/>
            <w:right w:val="none" w:sz="0" w:space="0" w:color="auto"/>
          </w:divBdr>
        </w:div>
        <w:div w:id="1471244680">
          <w:marLeft w:val="446"/>
          <w:marRight w:val="0"/>
          <w:marTop w:val="200"/>
          <w:marBottom w:val="0"/>
          <w:divBdr>
            <w:top w:val="none" w:sz="0" w:space="0" w:color="auto"/>
            <w:left w:val="none" w:sz="0" w:space="0" w:color="auto"/>
            <w:bottom w:val="none" w:sz="0" w:space="0" w:color="auto"/>
            <w:right w:val="none" w:sz="0" w:space="0" w:color="auto"/>
          </w:divBdr>
        </w:div>
        <w:div w:id="1680304149">
          <w:marLeft w:val="446"/>
          <w:marRight w:val="0"/>
          <w:marTop w:val="200"/>
          <w:marBottom w:val="0"/>
          <w:divBdr>
            <w:top w:val="none" w:sz="0" w:space="0" w:color="auto"/>
            <w:left w:val="none" w:sz="0" w:space="0" w:color="auto"/>
            <w:bottom w:val="none" w:sz="0" w:space="0" w:color="auto"/>
            <w:right w:val="none" w:sz="0" w:space="0" w:color="auto"/>
          </w:divBdr>
        </w:div>
        <w:div w:id="1779370137">
          <w:marLeft w:val="446"/>
          <w:marRight w:val="0"/>
          <w:marTop w:val="200"/>
          <w:marBottom w:val="0"/>
          <w:divBdr>
            <w:top w:val="none" w:sz="0" w:space="0" w:color="auto"/>
            <w:left w:val="none" w:sz="0" w:space="0" w:color="auto"/>
            <w:bottom w:val="none" w:sz="0" w:space="0" w:color="auto"/>
            <w:right w:val="none" w:sz="0" w:space="0" w:color="auto"/>
          </w:divBdr>
        </w:div>
      </w:divsChild>
    </w:div>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43437">
      <w:bodyDiv w:val="1"/>
      <w:marLeft w:val="0"/>
      <w:marRight w:val="0"/>
      <w:marTop w:val="0"/>
      <w:marBottom w:val="0"/>
      <w:divBdr>
        <w:top w:val="none" w:sz="0" w:space="0" w:color="auto"/>
        <w:left w:val="none" w:sz="0" w:space="0" w:color="auto"/>
        <w:bottom w:val="none" w:sz="0" w:space="0" w:color="auto"/>
        <w:right w:val="none" w:sz="0" w:space="0" w:color="auto"/>
      </w:divBdr>
      <w:divsChild>
        <w:div w:id="557590845">
          <w:marLeft w:val="274"/>
          <w:marRight w:val="0"/>
          <w:marTop w:val="0"/>
          <w:marBottom w:val="0"/>
          <w:divBdr>
            <w:top w:val="none" w:sz="0" w:space="0" w:color="auto"/>
            <w:left w:val="none" w:sz="0" w:space="0" w:color="auto"/>
            <w:bottom w:val="none" w:sz="0" w:space="0" w:color="auto"/>
            <w:right w:val="none" w:sz="0" w:space="0" w:color="auto"/>
          </w:divBdr>
        </w:div>
        <w:div w:id="1099134034">
          <w:marLeft w:val="274"/>
          <w:marRight w:val="0"/>
          <w:marTop w:val="0"/>
          <w:marBottom w:val="0"/>
          <w:divBdr>
            <w:top w:val="none" w:sz="0" w:space="0" w:color="auto"/>
            <w:left w:val="none" w:sz="0" w:space="0" w:color="auto"/>
            <w:bottom w:val="none" w:sz="0" w:space="0" w:color="auto"/>
            <w:right w:val="none" w:sz="0" w:space="0" w:color="auto"/>
          </w:divBdr>
        </w:div>
        <w:div w:id="1924484325">
          <w:marLeft w:val="274"/>
          <w:marRight w:val="0"/>
          <w:marTop w:val="0"/>
          <w:marBottom w:val="0"/>
          <w:divBdr>
            <w:top w:val="none" w:sz="0" w:space="0" w:color="auto"/>
            <w:left w:val="none" w:sz="0" w:space="0" w:color="auto"/>
            <w:bottom w:val="none" w:sz="0" w:space="0" w:color="auto"/>
            <w:right w:val="none" w:sz="0" w:space="0" w:color="auto"/>
          </w:divBdr>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257156">
      <w:bodyDiv w:val="1"/>
      <w:marLeft w:val="0"/>
      <w:marRight w:val="0"/>
      <w:marTop w:val="0"/>
      <w:marBottom w:val="0"/>
      <w:divBdr>
        <w:top w:val="none" w:sz="0" w:space="0" w:color="auto"/>
        <w:left w:val="none" w:sz="0" w:space="0" w:color="auto"/>
        <w:bottom w:val="none" w:sz="0" w:space="0" w:color="auto"/>
        <w:right w:val="none" w:sz="0" w:space="0" w:color="auto"/>
      </w:divBdr>
    </w:div>
    <w:div w:id="646325936">
      <w:bodyDiv w:val="1"/>
      <w:marLeft w:val="0"/>
      <w:marRight w:val="0"/>
      <w:marTop w:val="0"/>
      <w:marBottom w:val="0"/>
      <w:divBdr>
        <w:top w:val="none" w:sz="0" w:space="0" w:color="auto"/>
        <w:left w:val="none" w:sz="0" w:space="0" w:color="auto"/>
        <w:bottom w:val="none" w:sz="0" w:space="0" w:color="auto"/>
        <w:right w:val="none" w:sz="0" w:space="0" w:color="auto"/>
      </w:divBdr>
      <w:divsChild>
        <w:div w:id="1353802770">
          <w:marLeft w:val="446"/>
          <w:marRight w:val="0"/>
          <w:marTop w:val="200"/>
          <w:marBottom w:val="0"/>
          <w:divBdr>
            <w:top w:val="none" w:sz="0" w:space="0" w:color="auto"/>
            <w:left w:val="none" w:sz="0" w:space="0" w:color="auto"/>
            <w:bottom w:val="none" w:sz="0" w:space="0" w:color="auto"/>
            <w:right w:val="none" w:sz="0" w:space="0" w:color="auto"/>
          </w:divBdr>
        </w:div>
        <w:div w:id="1980956764">
          <w:marLeft w:val="446"/>
          <w:marRight w:val="0"/>
          <w:marTop w:val="200"/>
          <w:marBottom w:val="0"/>
          <w:divBdr>
            <w:top w:val="none" w:sz="0" w:space="0" w:color="auto"/>
            <w:left w:val="none" w:sz="0" w:space="0" w:color="auto"/>
            <w:bottom w:val="none" w:sz="0" w:space="0" w:color="auto"/>
            <w:right w:val="none" w:sz="0" w:space="0" w:color="auto"/>
          </w:divBdr>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830374">
      <w:bodyDiv w:val="1"/>
      <w:marLeft w:val="0"/>
      <w:marRight w:val="0"/>
      <w:marTop w:val="0"/>
      <w:marBottom w:val="0"/>
      <w:divBdr>
        <w:top w:val="none" w:sz="0" w:space="0" w:color="auto"/>
        <w:left w:val="none" w:sz="0" w:space="0" w:color="auto"/>
        <w:bottom w:val="none" w:sz="0" w:space="0" w:color="auto"/>
        <w:right w:val="none" w:sz="0" w:space="0" w:color="auto"/>
      </w:divBdr>
      <w:divsChild>
        <w:div w:id="93209790">
          <w:marLeft w:val="446"/>
          <w:marRight w:val="0"/>
          <w:marTop w:val="200"/>
          <w:marBottom w:val="0"/>
          <w:divBdr>
            <w:top w:val="none" w:sz="0" w:space="0" w:color="auto"/>
            <w:left w:val="none" w:sz="0" w:space="0" w:color="auto"/>
            <w:bottom w:val="none" w:sz="0" w:space="0" w:color="auto"/>
            <w:right w:val="none" w:sz="0" w:space="0" w:color="auto"/>
          </w:divBdr>
        </w:div>
        <w:div w:id="379132359">
          <w:marLeft w:val="446"/>
          <w:marRight w:val="0"/>
          <w:marTop w:val="200"/>
          <w:marBottom w:val="0"/>
          <w:divBdr>
            <w:top w:val="none" w:sz="0" w:space="0" w:color="auto"/>
            <w:left w:val="none" w:sz="0" w:space="0" w:color="auto"/>
            <w:bottom w:val="none" w:sz="0" w:space="0" w:color="auto"/>
            <w:right w:val="none" w:sz="0" w:space="0" w:color="auto"/>
          </w:divBdr>
        </w:div>
        <w:div w:id="718937965">
          <w:marLeft w:val="446"/>
          <w:marRight w:val="0"/>
          <w:marTop w:val="200"/>
          <w:marBottom w:val="0"/>
          <w:divBdr>
            <w:top w:val="none" w:sz="0" w:space="0" w:color="auto"/>
            <w:left w:val="none" w:sz="0" w:space="0" w:color="auto"/>
            <w:bottom w:val="none" w:sz="0" w:space="0" w:color="auto"/>
            <w:right w:val="none" w:sz="0" w:space="0" w:color="auto"/>
          </w:divBdr>
        </w:div>
        <w:div w:id="1285313535">
          <w:marLeft w:val="446"/>
          <w:marRight w:val="0"/>
          <w:marTop w:val="200"/>
          <w:marBottom w:val="0"/>
          <w:divBdr>
            <w:top w:val="none" w:sz="0" w:space="0" w:color="auto"/>
            <w:left w:val="none" w:sz="0" w:space="0" w:color="auto"/>
            <w:bottom w:val="none" w:sz="0" w:space="0" w:color="auto"/>
            <w:right w:val="none" w:sz="0" w:space="0" w:color="auto"/>
          </w:divBdr>
        </w:div>
        <w:div w:id="1640648592">
          <w:marLeft w:val="446"/>
          <w:marRight w:val="0"/>
          <w:marTop w:val="200"/>
          <w:marBottom w:val="0"/>
          <w:divBdr>
            <w:top w:val="none" w:sz="0" w:space="0" w:color="auto"/>
            <w:left w:val="none" w:sz="0" w:space="0" w:color="auto"/>
            <w:bottom w:val="none" w:sz="0" w:space="0" w:color="auto"/>
            <w:right w:val="none" w:sz="0" w:space="0" w:color="auto"/>
          </w:divBdr>
        </w:div>
        <w:div w:id="1700544634">
          <w:marLeft w:val="446"/>
          <w:marRight w:val="0"/>
          <w:marTop w:val="200"/>
          <w:marBottom w:val="0"/>
          <w:divBdr>
            <w:top w:val="none" w:sz="0" w:space="0" w:color="auto"/>
            <w:left w:val="none" w:sz="0" w:space="0" w:color="auto"/>
            <w:bottom w:val="none" w:sz="0" w:space="0" w:color="auto"/>
            <w:right w:val="none" w:sz="0" w:space="0" w:color="auto"/>
          </w:divBdr>
        </w:div>
        <w:div w:id="1961301138">
          <w:marLeft w:val="446"/>
          <w:marRight w:val="0"/>
          <w:marTop w:val="200"/>
          <w:marBottom w:val="0"/>
          <w:divBdr>
            <w:top w:val="none" w:sz="0" w:space="0" w:color="auto"/>
            <w:left w:val="none" w:sz="0" w:space="0" w:color="auto"/>
            <w:bottom w:val="none" w:sz="0" w:space="0" w:color="auto"/>
            <w:right w:val="none" w:sz="0" w:space="0" w:color="auto"/>
          </w:divBdr>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50687241">
      <w:bodyDiv w:val="1"/>
      <w:marLeft w:val="0"/>
      <w:marRight w:val="0"/>
      <w:marTop w:val="0"/>
      <w:marBottom w:val="0"/>
      <w:divBdr>
        <w:top w:val="none" w:sz="0" w:space="0" w:color="auto"/>
        <w:left w:val="none" w:sz="0" w:space="0" w:color="auto"/>
        <w:bottom w:val="none" w:sz="0" w:space="0" w:color="auto"/>
        <w:right w:val="none" w:sz="0" w:space="0" w:color="auto"/>
      </w:divBdr>
      <w:divsChild>
        <w:div w:id="155732380">
          <w:marLeft w:val="446"/>
          <w:marRight w:val="0"/>
          <w:marTop w:val="0"/>
          <w:marBottom w:val="0"/>
          <w:divBdr>
            <w:top w:val="none" w:sz="0" w:space="0" w:color="auto"/>
            <w:left w:val="none" w:sz="0" w:space="0" w:color="auto"/>
            <w:bottom w:val="none" w:sz="0" w:space="0" w:color="auto"/>
            <w:right w:val="none" w:sz="0" w:space="0" w:color="auto"/>
          </w:divBdr>
        </w:div>
        <w:div w:id="594634244">
          <w:marLeft w:val="446"/>
          <w:marRight w:val="0"/>
          <w:marTop w:val="0"/>
          <w:marBottom w:val="0"/>
          <w:divBdr>
            <w:top w:val="none" w:sz="0" w:space="0" w:color="auto"/>
            <w:left w:val="none" w:sz="0" w:space="0" w:color="auto"/>
            <w:bottom w:val="none" w:sz="0" w:space="0" w:color="auto"/>
            <w:right w:val="none" w:sz="0" w:space="0" w:color="auto"/>
          </w:divBdr>
        </w:div>
        <w:div w:id="957444085">
          <w:marLeft w:val="446"/>
          <w:marRight w:val="0"/>
          <w:marTop w:val="0"/>
          <w:marBottom w:val="0"/>
          <w:divBdr>
            <w:top w:val="none" w:sz="0" w:space="0" w:color="auto"/>
            <w:left w:val="none" w:sz="0" w:space="0" w:color="auto"/>
            <w:bottom w:val="none" w:sz="0" w:space="0" w:color="auto"/>
            <w:right w:val="none" w:sz="0" w:space="0" w:color="auto"/>
          </w:divBdr>
        </w:div>
        <w:div w:id="959914985">
          <w:marLeft w:val="446"/>
          <w:marRight w:val="0"/>
          <w:marTop w:val="0"/>
          <w:marBottom w:val="0"/>
          <w:divBdr>
            <w:top w:val="none" w:sz="0" w:space="0" w:color="auto"/>
            <w:left w:val="none" w:sz="0" w:space="0" w:color="auto"/>
            <w:bottom w:val="none" w:sz="0" w:space="0" w:color="auto"/>
            <w:right w:val="none" w:sz="0" w:space="0" w:color="auto"/>
          </w:divBdr>
        </w:div>
        <w:div w:id="1418090724">
          <w:marLeft w:val="446"/>
          <w:marRight w:val="0"/>
          <w:marTop w:val="0"/>
          <w:marBottom w:val="0"/>
          <w:divBdr>
            <w:top w:val="none" w:sz="0" w:space="0" w:color="auto"/>
            <w:left w:val="none" w:sz="0" w:space="0" w:color="auto"/>
            <w:bottom w:val="none" w:sz="0" w:space="0" w:color="auto"/>
            <w:right w:val="none" w:sz="0" w:space="0" w:color="auto"/>
          </w:divBdr>
        </w:div>
        <w:div w:id="1694838750">
          <w:marLeft w:val="446"/>
          <w:marRight w:val="0"/>
          <w:marTop w:val="0"/>
          <w:marBottom w:val="0"/>
          <w:divBdr>
            <w:top w:val="none" w:sz="0" w:space="0" w:color="auto"/>
            <w:left w:val="none" w:sz="0" w:space="0" w:color="auto"/>
            <w:bottom w:val="none" w:sz="0" w:space="0" w:color="auto"/>
            <w:right w:val="none" w:sz="0" w:space="0" w:color="auto"/>
          </w:divBdr>
        </w:div>
      </w:divsChild>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137534006">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105920">
      <w:bodyDiv w:val="1"/>
      <w:marLeft w:val="0"/>
      <w:marRight w:val="0"/>
      <w:marTop w:val="0"/>
      <w:marBottom w:val="0"/>
      <w:divBdr>
        <w:top w:val="none" w:sz="0" w:space="0" w:color="auto"/>
        <w:left w:val="none" w:sz="0" w:space="0" w:color="auto"/>
        <w:bottom w:val="none" w:sz="0" w:space="0" w:color="auto"/>
        <w:right w:val="none" w:sz="0" w:space="0" w:color="auto"/>
      </w:divBdr>
      <w:divsChild>
        <w:div w:id="98763314">
          <w:marLeft w:val="446"/>
          <w:marRight w:val="0"/>
          <w:marTop w:val="0"/>
          <w:marBottom w:val="0"/>
          <w:divBdr>
            <w:top w:val="none" w:sz="0" w:space="0" w:color="auto"/>
            <w:left w:val="none" w:sz="0" w:space="0" w:color="auto"/>
            <w:bottom w:val="none" w:sz="0" w:space="0" w:color="auto"/>
            <w:right w:val="none" w:sz="0" w:space="0" w:color="auto"/>
          </w:divBdr>
        </w:div>
        <w:div w:id="495338777">
          <w:marLeft w:val="446"/>
          <w:marRight w:val="0"/>
          <w:marTop w:val="0"/>
          <w:marBottom w:val="0"/>
          <w:divBdr>
            <w:top w:val="none" w:sz="0" w:space="0" w:color="auto"/>
            <w:left w:val="none" w:sz="0" w:space="0" w:color="auto"/>
            <w:bottom w:val="none" w:sz="0" w:space="0" w:color="auto"/>
            <w:right w:val="none" w:sz="0" w:space="0" w:color="auto"/>
          </w:divBdr>
        </w:div>
        <w:div w:id="972439723">
          <w:marLeft w:val="446"/>
          <w:marRight w:val="0"/>
          <w:marTop w:val="0"/>
          <w:marBottom w:val="0"/>
          <w:divBdr>
            <w:top w:val="none" w:sz="0" w:space="0" w:color="auto"/>
            <w:left w:val="none" w:sz="0" w:space="0" w:color="auto"/>
            <w:bottom w:val="none" w:sz="0" w:space="0" w:color="auto"/>
            <w:right w:val="none" w:sz="0" w:space="0" w:color="auto"/>
          </w:divBdr>
        </w:div>
        <w:div w:id="2104764743">
          <w:marLeft w:val="446"/>
          <w:marRight w:val="0"/>
          <w:marTop w:val="0"/>
          <w:marBottom w:val="0"/>
          <w:divBdr>
            <w:top w:val="none" w:sz="0" w:space="0" w:color="auto"/>
            <w:left w:val="none" w:sz="0" w:space="0" w:color="auto"/>
            <w:bottom w:val="none" w:sz="0" w:space="0" w:color="auto"/>
            <w:right w:val="none" w:sz="0" w:space="0" w:color="auto"/>
          </w:divBdr>
        </w:div>
      </w:divsChild>
    </w:div>
    <w:div w:id="1386879500">
      <w:bodyDiv w:val="1"/>
      <w:marLeft w:val="0"/>
      <w:marRight w:val="0"/>
      <w:marTop w:val="0"/>
      <w:marBottom w:val="0"/>
      <w:divBdr>
        <w:top w:val="none" w:sz="0" w:space="0" w:color="auto"/>
        <w:left w:val="none" w:sz="0" w:space="0" w:color="auto"/>
        <w:bottom w:val="none" w:sz="0" w:space="0" w:color="auto"/>
        <w:right w:val="none" w:sz="0" w:space="0" w:color="auto"/>
      </w:divBdr>
      <w:divsChild>
        <w:div w:id="920722724">
          <w:marLeft w:val="0"/>
          <w:marRight w:val="0"/>
          <w:marTop w:val="0"/>
          <w:marBottom w:val="0"/>
          <w:divBdr>
            <w:top w:val="none" w:sz="0" w:space="0" w:color="auto"/>
            <w:left w:val="none" w:sz="0" w:space="0" w:color="auto"/>
            <w:bottom w:val="none" w:sz="0" w:space="0" w:color="auto"/>
            <w:right w:val="none" w:sz="0" w:space="0" w:color="auto"/>
          </w:divBdr>
        </w:div>
        <w:div w:id="40717009">
          <w:marLeft w:val="0"/>
          <w:marRight w:val="0"/>
          <w:marTop w:val="0"/>
          <w:marBottom w:val="0"/>
          <w:divBdr>
            <w:top w:val="none" w:sz="0" w:space="0" w:color="auto"/>
            <w:left w:val="none" w:sz="0" w:space="0" w:color="auto"/>
            <w:bottom w:val="none" w:sz="0" w:space="0" w:color="auto"/>
            <w:right w:val="none" w:sz="0" w:space="0" w:color="auto"/>
          </w:divBdr>
        </w:div>
        <w:div w:id="1307970748">
          <w:marLeft w:val="0"/>
          <w:marRight w:val="0"/>
          <w:marTop w:val="0"/>
          <w:marBottom w:val="0"/>
          <w:divBdr>
            <w:top w:val="none" w:sz="0" w:space="0" w:color="auto"/>
            <w:left w:val="none" w:sz="0" w:space="0" w:color="auto"/>
            <w:bottom w:val="none" w:sz="0" w:space="0" w:color="auto"/>
            <w:right w:val="none" w:sz="0" w:space="0" w:color="auto"/>
          </w:divBdr>
        </w:div>
        <w:div w:id="581795575">
          <w:marLeft w:val="0"/>
          <w:marRight w:val="0"/>
          <w:marTop w:val="0"/>
          <w:marBottom w:val="0"/>
          <w:divBdr>
            <w:top w:val="none" w:sz="0" w:space="0" w:color="auto"/>
            <w:left w:val="none" w:sz="0" w:space="0" w:color="auto"/>
            <w:bottom w:val="none" w:sz="0" w:space="0" w:color="auto"/>
            <w:right w:val="none" w:sz="0" w:space="0" w:color="auto"/>
          </w:divBdr>
        </w:div>
        <w:div w:id="58989202">
          <w:marLeft w:val="0"/>
          <w:marRight w:val="0"/>
          <w:marTop w:val="0"/>
          <w:marBottom w:val="0"/>
          <w:divBdr>
            <w:top w:val="none" w:sz="0" w:space="0" w:color="auto"/>
            <w:left w:val="none" w:sz="0" w:space="0" w:color="auto"/>
            <w:bottom w:val="none" w:sz="0" w:space="0" w:color="auto"/>
            <w:right w:val="none" w:sz="0" w:space="0" w:color="auto"/>
          </w:divBdr>
        </w:div>
        <w:div w:id="1455371140">
          <w:marLeft w:val="0"/>
          <w:marRight w:val="0"/>
          <w:marTop w:val="0"/>
          <w:marBottom w:val="0"/>
          <w:divBdr>
            <w:top w:val="none" w:sz="0" w:space="0" w:color="auto"/>
            <w:left w:val="none" w:sz="0" w:space="0" w:color="auto"/>
            <w:bottom w:val="none" w:sz="0" w:space="0" w:color="auto"/>
            <w:right w:val="none" w:sz="0" w:space="0" w:color="auto"/>
          </w:divBdr>
        </w:div>
        <w:div w:id="1538934055">
          <w:marLeft w:val="0"/>
          <w:marRight w:val="0"/>
          <w:marTop w:val="0"/>
          <w:marBottom w:val="0"/>
          <w:divBdr>
            <w:top w:val="none" w:sz="0" w:space="0" w:color="auto"/>
            <w:left w:val="none" w:sz="0" w:space="0" w:color="auto"/>
            <w:bottom w:val="none" w:sz="0" w:space="0" w:color="auto"/>
            <w:right w:val="none" w:sz="0" w:space="0" w:color="auto"/>
          </w:divBdr>
        </w:div>
        <w:div w:id="278225214">
          <w:marLeft w:val="0"/>
          <w:marRight w:val="0"/>
          <w:marTop w:val="0"/>
          <w:marBottom w:val="0"/>
          <w:divBdr>
            <w:top w:val="none" w:sz="0" w:space="0" w:color="auto"/>
            <w:left w:val="none" w:sz="0" w:space="0" w:color="auto"/>
            <w:bottom w:val="none" w:sz="0" w:space="0" w:color="auto"/>
            <w:right w:val="none" w:sz="0" w:space="0" w:color="auto"/>
          </w:divBdr>
        </w:div>
        <w:div w:id="535121432">
          <w:marLeft w:val="0"/>
          <w:marRight w:val="0"/>
          <w:marTop w:val="0"/>
          <w:marBottom w:val="0"/>
          <w:divBdr>
            <w:top w:val="none" w:sz="0" w:space="0" w:color="auto"/>
            <w:left w:val="none" w:sz="0" w:space="0" w:color="auto"/>
            <w:bottom w:val="none" w:sz="0" w:space="0" w:color="auto"/>
            <w:right w:val="none" w:sz="0" w:space="0" w:color="auto"/>
          </w:divBdr>
        </w:div>
        <w:div w:id="2074892023">
          <w:marLeft w:val="0"/>
          <w:marRight w:val="0"/>
          <w:marTop w:val="0"/>
          <w:marBottom w:val="0"/>
          <w:divBdr>
            <w:top w:val="none" w:sz="0" w:space="0" w:color="auto"/>
            <w:left w:val="none" w:sz="0" w:space="0" w:color="auto"/>
            <w:bottom w:val="none" w:sz="0" w:space="0" w:color="auto"/>
            <w:right w:val="none" w:sz="0" w:space="0" w:color="auto"/>
          </w:divBdr>
        </w:div>
        <w:div w:id="1354720675">
          <w:marLeft w:val="0"/>
          <w:marRight w:val="0"/>
          <w:marTop w:val="0"/>
          <w:marBottom w:val="0"/>
          <w:divBdr>
            <w:top w:val="none" w:sz="0" w:space="0" w:color="auto"/>
            <w:left w:val="none" w:sz="0" w:space="0" w:color="auto"/>
            <w:bottom w:val="none" w:sz="0" w:space="0" w:color="auto"/>
            <w:right w:val="none" w:sz="0" w:space="0" w:color="auto"/>
          </w:divBdr>
        </w:div>
        <w:div w:id="916134349">
          <w:marLeft w:val="0"/>
          <w:marRight w:val="0"/>
          <w:marTop w:val="0"/>
          <w:marBottom w:val="0"/>
          <w:divBdr>
            <w:top w:val="none" w:sz="0" w:space="0" w:color="auto"/>
            <w:left w:val="none" w:sz="0" w:space="0" w:color="auto"/>
            <w:bottom w:val="none" w:sz="0" w:space="0" w:color="auto"/>
            <w:right w:val="none" w:sz="0" w:space="0" w:color="auto"/>
          </w:divBdr>
        </w:div>
        <w:div w:id="1615944539">
          <w:marLeft w:val="0"/>
          <w:marRight w:val="0"/>
          <w:marTop w:val="0"/>
          <w:marBottom w:val="0"/>
          <w:divBdr>
            <w:top w:val="none" w:sz="0" w:space="0" w:color="auto"/>
            <w:left w:val="none" w:sz="0" w:space="0" w:color="auto"/>
            <w:bottom w:val="none" w:sz="0" w:space="0" w:color="auto"/>
            <w:right w:val="none" w:sz="0" w:space="0" w:color="auto"/>
          </w:divBdr>
        </w:div>
        <w:div w:id="1576817016">
          <w:marLeft w:val="0"/>
          <w:marRight w:val="0"/>
          <w:marTop w:val="0"/>
          <w:marBottom w:val="0"/>
          <w:divBdr>
            <w:top w:val="none" w:sz="0" w:space="0" w:color="auto"/>
            <w:left w:val="none" w:sz="0" w:space="0" w:color="auto"/>
            <w:bottom w:val="none" w:sz="0" w:space="0" w:color="auto"/>
            <w:right w:val="none" w:sz="0" w:space="0" w:color="auto"/>
          </w:divBdr>
        </w:div>
        <w:div w:id="337389171">
          <w:marLeft w:val="0"/>
          <w:marRight w:val="0"/>
          <w:marTop w:val="0"/>
          <w:marBottom w:val="0"/>
          <w:divBdr>
            <w:top w:val="none" w:sz="0" w:space="0" w:color="auto"/>
            <w:left w:val="none" w:sz="0" w:space="0" w:color="auto"/>
            <w:bottom w:val="none" w:sz="0" w:space="0" w:color="auto"/>
            <w:right w:val="none" w:sz="0" w:space="0" w:color="auto"/>
          </w:divBdr>
        </w:div>
        <w:div w:id="191581200">
          <w:marLeft w:val="0"/>
          <w:marRight w:val="0"/>
          <w:marTop w:val="0"/>
          <w:marBottom w:val="0"/>
          <w:divBdr>
            <w:top w:val="none" w:sz="0" w:space="0" w:color="auto"/>
            <w:left w:val="none" w:sz="0" w:space="0" w:color="auto"/>
            <w:bottom w:val="none" w:sz="0" w:space="0" w:color="auto"/>
            <w:right w:val="none" w:sz="0" w:space="0" w:color="auto"/>
          </w:divBdr>
        </w:div>
        <w:div w:id="395054946">
          <w:marLeft w:val="0"/>
          <w:marRight w:val="0"/>
          <w:marTop w:val="0"/>
          <w:marBottom w:val="0"/>
          <w:divBdr>
            <w:top w:val="none" w:sz="0" w:space="0" w:color="auto"/>
            <w:left w:val="none" w:sz="0" w:space="0" w:color="auto"/>
            <w:bottom w:val="none" w:sz="0" w:space="0" w:color="auto"/>
            <w:right w:val="none" w:sz="0" w:space="0" w:color="auto"/>
          </w:divBdr>
        </w:div>
        <w:div w:id="758599254">
          <w:marLeft w:val="0"/>
          <w:marRight w:val="0"/>
          <w:marTop w:val="0"/>
          <w:marBottom w:val="0"/>
          <w:divBdr>
            <w:top w:val="none" w:sz="0" w:space="0" w:color="auto"/>
            <w:left w:val="none" w:sz="0" w:space="0" w:color="auto"/>
            <w:bottom w:val="none" w:sz="0" w:space="0" w:color="auto"/>
            <w:right w:val="none" w:sz="0" w:space="0" w:color="auto"/>
          </w:divBdr>
        </w:div>
        <w:div w:id="1625038225">
          <w:marLeft w:val="0"/>
          <w:marRight w:val="0"/>
          <w:marTop w:val="0"/>
          <w:marBottom w:val="0"/>
          <w:divBdr>
            <w:top w:val="none" w:sz="0" w:space="0" w:color="auto"/>
            <w:left w:val="none" w:sz="0" w:space="0" w:color="auto"/>
            <w:bottom w:val="none" w:sz="0" w:space="0" w:color="auto"/>
            <w:right w:val="none" w:sz="0" w:space="0" w:color="auto"/>
          </w:divBdr>
        </w:div>
        <w:div w:id="1537498917">
          <w:marLeft w:val="0"/>
          <w:marRight w:val="0"/>
          <w:marTop w:val="0"/>
          <w:marBottom w:val="0"/>
          <w:divBdr>
            <w:top w:val="none" w:sz="0" w:space="0" w:color="auto"/>
            <w:left w:val="none" w:sz="0" w:space="0" w:color="auto"/>
            <w:bottom w:val="none" w:sz="0" w:space="0" w:color="auto"/>
            <w:right w:val="none" w:sz="0" w:space="0" w:color="auto"/>
          </w:divBdr>
        </w:div>
        <w:div w:id="787041567">
          <w:marLeft w:val="0"/>
          <w:marRight w:val="0"/>
          <w:marTop w:val="0"/>
          <w:marBottom w:val="0"/>
          <w:divBdr>
            <w:top w:val="none" w:sz="0" w:space="0" w:color="auto"/>
            <w:left w:val="none" w:sz="0" w:space="0" w:color="auto"/>
            <w:bottom w:val="none" w:sz="0" w:space="0" w:color="auto"/>
            <w:right w:val="none" w:sz="0" w:space="0" w:color="auto"/>
          </w:divBdr>
        </w:div>
        <w:div w:id="1040932465">
          <w:marLeft w:val="0"/>
          <w:marRight w:val="0"/>
          <w:marTop w:val="0"/>
          <w:marBottom w:val="0"/>
          <w:divBdr>
            <w:top w:val="none" w:sz="0" w:space="0" w:color="auto"/>
            <w:left w:val="none" w:sz="0" w:space="0" w:color="auto"/>
            <w:bottom w:val="none" w:sz="0" w:space="0" w:color="auto"/>
            <w:right w:val="none" w:sz="0" w:space="0" w:color="auto"/>
          </w:divBdr>
        </w:div>
        <w:div w:id="1051534533">
          <w:marLeft w:val="0"/>
          <w:marRight w:val="0"/>
          <w:marTop w:val="0"/>
          <w:marBottom w:val="0"/>
          <w:divBdr>
            <w:top w:val="none" w:sz="0" w:space="0" w:color="auto"/>
            <w:left w:val="none" w:sz="0" w:space="0" w:color="auto"/>
            <w:bottom w:val="none" w:sz="0" w:space="0" w:color="auto"/>
            <w:right w:val="none" w:sz="0" w:space="0" w:color="auto"/>
          </w:divBdr>
        </w:div>
        <w:div w:id="654531472">
          <w:marLeft w:val="0"/>
          <w:marRight w:val="0"/>
          <w:marTop w:val="0"/>
          <w:marBottom w:val="0"/>
          <w:divBdr>
            <w:top w:val="none" w:sz="0" w:space="0" w:color="auto"/>
            <w:left w:val="none" w:sz="0" w:space="0" w:color="auto"/>
            <w:bottom w:val="none" w:sz="0" w:space="0" w:color="auto"/>
            <w:right w:val="none" w:sz="0" w:space="0" w:color="auto"/>
          </w:divBdr>
        </w:div>
        <w:div w:id="1178734594">
          <w:marLeft w:val="0"/>
          <w:marRight w:val="0"/>
          <w:marTop w:val="0"/>
          <w:marBottom w:val="0"/>
          <w:divBdr>
            <w:top w:val="none" w:sz="0" w:space="0" w:color="auto"/>
            <w:left w:val="none" w:sz="0" w:space="0" w:color="auto"/>
            <w:bottom w:val="none" w:sz="0" w:space="0" w:color="auto"/>
            <w:right w:val="none" w:sz="0" w:space="0" w:color="auto"/>
          </w:divBdr>
        </w:div>
        <w:div w:id="969555964">
          <w:marLeft w:val="0"/>
          <w:marRight w:val="0"/>
          <w:marTop w:val="0"/>
          <w:marBottom w:val="0"/>
          <w:divBdr>
            <w:top w:val="none" w:sz="0" w:space="0" w:color="auto"/>
            <w:left w:val="none" w:sz="0" w:space="0" w:color="auto"/>
            <w:bottom w:val="none" w:sz="0" w:space="0" w:color="auto"/>
            <w:right w:val="none" w:sz="0" w:space="0" w:color="auto"/>
          </w:divBdr>
        </w:div>
        <w:div w:id="978806892">
          <w:marLeft w:val="0"/>
          <w:marRight w:val="0"/>
          <w:marTop w:val="0"/>
          <w:marBottom w:val="0"/>
          <w:divBdr>
            <w:top w:val="none" w:sz="0" w:space="0" w:color="auto"/>
            <w:left w:val="none" w:sz="0" w:space="0" w:color="auto"/>
            <w:bottom w:val="none" w:sz="0" w:space="0" w:color="auto"/>
            <w:right w:val="none" w:sz="0" w:space="0" w:color="auto"/>
          </w:divBdr>
        </w:div>
        <w:div w:id="321664891">
          <w:marLeft w:val="0"/>
          <w:marRight w:val="0"/>
          <w:marTop w:val="0"/>
          <w:marBottom w:val="0"/>
          <w:divBdr>
            <w:top w:val="none" w:sz="0" w:space="0" w:color="auto"/>
            <w:left w:val="none" w:sz="0" w:space="0" w:color="auto"/>
            <w:bottom w:val="none" w:sz="0" w:space="0" w:color="auto"/>
            <w:right w:val="none" w:sz="0" w:space="0" w:color="auto"/>
          </w:divBdr>
        </w:div>
        <w:div w:id="71197063">
          <w:marLeft w:val="0"/>
          <w:marRight w:val="0"/>
          <w:marTop w:val="0"/>
          <w:marBottom w:val="0"/>
          <w:divBdr>
            <w:top w:val="none" w:sz="0" w:space="0" w:color="auto"/>
            <w:left w:val="none" w:sz="0" w:space="0" w:color="auto"/>
            <w:bottom w:val="none" w:sz="0" w:space="0" w:color="auto"/>
            <w:right w:val="none" w:sz="0" w:space="0" w:color="auto"/>
          </w:divBdr>
        </w:div>
        <w:div w:id="307782701">
          <w:marLeft w:val="0"/>
          <w:marRight w:val="0"/>
          <w:marTop w:val="0"/>
          <w:marBottom w:val="0"/>
          <w:divBdr>
            <w:top w:val="none" w:sz="0" w:space="0" w:color="auto"/>
            <w:left w:val="none" w:sz="0" w:space="0" w:color="auto"/>
            <w:bottom w:val="none" w:sz="0" w:space="0" w:color="auto"/>
            <w:right w:val="none" w:sz="0" w:space="0" w:color="auto"/>
          </w:divBdr>
        </w:div>
        <w:div w:id="968897860">
          <w:marLeft w:val="0"/>
          <w:marRight w:val="0"/>
          <w:marTop w:val="0"/>
          <w:marBottom w:val="0"/>
          <w:divBdr>
            <w:top w:val="none" w:sz="0" w:space="0" w:color="auto"/>
            <w:left w:val="none" w:sz="0" w:space="0" w:color="auto"/>
            <w:bottom w:val="none" w:sz="0" w:space="0" w:color="auto"/>
            <w:right w:val="none" w:sz="0" w:space="0" w:color="auto"/>
          </w:divBdr>
        </w:div>
        <w:div w:id="439223454">
          <w:marLeft w:val="0"/>
          <w:marRight w:val="0"/>
          <w:marTop w:val="0"/>
          <w:marBottom w:val="0"/>
          <w:divBdr>
            <w:top w:val="none" w:sz="0" w:space="0" w:color="auto"/>
            <w:left w:val="none" w:sz="0" w:space="0" w:color="auto"/>
            <w:bottom w:val="none" w:sz="0" w:space="0" w:color="auto"/>
            <w:right w:val="none" w:sz="0" w:space="0" w:color="auto"/>
          </w:divBdr>
        </w:div>
        <w:div w:id="1026104276">
          <w:marLeft w:val="0"/>
          <w:marRight w:val="0"/>
          <w:marTop w:val="0"/>
          <w:marBottom w:val="0"/>
          <w:divBdr>
            <w:top w:val="none" w:sz="0" w:space="0" w:color="auto"/>
            <w:left w:val="none" w:sz="0" w:space="0" w:color="auto"/>
            <w:bottom w:val="none" w:sz="0" w:space="0" w:color="auto"/>
            <w:right w:val="none" w:sz="0" w:space="0" w:color="auto"/>
          </w:divBdr>
        </w:div>
        <w:div w:id="430857119">
          <w:marLeft w:val="0"/>
          <w:marRight w:val="0"/>
          <w:marTop w:val="0"/>
          <w:marBottom w:val="0"/>
          <w:divBdr>
            <w:top w:val="none" w:sz="0" w:space="0" w:color="auto"/>
            <w:left w:val="none" w:sz="0" w:space="0" w:color="auto"/>
            <w:bottom w:val="none" w:sz="0" w:space="0" w:color="auto"/>
            <w:right w:val="none" w:sz="0" w:space="0" w:color="auto"/>
          </w:divBdr>
        </w:div>
        <w:div w:id="182937624">
          <w:marLeft w:val="0"/>
          <w:marRight w:val="0"/>
          <w:marTop w:val="0"/>
          <w:marBottom w:val="0"/>
          <w:divBdr>
            <w:top w:val="none" w:sz="0" w:space="0" w:color="auto"/>
            <w:left w:val="none" w:sz="0" w:space="0" w:color="auto"/>
            <w:bottom w:val="none" w:sz="0" w:space="0" w:color="auto"/>
            <w:right w:val="none" w:sz="0" w:space="0" w:color="auto"/>
          </w:divBdr>
        </w:div>
        <w:div w:id="2051999057">
          <w:marLeft w:val="0"/>
          <w:marRight w:val="0"/>
          <w:marTop w:val="0"/>
          <w:marBottom w:val="0"/>
          <w:divBdr>
            <w:top w:val="none" w:sz="0" w:space="0" w:color="auto"/>
            <w:left w:val="none" w:sz="0" w:space="0" w:color="auto"/>
            <w:bottom w:val="none" w:sz="0" w:space="0" w:color="auto"/>
            <w:right w:val="none" w:sz="0" w:space="0" w:color="auto"/>
          </w:divBdr>
        </w:div>
        <w:div w:id="57094846">
          <w:marLeft w:val="0"/>
          <w:marRight w:val="0"/>
          <w:marTop w:val="0"/>
          <w:marBottom w:val="0"/>
          <w:divBdr>
            <w:top w:val="none" w:sz="0" w:space="0" w:color="auto"/>
            <w:left w:val="none" w:sz="0" w:space="0" w:color="auto"/>
            <w:bottom w:val="none" w:sz="0" w:space="0" w:color="auto"/>
            <w:right w:val="none" w:sz="0" w:space="0" w:color="auto"/>
          </w:divBdr>
        </w:div>
        <w:div w:id="968825066">
          <w:marLeft w:val="0"/>
          <w:marRight w:val="0"/>
          <w:marTop w:val="0"/>
          <w:marBottom w:val="0"/>
          <w:divBdr>
            <w:top w:val="none" w:sz="0" w:space="0" w:color="auto"/>
            <w:left w:val="none" w:sz="0" w:space="0" w:color="auto"/>
            <w:bottom w:val="none" w:sz="0" w:space="0" w:color="auto"/>
            <w:right w:val="none" w:sz="0" w:space="0" w:color="auto"/>
          </w:divBdr>
        </w:div>
        <w:div w:id="1614020897">
          <w:marLeft w:val="0"/>
          <w:marRight w:val="0"/>
          <w:marTop w:val="0"/>
          <w:marBottom w:val="0"/>
          <w:divBdr>
            <w:top w:val="none" w:sz="0" w:space="0" w:color="auto"/>
            <w:left w:val="none" w:sz="0" w:space="0" w:color="auto"/>
            <w:bottom w:val="none" w:sz="0" w:space="0" w:color="auto"/>
            <w:right w:val="none" w:sz="0" w:space="0" w:color="auto"/>
          </w:divBdr>
        </w:div>
        <w:div w:id="1783724000">
          <w:marLeft w:val="0"/>
          <w:marRight w:val="0"/>
          <w:marTop w:val="0"/>
          <w:marBottom w:val="0"/>
          <w:divBdr>
            <w:top w:val="none" w:sz="0" w:space="0" w:color="auto"/>
            <w:left w:val="none" w:sz="0" w:space="0" w:color="auto"/>
            <w:bottom w:val="none" w:sz="0" w:space="0" w:color="auto"/>
            <w:right w:val="none" w:sz="0" w:space="0" w:color="auto"/>
          </w:divBdr>
        </w:div>
        <w:div w:id="118427019">
          <w:marLeft w:val="0"/>
          <w:marRight w:val="0"/>
          <w:marTop w:val="0"/>
          <w:marBottom w:val="0"/>
          <w:divBdr>
            <w:top w:val="none" w:sz="0" w:space="0" w:color="auto"/>
            <w:left w:val="none" w:sz="0" w:space="0" w:color="auto"/>
            <w:bottom w:val="none" w:sz="0" w:space="0" w:color="auto"/>
            <w:right w:val="none" w:sz="0" w:space="0" w:color="auto"/>
          </w:divBdr>
        </w:div>
        <w:div w:id="407508652">
          <w:marLeft w:val="0"/>
          <w:marRight w:val="0"/>
          <w:marTop w:val="0"/>
          <w:marBottom w:val="0"/>
          <w:divBdr>
            <w:top w:val="none" w:sz="0" w:space="0" w:color="auto"/>
            <w:left w:val="none" w:sz="0" w:space="0" w:color="auto"/>
            <w:bottom w:val="none" w:sz="0" w:space="0" w:color="auto"/>
            <w:right w:val="none" w:sz="0" w:space="0" w:color="auto"/>
          </w:divBdr>
        </w:div>
        <w:div w:id="1485388687">
          <w:marLeft w:val="0"/>
          <w:marRight w:val="0"/>
          <w:marTop w:val="0"/>
          <w:marBottom w:val="0"/>
          <w:divBdr>
            <w:top w:val="none" w:sz="0" w:space="0" w:color="auto"/>
            <w:left w:val="none" w:sz="0" w:space="0" w:color="auto"/>
            <w:bottom w:val="none" w:sz="0" w:space="0" w:color="auto"/>
            <w:right w:val="none" w:sz="0" w:space="0" w:color="auto"/>
          </w:divBdr>
        </w:div>
        <w:div w:id="1690525194">
          <w:marLeft w:val="0"/>
          <w:marRight w:val="0"/>
          <w:marTop w:val="0"/>
          <w:marBottom w:val="0"/>
          <w:divBdr>
            <w:top w:val="none" w:sz="0" w:space="0" w:color="auto"/>
            <w:left w:val="none" w:sz="0" w:space="0" w:color="auto"/>
            <w:bottom w:val="none" w:sz="0" w:space="0" w:color="auto"/>
            <w:right w:val="none" w:sz="0" w:space="0" w:color="auto"/>
          </w:divBdr>
        </w:div>
        <w:div w:id="974876418">
          <w:marLeft w:val="0"/>
          <w:marRight w:val="0"/>
          <w:marTop w:val="0"/>
          <w:marBottom w:val="0"/>
          <w:divBdr>
            <w:top w:val="none" w:sz="0" w:space="0" w:color="auto"/>
            <w:left w:val="none" w:sz="0" w:space="0" w:color="auto"/>
            <w:bottom w:val="none" w:sz="0" w:space="0" w:color="auto"/>
            <w:right w:val="none" w:sz="0" w:space="0" w:color="auto"/>
          </w:divBdr>
        </w:div>
        <w:div w:id="1390105760">
          <w:marLeft w:val="0"/>
          <w:marRight w:val="0"/>
          <w:marTop w:val="0"/>
          <w:marBottom w:val="0"/>
          <w:divBdr>
            <w:top w:val="none" w:sz="0" w:space="0" w:color="auto"/>
            <w:left w:val="none" w:sz="0" w:space="0" w:color="auto"/>
            <w:bottom w:val="none" w:sz="0" w:space="0" w:color="auto"/>
            <w:right w:val="none" w:sz="0" w:space="0" w:color="auto"/>
          </w:divBdr>
        </w:div>
        <w:div w:id="327680734">
          <w:marLeft w:val="0"/>
          <w:marRight w:val="0"/>
          <w:marTop w:val="0"/>
          <w:marBottom w:val="0"/>
          <w:divBdr>
            <w:top w:val="none" w:sz="0" w:space="0" w:color="auto"/>
            <w:left w:val="none" w:sz="0" w:space="0" w:color="auto"/>
            <w:bottom w:val="none" w:sz="0" w:space="0" w:color="auto"/>
            <w:right w:val="none" w:sz="0" w:space="0" w:color="auto"/>
          </w:divBdr>
        </w:div>
        <w:div w:id="37316371">
          <w:marLeft w:val="0"/>
          <w:marRight w:val="0"/>
          <w:marTop w:val="0"/>
          <w:marBottom w:val="0"/>
          <w:divBdr>
            <w:top w:val="none" w:sz="0" w:space="0" w:color="auto"/>
            <w:left w:val="none" w:sz="0" w:space="0" w:color="auto"/>
            <w:bottom w:val="none" w:sz="0" w:space="0" w:color="auto"/>
            <w:right w:val="none" w:sz="0" w:space="0" w:color="auto"/>
          </w:divBdr>
        </w:div>
        <w:div w:id="1844317712">
          <w:marLeft w:val="0"/>
          <w:marRight w:val="0"/>
          <w:marTop w:val="0"/>
          <w:marBottom w:val="0"/>
          <w:divBdr>
            <w:top w:val="none" w:sz="0" w:space="0" w:color="auto"/>
            <w:left w:val="none" w:sz="0" w:space="0" w:color="auto"/>
            <w:bottom w:val="none" w:sz="0" w:space="0" w:color="auto"/>
            <w:right w:val="none" w:sz="0" w:space="0" w:color="auto"/>
          </w:divBdr>
        </w:div>
        <w:div w:id="433595425">
          <w:marLeft w:val="0"/>
          <w:marRight w:val="0"/>
          <w:marTop w:val="0"/>
          <w:marBottom w:val="0"/>
          <w:divBdr>
            <w:top w:val="none" w:sz="0" w:space="0" w:color="auto"/>
            <w:left w:val="none" w:sz="0" w:space="0" w:color="auto"/>
            <w:bottom w:val="none" w:sz="0" w:space="0" w:color="auto"/>
            <w:right w:val="none" w:sz="0" w:space="0" w:color="auto"/>
          </w:divBdr>
        </w:div>
        <w:div w:id="686953492">
          <w:marLeft w:val="0"/>
          <w:marRight w:val="0"/>
          <w:marTop w:val="0"/>
          <w:marBottom w:val="0"/>
          <w:divBdr>
            <w:top w:val="none" w:sz="0" w:space="0" w:color="auto"/>
            <w:left w:val="none" w:sz="0" w:space="0" w:color="auto"/>
            <w:bottom w:val="none" w:sz="0" w:space="0" w:color="auto"/>
            <w:right w:val="none" w:sz="0" w:space="0" w:color="auto"/>
          </w:divBdr>
        </w:div>
        <w:div w:id="1208222147">
          <w:marLeft w:val="0"/>
          <w:marRight w:val="0"/>
          <w:marTop w:val="0"/>
          <w:marBottom w:val="0"/>
          <w:divBdr>
            <w:top w:val="none" w:sz="0" w:space="0" w:color="auto"/>
            <w:left w:val="none" w:sz="0" w:space="0" w:color="auto"/>
            <w:bottom w:val="none" w:sz="0" w:space="0" w:color="auto"/>
            <w:right w:val="none" w:sz="0" w:space="0" w:color="auto"/>
          </w:divBdr>
        </w:div>
        <w:div w:id="591082840">
          <w:marLeft w:val="0"/>
          <w:marRight w:val="0"/>
          <w:marTop w:val="0"/>
          <w:marBottom w:val="0"/>
          <w:divBdr>
            <w:top w:val="none" w:sz="0" w:space="0" w:color="auto"/>
            <w:left w:val="none" w:sz="0" w:space="0" w:color="auto"/>
            <w:bottom w:val="none" w:sz="0" w:space="0" w:color="auto"/>
            <w:right w:val="none" w:sz="0" w:space="0" w:color="auto"/>
          </w:divBdr>
        </w:div>
        <w:div w:id="2114130172">
          <w:marLeft w:val="0"/>
          <w:marRight w:val="0"/>
          <w:marTop w:val="0"/>
          <w:marBottom w:val="0"/>
          <w:divBdr>
            <w:top w:val="none" w:sz="0" w:space="0" w:color="auto"/>
            <w:left w:val="none" w:sz="0" w:space="0" w:color="auto"/>
            <w:bottom w:val="none" w:sz="0" w:space="0" w:color="auto"/>
            <w:right w:val="none" w:sz="0" w:space="0" w:color="auto"/>
          </w:divBdr>
        </w:div>
        <w:div w:id="408310658">
          <w:marLeft w:val="0"/>
          <w:marRight w:val="0"/>
          <w:marTop w:val="0"/>
          <w:marBottom w:val="0"/>
          <w:divBdr>
            <w:top w:val="none" w:sz="0" w:space="0" w:color="auto"/>
            <w:left w:val="none" w:sz="0" w:space="0" w:color="auto"/>
            <w:bottom w:val="none" w:sz="0" w:space="0" w:color="auto"/>
            <w:right w:val="none" w:sz="0" w:space="0" w:color="auto"/>
          </w:divBdr>
        </w:div>
        <w:div w:id="1347057703">
          <w:marLeft w:val="0"/>
          <w:marRight w:val="0"/>
          <w:marTop w:val="0"/>
          <w:marBottom w:val="0"/>
          <w:divBdr>
            <w:top w:val="none" w:sz="0" w:space="0" w:color="auto"/>
            <w:left w:val="none" w:sz="0" w:space="0" w:color="auto"/>
            <w:bottom w:val="none" w:sz="0" w:space="0" w:color="auto"/>
            <w:right w:val="none" w:sz="0" w:space="0" w:color="auto"/>
          </w:divBdr>
        </w:div>
        <w:div w:id="351879699">
          <w:marLeft w:val="0"/>
          <w:marRight w:val="0"/>
          <w:marTop w:val="0"/>
          <w:marBottom w:val="0"/>
          <w:divBdr>
            <w:top w:val="none" w:sz="0" w:space="0" w:color="auto"/>
            <w:left w:val="none" w:sz="0" w:space="0" w:color="auto"/>
            <w:bottom w:val="none" w:sz="0" w:space="0" w:color="auto"/>
            <w:right w:val="none" w:sz="0" w:space="0" w:color="auto"/>
          </w:divBdr>
        </w:div>
        <w:div w:id="1984653666">
          <w:marLeft w:val="0"/>
          <w:marRight w:val="0"/>
          <w:marTop w:val="0"/>
          <w:marBottom w:val="0"/>
          <w:divBdr>
            <w:top w:val="none" w:sz="0" w:space="0" w:color="auto"/>
            <w:left w:val="none" w:sz="0" w:space="0" w:color="auto"/>
            <w:bottom w:val="none" w:sz="0" w:space="0" w:color="auto"/>
            <w:right w:val="none" w:sz="0" w:space="0" w:color="auto"/>
          </w:divBdr>
        </w:div>
        <w:div w:id="169413072">
          <w:marLeft w:val="0"/>
          <w:marRight w:val="0"/>
          <w:marTop w:val="0"/>
          <w:marBottom w:val="0"/>
          <w:divBdr>
            <w:top w:val="none" w:sz="0" w:space="0" w:color="auto"/>
            <w:left w:val="none" w:sz="0" w:space="0" w:color="auto"/>
            <w:bottom w:val="none" w:sz="0" w:space="0" w:color="auto"/>
            <w:right w:val="none" w:sz="0" w:space="0" w:color="auto"/>
          </w:divBdr>
        </w:div>
        <w:div w:id="200676760">
          <w:marLeft w:val="0"/>
          <w:marRight w:val="0"/>
          <w:marTop w:val="0"/>
          <w:marBottom w:val="0"/>
          <w:divBdr>
            <w:top w:val="none" w:sz="0" w:space="0" w:color="auto"/>
            <w:left w:val="none" w:sz="0" w:space="0" w:color="auto"/>
            <w:bottom w:val="none" w:sz="0" w:space="0" w:color="auto"/>
            <w:right w:val="none" w:sz="0" w:space="0" w:color="auto"/>
          </w:divBdr>
        </w:div>
        <w:div w:id="1810785957">
          <w:marLeft w:val="0"/>
          <w:marRight w:val="0"/>
          <w:marTop w:val="0"/>
          <w:marBottom w:val="0"/>
          <w:divBdr>
            <w:top w:val="none" w:sz="0" w:space="0" w:color="auto"/>
            <w:left w:val="none" w:sz="0" w:space="0" w:color="auto"/>
            <w:bottom w:val="none" w:sz="0" w:space="0" w:color="auto"/>
            <w:right w:val="none" w:sz="0" w:space="0" w:color="auto"/>
          </w:divBdr>
        </w:div>
        <w:div w:id="1634679778">
          <w:marLeft w:val="0"/>
          <w:marRight w:val="0"/>
          <w:marTop w:val="0"/>
          <w:marBottom w:val="0"/>
          <w:divBdr>
            <w:top w:val="none" w:sz="0" w:space="0" w:color="auto"/>
            <w:left w:val="none" w:sz="0" w:space="0" w:color="auto"/>
            <w:bottom w:val="none" w:sz="0" w:space="0" w:color="auto"/>
            <w:right w:val="none" w:sz="0" w:space="0" w:color="auto"/>
          </w:divBdr>
        </w:div>
        <w:div w:id="1964655420">
          <w:marLeft w:val="0"/>
          <w:marRight w:val="0"/>
          <w:marTop w:val="0"/>
          <w:marBottom w:val="0"/>
          <w:divBdr>
            <w:top w:val="none" w:sz="0" w:space="0" w:color="auto"/>
            <w:left w:val="none" w:sz="0" w:space="0" w:color="auto"/>
            <w:bottom w:val="none" w:sz="0" w:space="0" w:color="auto"/>
            <w:right w:val="none" w:sz="0" w:space="0" w:color="auto"/>
          </w:divBdr>
        </w:div>
        <w:div w:id="1703171161">
          <w:marLeft w:val="0"/>
          <w:marRight w:val="0"/>
          <w:marTop w:val="0"/>
          <w:marBottom w:val="0"/>
          <w:divBdr>
            <w:top w:val="none" w:sz="0" w:space="0" w:color="auto"/>
            <w:left w:val="none" w:sz="0" w:space="0" w:color="auto"/>
            <w:bottom w:val="none" w:sz="0" w:space="0" w:color="auto"/>
            <w:right w:val="none" w:sz="0" w:space="0" w:color="auto"/>
          </w:divBdr>
        </w:div>
        <w:div w:id="127937674">
          <w:marLeft w:val="0"/>
          <w:marRight w:val="0"/>
          <w:marTop w:val="0"/>
          <w:marBottom w:val="0"/>
          <w:divBdr>
            <w:top w:val="none" w:sz="0" w:space="0" w:color="auto"/>
            <w:left w:val="none" w:sz="0" w:space="0" w:color="auto"/>
            <w:bottom w:val="none" w:sz="0" w:space="0" w:color="auto"/>
            <w:right w:val="none" w:sz="0" w:space="0" w:color="auto"/>
          </w:divBdr>
        </w:div>
        <w:div w:id="1101799407">
          <w:marLeft w:val="0"/>
          <w:marRight w:val="0"/>
          <w:marTop w:val="0"/>
          <w:marBottom w:val="0"/>
          <w:divBdr>
            <w:top w:val="none" w:sz="0" w:space="0" w:color="auto"/>
            <w:left w:val="none" w:sz="0" w:space="0" w:color="auto"/>
            <w:bottom w:val="none" w:sz="0" w:space="0" w:color="auto"/>
            <w:right w:val="none" w:sz="0" w:space="0" w:color="auto"/>
          </w:divBdr>
        </w:div>
        <w:div w:id="644890484">
          <w:marLeft w:val="0"/>
          <w:marRight w:val="0"/>
          <w:marTop w:val="0"/>
          <w:marBottom w:val="0"/>
          <w:divBdr>
            <w:top w:val="none" w:sz="0" w:space="0" w:color="auto"/>
            <w:left w:val="none" w:sz="0" w:space="0" w:color="auto"/>
            <w:bottom w:val="none" w:sz="0" w:space="0" w:color="auto"/>
            <w:right w:val="none" w:sz="0" w:space="0" w:color="auto"/>
          </w:divBdr>
        </w:div>
        <w:div w:id="1546675829">
          <w:marLeft w:val="0"/>
          <w:marRight w:val="0"/>
          <w:marTop w:val="0"/>
          <w:marBottom w:val="0"/>
          <w:divBdr>
            <w:top w:val="none" w:sz="0" w:space="0" w:color="auto"/>
            <w:left w:val="none" w:sz="0" w:space="0" w:color="auto"/>
            <w:bottom w:val="none" w:sz="0" w:space="0" w:color="auto"/>
            <w:right w:val="none" w:sz="0" w:space="0" w:color="auto"/>
          </w:divBdr>
        </w:div>
        <w:div w:id="953558839">
          <w:marLeft w:val="0"/>
          <w:marRight w:val="0"/>
          <w:marTop w:val="0"/>
          <w:marBottom w:val="0"/>
          <w:divBdr>
            <w:top w:val="none" w:sz="0" w:space="0" w:color="auto"/>
            <w:left w:val="none" w:sz="0" w:space="0" w:color="auto"/>
            <w:bottom w:val="none" w:sz="0" w:space="0" w:color="auto"/>
            <w:right w:val="none" w:sz="0" w:space="0" w:color="auto"/>
          </w:divBdr>
        </w:div>
        <w:div w:id="105513742">
          <w:marLeft w:val="0"/>
          <w:marRight w:val="0"/>
          <w:marTop w:val="0"/>
          <w:marBottom w:val="0"/>
          <w:divBdr>
            <w:top w:val="none" w:sz="0" w:space="0" w:color="auto"/>
            <w:left w:val="none" w:sz="0" w:space="0" w:color="auto"/>
            <w:bottom w:val="none" w:sz="0" w:space="0" w:color="auto"/>
            <w:right w:val="none" w:sz="0" w:space="0" w:color="auto"/>
          </w:divBdr>
        </w:div>
        <w:div w:id="879244525">
          <w:marLeft w:val="0"/>
          <w:marRight w:val="0"/>
          <w:marTop w:val="0"/>
          <w:marBottom w:val="0"/>
          <w:divBdr>
            <w:top w:val="none" w:sz="0" w:space="0" w:color="auto"/>
            <w:left w:val="none" w:sz="0" w:space="0" w:color="auto"/>
            <w:bottom w:val="none" w:sz="0" w:space="0" w:color="auto"/>
            <w:right w:val="none" w:sz="0" w:space="0" w:color="auto"/>
          </w:divBdr>
        </w:div>
        <w:div w:id="1869292669">
          <w:marLeft w:val="0"/>
          <w:marRight w:val="0"/>
          <w:marTop w:val="0"/>
          <w:marBottom w:val="0"/>
          <w:divBdr>
            <w:top w:val="none" w:sz="0" w:space="0" w:color="auto"/>
            <w:left w:val="none" w:sz="0" w:space="0" w:color="auto"/>
            <w:bottom w:val="none" w:sz="0" w:space="0" w:color="auto"/>
            <w:right w:val="none" w:sz="0" w:space="0" w:color="auto"/>
          </w:divBdr>
        </w:div>
        <w:div w:id="1586651614">
          <w:marLeft w:val="0"/>
          <w:marRight w:val="0"/>
          <w:marTop w:val="0"/>
          <w:marBottom w:val="0"/>
          <w:divBdr>
            <w:top w:val="none" w:sz="0" w:space="0" w:color="auto"/>
            <w:left w:val="none" w:sz="0" w:space="0" w:color="auto"/>
            <w:bottom w:val="none" w:sz="0" w:space="0" w:color="auto"/>
            <w:right w:val="none" w:sz="0" w:space="0" w:color="auto"/>
          </w:divBdr>
        </w:div>
        <w:div w:id="753820996">
          <w:marLeft w:val="0"/>
          <w:marRight w:val="0"/>
          <w:marTop w:val="0"/>
          <w:marBottom w:val="0"/>
          <w:divBdr>
            <w:top w:val="none" w:sz="0" w:space="0" w:color="auto"/>
            <w:left w:val="none" w:sz="0" w:space="0" w:color="auto"/>
            <w:bottom w:val="none" w:sz="0" w:space="0" w:color="auto"/>
            <w:right w:val="none" w:sz="0" w:space="0" w:color="auto"/>
          </w:divBdr>
        </w:div>
        <w:div w:id="2088920067">
          <w:marLeft w:val="0"/>
          <w:marRight w:val="0"/>
          <w:marTop w:val="0"/>
          <w:marBottom w:val="0"/>
          <w:divBdr>
            <w:top w:val="none" w:sz="0" w:space="0" w:color="auto"/>
            <w:left w:val="none" w:sz="0" w:space="0" w:color="auto"/>
            <w:bottom w:val="none" w:sz="0" w:space="0" w:color="auto"/>
            <w:right w:val="none" w:sz="0" w:space="0" w:color="auto"/>
          </w:divBdr>
        </w:div>
        <w:div w:id="2060353245">
          <w:marLeft w:val="0"/>
          <w:marRight w:val="0"/>
          <w:marTop w:val="0"/>
          <w:marBottom w:val="0"/>
          <w:divBdr>
            <w:top w:val="none" w:sz="0" w:space="0" w:color="auto"/>
            <w:left w:val="none" w:sz="0" w:space="0" w:color="auto"/>
            <w:bottom w:val="none" w:sz="0" w:space="0" w:color="auto"/>
            <w:right w:val="none" w:sz="0" w:space="0" w:color="auto"/>
          </w:divBdr>
        </w:div>
        <w:div w:id="236594011">
          <w:marLeft w:val="0"/>
          <w:marRight w:val="0"/>
          <w:marTop w:val="0"/>
          <w:marBottom w:val="0"/>
          <w:divBdr>
            <w:top w:val="none" w:sz="0" w:space="0" w:color="auto"/>
            <w:left w:val="none" w:sz="0" w:space="0" w:color="auto"/>
            <w:bottom w:val="none" w:sz="0" w:space="0" w:color="auto"/>
            <w:right w:val="none" w:sz="0" w:space="0" w:color="auto"/>
          </w:divBdr>
        </w:div>
        <w:div w:id="2139950085">
          <w:marLeft w:val="0"/>
          <w:marRight w:val="0"/>
          <w:marTop w:val="0"/>
          <w:marBottom w:val="0"/>
          <w:divBdr>
            <w:top w:val="none" w:sz="0" w:space="0" w:color="auto"/>
            <w:left w:val="none" w:sz="0" w:space="0" w:color="auto"/>
            <w:bottom w:val="none" w:sz="0" w:space="0" w:color="auto"/>
            <w:right w:val="none" w:sz="0" w:space="0" w:color="auto"/>
          </w:divBdr>
        </w:div>
        <w:div w:id="688334799">
          <w:marLeft w:val="0"/>
          <w:marRight w:val="0"/>
          <w:marTop w:val="0"/>
          <w:marBottom w:val="0"/>
          <w:divBdr>
            <w:top w:val="none" w:sz="0" w:space="0" w:color="auto"/>
            <w:left w:val="none" w:sz="0" w:space="0" w:color="auto"/>
            <w:bottom w:val="none" w:sz="0" w:space="0" w:color="auto"/>
            <w:right w:val="none" w:sz="0" w:space="0" w:color="auto"/>
          </w:divBdr>
        </w:div>
        <w:div w:id="1159419089">
          <w:marLeft w:val="0"/>
          <w:marRight w:val="0"/>
          <w:marTop w:val="0"/>
          <w:marBottom w:val="0"/>
          <w:divBdr>
            <w:top w:val="none" w:sz="0" w:space="0" w:color="auto"/>
            <w:left w:val="none" w:sz="0" w:space="0" w:color="auto"/>
            <w:bottom w:val="none" w:sz="0" w:space="0" w:color="auto"/>
            <w:right w:val="none" w:sz="0" w:space="0" w:color="auto"/>
          </w:divBdr>
        </w:div>
        <w:div w:id="2088846696">
          <w:marLeft w:val="0"/>
          <w:marRight w:val="0"/>
          <w:marTop w:val="0"/>
          <w:marBottom w:val="0"/>
          <w:divBdr>
            <w:top w:val="none" w:sz="0" w:space="0" w:color="auto"/>
            <w:left w:val="none" w:sz="0" w:space="0" w:color="auto"/>
            <w:bottom w:val="none" w:sz="0" w:space="0" w:color="auto"/>
            <w:right w:val="none" w:sz="0" w:space="0" w:color="auto"/>
          </w:divBdr>
        </w:div>
        <w:div w:id="875505146">
          <w:marLeft w:val="0"/>
          <w:marRight w:val="0"/>
          <w:marTop w:val="0"/>
          <w:marBottom w:val="0"/>
          <w:divBdr>
            <w:top w:val="none" w:sz="0" w:space="0" w:color="auto"/>
            <w:left w:val="none" w:sz="0" w:space="0" w:color="auto"/>
            <w:bottom w:val="none" w:sz="0" w:space="0" w:color="auto"/>
            <w:right w:val="none" w:sz="0" w:space="0" w:color="auto"/>
          </w:divBdr>
        </w:div>
        <w:div w:id="1865748544">
          <w:marLeft w:val="0"/>
          <w:marRight w:val="0"/>
          <w:marTop w:val="0"/>
          <w:marBottom w:val="0"/>
          <w:divBdr>
            <w:top w:val="none" w:sz="0" w:space="0" w:color="auto"/>
            <w:left w:val="none" w:sz="0" w:space="0" w:color="auto"/>
            <w:bottom w:val="none" w:sz="0" w:space="0" w:color="auto"/>
            <w:right w:val="none" w:sz="0" w:space="0" w:color="auto"/>
          </w:divBdr>
        </w:div>
        <w:div w:id="1749225824">
          <w:marLeft w:val="0"/>
          <w:marRight w:val="0"/>
          <w:marTop w:val="0"/>
          <w:marBottom w:val="0"/>
          <w:divBdr>
            <w:top w:val="none" w:sz="0" w:space="0" w:color="auto"/>
            <w:left w:val="none" w:sz="0" w:space="0" w:color="auto"/>
            <w:bottom w:val="none" w:sz="0" w:space="0" w:color="auto"/>
            <w:right w:val="none" w:sz="0" w:space="0" w:color="auto"/>
          </w:divBdr>
        </w:div>
        <w:div w:id="384716241">
          <w:marLeft w:val="0"/>
          <w:marRight w:val="0"/>
          <w:marTop w:val="0"/>
          <w:marBottom w:val="0"/>
          <w:divBdr>
            <w:top w:val="none" w:sz="0" w:space="0" w:color="auto"/>
            <w:left w:val="none" w:sz="0" w:space="0" w:color="auto"/>
            <w:bottom w:val="none" w:sz="0" w:space="0" w:color="auto"/>
            <w:right w:val="none" w:sz="0" w:space="0" w:color="auto"/>
          </w:divBdr>
        </w:div>
        <w:div w:id="1884096696">
          <w:marLeft w:val="0"/>
          <w:marRight w:val="0"/>
          <w:marTop w:val="0"/>
          <w:marBottom w:val="0"/>
          <w:divBdr>
            <w:top w:val="none" w:sz="0" w:space="0" w:color="auto"/>
            <w:left w:val="none" w:sz="0" w:space="0" w:color="auto"/>
            <w:bottom w:val="none" w:sz="0" w:space="0" w:color="auto"/>
            <w:right w:val="none" w:sz="0" w:space="0" w:color="auto"/>
          </w:divBdr>
        </w:div>
        <w:div w:id="355353894">
          <w:marLeft w:val="0"/>
          <w:marRight w:val="0"/>
          <w:marTop w:val="0"/>
          <w:marBottom w:val="0"/>
          <w:divBdr>
            <w:top w:val="none" w:sz="0" w:space="0" w:color="auto"/>
            <w:left w:val="none" w:sz="0" w:space="0" w:color="auto"/>
            <w:bottom w:val="none" w:sz="0" w:space="0" w:color="auto"/>
            <w:right w:val="none" w:sz="0" w:space="0" w:color="auto"/>
          </w:divBdr>
        </w:div>
        <w:div w:id="1467116855">
          <w:marLeft w:val="0"/>
          <w:marRight w:val="0"/>
          <w:marTop w:val="0"/>
          <w:marBottom w:val="0"/>
          <w:divBdr>
            <w:top w:val="none" w:sz="0" w:space="0" w:color="auto"/>
            <w:left w:val="none" w:sz="0" w:space="0" w:color="auto"/>
            <w:bottom w:val="none" w:sz="0" w:space="0" w:color="auto"/>
            <w:right w:val="none" w:sz="0" w:space="0" w:color="auto"/>
          </w:divBdr>
        </w:div>
        <w:div w:id="2043549370">
          <w:marLeft w:val="0"/>
          <w:marRight w:val="0"/>
          <w:marTop w:val="0"/>
          <w:marBottom w:val="0"/>
          <w:divBdr>
            <w:top w:val="none" w:sz="0" w:space="0" w:color="auto"/>
            <w:left w:val="none" w:sz="0" w:space="0" w:color="auto"/>
            <w:bottom w:val="none" w:sz="0" w:space="0" w:color="auto"/>
            <w:right w:val="none" w:sz="0" w:space="0" w:color="auto"/>
          </w:divBdr>
        </w:div>
        <w:div w:id="1759860365">
          <w:marLeft w:val="0"/>
          <w:marRight w:val="0"/>
          <w:marTop w:val="0"/>
          <w:marBottom w:val="0"/>
          <w:divBdr>
            <w:top w:val="none" w:sz="0" w:space="0" w:color="auto"/>
            <w:left w:val="none" w:sz="0" w:space="0" w:color="auto"/>
            <w:bottom w:val="none" w:sz="0" w:space="0" w:color="auto"/>
            <w:right w:val="none" w:sz="0" w:space="0" w:color="auto"/>
          </w:divBdr>
        </w:div>
        <w:div w:id="178353148">
          <w:marLeft w:val="0"/>
          <w:marRight w:val="0"/>
          <w:marTop w:val="0"/>
          <w:marBottom w:val="0"/>
          <w:divBdr>
            <w:top w:val="none" w:sz="0" w:space="0" w:color="auto"/>
            <w:left w:val="none" w:sz="0" w:space="0" w:color="auto"/>
            <w:bottom w:val="none" w:sz="0" w:space="0" w:color="auto"/>
            <w:right w:val="none" w:sz="0" w:space="0" w:color="auto"/>
          </w:divBdr>
        </w:div>
        <w:div w:id="701977620">
          <w:marLeft w:val="0"/>
          <w:marRight w:val="0"/>
          <w:marTop w:val="0"/>
          <w:marBottom w:val="0"/>
          <w:divBdr>
            <w:top w:val="none" w:sz="0" w:space="0" w:color="auto"/>
            <w:left w:val="none" w:sz="0" w:space="0" w:color="auto"/>
            <w:bottom w:val="none" w:sz="0" w:space="0" w:color="auto"/>
            <w:right w:val="none" w:sz="0" w:space="0" w:color="auto"/>
          </w:divBdr>
        </w:div>
        <w:div w:id="461001231">
          <w:marLeft w:val="0"/>
          <w:marRight w:val="0"/>
          <w:marTop w:val="0"/>
          <w:marBottom w:val="0"/>
          <w:divBdr>
            <w:top w:val="none" w:sz="0" w:space="0" w:color="auto"/>
            <w:left w:val="none" w:sz="0" w:space="0" w:color="auto"/>
            <w:bottom w:val="none" w:sz="0" w:space="0" w:color="auto"/>
            <w:right w:val="none" w:sz="0" w:space="0" w:color="auto"/>
          </w:divBdr>
        </w:div>
        <w:div w:id="683702285">
          <w:marLeft w:val="0"/>
          <w:marRight w:val="0"/>
          <w:marTop w:val="0"/>
          <w:marBottom w:val="0"/>
          <w:divBdr>
            <w:top w:val="none" w:sz="0" w:space="0" w:color="auto"/>
            <w:left w:val="none" w:sz="0" w:space="0" w:color="auto"/>
            <w:bottom w:val="none" w:sz="0" w:space="0" w:color="auto"/>
            <w:right w:val="none" w:sz="0" w:space="0" w:color="auto"/>
          </w:divBdr>
        </w:div>
        <w:div w:id="1225020915">
          <w:marLeft w:val="0"/>
          <w:marRight w:val="0"/>
          <w:marTop w:val="0"/>
          <w:marBottom w:val="0"/>
          <w:divBdr>
            <w:top w:val="none" w:sz="0" w:space="0" w:color="auto"/>
            <w:left w:val="none" w:sz="0" w:space="0" w:color="auto"/>
            <w:bottom w:val="none" w:sz="0" w:space="0" w:color="auto"/>
            <w:right w:val="none" w:sz="0" w:space="0" w:color="auto"/>
          </w:divBdr>
        </w:div>
        <w:div w:id="1735351486">
          <w:marLeft w:val="0"/>
          <w:marRight w:val="0"/>
          <w:marTop w:val="0"/>
          <w:marBottom w:val="0"/>
          <w:divBdr>
            <w:top w:val="none" w:sz="0" w:space="0" w:color="auto"/>
            <w:left w:val="none" w:sz="0" w:space="0" w:color="auto"/>
            <w:bottom w:val="none" w:sz="0" w:space="0" w:color="auto"/>
            <w:right w:val="none" w:sz="0" w:space="0" w:color="auto"/>
          </w:divBdr>
        </w:div>
        <w:div w:id="2100517479">
          <w:marLeft w:val="0"/>
          <w:marRight w:val="0"/>
          <w:marTop w:val="0"/>
          <w:marBottom w:val="0"/>
          <w:divBdr>
            <w:top w:val="none" w:sz="0" w:space="0" w:color="auto"/>
            <w:left w:val="none" w:sz="0" w:space="0" w:color="auto"/>
            <w:bottom w:val="none" w:sz="0" w:space="0" w:color="auto"/>
            <w:right w:val="none" w:sz="0" w:space="0" w:color="auto"/>
          </w:divBdr>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712461573">
      <w:bodyDiv w:val="1"/>
      <w:marLeft w:val="0"/>
      <w:marRight w:val="0"/>
      <w:marTop w:val="0"/>
      <w:marBottom w:val="0"/>
      <w:divBdr>
        <w:top w:val="none" w:sz="0" w:space="0" w:color="auto"/>
        <w:left w:val="none" w:sz="0" w:space="0" w:color="auto"/>
        <w:bottom w:val="none" w:sz="0" w:space="0" w:color="auto"/>
        <w:right w:val="none" w:sz="0" w:space="0" w:color="auto"/>
      </w:divBdr>
      <w:divsChild>
        <w:div w:id="355545333">
          <w:marLeft w:val="446"/>
          <w:marRight w:val="0"/>
          <w:marTop w:val="0"/>
          <w:marBottom w:val="0"/>
          <w:divBdr>
            <w:top w:val="none" w:sz="0" w:space="0" w:color="auto"/>
            <w:left w:val="none" w:sz="0" w:space="0" w:color="auto"/>
            <w:bottom w:val="none" w:sz="0" w:space="0" w:color="auto"/>
            <w:right w:val="none" w:sz="0" w:space="0" w:color="auto"/>
          </w:divBdr>
        </w:div>
        <w:div w:id="427892861">
          <w:marLeft w:val="446"/>
          <w:marRight w:val="0"/>
          <w:marTop w:val="0"/>
          <w:marBottom w:val="0"/>
          <w:divBdr>
            <w:top w:val="none" w:sz="0" w:space="0" w:color="auto"/>
            <w:left w:val="none" w:sz="0" w:space="0" w:color="auto"/>
            <w:bottom w:val="none" w:sz="0" w:space="0" w:color="auto"/>
            <w:right w:val="none" w:sz="0" w:space="0" w:color="auto"/>
          </w:divBdr>
        </w:div>
        <w:div w:id="437336605">
          <w:marLeft w:val="446"/>
          <w:marRight w:val="0"/>
          <w:marTop w:val="0"/>
          <w:marBottom w:val="0"/>
          <w:divBdr>
            <w:top w:val="none" w:sz="0" w:space="0" w:color="auto"/>
            <w:left w:val="none" w:sz="0" w:space="0" w:color="auto"/>
            <w:bottom w:val="none" w:sz="0" w:space="0" w:color="auto"/>
            <w:right w:val="none" w:sz="0" w:space="0" w:color="auto"/>
          </w:divBdr>
        </w:div>
        <w:div w:id="2029092445">
          <w:marLeft w:val="446"/>
          <w:marRight w:val="0"/>
          <w:marTop w:val="0"/>
          <w:marBottom w:val="0"/>
          <w:divBdr>
            <w:top w:val="none" w:sz="0" w:space="0" w:color="auto"/>
            <w:left w:val="none" w:sz="0" w:space="0" w:color="auto"/>
            <w:bottom w:val="none" w:sz="0" w:space="0" w:color="auto"/>
            <w:right w:val="none" w:sz="0" w:space="0" w:color="auto"/>
          </w:divBdr>
        </w:div>
      </w:divsChild>
    </w:div>
    <w:div w:id="1818567001">
      <w:bodyDiv w:val="1"/>
      <w:marLeft w:val="0"/>
      <w:marRight w:val="0"/>
      <w:marTop w:val="0"/>
      <w:marBottom w:val="0"/>
      <w:divBdr>
        <w:top w:val="none" w:sz="0" w:space="0" w:color="auto"/>
        <w:left w:val="none" w:sz="0" w:space="0" w:color="auto"/>
        <w:bottom w:val="none" w:sz="0" w:space="0" w:color="auto"/>
        <w:right w:val="none" w:sz="0" w:space="0" w:color="auto"/>
      </w:divBdr>
      <w:divsChild>
        <w:div w:id="87696995">
          <w:marLeft w:val="446"/>
          <w:marRight w:val="0"/>
          <w:marTop w:val="200"/>
          <w:marBottom w:val="0"/>
          <w:divBdr>
            <w:top w:val="none" w:sz="0" w:space="0" w:color="auto"/>
            <w:left w:val="none" w:sz="0" w:space="0" w:color="auto"/>
            <w:bottom w:val="none" w:sz="0" w:space="0" w:color="auto"/>
            <w:right w:val="none" w:sz="0" w:space="0" w:color="auto"/>
          </w:divBdr>
        </w:div>
        <w:div w:id="564487106">
          <w:marLeft w:val="446"/>
          <w:marRight w:val="0"/>
          <w:marTop w:val="200"/>
          <w:marBottom w:val="0"/>
          <w:divBdr>
            <w:top w:val="none" w:sz="0" w:space="0" w:color="auto"/>
            <w:left w:val="none" w:sz="0" w:space="0" w:color="auto"/>
            <w:bottom w:val="none" w:sz="0" w:space="0" w:color="auto"/>
            <w:right w:val="none" w:sz="0" w:space="0" w:color="auto"/>
          </w:divBdr>
        </w:div>
        <w:div w:id="662900792">
          <w:marLeft w:val="446"/>
          <w:marRight w:val="0"/>
          <w:marTop w:val="200"/>
          <w:marBottom w:val="0"/>
          <w:divBdr>
            <w:top w:val="none" w:sz="0" w:space="0" w:color="auto"/>
            <w:left w:val="none" w:sz="0" w:space="0" w:color="auto"/>
            <w:bottom w:val="none" w:sz="0" w:space="0" w:color="auto"/>
            <w:right w:val="none" w:sz="0" w:space="0" w:color="auto"/>
          </w:divBdr>
        </w:div>
        <w:div w:id="727147979">
          <w:marLeft w:val="446"/>
          <w:marRight w:val="0"/>
          <w:marTop w:val="200"/>
          <w:marBottom w:val="0"/>
          <w:divBdr>
            <w:top w:val="none" w:sz="0" w:space="0" w:color="auto"/>
            <w:left w:val="none" w:sz="0" w:space="0" w:color="auto"/>
            <w:bottom w:val="none" w:sz="0" w:space="0" w:color="auto"/>
            <w:right w:val="none" w:sz="0" w:space="0" w:color="auto"/>
          </w:divBdr>
        </w:div>
        <w:div w:id="810515324">
          <w:marLeft w:val="446"/>
          <w:marRight w:val="0"/>
          <w:marTop w:val="200"/>
          <w:marBottom w:val="0"/>
          <w:divBdr>
            <w:top w:val="none" w:sz="0" w:space="0" w:color="auto"/>
            <w:left w:val="none" w:sz="0" w:space="0" w:color="auto"/>
            <w:bottom w:val="none" w:sz="0" w:space="0" w:color="auto"/>
            <w:right w:val="none" w:sz="0" w:space="0" w:color="auto"/>
          </w:divBdr>
        </w:div>
        <w:div w:id="1200699261">
          <w:marLeft w:val="446"/>
          <w:marRight w:val="0"/>
          <w:marTop w:val="200"/>
          <w:marBottom w:val="0"/>
          <w:divBdr>
            <w:top w:val="none" w:sz="0" w:space="0" w:color="auto"/>
            <w:left w:val="none" w:sz="0" w:space="0" w:color="auto"/>
            <w:bottom w:val="none" w:sz="0" w:space="0" w:color="auto"/>
            <w:right w:val="none" w:sz="0" w:space="0" w:color="auto"/>
          </w:divBdr>
        </w:div>
        <w:div w:id="1250188843">
          <w:marLeft w:val="446"/>
          <w:marRight w:val="0"/>
          <w:marTop w:val="200"/>
          <w:marBottom w:val="0"/>
          <w:divBdr>
            <w:top w:val="none" w:sz="0" w:space="0" w:color="auto"/>
            <w:left w:val="none" w:sz="0" w:space="0" w:color="auto"/>
            <w:bottom w:val="none" w:sz="0" w:space="0" w:color="auto"/>
            <w:right w:val="none" w:sz="0" w:space="0" w:color="auto"/>
          </w:divBdr>
        </w:div>
        <w:div w:id="1330451689">
          <w:marLeft w:val="446"/>
          <w:marRight w:val="0"/>
          <w:marTop w:val="200"/>
          <w:marBottom w:val="0"/>
          <w:divBdr>
            <w:top w:val="none" w:sz="0" w:space="0" w:color="auto"/>
            <w:left w:val="none" w:sz="0" w:space="0" w:color="auto"/>
            <w:bottom w:val="none" w:sz="0" w:space="0" w:color="auto"/>
            <w:right w:val="none" w:sz="0" w:space="0" w:color="auto"/>
          </w:divBdr>
        </w:div>
        <w:div w:id="1898936541">
          <w:marLeft w:val="446"/>
          <w:marRight w:val="0"/>
          <w:marTop w:val="200"/>
          <w:marBottom w:val="0"/>
          <w:divBdr>
            <w:top w:val="none" w:sz="0" w:space="0" w:color="auto"/>
            <w:left w:val="none" w:sz="0" w:space="0" w:color="auto"/>
            <w:bottom w:val="none" w:sz="0" w:space="0" w:color="auto"/>
            <w:right w:val="none" w:sz="0" w:space="0" w:color="auto"/>
          </w:divBdr>
        </w:div>
      </w:divsChild>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32786">
      <w:bodyDiv w:val="1"/>
      <w:marLeft w:val="0"/>
      <w:marRight w:val="0"/>
      <w:marTop w:val="0"/>
      <w:marBottom w:val="0"/>
      <w:divBdr>
        <w:top w:val="none" w:sz="0" w:space="0" w:color="auto"/>
        <w:left w:val="none" w:sz="0" w:space="0" w:color="auto"/>
        <w:bottom w:val="none" w:sz="0" w:space="0" w:color="auto"/>
        <w:right w:val="none" w:sz="0" w:space="0" w:color="auto"/>
      </w:divBdr>
      <w:divsChild>
        <w:div w:id="130250273">
          <w:marLeft w:val="360"/>
          <w:marRight w:val="0"/>
          <w:marTop w:val="200"/>
          <w:marBottom w:val="0"/>
          <w:divBdr>
            <w:top w:val="none" w:sz="0" w:space="0" w:color="auto"/>
            <w:left w:val="none" w:sz="0" w:space="0" w:color="auto"/>
            <w:bottom w:val="none" w:sz="0" w:space="0" w:color="auto"/>
            <w:right w:val="none" w:sz="0" w:space="0" w:color="auto"/>
          </w:divBdr>
        </w:div>
        <w:div w:id="898515931">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2015.sppa.gov.uk/scheme/teachers" TargetMode="External"/><Relationship Id="rId18" Type="http://schemas.openxmlformats.org/officeDocument/2006/relationships/hyperlink" Target="http://staff.napier.ac.uk/services/hr/Documents/Policies/Maternity%20policy.docx" TargetMode="External"/><Relationship Id="rId26" Type="http://schemas.openxmlformats.org/officeDocument/2006/relationships/hyperlink" Target="http://staff.napier.ac.uk/services/hr/Documents/HR%20Forms/Shared-parental-leave-notice-form.doc" TargetMode="External"/><Relationship Id="rId39" Type="http://schemas.openxmlformats.org/officeDocument/2006/relationships/header" Target="header2.xml"/><Relationship Id="rId21" Type="http://schemas.openxmlformats.org/officeDocument/2006/relationships/hyperlink" Target="http://staff.napier.ac.uk/services/hr/Documents/HR%20Forms/Checklist%20for%20arranging%20Shared%20Parental%20Leave.docx" TargetMode="External"/><Relationship Id="rId34" Type="http://schemas.openxmlformats.org/officeDocument/2006/relationships/hyperlink" Target="http://staff.napier.ac.uk/services/hr/Documents/Policies/Adoption%20Policy.docx"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mployeeRelations@napier.ac.uk" TargetMode="External"/><Relationship Id="rId29"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workplace.napier.ac.uk/Services/hr/tradeunionconsultationmeetings/Shared%20Documents/Policies%20Currently%20in%20Consultation/Maternty%20policy%20updated%20April%202015%20track%20changes.docx" TargetMode="External"/><Relationship Id="rId24" Type="http://schemas.openxmlformats.org/officeDocument/2006/relationships/hyperlink" Target="http://staff.napier.ac.uk/services/hr/Documents/HR%20Forms/Shared-parental-leave-forms-for-maternity.doc" TargetMode="External"/><Relationship Id="rId32" Type="http://schemas.openxmlformats.org/officeDocument/2006/relationships/image" Target="media/image4.emf"/><Relationship Id="rId37" Type="http://schemas.openxmlformats.org/officeDocument/2006/relationships/hyperlink" Target="http://staff.napier.ac.uk/services/hr/Documents/Policies/Unpaid%20Parental%20Leave.docx"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pf.org.uk/lpf1/info/3/current_members" TargetMode="External"/><Relationship Id="rId23" Type="http://schemas.openxmlformats.org/officeDocument/2006/relationships/hyperlink" Target="http://staff.napier.ac.uk/services/hr/Documents/HR%20Forms/Shared-parental-leave-form-for-adoption.doc" TargetMode="External"/><Relationship Id="rId28" Type="http://schemas.openxmlformats.org/officeDocument/2006/relationships/image" Target="media/image2.emf"/><Relationship Id="rId36" Type="http://schemas.openxmlformats.org/officeDocument/2006/relationships/hyperlink" Target="http://staff.napier.ac.uk/services/hr/Documents/Policies/Paternity%20Policy.docx" TargetMode="External"/><Relationship Id="rId10" Type="http://schemas.openxmlformats.org/officeDocument/2006/relationships/endnotes" Target="endnotes.xml"/><Relationship Id="rId19" Type="http://schemas.openxmlformats.org/officeDocument/2006/relationships/hyperlink" Target="http://staff.napier.ac.uk/services/hr/Documents/Policies/Paternity%20Policy.docx" TargetMode="External"/><Relationship Id="rId31" Type="http://schemas.openxmlformats.org/officeDocument/2006/relationships/package" Target="embeddings/Microsoft_Visio_Drawing1.vsdx"/><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pf.org.uk/lpf1/info/3/current_members" TargetMode="External"/><Relationship Id="rId22" Type="http://schemas.openxmlformats.org/officeDocument/2006/relationships/hyperlink" Target="http://staff.napier.ac.uk/services/hr/Documents/HR%20Forms/Letter%20to%20discuss%20Shared%20Parental%20Leave%20booking.doc" TargetMode="External"/><Relationship Id="rId27" Type="http://schemas.openxmlformats.org/officeDocument/2006/relationships/hyperlink" Target="http://staff.napier.ac.uk/services/hr/Documents/Policies/Shared-Parental-Leave-process-summary.pdf" TargetMode="External"/><Relationship Id="rId30" Type="http://schemas.openxmlformats.org/officeDocument/2006/relationships/image" Target="media/image3.emf"/><Relationship Id="rId35" Type="http://schemas.openxmlformats.org/officeDocument/2006/relationships/hyperlink" Target="http://staff.napier.ac.uk/services/hr/Documents/Policies/Maternity%20policy.docx"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2015.sppa.gov.uk/scheme/teachers" TargetMode="External"/><Relationship Id="rId17" Type="http://schemas.openxmlformats.org/officeDocument/2006/relationships/hyperlink" Target="http://staff.napier.ac.uk/services/hr/Documents/Policies/Adoption%20Policy.docx" TargetMode="External"/><Relationship Id="rId25" Type="http://schemas.openxmlformats.org/officeDocument/2006/relationships/hyperlink" Target="http://staff.napier.ac.uk/services/hr/Documents/HR%20Forms/Shared-parental-leave-forms-for-parental-order-parents.doc" TargetMode="External"/><Relationship Id="rId33" Type="http://schemas.openxmlformats.org/officeDocument/2006/relationships/package" Target="embeddings/Microsoft_Visio_Drawing2.vsdx"/><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taff.napier.ac.uk/services/hr/Documents/Policies/Unpaid%20Parental%20Leave.docx"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2B03ACD5DCCB409DA6B025703A710A"/>
        <w:category>
          <w:name w:val="General"/>
          <w:gallery w:val="placeholder"/>
        </w:category>
        <w:types>
          <w:type w:val="bbPlcHdr"/>
        </w:types>
        <w:behaviors>
          <w:behavior w:val="content"/>
        </w:behaviors>
        <w:guid w:val="{B02F9164-30BC-B540-90A3-F8DD7E84B8E1}"/>
      </w:docPartPr>
      <w:docPartBody>
        <w:p w:rsidR="00E6420B" w:rsidRDefault="00E6420B" w:rsidP="00E6420B">
          <w:pPr>
            <w:pStyle w:val="3F2B03ACD5DCCB409DA6B025703A710A"/>
          </w:pPr>
          <w:r>
            <w:t>[Type text]</w:t>
          </w:r>
        </w:p>
      </w:docPartBody>
    </w:docPart>
    <w:docPart>
      <w:docPartPr>
        <w:name w:val="CFACCB42C3B3404CAA11B9BB648C050E"/>
        <w:category>
          <w:name w:val="General"/>
          <w:gallery w:val="placeholder"/>
        </w:category>
        <w:types>
          <w:type w:val="bbPlcHdr"/>
        </w:types>
        <w:behaviors>
          <w:behavior w:val="content"/>
        </w:behaviors>
        <w:guid w:val="{86080DC1-FE02-494D-A754-5E1B203D1AD0}"/>
      </w:docPartPr>
      <w:docPartBody>
        <w:p w:rsidR="00E6420B" w:rsidRDefault="00E6420B" w:rsidP="00E6420B">
          <w:pPr>
            <w:pStyle w:val="CFACCB42C3B3404CAA11B9BB648C050E"/>
          </w:pPr>
          <w:r>
            <w:t>[Type text]</w:t>
          </w:r>
        </w:p>
      </w:docPartBody>
    </w:docPart>
    <w:docPart>
      <w:docPartPr>
        <w:name w:val="EAB493A49408F545AC98EEFF5D8D7889"/>
        <w:category>
          <w:name w:val="General"/>
          <w:gallery w:val="placeholder"/>
        </w:category>
        <w:types>
          <w:type w:val="bbPlcHdr"/>
        </w:types>
        <w:behaviors>
          <w:behavior w:val="content"/>
        </w:behaviors>
        <w:guid w:val="{61D0F2D1-535B-2A4F-96DE-6F0640DA8E13}"/>
      </w:docPartPr>
      <w:docPartBody>
        <w:p w:rsidR="00E6420B" w:rsidRDefault="00E6420B" w:rsidP="00E6420B">
          <w:pPr>
            <w:pStyle w:val="EAB493A49408F545AC98EEFF5D8D78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45 Light">
    <w:altName w:val="Arial"/>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
    <w:panose1 w:val="00000500000000000000"/>
    <w:charset w:val="00"/>
    <w:family w:val="modern"/>
    <w:notTrueType/>
    <w:pitch w:val="variable"/>
    <w:sig w:usb0="00000007" w:usb1="00000001" w:usb2="00000000" w:usb3="00000000" w:csb0="00000093" w:csb1="00000000"/>
  </w:font>
  <w:font w:name="Titillium-Semibold">
    <w:altName w:val="Titillium"/>
    <w:panose1 w:val="00000000000000000000"/>
    <w:charset w:val="00"/>
    <w:family w:val="swiss"/>
    <w:notTrueType/>
    <w:pitch w:val="default"/>
    <w:sig w:usb0="00000003" w:usb1="00000000" w:usb2="00000000" w:usb3="00000000" w:csb0="00000001" w:csb1="00000000"/>
  </w:font>
  <w:font w:name="Noto Serif">
    <w:charset w:val="00"/>
    <w:family w:val="roman"/>
    <w:pitch w:val="variable"/>
    <w:sig w:usb0="E00002FF" w:usb1="500078FF" w:usb2="00000029"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0B"/>
    <w:rsid w:val="000340B5"/>
    <w:rsid w:val="00050F51"/>
    <w:rsid w:val="000732C4"/>
    <w:rsid w:val="000751DB"/>
    <w:rsid w:val="000E2275"/>
    <w:rsid w:val="001A608B"/>
    <w:rsid w:val="00250B62"/>
    <w:rsid w:val="00320E10"/>
    <w:rsid w:val="00457CE2"/>
    <w:rsid w:val="004A2683"/>
    <w:rsid w:val="004D094E"/>
    <w:rsid w:val="005058D9"/>
    <w:rsid w:val="005C1EB8"/>
    <w:rsid w:val="006703CF"/>
    <w:rsid w:val="00714EC8"/>
    <w:rsid w:val="00733210"/>
    <w:rsid w:val="00747B4D"/>
    <w:rsid w:val="007D73A9"/>
    <w:rsid w:val="00881C3E"/>
    <w:rsid w:val="008A4462"/>
    <w:rsid w:val="009A3F99"/>
    <w:rsid w:val="009C6F16"/>
    <w:rsid w:val="00A0350F"/>
    <w:rsid w:val="00A42EAC"/>
    <w:rsid w:val="00A964BE"/>
    <w:rsid w:val="00AC18CE"/>
    <w:rsid w:val="00AE4CF3"/>
    <w:rsid w:val="00B37ECA"/>
    <w:rsid w:val="00CA3CCD"/>
    <w:rsid w:val="00CD0C51"/>
    <w:rsid w:val="00D55E30"/>
    <w:rsid w:val="00DA750F"/>
    <w:rsid w:val="00E26EDD"/>
    <w:rsid w:val="00E6420B"/>
    <w:rsid w:val="00EA4F15"/>
    <w:rsid w:val="00EE14CD"/>
    <w:rsid w:val="00F302A6"/>
    <w:rsid w:val="00FA6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B03ACD5DCCB409DA6B025703A710A">
    <w:name w:val="3F2B03ACD5DCCB409DA6B025703A710A"/>
    <w:rsid w:val="00E6420B"/>
  </w:style>
  <w:style w:type="paragraph" w:customStyle="1" w:styleId="CFACCB42C3B3404CAA11B9BB648C050E">
    <w:name w:val="CFACCB42C3B3404CAA11B9BB648C050E"/>
    <w:rsid w:val="00E6420B"/>
  </w:style>
  <w:style w:type="paragraph" w:customStyle="1" w:styleId="EAB493A49408F545AC98EEFF5D8D7889">
    <w:name w:val="EAB493A49408F545AC98EEFF5D8D7889"/>
    <w:rsid w:val="00E64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4498f0-af88-4ead-8ff8-8771186303f3">
      <UserInfo>
        <DisplayName>Marriott, Emma</DisplayName>
        <AccountId>61</AccountId>
        <AccountType/>
      </UserInfo>
      <UserInfo>
        <DisplayName>Dicker, Lesley</DisplayName>
        <AccountId>20</AccountId>
        <AccountType/>
      </UserInfo>
    </SharedWithUsers>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3D11B-A10F-4627-8C35-919E6F027312}">
  <ds:schemaRefs>
    <ds:schemaRef ds:uri="http://schemas.microsoft.com/office/2006/metadata/properties"/>
    <ds:schemaRef ds:uri="http://schemas.microsoft.com/office/infopath/2007/PartnerControls"/>
    <ds:schemaRef ds:uri="af64f34f-62a1-4adb-a09f-81e30d5a70ae"/>
    <ds:schemaRef ds:uri="69dcefaa-8814-4e05-ab64-9333d4c4e502"/>
  </ds:schemaRefs>
</ds:datastoreItem>
</file>

<file path=customXml/itemProps2.xml><?xml version="1.0" encoding="utf-8"?>
<ds:datastoreItem xmlns:ds="http://schemas.openxmlformats.org/officeDocument/2006/customXml" ds:itemID="{367B4F20-002F-41B2-9178-CD4D7C1DE4A2}">
  <ds:schemaRefs>
    <ds:schemaRef ds:uri="http://schemas.microsoft.com/sharepoint/v3/contenttype/forms"/>
  </ds:schemaRefs>
</ds:datastoreItem>
</file>

<file path=customXml/itemProps3.xml><?xml version="1.0" encoding="utf-8"?>
<ds:datastoreItem xmlns:ds="http://schemas.openxmlformats.org/officeDocument/2006/customXml" ds:itemID="{44C87D99-C248-418B-BD36-D661123908A0}">
  <ds:schemaRefs>
    <ds:schemaRef ds:uri="http://schemas.openxmlformats.org/officeDocument/2006/bibliography"/>
  </ds:schemaRefs>
</ds:datastoreItem>
</file>

<file path=customXml/itemProps4.xml><?xml version="1.0" encoding="utf-8"?>
<ds:datastoreItem xmlns:ds="http://schemas.openxmlformats.org/officeDocument/2006/customXml" ds:itemID="{96618028-24F8-499B-87B8-F5822117FCA6}"/>
</file>

<file path=docProps/app.xml><?xml version="1.0" encoding="utf-8"?>
<Properties xmlns="http://schemas.openxmlformats.org/officeDocument/2006/extended-properties" xmlns:vt="http://schemas.openxmlformats.org/officeDocument/2006/docPropsVTypes">
  <Template>Normal.dotm</Template>
  <TotalTime>4</TotalTime>
  <Pages>22</Pages>
  <Words>5660</Words>
  <Characters>32268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Caroline</dc:creator>
  <cp:keywords/>
  <dc:description/>
  <cp:lastModifiedBy>Arnot, Louise</cp:lastModifiedBy>
  <cp:revision>4</cp:revision>
  <cp:lastPrinted>2021-01-06T14:28:00Z</cp:lastPrinted>
  <dcterms:created xsi:type="dcterms:W3CDTF">2024-08-21T09:24:00Z</dcterms:created>
  <dcterms:modified xsi:type="dcterms:W3CDTF">2024-08-21T09:35:00Z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y fmtid="{D5CDD505-2E9C-101B-9397-08002B2CF9AE}" pid="3" name="CssOptions">
    <vt:lpwstr/>
  </property>
  <property fmtid="{D5CDD505-2E9C-101B-9397-08002B2CF9AE}" pid="4" name="MetaDesc">
    <vt:lpwstr/>
  </property>
  <property fmtid="{D5CDD505-2E9C-101B-9397-08002B2CF9AE}" pid="5" name="PublishingRollupImage">
    <vt:lpwstr/>
  </property>
  <property fmtid="{D5CDD505-2E9C-101B-9397-08002B2CF9AE}" pid="6" name="PublishingContactEmail">
    <vt:lpwstr/>
  </property>
  <property fmtid="{D5CDD505-2E9C-101B-9397-08002B2CF9AE}" pid="7" name="PublishingContactPicture">
    <vt:lpwstr/>
  </property>
  <property fmtid="{D5CDD505-2E9C-101B-9397-08002B2CF9AE}" pid="8" name="ImageNames">
    <vt:lpwstr/>
  </property>
  <property fmtid="{D5CDD505-2E9C-101B-9397-08002B2CF9AE}" pid="9" name="PublishingContactName">
    <vt:lpwstr/>
  </property>
  <property fmtid="{D5CDD505-2E9C-101B-9397-08002B2CF9AE}" pid="10" name="Comments">
    <vt:lpwstr/>
  </property>
  <property fmtid="{D5CDD505-2E9C-101B-9397-08002B2CF9AE}" pid="11" name="PublishingPageLayout">
    <vt:lpwstr/>
  </property>
  <property fmtid="{D5CDD505-2E9C-101B-9397-08002B2CF9AE}" pid="12" name="Document Keywords">
    <vt:lpwstr/>
  </property>
  <property fmtid="{D5CDD505-2E9C-101B-9397-08002B2CF9AE}" pid="13" name="Audience">
    <vt:lpwstr/>
  </property>
  <property fmtid="{D5CDD505-2E9C-101B-9397-08002B2CF9AE}" pid="14" name="keyword">
    <vt:lpwstr/>
  </property>
  <property fmtid="{D5CDD505-2E9C-101B-9397-08002B2CF9AE}" pid="15" name="Document Description">
    <vt:lpwstr/>
  </property>
  <property fmtid="{D5CDD505-2E9C-101B-9397-08002B2CF9AE}" pid="16" name="MediaServiceImageTags">
    <vt:lpwstr/>
  </property>
</Properties>
</file>