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CCC9" w14:textId="77777777" w:rsidR="007D6534" w:rsidRDefault="007D6534"/>
    <w:p w14:paraId="39220247" w14:textId="77777777" w:rsidR="007D6534" w:rsidRDefault="007D6534"/>
    <w:p w14:paraId="68BE2DAA" w14:textId="77777777" w:rsidR="007D6534" w:rsidRDefault="007D6534"/>
    <w:p w14:paraId="62EAC4B9" w14:textId="77777777" w:rsidR="00C7665F" w:rsidRDefault="00C7665F" w:rsidP="001C0ABB">
      <w:pPr>
        <w:tabs>
          <w:tab w:val="center" w:pos="4513"/>
        </w:tabs>
        <w:spacing w:after="160" w:line="320" w:lineRule="atLeast"/>
        <w:ind w:right="312"/>
        <w:jc w:val="both"/>
        <w:rPr>
          <w:rFonts w:ascii="Titillium" w:hAnsi="Titillium" w:cs="Times New Roman"/>
          <w:color w:val="171717"/>
          <w:sz w:val="22"/>
          <w:szCs w:val="22"/>
        </w:rPr>
      </w:pPr>
      <w:r>
        <w:rPr>
          <w:rFonts w:ascii="Titillium" w:hAnsi="Titillium"/>
          <w:b/>
          <w:color w:val="67B8E7"/>
          <w:sz w:val="32"/>
          <w:szCs w:val="32"/>
        </w:rPr>
        <w:t>Purpose</w:t>
      </w:r>
    </w:p>
    <w:p w14:paraId="6389D19C" w14:textId="77777777" w:rsidR="00C7665F" w:rsidRPr="00C7665F" w:rsidRDefault="00A31A26" w:rsidP="001C0ABB">
      <w:pPr>
        <w:tabs>
          <w:tab w:val="center" w:pos="4513"/>
          <w:tab w:val="left" w:pos="9705"/>
        </w:tabs>
        <w:spacing w:after="160" w:line="320" w:lineRule="atLeast"/>
        <w:jc w:val="both"/>
        <w:rPr>
          <w:rFonts w:ascii="Titillium" w:hAnsi="Titillium" w:cs="Times New Roman"/>
          <w:sz w:val="22"/>
          <w:szCs w:val="22"/>
        </w:rPr>
      </w:pPr>
      <w:r>
        <w:rPr>
          <w:rFonts w:ascii="Titillium" w:hAnsi="Titillium" w:cs="Times New Roman"/>
          <w:sz w:val="22"/>
          <w:szCs w:val="22"/>
        </w:rPr>
        <w:t>W</w:t>
      </w:r>
      <w:r w:rsidR="00C7665F" w:rsidRPr="00C7665F">
        <w:rPr>
          <w:rFonts w:ascii="Titillium" w:hAnsi="Titillium" w:cs="Times New Roman"/>
          <w:sz w:val="22"/>
          <w:szCs w:val="22"/>
        </w:rPr>
        <w:t>orkload has been a continual key area of focus highlighted in staff surveys</w:t>
      </w:r>
      <w:r w:rsidR="00273D80">
        <w:rPr>
          <w:rFonts w:ascii="Titillium" w:hAnsi="Titillium" w:cs="Times New Roman"/>
          <w:sz w:val="22"/>
          <w:szCs w:val="22"/>
        </w:rPr>
        <w:t xml:space="preserve"> and i</w:t>
      </w:r>
      <w:r w:rsidR="00C7665F" w:rsidRPr="00C7665F">
        <w:rPr>
          <w:rFonts w:ascii="Titillium" w:hAnsi="Titillium" w:cs="Times New Roman"/>
          <w:sz w:val="22"/>
          <w:szCs w:val="22"/>
        </w:rPr>
        <w:t>t is also recognised that there will continue to be peak times throughout the year where workload may be slightly higher than normal.</w:t>
      </w:r>
    </w:p>
    <w:p w14:paraId="393B36CC" w14:textId="77777777" w:rsidR="00C7665F" w:rsidRPr="00C7665F" w:rsidRDefault="00C7665F" w:rsidP="001C0ABB">
      <w:pPr>
        <w:tabs>
          <w:tab w:val="center" w:pos="4513"/>
          <w:tab w:val="left" w:pos="9705"/>
        </w:tabs>
        <w:spacing w:after="160" w:line="320" w:lineRule="atLeast"/>
        <w:jc w:val="both"/>
        <w:rPr>
          <w:rFonts w:ascii="Titillium" w:hAnsi="Titillium" w:cs="Times New Roman"/>
          <w:sz w:val="22"/>
          <w:szCs w:val="22"/>
        </w:rPr>
      </w:pPr>
      <w:r w:rsidRPr="00C7665F">
        <w:rPr>
          <w:rFonts w:ascii="Titillium" w:hAnsi="Titillium" w:cs="Times New Roman"/>
          <w:sz w:val="22"/>
          <w:szCs w:val="22"/>
        </w:rPr>
        <w:t>There is no ‘one size fits all’ sol</w:t>
      </w:r>
      <w:r w:rsidR="001C0ABB">
        <w:rPr>
          <w:rFonts w:ascii="Titillium" w:hAnsi="Titillium" w:cs="Times New Roman"/>
          <w:sz w:val="22"/>
          <w:szCs w:val="22"/>
        </w:rPr>
        <w:t xml:space="preserve">ution for managing workload, </w:t>
      </w:r>
      <w:r w:rsidRPr="00C7665F">
        <w:rPr>
          <w:rFonts w:ascii="Titillium" w:hAnsi="Titillium" w:cs="Times New Roman"/>
          <w:sz w:val="22"/>
          <w:szCs w:val="22"/>
        </w:rPr>
        <w:t xml:space="preserve">this guidance has been designed to help us </w:t>
      </w:r>
      <w:r w:rsidR="00273D80">
        <w:rPr>
          <w:rFonts w:ascii="Titillium" w:hAnsi="Titillium" w:cs="Times New Roman"/>
          <w:sz w:val="22"/>
          <w:szCs w:val="22"/>
        </w:rPr>
        <w:t xml:space="preserve">build on the excellent practices already in place and to </w:t>
      </w:r>
      <w:r w:rsidRPr="00C7665F">
        <w:rPr>
          <w:rFonts w:ascii="Titillium" w:hAnsi="Titillium" w:cs="Times New Roman"/>
          <w:sz w:val="22"/>
          <w:szCs w:val="22"/>
        </w:rPr>
        <w:t xml:space="preserve">think about the way in which we work, with some practical suggestions that can be considered alongside areas such as </w:t>
      </w:r>
      <w:r w:rsidR="001C0ABB">
        <w:rPr>
          <w:rFonts w:ascii="Titillium" w:hAnsi="Titillium" w:cs="Times New Roman"/>
          <w:sz w:val="22"/>
          <w:szCs w:val="22"/>
        </w:rPr>
        <w:t xml:space="preserve">your </w:t>
      </w:r>
      <w:r w:rsidRPr="00C7665F">
        <w:rPr>
          <w:rFonts w:ascii="Titillium" w:hAnsi="Titillium" w:cs="Times New Roman"/>
          <w:sz w:val="22"/>
          <w:szCs w:val="22"/>
        </w:rPr>
        <w:t xml:space="preserve">current home situation and the type of role </w:t>
      </w:r>
      <w:r w:rsidR="001C0ABB">
        <w:rPr>
          <w:rFonts w:ascii="Titillium" w:hAnsi="Titillium" w:cs="Times New Roman"/>
          <w:sz w:val="22"/>
          <w:szCs w:val="22"/>
        </w:rPr>
        <w:t>that you</w:t>
      </w:r>
      <w:r w:rsidRPr="00C7665F">
        <w:rPr>
          <w:rFonts w:ascii="Titillium" w:hAnsi="Titillium" w:cs="Times New Roman"/>
          <w:sz w:val="22"/>
          <w:szCs w:val="22"/>
        </w:rPr>
        <w:t xml:space="preserve"> undertake.</w:t>
      </w:r>
    </w:p>
    <w:p w14:paraId="2FB203E1" w14:textId="77777777" w:rsidR="00C7665F" w:rsidRPr="00C7665F" w:rsidRDefault="00C7665F" w:rsidP="001C0ABB">
      <w:pPr>
        <w:spacing w:after="160" w:line="320" w:lineRule="atLeast"/>
        <w:jc w:val="both"/>
        <w:rPr>
          <w:rFonts w:ascii="Titillium" w:hAnsi="Titillium" w:cs="Times New Roman"/>
          <w:sz w:val="22"/>
          <w:szCs w:val="22"/>
        </w:rPr>
      </w:pPr>
      <w:r w:rsidRPr="00C7665F">
        <w:rPr>
          <w:rFonts w:ascii="Titillium" w:hAnsi="Titillium" w:cs="Times New Roman"/>
          <w:sz w:val="22"/>
          <w:szCs w:val="22"/>
        </w:rPr>
        <w:t xml:space="preserve">Your wellbeing – physically, </w:t>
      </w:r>
      <w:proofErr w:type="gramStart"/>
      <w:r w:rsidRPr="00C7665F">
        <w:rPr>
          <w:rFonts w:ascii="Titillium" w:hAnsi="Titillium" w:cs="Times New Roman"/>
          <w:sz w:val="22"/>
          <w:szCs w:val="22"/>
        </w:rPr>
        <w:t>emotionally</w:t>
      </w:r>
      <w:proofErr w:type="gramEnd"/>
      <w:r w:rsidRPr="00C7665F">
        <w:rPr>
          <w:rFonts w:ascii="Titillium" w:hAnsi="Titillium" w:cs="Times New Roman"/>
          <w:sz w:val="22"/>
          <w:szCs w:val="22"/>
        </w:rPr>
        <w:t xml:space="preserve"> and mentally is key right now and if not looked after, you may see negative impacts in both your home and work life.  Having time away from work is more important than ever with competing priorities at home and at work, so please book in your annual leave and take regular breaks from work. </w:t>
      </w:r>
    </w:p>
    <w:p w14:paraId="5B4BAB6C" w14:textId="77777777" w:rsidR="00C7665F" w:rsidRDefault="00C7665F"/>
    <w:p w14:paraId="00FC4287" w14:textId="77777777" w:rsidR="007D6534" w:rsidRDefault="007D6534" w:rsidP="007D6534">
      <w:pPr>
        <w:tabs>
          <w:tab w:val="center" w:pos="4513"/>
        </w:tabs>
        <w:spacing w:after="160" w:line="400" w:lineRule="atLeast"/>
        <w:ind w:right="312"/>
        <w:jc w:val="both"/>
        <w:rPr>
          <w:rFonts w:ascii="Titillium" w:hAnsi="Titillium" w:cs="Times New Roman"/>
          <w:color w:val="171717"/>
          <w:sz w:val="22"/>
          <w:szCs w:val="22"/>
        </w:rPr>
      </w:pPr>
      <w:r>
        <w:rPr>
          <w:rFonts w:ascii="Titillium" w:hAnsi="Titillium"/>
          <w:b/>
          <w:color w:val="67B8E7"/>
          <w:sz w:val="32"/>
          <w:szCs w:val="32"/>
        </w:rPr>
        <w:t>Contents</w:t>
      </w:r>
    </w:p>
    <w:p w14:paraId="6890E4EC" w14:textId="77777777" w:rsidR="007D6534" w:rsidRPr="00847B40" w:rsidRDefault="008F50B2" w:rsidP="008B4BD6">
      <w:pPr>
        <w:pStyle w:val="ListParagraph"/>
        <w:numPr>
          <w:ilvl w:val="0"/>
          <w:numId w:val="1"/>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Having r</w:t>
      </w:r>
      <w:r w:rsidR="008B4BD6">
        <w:rPr>
          <w:rFonts w:ascii="Titillium" w:eastAsiaTheme="minorEastAsia" w:hAnsi="Titillium" w:cs="Titillium-Semibold"/>
          <w:sz w:val="22"/>
          <w:szCs w:val="22"/>
        </w:rPr>
        <w:t>egular conversations</w:t>
      </w:r>
      <w:r w:rsidR="007D6534" w:rsidRPr="00910461">
        <w:rPr>
          <w:rFonts w:ascii="Titillium" w:eastAsiaTheme="minorEastAsia" w:hAnsi="Titillium" w:cs="Titillium-Semibold"/>
          <w:sz w:val="22"/>
          <w:szCs w:val="22"/>
        </w:rPr>
        <w:t xml:space="preserve"> </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proofErr w:type="gramStart"/>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proofErr w:type="gramEnd"/>
      <w:r w:rsidR="007D6534" w:rsidRPr="00910461">
        <w:rPr>
          <w:rFonts w:ascii="Titillium" w:eastAsiaTheme="minorEastAsia" w:hAnsi="Titillium" w:cs="Titillium-Semibold"/>
          <w:sz w:val="22"/>
          <w:szCs w:val="22"/>
        </w:rPr>
        <w:t>…………</w:t>
      </w:r>
      <w:r w:rsidR="008B4BD6">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 xml:space="preserve">……. </w:t>
      </w:r>
      <w:r w:rsidR="007D6534" w:rsidRPr="00910461">
        <w:rPr>
          <w:rFonts w:ascii="Titillium" w:eastAsiaTheme="minorEastAsia" w:hAnsi="Titillium" w:cs="Titillium-Semibold"/>
          <w:color w:val="859EA4"/>
          <w:sz w:val="22"/>
          <w:szCs w:val="22"/>
        </w:rPr>
        <w:t>p.0</w:t>
      </w:r>
      <w:r w:rsidR="008B4BD6">
        <w:rPr>
          <w:rFonts w:ascii="Titillium" w:eastAsiaTheme="minorEastAsia" w:hAnsi="Titillium" w:cs="Titillium-Semibold"/>
          <w:color w:val="859EA4"/>
          <w:sz w:val="22"/>
          <w:szCs w:val="22"/>
        </w:rPr>
        <w:t>2</w:t>
      </w:r>
    </w:p>
    <w:p w14:paraId="19AB0E33" w14:textId="77777777" w:rsidR="007D6534" w:rsidRPr="00847B40" w:rsidRDefault="008B4BD6" w:rsidP="008B4BD6">
      <w:pPr>
        <w:pStyle w:val="ListParagraph"/>
        <w:numPr>
          <w:ilvl w:val="0"/>
          <w:numId w:val="1"/>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Reprioritis</w:t>
      </w:r>
      <w:r w:rsidR="008F50B2">
        <w:rPr>
          <w:rFonts w:ascii="Titillium" w:eastAsiaTheme="minorEastAsia" w:hAnsi="Titillium" w:cs="Titillium-Semibold"/>
          <w:sz w:val="22"/>
          <w:szCs w:val="22"/>
        </w:rPr>
        <w:t>ing</w:t>
      </w:r>
      <w:r>
        <w:rPr>
          <w:rFonts w:ascii="Titillium" w:eastAsiaTheme="minorEastAsia" w:hAnsi="Titillium" w:cs="Titillium-Semibold"/>
          <w:sz w:val="22"/>
          <w:szCs w:val="22"/>
        </w:rPr>
        <w:t xml:space="preserve"> activity</w:t>
      </w:r>
      <w:r w:rsidR="007D6534" w:rsidRPr="00910461">
        <w:rPr>
          <w:rFonts w:ascii="Titillium" w:eastAsiaTheme="minorEastAsia" w:hAnsi="Titillium" w:cs="Titillium-Semibold"/>
          <w:sz w:val="22"/>
          <w:szCs w:val="22"/>
        </w:rPr>
        <w:t xml:space="preserve"> …....…………</w:t>
      </w:r>
      <w:r w:rsidR="007D6534">
        <w:rPr>
          <w:rFonts w:ascii="Titillium" w:eastAsiaTheme="minorEastAsia" w:hAnsi="Titillium" w:cs="Titillium-Semibold"/>
          <w:sz w:val="22"/>
          <w:szCs w:val="22"/>
        </w:rPr>
        <w:t>………</w:t>
      </w:r>
      <w:proofErr w:type="gramStart"/>
      <w:r w:rsidR="007D6534">
        <w:rPr>
          <w:rFonts w:ascii="Titillium" w:eastAsiaTheme="minorEastAsia" w:hAnsi="Titillium" w:cs="Titillium-Semibold"/>
          <w:sz w:val="22"/>
          <w:szCs w:val="22"/>
        </w:rPr>
        <w:t>…..</w:t>
      </w:r>
      <w:proofErr w:type="gramEnd"/>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 xml:space="preserve">…. </w:t>
      </w:r>
      <w:r w:rsidR="007D6534" w:rsidRPr="00910461">
        <w:rPr>
          <w:rFonts w:ascii="Titillium" w:eastAsiaTheme="minorEastAsia" w:hAnsi="Titillium" w:cs="Titillium-Semibold"/>
          <w:color w:val="859EA4"/>
          <w:sz w:val="22"/>
          <w:szCs w:val="22"/>
        </w:rPr>
        <w:t>p.0</w:t>
      </w:r>
      <w:r>
        <w:rPr>
          <w:rFonts w:ascii="Titillium" w:eastAsiaTheme="minorEastAsia" w:hAnsi="Titillium" w:cs="Titillium-Semibold"/>
          <w:color w:val="859EA4"/>
          <w:sz w:val="22"/>
          <w:szCs w:val="22"/>
        </w:rPr>
        <w:t>2</w:t>
      </w:r>
    </w:p>
    <w:p w14:paraId="524C7F03" w14:textId="77777777" w:rsidR="007D6534" w:rsidRPr="00AB0FB5" w:rsidRDefault="008F50B2" w:rsidP="008B4BD6">
      <w:pPr>
        <w:pStyle w:val="ListParagraph"/>
        <w:numPr>
          <w:ilvl w:val="0"/>
          <w:numId w:val="1"/>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Agreeing r</w:t>
      </w:r>
      <w:r w:rsidR="008B4BD6">
        <w:rPr>
          <w:rFonts w:ascii="Titillium" w:eastAsiaTheme="minorEastAsia" w:hAnsi="Titillium" w:cs="Titillium-Semibold"/>
          <w:sz w:val="22"/>
          <w:szCs w:val="22"/>
        </w:rPr>
        <w:t>ealistic outcomes</w:t>
      </w:r>
      <w:r w:rsidR="007D6534" w:rsidRPr="00910461">
        <w:rPr>
          <w:rFonts w:ascii="Titillium" w:eastAsiaTheme="minorEastAsia" w:hAnsi="Titillium" w:cs="Titillium-Semibold"/>
          <w:sz w:val="22"/>
          <w:szCs w:val="22"/>
        </w:rPr>
        <w:t xml:space="preserve"> …</w:t>
      </w:r>
      <w:r w:rsidR="008B4BD6">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proofErr w:type="gramStart"/>
      <w:r w:rsidR="008B4BD6">
        <w:rPr>
          <w:rFonts w:ascii="Titillium" w:eastAsiaTheme="minorEastAsia" w:hAnsi="Titillium" w:cs="Titillium-Semibold"/>
          <w:sz w:val="22"/>
          <w:szCs w:val="22"/>
        </w:rPr>
        <w:t>…</w:t>
      </w:r>
      <w:r>
        <w:rPr>
          <w:rFonts w:ascii="Titillium" w:eastAsiaTheme="minorEastAsia" w:hAnsi="Titillium" w:cs="Titillium-Semibold"/>
          <w:sz w:val="22"/>
          <w:szCs w:val="22"/>
        </w:rPr>
        <w:t>..</w:t>
      </w:r>
      <w:proofErr w:type="gramEnd"/>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8B4BD6">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 xml:space="preserve">……. </w:t>
      </w:r>
      <w:r w:rsidR="007D6534" w:rsidRPr="00910461">
        <w:rPr>
          <w:rFonts w:ascii="Titillium" w:eastAsiaTheme="minorEastAsia" w:hAnsi="Titillium" w:cs="Titillium-Semibold"/>
          <w:color w:val="859EA4"/>
          <w:sz w:val="22"/>
          <w:szCs w:val="22"/>
        </w:rPr>
        <w:t>p.0</w:t>
      </w:r>
      <w:r w:rsidR="008B4BD6">
        <w:rPr>
          <w:rFonts w:ascii="Titillium" w:eastAsiaTheme="minorEastAsia" w:hAnsi="Titillium" w:cs="Titillium-Semibold"/>
          <w:color w:val="859EA4"/>
          <w:sz w:val="22"/>
          <w:szCs w:val="22"/>
        </w:rPr>
        <w:t>2</w:t>
      </w:r>
    </w:p>
    <w:p w14:paraId="5BB170AD" w14:textId="77777777" w:rsidR="007D6534" w:rsidRPr="00657BC6" w:rsidRDefault="008B4BD6" w:rsidP="008B4BD6">
      <w:pPr>
        <w:pStyle w:val="ListParagraph"/>
        <w:numPr>
          <w:ilvl w:val="0"/>
          <w:numId w:val="1"/>
        </w:numPr>
        <w:pBdr>
          <w:left w:val="single" w:sz="12" w:space="4" w:color="67B8E7"/>
        </w:pBdr>
        <w:autoSpaceDE w:val="0"/>
        <w:autoSpaceDN w:val="0"/>
        <w:adjustRightInd w:val="0"/>
        <w:spacing w:after="160" w:line="400" w:lineRule="atLeast"/>
        <w:ind w:left="709" w:hanging="425"/>
        <w:rPr>
          <w:rFonts w:ascii="Titillium" w:eastAsiaTheme="minorEastAsia" w:hAnsi="Titillium" w:cs="Titillium-Semibold"/>
          <w:color w:val="DE590A"/>
          <w:sz w:val="22"/>
          <w:szCs w:val="22"/>
        </w:rPr>
      </w:pPr>
      <w:r>
        <w:rPr>
          <w:rFonts w:ascii="Titillium" w:eastAsiaTheme="minorEastAsia" w:hAnsi="Titillium" w:cs="Titillium-Semibold"/>
          <w:sz w:val="22"/>
          <w:szCs w:val="22"/>
        </w:rPr>
        <w:t>Email and MS Teams</w:t>
      </w:r>
      <w:r w:rsidR="007D6534">
        <w:rPr>
          <w:rFonts w:ascii="Titillium" w:eastAsiaTheme="minorEastAsia" w:hAnsi="Titillium" w:cs="Titillium-Semibold"/>
          <w:sz w:val="22"/>
          <w:szCs w:val="22"/>
        </w:rPr>
        <w:t xml:space="preserve"> </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proofErr w:type="gramStart"/>
      <w:r w:rsidR="007D6534">
        <w:rPr>
          <w:rFonts w:ascii="Titillium" w:eastAsiaTheme="minorEastAsia" w:hAnsi="Titillium" w:cs="Titillium-Semibold"/>
          <w:sz w:val="22"/>
          <w:szCs w:val="22"/>
        </w:rPr>
        <w:t>…..</w:t>
      </w:r>
      <w:proofErr w:type="gramEnd"/>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w:t>
      </w:r>
      <w:r w:rsidR="007D6534">
        <w:rPr>
          <w:rFonts w:ascii="Titillium" w:eastAsiaTheme="minorEastAsia" w:hAnsi="Titillium" w:cs="Titillium-Semibold"/>
          <w:sz w:val="22"/>
          <w:szCs w:val="22"/>
        </w:rPr>
        <w:t>...</w:t>
      </w:r>
      <w:r w:rsidR="007D6534" w:rsidRPr="00910461">
        <w:rPr>
          <w:rFonts w:ascii="Titillium" w:eastAsiaTheme="minorEastAsia" w:hAnsi="Titillium" w:cs="Titillium-Semibold"/>
          <w:sz w:val="22"/>
          <w:szCs w:val="22"/>
        </w:rPr>
        <w:t xml:space="preserve">……. </w:t>
      </w:r>
      <w:r w:rsidR="007D6534">
        <w:rPr>
          <w:rFonts w:ascii="Titillium" w:eastAsiaTheme="minorEastAsia" w:hAnsi="Titillium" w:cs="Titillium-Semibold"/>
          <w:color w:val="859EA4"/>
          <w:sz w:val="22"/>
          <w:szCs w:val="22"/>
        </w:rPr>
        <w:t>p.0</w:t>
      </w:r>
      <w:r>
        <w:rPr>
          <w:rFonts w:ascii="Titillium" w:eastAsiaTheme="minorEastAsia" w:hAnsi="Titillium" w:cs="Titillium-Semibold"/>
          <w:color w:val="859EA4"/>
          <w:sz w:val="22"/>
          <w:szCs w:val="22"/>
        </w:rPr>
        <w:t>3</w:t>
      </w:r>
    </w:p>
    <w:p w14:paraId="413C8DD7" w14:textId="77777777" w:rsidR="008B4BD6" w:rsidRPr="008B4BD6" w:rsidRDefault="008B4BD6" w:rsidP="008B4BD6">
      <w:pPr>
        <w:pStyle w:val="ListParagraph"/>
        <w:numPr>
          <w:ilvl w:val="0"/>
          <w:numId w:val="1"/>
        </w:numPr>
        <w:pBdr>
          <w:left w:val="single" w:sz="12" w:space="4" w:color="67B8E7"/>
        </w:pBdr>
        <w:autoSpaceDE w:val="0"/>
        <w:autoSpaceDN w:val="0"/>
        <w:adjustRightInd w:val="0"/>
        <w:spacing w:after="160" w:line="400" w:lineRule="atLeast"/>
        <w:ind w:left="284" w:firstLine="0"/>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Meeting practices </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proofErr w:type="gramStart"/>
      <w:r>
        <w:rPr>
          <w:rFonts w:ascii="Titillium" w:eastAsiaTheme="minorEastAsia" w:hAnsi="Titillium" w:cs="Titillium-Semibold"/>
          <w:sz w:val="22"/>
          <w:szCs w:val="22"/>
        </w:rPr>
        <w:t>…..</w:t>
      </w:r>
      <w:proofErr w:type="gramEnd"/>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Pr>
          <w:rFonts w:ascii="Titillium" w:eastAsiaTheme="minorEastAsia" w:hAnsi="Titillium" w:cs="Titillium-Semibold"/>
          <w:color w:val="859EA4"/>
          <w:sz w:val="22"/>
          <w:szCs w:val="22"/>
        </w:rPr>
        <w:t>p.04</w:t>
      </w:r>
    </w:p>
    <w:p w14:paraId="4B1A47A6" w14:textId="77777777" w:rsidR="008B4BD6" w:rsidRPr="00657BC6" w:rsidRDefault="008B4BD6" w:rsidP="008B4BD6">
      <w:pPr>
        <w:pStyle w:val="ListParagraph"/>
        <w:numPr>
          <w:ilvl w:val="0"/>
          <w:numId w:val="1"/>
        </w:numPr>
        <w:pBdr>
          <w:left w:val="single" w:sz="12" w:space="4" w:color="67B8E7"/>
        </w:pBdr>
        <w:autoSpaceDE w:val="0"/>
        <w:autoSpaceDN w:val="0"/>
        <w:adjustRightInd w:val="0"/>
        <w:spacing w:after="160" w:line="400" w:lineRule="atLeast"/>
        <w:ind w:hanging="394"/>
        <w:rPr>
          <w:rFonts w:ascii="Titillium" w:eastAsiaTheme="minorEastAsia" w:hAnsi="Titillium" w:cs="Titillium-Semibold"/>
          <w:color w:val="DE590A"/>
          <w:sz w:val="22"/>
          <w:szCs w:val="22"/>
        </w:rPr>
      </w:pPr>
      <w:r>
        <w:rPr>
          <w:rFonts w:ascii="Titillium" w:eastAsiaTheme="minorEastAsia" w:hAnsi="Titillium" w:cs="Titillium-Semibold"/>
          <w:sz w:val="22"/>
          <w:szCs w:val="22"/>
        </w:rPr>
        <w:t>Taking a break from work</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proofErr w:type="gramStart"/>
      <w:r>
        <w:rPr>
          <w:rFonts w:ascii="Titillium" w:eastAsiaTheme="minorEastAsia" w:hAnsi="Titillium" w:cs="Titillium-Semibold"/>
          <w:sz w:val="22"/>
          <w:szCs w:val="22"/>
        </w:rPr>
        <w:t>…..</w:t>
      </w:r>
      <w:proofErr w:type="gramEnd"/>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Pr>
          <w:rFonts w:ascii="Titillium" w:eastAsiaTheme="minorEastAsia" w:hAnsi="Titillium" w:cs="Titillium-Semibold"/>
          <w:color w:val="859EA4"/>
          <w:sz w:val="22"/>
          <w:szCs w:val="22"/>
        </w:rPr>
        <w:t>p.05</w:t>
      </w:r>
    </w:p>
    <w:p w14:paraId="4A3B7D47" w14:textId="77777777" w:rsidR="007D6534" w:rsidRPr="008B4BD6" w:rsidRDefault="008B4BD6" w:rsidP="008B4BD6">
      <w:pPr>
        <w:pStyle w:val="ListParagraph"/>
        <w:numPr>
          <w:ilvl w:val="0"/>
          <w:numId w:val="1"/>
        </w:numPr>
        <w:pBdr>
          <w:left w:val="single" w:sz="12" w:space="4" w:color="67B8E7"/>
        </w:pBdr>
        <w:autoSpaceDE w:val="0"/>
        <w:autoSpaceDN w:val="0"/>
        <w:adjustRightInd w:val="0"/>
        <w:spacing w:after="160" w:line="400" w:lineRule="atLeast"/>
        <w:ind w:hanging="394"/>
        <w:rPr>
          <w:rFonts w:ascii="Titillium" w:eastAsiaTheme="minorEastAsia" w:hAnsi="Titillium" w:cs="Titillium-Semibold"/>
          <w:color w:val="DE590A"/>
          <w:sz w:val="22"/>
          <w:szCs w:val="22"/>
        </w:rPr>
      </w:pPr>
      <w:r>
        <w:rPr>
          <w:rFonts w:ascii="Titillium" w:eastAsiaTheme="minorEastAsia" w:hAnsi="Titillium" w:cs="Titillium-Semibold"/>
          <w:sz w:val="22"/>
          <w:szCs w:val="22"/>
        </w:rPr>
        <w:t xml:space="preserve">Resources </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proofErr w:type="gramStart"/>
      <w:r>
        <w:rPr>
          <w:rFonts w:ascii="Titillium" w:eastAsiaTheme="minorEastAsia" w:hAnsi="Titillium" w:cs="Titillium-Semibold"/>
          <w:sz w:val="22"/>
          <w:szCs w:val="22"/>
        </w:rPr>
        <w:t>…..</w:t>
      </w:r>
      <w:proofErr w:type="gramEnd"/>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w:t>
      </w:r>
      <w:r>
        <w:rPr>
          <w:rFonts w:ascii="Titillium" w:eastAsiaTheme="minorEastAsia" w:hAnsi="Titillium" w:cs="Titillium-Semibold"/>
          <w:sz w:val="22"/>
          <w:szCs w:val="22"/>
        </w:rPr>
        <w:t>...</w:t>
      </w:r>
      <w:r w:rsidRPr="00910461">
        <w:rPr>
          <w:rFonts w:ascii="Titillium" w:eastAsiaTheme="minorEastAsia" w:hAnsi="Titillium" w:cs="Titillium-Semibold"/>
          <w:sz w:val="22"/>
          <w:szCs w:val="22"/>
        </w:rPr>
        <w:t xml:space="preserve">……. </w:t>
      </w:r>
      <w:r>
        <w:rPr>
          <w:rFonts w:ascii="Titillium" w:eastAsiaTheme="minorEastAsia" w:hAnsi="Titillium" w:cs="Titillium-Semibold"/>
          <w:color w:val="859EA4"/>
          <w:sz w:val="22"/>
          <w:szCs w:val="22"/>
        </w:rPr>
        <w:t>p.05</w:t>
      </w:r>
    </w:p>
    <w:p w14:paraId="6741DBB1" w14:textId="77777777" w:rsidR="001C0ABB" w:rsidRDefault="001C0ABB"/>
    <w:p w14:paraId="6495F967" w14:textId="77777777" w:rsidR="001C0ABB" w:rsidRDefault="001C0ABB" w:rsidP="001C0ABB">
      <w:pPr>
        <w:tabs>
          <w:tab w:val="center" w:pos="4513"/>
        </w:tabs>
        <w:jc w:val="both"/>
        <w:rPr>
          <w:rFonts w:ascii="Titillium" w:hAnsi="Titillium"/>
          <w:b/>
          <w:color w:val="67B8E7"/>
          <w:sz w:val="32"/>
          <w:szCs w:val="32"/>
        </w:rPr>
      </w:pPr>
    </w:p>
    <w:p w14:paraId="688DD808" w14:textId="77777777" w:rsidR="001C0ABB" w:rsidRDefault="001C0ABB" w:rsidP="001C0ABB">
      <w:pPr>
        <w:tabs>
          <w:tab w:val="center" w:pos="4513"/>
        </w:tabs>
        <w:jc w:val="both"/>
        <w:rPr>
          <w:rFonts w:ascii="Titillium" w:hAnsi="Titillium"/>
          <w:b/>
          <w:color w:val="67B8E7"/>
          <w:sz w:val="32"/>
          <w:szCs w:val="32"/>
        </w:rPr>
      </w:pPr>
    </w:p>
    <w:p w14:paraId="24A58F2A" w14:textId="77777777" w:rsidR="001C0ABB" w:rsidRDefault="001C0ABB" w:rsidP="001C0ABB">
      <w:pPr>
        <w:tabs>
          <w:tab w:val="center" w:pos="4513"/>
        </w:tabs>
        <w:jc w:val="both"/>
        <w:rPr>
          <w:rFonts w:ascii="Titillium" w:hAnsi="Titillium"/>
          <w:b/>
          <w:color w:val="67B8E7"/>
          <w:sz w:val="32"/>
          <w:szCs w:val="32"/>
        </w:rPr>
      </w:pPr>
    </w:p>
    <w:p w14:paraId="7E71F314" w14:textId="77777777" w:rsidR="001C0ABB" w:rsidRDefault="001C0ABB" w:rsidP="001C0ABB">
      <w:pPr>
        <w:tabs>
          <w:tab w:val="center" w:pos="4513"/>
        </w:tabs>
        <w:jc w:val="both"/>
        <w:rPr>
          <w:rFonts w:ascii="Titillium" w:hAnsi="Titillium"/>
          <w:b/>
          <w:color w:val="67B8E7"/>
          <w:sz w:val="32"/>
          <w:szCs w:val="32"/>
        </w:rPr>
      </w:pPr>
    </w:p>
    <w:p w14:paraId="748748A3" w14:textId="77777777" w:rsidR="001C0ABB" w:rsidRDefault="001C0ABB" w:rsidP="001C0ABB">
      <w:pPr>
        <w:tabs>
          <w:tab w:val="center" w:pos="4513"/>
        </w:tabs>
        <w:jc w:val="both"/>
        <w:rPr>
          <w:rFonts w:ascii="Titillium" w:hAnsi="Titillium"/>
          <w:b/>
          <w:color w:val="67B8E7"/>
          <w:sz w:val="32"/>
          <w:szCs w:val="32"/>
        </w:rPr>
      </w:pPr>
    </w:p>
    <w:p w14:paraId="04FA9785" w14:textId="77777777" w:rsidR="001C0ABB" w:rsidRDefault="001C0ABB" w:rsidP="001C0ABB">
      <w:pPr>
        <w:tabs>
          <w:tab w:val="center" w:pos="4513"/>
        </w:tabs>
        <w:jc w:val="both"/>
        <w:rPr>
          <w:rFonts w:ascii="Titillium" w:hAnsi="Titillium"/>
          <w:b/>
          <w:color w:val="67B8E7"/>
          <w:sz w:val="32"/>
          <w:szCs w:val="32"/>
        </w:rPr>
      </w:pPr>
    </w:p>
    <w:p w14:paraId="1C937800" w14:textId="77777777" w:rsidR="00EB0865" w:rsidRDefault="00EB0865" w:rsidP="001C0ABB">
      <w:pPr>
        <w:tabs>
          <w:tab w:val="center" w:pos="4513"/>
        </w:tabs>
        <w:jc w:val="both"/>
        <w:rPr>
          <w:rFonts w:ascii="Titillium" w:hAnsi="Titillium"/>
          <w:b/>
          <w:color w:val="67B8E7"/>
          <w:sz w:val="32"/>
          <w:szCs w:val="32"/>
        </w:rPr>
      </w:pPr>
    </w:p>
    <w:p w14:paraId="606F51B1" w14:textId="77777777" w:rsidR="001C0ABB" w:rsidRPr="00644ECF" w:rsidRDefault="008F50B2" w:rsidP="00C76070">
      <w:pPr>
        <w:tabs>
          <w:tab w:val="center" w:pos="4513"/>
        </w:tabs>
        <w:spacing w:after="160" w:line="320" w:lineRule="atLeast"/>
        <w:jc w:val="both"/>
        <w:rPr>
          <w:rFonts w:ascii="Titillium" w:hAnsi="Titillium"/>
          <w:b/>
          <w:color w:val="67B8E7"/>
          <w:sz w:val="32"/>
          <w:szCs w:val="32"/>
        </w:rPr>
      </w:pPr>
      <w:r>
        <w:rPr>
          <w:rFonts w:ascii="Titillium" w:hAnsi="Titillium"/>
          <w:b/>
          <w:color w:val="67B8E7"/>
          <w:sz w:val="32"/>
          <w:szCs w:val="32"/>
        </w:rPr>
        <w:lastRenderedPageBreak/>
        <w:t>Having r</w:t>
      </w:r>
      <w:r w:rsidR="00C76070">
        <w:rPr>
          <w:rFonts w:ascii="Titillium" w:hAnsi="Titillium"/>
          <w:b/>
          <w:color w:val="67B8E7"/>
          <w:sz w:val="32"/>
          <w:szCs w:val="32"/>
        </w:rPr>
        <w:t>egular conversations</w:t>
      </w:r>
    </w:p>
    <w:p w14:paraId="299DEE43" w14:textId="77777777" w:rsidR="001C0ABB" w:rsidRDefault="001C0ABB" w:rsidP="00C76070">
      <w:p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 xml:space="preserve">Many of us have been working remotely for some time; some have changed their working pattern; and others have participated in full or flexible furlough arrangements.  Everyone has their own set of personal circumstances that may be impacting how and when they are able to undertake work – there is no ‘right way’ when it comes to how roles should be carried out </w:t>
      </w:r>
      <w:proofErr w:type="gramStart"/>
      <w:r>
        <w:rPr>
          <w:rFonts w:ascii="Titillium" w:hAnsi="Titillium" w:cs="Times New Roman"/>
          <w:color w:val="171717"/>
          <w:sz w:val="22"/>
          <w:szCs w:val="22"/>
        </w:rPr>
        <w:t>at the moment</w:t>
      </w:r>
      <w:proofErr w:type="gramEnd"/>
      <w:r>
        <w:rPr>
          <w:rFonts w:ascii="Titillium" w:hAnsi="Titillium" w:cs="Times New Roman"/>
          <w:color w:val="171717"/>
          <w:sz w:val="22"/>
          <w:szCs w:val="22"/>
        </w:rPr>
        <w:t xml:space="preserve">.  </w:t>
      </w:r>
      <w:r w:rsidRPr="00281D08">
        <w:rPr>
          <w:rFonts w:ascii="Titillium" w:hAnsi="Titillium" w:cs="Times New Roman"/>
          <w:color w:val="171717"/>
          <w:sz w:val="22"/>
          <w:szCs w:val="22"/>
        </w:rPr>
        <w:t>Whilst a move to</w:t>
      </w:r>
      <w:r>
        <w:rPr>
          <w:rFonts w:ascii="Titillium" w:hAnsi="Titillium" w:cs="Times New Roman"/>
          <w:color w:val="171717"/>
          <w:sz w:val="22"/>
          <w:szCs w:val="22"/>
        </w:rPr>
        <w:t xml:space="preserve"> greater</w:t>
      </w:r>
      <w:r w:rsidRPr="00281D08">
        <w:rPr>
          <w:rFonts w:ascii="Titillium" w:hAnsi="Titillium" w:cs="Times New Roman"/>
          <w:color w:val="171717"/>
          <w:sz w:val="22"/>
          <w:szCs w:val="22"/>
        </w:rPr>
        <w:t xml:space="preserve"> remote working has seen many benefits, it has also meant a blurring of the lines between home and work for some </w:t>
      </w:r>
      <w:r>
        <w:rPr>
          <w:rFonts w:ascii="Titillium" w:hAnsi="Titillium" w:cs="Times New Roman"/>
          <w:color w:val="171717"/>
          <w:sz w:val="22"/>
          <w:szCs w:val="22"/>
        </w:rPr>
        <w:t xml:space="preserve">of us </w:t>
      </w:r>
      <w:r w:rsidRPr="00281D08">
        <w:rPr>
          <w:rFonts w:ascii="Titillium" w:hAnsi="Titillium" w:cs="Times New Roman"/>
          <w:color w:val="171717"/>
          <w:sz w:val="22"/>
          <w:szCs w:val="22"/>
        </w:rPr>
        <w:t xml:space="preserve">and has created new challenges for others. </w:t>
      </w:r>
      <w:r>
        <w:rPr>
          <w:rFonts w:ascii="Titillium" w:hAnsi="Titillium" w:cs="Times New Roman"/>
          <w:color w:val="171717"/>
          <w:sz w:val="22"/>
          <w:szCs w:val="22"/>
        </w:rPr>
        <w:t xml:space="preserve"> </w:t>
      </w:r>
    </w:p>
    <w:p w14:paraId="2ACA3697" w14:textId="77777777" w:rsidR="001C0ABB" w:rsidRDefault="001C0ABB" w:rsidP="008419BA">
      <w:p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 xml:space="preserve">Having regular conversations with your manager has never been more important so that clear boundaries can be set which align with your personal circumstances.  You are encouraged to raise any concerns </w:t>
      </w:r>
      <w:r w:rsidR="00B01026">
        <w:rPr>
          <w:rFonts w:ascii="Titillium" w:hAnsi="Titillium" w:cs="Times New Roman"/>
          <w:color w:val="171717"/>
          <w:sz w:val="22"/>
          <w:szCs w:val="22"/>
        </w:rPr>
        <w:t xml:space="preserve">with your manager </w:t>
      </w:r>
      <w:r>
        <w:rPr>
          <w:rFonts w:ascii="Titillium" w:hAnsi="Titillium" w:cs="Times New Roman"/>
          <w:color w:val="171717"/>
          <w:sz w:val="22"/>
          <w:szCs w:val="22"/>
        </w:rPr>
        <w:t xml:space="preserve">so that </w:t>
      </w:r>
      <w:r w:rsidR="00B01026">
        <w:rPr>
          <w:rFonts w:ascii="Titillium" w:hAnsi="Titillium" w:cs="Times New Roman"/>
          <w:color w:val="171717"/>
          <w:sz w:val="22"/>
          <w:szCs w:val="22"/>
        </w:rPr>
        <w:t>they</w:t>
      </w:r>
      <w:r>
        <w:rPr>
          <w:rFonts w:ascii="Titillium" w:hAnsi="Titillium" w:cs="Times New Roman"/>
          <w:color w:val="171717"/>
          <w:sz w:val="22"/>
          <w:szCs w:val="22"/>
        </w:rPr>
        <w:t xml:space="preserve"> can </w:t>
      </w:r>
      <w:r w:rsidR="00B01026">
        <w:rPr>
          <w:rFonts w:ascii="Titillium" w:hAnsi="Titillium" w:cs="Times New Roman"/>
          <w:color w:val="171717"/>
          <w:sz w:val="22"/>
          <w:szCs w:val="22"/>
        </w:rPr>
        <w:t xml:space="preserve">help you to focus on your next steps and </w:t>
      </w:r>
      <w:r w:rsidR="00EB0865">
        <w:rPr>
          <w:rFonts w:ascii="Titillium" w:hAnsi="Titillium" w:cs="Times New Roman"/>
          <w:color w:val="171717"/>
          <w:sz w:val="22"/>
          <w:szCs w:val="22"/>
        </w:rPr>
        <w:t xml:space="preserve">ensure that additional </w:t>
      </w:r>
      <w:r>
        <w:rPr>
          <w:rFonts w:ascii="Titillium" w:hAnsi="Titillium" w:cs="Times New Roman"/>
          <w:color w:val="171717"/>
          <w:sz w:val="22"/>
          <w:szCs w:val="22"/>
        </w:rPr>
        <w:t xml:space="preserve">flexibility and reasonable adjustments to your workload are considered.  Regularly checking in with each other will </w:t>
      </w:r>
      <w:r w:rsidR="00B01026">
        <w:rPr>
          <w:rFonts w:ascii="Titillium" w:hAnsi="Titillium" w:cs="Times New Roman"/>
          <w:color w:val="171717"/>
          <w:sz w:val="22"/>
          <w:szCs w:val="22"/>
        </w:rPr>
        <w:t>provide you with an opportunity to</w:t>
      </w:r>
      <w:r>
        <w:rPr>
          <w:rFonts w:ascii="Titillium" w:hAnsi="Titillium" w:cs="Times New Roman"/>
          <w:color w:val="171717"/>
          <w:sz w:val="22"/>
          <w:szCs w:val="22"/>
        </w:rPr>
        <w:t xml:space="preserve"> keep your manager updated about any changes to your circumstances </w:t>
      </w:r>
      <w:r w:rsidR="00B01026">
        <w:rPr>
          <w:rFonts w:ascii="Titillium" w:hAnsi="Titillium" w:cs="Times New Roman"/>
          <w:color w:val="171717"/>
          <w:sz w:val="22"/>
          <w:szCs w:val="22"/>
        </w:rPr>
        <w:t>so that you can be supported appropriately.</w:t>
      </w:r>
    </w:p>
    <w:p w14:paraId="2A9D05D0" w14:textId="77777777" w:rsidR="00C76070" w:rsidRDefault="008F50B2" w:rsidP="008419BA">
      <w:pPr>
        <w:tabs>
          <w:tab w:val="center" w:pos="4513"/>
        </w:tabs>
        <w:spacing w:before="320" w:after="160" w:line="320" w:lineRule="atLeast"/>
        <w:jc w:val="both"/>
        <w:rPr>
          <w:rFonts w:ascii="Titillium" w:hAnsi="Titillium"/>
          <w:b/>
          <w:color w:val="67B8E7"/>
          <w:sz w:val="32"/>
          <w:szCs w:val="32"/>
        </w:rPr>
      </w:pPr>
      <w:r>
        <w:rPr>
          <w:rFonts w:ascii="Titillium" w:hAnsi="Titillium"/>
          <w:b/>
          <w:color w:val="67B8E7"/>
          <w:sz w:val="32"/>
          <w:szCs w:val="32"/>
        </w:rPr>
        <w:t>Reprioritising</w:t>
      </w:r>
      <w:r w:rsidR="008B4BD6">
        <w:rPr>
          <w:rFonts w:ascii="Titillium" w:hAnsi="Titillium"/>
          <w:b/>
          <w:color w:val="67B8E7"/>
          <w:sz w:val="32"/>
          <w:szCs w:val="32"/>
        </w:rPr>
        <w:t xml:space="preserve"> activity</w:t>
      </w:r>
    </w:p>
    <w:p w14:paraId="64F4D6ED" w14:textId="77777777" w:rsidR="00C76070" w:rsidRDefault="00273D80" w:rsidP="008419BA">
      <w:p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You are encouraged to t</w:t>
      </w:r>
      <w:r w:rsidR="00C76070">
        <w:rPr>
          <w:rFonts w:ascii="Titillium" w:hAnsi="Titillium" w:cs="Times New Roman"/>
          <w:color w:val="171717"/>
          <w:sz w:val="22"/>
          <w:szCs w:val="22"/>
        </w:rPr>
        <w:t xml:space="preserve">ake some time to determine your real priorities and time sensitive work that must continue – are there any non-critical activities that can be paused, slowed down, scaled back, done more </w:t>
      </w:r>
      <w:proofErr w:type="gramStart"/>
      <w:r w:rsidR="00C76070">
        <w:rPr>
          <w:rFonts w:ascii="Titillium" w:hAnsi="Titillium" w:cs="Times New Roman"/>
          <w:color w:val="171717"/>
          <w:sz w:val="22"/>
          <w:szCs w:val="22"/>
        </w:rPr>
        <w:t>efficiently</w:t>
      </w:r>
      <w:proofErr w:type="gramEnd"/>
      <w:r w:rsidR="00C76070">
        <w:rPr>
          <w:rFonts w:ascii="Titillium" w:hAnsi="Titillium" w:cs="Times New Roman"/>
          <w:color w:val="171717"/>
          <w:sz w:val="22"/>
          <w:szCs w:val="22"/>
        </w:rPr>
        <w:t xml:space="preserve"> or stopped altogether</w:t>
      </w:r>
      <w:r w:rsidR="008419BA">
        <w:rPr>
          <w:rFonts w:ascii="Titillium" w:hAnsi="Titillium" w:cs="Times New Roman"/>
          <w:color w:val="171717"/>
          <w:sz w:val="22"/>
          <w:szCs w:val="22"/>
        </w:rPr>
        <w:t>?  This would allow you t</w:t>
      </w:r>
      <w:r w:rsidR="00C76070">
        <w:rPr>
          <w:rFonts w:ascii="Titillium" w:hAnsi="Titillium" w:cs="Times New Roman"/>
          <w:color w:val="171717"/>
          <w:sz w:val="22"/>
          <w:szCs w:val="22"/>
        </w:rPr>
        <w:t xml:space="preserve">o reduce your overall workload until more time becomes available again. You should </w:t>
      </w:r>
      <w:r>
        <w:rPr>
          <w:rFonts w:ascii="Titillium" w:hAnsi="Titillium" w:cs="Times New Roman"/>
          <w:color w:val="171717"/>
          <w:sz w:val="22"/>
          <w:szCs w:val="22"/>
        </w:rPr>
        <w:t xml:space="preserve">discuss </w:t>
      </w:r>
      <w:r w:rsidR="008419BA">
        <w:rPr>
          <w:rFonts w:ascii="Titillium" w:hAnsi="Titillium" w:cs="Times New Roman"/>
          <w:color w:val="171717"/>
          <w:sz w:val="22"/>
          <w:szCs w:val="22"/>
        </w:rPr>
        <w:t xml:space="preserve">this </w:t>
      </w:r>
      <w:r w:rsidR="00C76070">
        <w:rPr>
          <w:rFonts w:ascii="Titillium" w:hAnsi="Titillium" w:cs="Times New Roman"/>
          <w:color w:val="171717"/>
          <w:sz w:val="22"/>
          <w:szCs w:val="22"/>
        </w:rPr>
        <w:t xml:space="preserve">with your manager and expect to have regular check-ins </w:t>
      </w:r>
      <w:r w:rsidR="008419BA">
        <w:rPr>
          <w:rFonts w:ascii="Titillium" w:hAnsi="Titillium" w:cs="Times New Roman"/>
          <w:color w:val="171717"/>
          <w:sz w:val="22"/>
          <w:szCs w:val="22"/>
        </w:rPr>
        <w:t>to discuss progress, address any changes to work priorities and focus on next steps.</w:t>
      </w:r>
    </w:p>
    <w:p w14:paraId="1FE61E30" w14:textId="77777777" w:rsidR="00C76070" w:rsidRDefault="008F50B2" w:rsidP="008419BA">
      <w:pPr>
        <w:tabs>
          <w:tab w:val="center" w:pos="4513"/>
        </w:tabs>
        <w:spacing w:before="320" w:after="160" w:line="320" w:lineRule="atLeast"/>
        <w:jc w:val="both"/>
        <w:rPr>
          <w:rFonts w:ascii="Titillium" w:hAnsi="Titillium"/>
          <w:b/>
          <w:color w:val="67B8E7"/>
          <w:sz w:val="32"/>
          <w:szCs w:val="32"/>
        </w:rPr>
      </w:pPr>
      <w:r>
        <w:rPr>
          <w:rFonts w:ascii="Titillium" w:hAnsi="Titillium"/>
          <w:b/>
          <w:color w:val="67B8E7"/>
          <w:sz w:val="32"/>
          <w:szCs w:val="32"/>
        </w:rPr>
        <w:t>Agreeing r</w:t>
      </w:r>
      <w:r w:rsidR="008B4BD6">
        <w:rPr>
          <w:rFonts w:ascii="Titillium" w:hAnsi="Titillium"/>
          <w:b/>
          <w:color w:val="67B8E7"/>
          <w:sz w:val="32"/>
          <w:szCs w:val="32"/>
        </w:rPr>
        <w:t>ealistic outcomes</w:t>
      </w:r>
    </w:p>
    <w:p w14:paraId="5A20D3FA" w14:textId="77777777" w:rsidR="00B01026" w:rsidRDefault="00EB0865" w:rsidP="008419BA">
      <w:pPr>
        <w:spacing w:after="160" w:line="320" w:lineRule="atLeast"/>
        <w:jc w:val="both"/>
        <w:rPr>
          <w:rFonts w:ascii="Titillium" w:hAnsi="Titillium"/>
          <w:bCs/>
          <w:sz w:val="22"/>
          <w:szCs w:val="22"/>
        </w:rPr>
      </w:pPr>
      <w:r>
        <w:rPr>
          <w:rFonts w:ascii="Titillium" w:hAnsi="Titillium" w:cs="Times New Roman"/>
          <w:color w:val="171717"/>
          <w:sz w:val="22"/>
          <w:szCs w:val="22"/>
        </w:rPr>
        <w:t xml:space="preserve">The </w:t>
      </w:r>
      <w:r w:rsidR="00B01026">
        <w:rPr>
          <w:rFonts w:ascii="Titillium" w:hAnsi="Titillium" w:cs="Times New Roman"/>
          <w:color w:val="171717"/>
          <w:sz w:val="22"/>
          <w:szCs w:val="22"/>
        </w:rPr>
        <w:t>M</w:t>
      </w:r>
      <w:r w:rsidR="00B01026" w:rsidRPr="004817B8">
        <w:rPr>
          <w:rFonts w:ascii="Titillium" w:hAnsi="Titillium" w:cs="Times New Roman"/>
          <w:color w:val="171717"/>
          <w:sz w:val="22"/>
          <w:szCs w:val="22"/>
        </w:rPr>
        <w:t xml:space="preserve">y Contribution </w:t>
      </w:r>
      <w:r>
        <w:rPr>
          <w:rFonts w:ascii="Titillium" w:hAnsi="Titillium" w:cs="Times New Roman"/>
          <w:color w:val="171717"/>
          <w:sz w:val="22"/>
          <w:szCs w:val="22"/>
        </w:rPr>
        <w:t xml:space="preserve">process </w:t>
      </w:r>
      <w:r w:rsidR="00B01026" w:rsidRPr="004817B8">
        <w:rPr>
          <w:rFonts w:ascii="Titillium" w:hAnsi="Titillium" w:cs="Times New Roman"/>
          <w:color w:val="171717"/>
          <w:sz w:val="22"/>
          <w:szCs w:val="22"/>
        </w:rPr>
        <w:t>is designed to facilitate a structured and supportive approach to agreeing what is realistically achievable</w:t>
      </w:r>
      <w:r w:rsidR="00B01026">
        <w:rPr>
          <w:rFonts w:ascii="Titillium" w:hAnsi="Titillium" w:cs="Times New Roman"/>
          <w:color w:val="171717"/>
          <w:sz w:val="22"/>
          <w:szCs w:val="22"/>
        </w:rPr>
        <w:t>,</w:t>
      </w:r>
      <w:r w:rsidR="00B01026" w:rsidRPr="004817B8">
        <w:rPr>
          <w:rFonts w:ascii="Titillium" w:hAnsi="Titillium" w:cs="Times New Roman"/>
          <w:color w:val="171717"/>
          <w:sz w:val="22"/>
          <w:szCs w:val="22"/>
        </w:rPr>
        <w:t xml:space="preserve"> and by when</w:t>
      </w:r>
      <w:r w:rsidR="00B01026">
        <w:rPr>
          <w:rFonts w:ascii="Titillium" w:hAnsi="Titillium" w:cs="Times New Roman"/>
          <w:color w:val="171717"/>
          <w:sz w:val="22"/>
          <w:szCs w:val="22"/>
        </w:rPr>
        <w:t>.  You are encouraged to be open with your manager about this so that you can agree clear and realistic objectives – the important part is what can be delivered</w:t>
      </w:r>
      <w:r w:rsidR="00273D80">
        <w:rPr>
          <w:rFonts w:ascii="Titillium" w:hAnsi="Titillium" w:cs="Times New Roman"/>
          <w:color w:val="171717"/>
          <w:sz w:val="22"/>
          <w:szCs w:val="22"/>
        </w:rPr>
        <w:t>, how</w:t>
      </w:r>
      <w:r w:rsidR="00B01026">
        <w:rPr>
          <w:rFonts w:ascii="Titillium" w:hAnsi="Titillium" w:cs="Times New Roman"/>
          <w:color w:val="171717"/>
          <w:sz w:val="22"/>
          <w:szCs w:val="22"/>
        </w:rPr>
        <w:t xml:space="preserve"> and by when, rather than the focus being on when you will complete the work.  </w:t>
      </w:r>
      <w:r w:rsidRPr="005F71ED">
        <w:rPr>
          <w:rFonts w:ascii="Titillium" w:hAnsi="Titillium"/>
          <w:bCs/>
          <w:sz w:val="22"/>
          <w:szCs w:val="22"/>
        </w:rPr>
        <w:t xml:space="preserve">Focus on achievements, rather than activity.  You know if you are on task and being productive – keep yourself in check. </w:t>
      </w:r>
      <w:r>
        <w:rPr>
          <w:rFonts w:ascii="Titillium" w:hAnsi="Titillium"/>
          <w:bCs/>
          <w:sz w:val="22"/>
          <w:szCs w:val="22"/>
        </w:rPr>
        <w:t xml:space="preserve"> </w:t>
      </w:r>
    </w:p>
    <w:p w14:paraId="38711508" w14:textId="77777777" w:rsidR="008419BA" w:rsidRDefault="008419BA" w:rsidP="008419BA">
      <w:pPr>
        <w:spacing w:after="160" w:line="320" w:lineRule="atLeast"/>
        <w:jc w:val="both"/>
        <w:rPr>
          <w:rFonts w:ascii="Titillium" w:hAnsi="Titillium" w:cs="Times New Roman"/>
          <w:color w:val="171717"/>
          <w:sz w:val="22"/>
          <w:szCs w:val="22"/>
        </w:rPr>
      </w:pPr>
      <w:r>
        <w:rPr>
          <w:rFonts w:ascii="Titillium" w:hAnsi="Titillium" w:cs="Times New Roman"/>
          <w:color w:val="171717"/>
          <w:sz w:val="22"/>
          <w:szCs w:val="22"/>
        </w:rPr>
        <w:t>It may be possible to support requests from part-time employees to increase their working hours on a temporary basis, or to allow people in some roles to work overtime to create more capacity during peak periods.  If you are interested in this, you should discuss it with your manager.</w:t>
      </w:r>
    </w:p>
    <w:p w14:paraId="6540AD5E" w14:textId="77777777" w:rsidR="008419BA" w:rsidRDefault="008419BA" w:rsidP="008419BA">
      <w:pPr>
        <w:tabs>
          <w:tab w:val="center" w:pos="4513"/>
        </w:tabs>
        <w:spacing w:before="320" w:after="160" w:line="320" w:lineRule="atLeast"/>
        <w:jc w:val="both"/>
        <w:rPr>
          <w:rFonts w:ascii="Titillium" w:hAnsi="Titillium"/>
          <w:b/>
          <w:color w:val="67B8E7"/>
          <w:sz w:val="32"/>
          <w:szCs w:val="32"/>
        </w:rPr>
      </w:pPr>
    </w:p>
    <w:p w14:paraId="7D47EAB4" w14:textId="77777777" w:rsidR="008419BA" w:rsidRDefault="008419BA" w:rsidP="008419BA">
      <w:pPr>
        <w:tabs>
          <w:tab w:val="center" w:pos="4513"/>
        </w:tabs>
        <w:spacing w:before="320" w:after="160" w:line="320" w:lineRule="atLeast"/>
        <w:jc w:val="both"/>
        <w:rPr>
          <w:rFonts w:ascii="Titillium" w:hAnsi="Titillium"/>
          <w:b/>
          <w:color w:val="67B8E7"/>
          <w:sz w:val="32"/>
          <w:szCs w:val="32"/>
        </w:rPr>
      </w:pPr>
    </w:p>
    <w:p w14:paraId="4B03E963" w14:textId="77777777" w:rsidR="008419BA" w:rsidRDefault="008419BA" w:rsidP="008419BA">
      <w:pPr>
        <w:tabs>
          <w:tab w:val="center" w:pos="4513"/>
        </w:tabs>
        <w:spacing w:before="320" w:after="160" w:line="320" w:lineRule="atLeast"/>
        <w:jc w:val="both"/>
        <w:rPr>
          <w:rFonts w:ascii="Titillium" w:hAnsi="Titillium"/>
          <w:b/>
          <w:color w:val="67B8E7"/>
          <w:sz w:val="32"/>
          <w:szCs w:val="32"/>
        </w:rPr>
      </w:pPr>
      <w:r>
        <w:rPr>
          <w:rFonts w:ascii="Titillium" w:hAnsi="Titillium"/>
          <w:b/>
          <w:color w:val="67B8E7"/>
          <w:sz w:val="32"/>
          <w:szCs w:val="32"/>
        </w:rPr>
        <w:lastRenderedPageBreak/>
        <w:t>Communications Tools</w:t>
      </w:r>
    </w:p>
    <w:p w14:paraId="701D4750" w14:textId="77777777" w:rsidR="008419BA" w:rsidRPr="009B4D17" w:rsidRDefault="008419BA" w:rsidP="008419BA">
      <w:pPr>
        <w:tabs>
          <w:tab w:val="center" w:pos="4513"/>
        </w:tabs>
        <w:spacing w:after="160" w:line="320" w:lineRule="atLeast"/>
        <w:jc w:val="both"/>
        <w:rPr>
          <w:rFonts w:ascii="Titillium" w:hAnsi="Titillium"/>
          <w:b/>
          <w:color w:val="859EA4"/>
        </w:rPr>
      </w:pPr>
      <w:r w:rsidRPr="009B4D17">
        <w:rPr>
          <w:rFonts w:ascii="Titillium" w:hAnsi="Titillium"/>
          <w:b/>
          <w:color w:val="859EA4"/>
        </w:rPr>
        <w:t xml:space="preserve">Email </w:t>
      </w:r>
      <w:r w:rsidR="00B65F36">
        <w:rPr>
          <w:rFonts w:ascii="Titillium" w:hAnsi="Titillium"/>
          <w:b/>
          <w:color w:val="859EA4"/>
        </w:rPr>
        <w:t>practices</w:t>
      </w:r>
    </w:p>
    <w:p w14:paraId="2E45CBCA" w14:textId="77777777" w:rsidR="008419BA" w:rsidRDefault="008419BA" w:rsidP="008419BA">
      <w:pPr>
        <w:jc w:val="both"/>
        <w:rPr>
          <w:rFonts w:ascii="Titillium" w:hAnsi="Titillium" w:cs="Times New Roman"/>
          <w:color w:val="171717"/>
          <w:sz w:val="22"/>
          <w:szCs w:val="22"/>
          <w:lang w:val="en-US"/>
        </w:rPr>
      </w:pPr>
      <w:r>
        <w:rPr>
          <w:rFonts w:ascii="Titillium" w:hAnsi="Titillium" w:cs="Times New Roman"/>
          <w:color w:val="171717"/>
          <w:sz w:val="22"/>
          <w:szCs w:val="22"/>
          <w:lang w:val="en-US"/>
        </w:rPr>
        <w:t>Many</w:t>
      </w:r>
      <w:r w:rsidRPr="001F3506">
        <w:rPr>
          <w:rFonts w:ascii="Titillium" w:hAnsi="Titillium" w:cs="Times New Roman"/>
          <w:color w:val="171717"/>
          <w:sz w:val="22"/>
          <w:szCs w:val="22"/>
          <w:lang w:val="en-US"/>
        </w:rPr>
        <w:t xml:space="preserve"> </w:t>
      </w:r>
      <w:r>
        <w:rPr>
          <w:rFonts w:ascii="Titillium" w:hAnsi="Titillium" w:cs="Times New Roman"/>
          <w:color w:val="171717"/>
          <w:sz w:val="22"/>
          <w:szCs w:val="22"/>
          <w:lang w:val="en-US"/>
        </w:rPr>
        <w:t>of us are</w:t>
      </w:r>
      <w:r w:rsidRPr="001F3506">
        <w:rPr>
          <w:rFonts w:ascii="Titillium" w:hAnsi="Titillium" w:cs="Times New Roman"/>
          <w:color w:val="171717"/>
          <w:sz w:val="22"/>
          <w:szCs w:val="22"/>
          <w:lang w:val="en-US"/>
        </w:rPr>
        <w:t xml:space="preserve"> experiencing </w:t>
      </w:r>
      <w:r>
        <w:rPr>
          <w:rFonts w:ascii="Titillium" w:hAnsi="Titillium" w:cs="Times New Roman"/>
          <w:color w:val="171717"/>
          <w:sz w:val="22"/>
          <w:szCs w:val="22"/>
          <w:lang w:val="en-US"/>
        </w:rPr>
        <w:t>an increase in email traffic and some people may feel under pressure</w:t>
      </w:r>
      <w:r w:rsidRPr="001F3506">
        <w:rPr>
          <w:rFonts w:ascii="Titillium" w:hAnsi="Titillium" w:cs="Times New Roman"/>
          <w:color w:val="171717"/>
          <w:sz w:val="22"/>
          <w:szCs w:val="22"/>
          <w:lang w:val="en-US"/>
        </w:rPr>
        <w:t xml:space="preserve"> to respond to email</w:t>
      </w:r>
      <w:r>
        <w:rPr>
          <w:rFonts w:ascii="Titillium" w:hAnsi="Titillium" w:cs="Times New Roman"/>
          <w:color w:val="171717"/>
          <w:sz w:val="22"/>
          <w:szCs w:val="22"/>
          <w:lang w:val="en-US"/>
        </w:rPr>
        <w:t>s</w:t>
      </w:r>
      <w:r w:rsidRPr="001F3506">
        <w:rPr>
          <w:rFonts w:ascii="Titillium" w:hAnsi="Titillium" w:cs="Times New Roman"/>
          <w:color w:val="171717"/>
          <w:sz w:val="22"/>
          <w:szCs w:val="22"/>
          <w:lang w:val="en-US"/>
        </w:rPr>
        <w:t xml:space="preserve"> quickly to show that they are working. </w:t>
      </w:r>
      <w:r w:rsidR="00B65F36">
        <w:rPr>
          <w:rFonts w:ascii="Titillium" w:hAnsi="Titillium" w:cs="Times New Roman"/>
          <w:color w:val="171717"/>
          <w:sz w:val="22"/>
          <w:szCs w:val="22"/>
          <w:lang w:val="en-US"/>
        </w:rPr>
        <w:t xml:space="preserve"> </w:t>
      </w:r>
      <w:r>
        <w:rPr>
          <w:rFonts w:ascii="Titillium" w:hAnsi="Titillium" w:cs="Times New Roman"/>
          <w:color w:val="171717"/>
          <w:sz w:val="22"/>
          <w:szCs w:val="22"/>
          <w:lang w:val="en-US"/>
        </w:rPr>
        <w:t xml:space="preserve">Also, due to different working arrangements and working with international students, some people are sending emails outside normal working hours. </w:t>
      </w:r>
      <w:r w:rsidR="00B65F36">
        <w:rPr>
          <w:rFonts w:ascii="Titillium" w:hAnsi="Titillium" w:cs="Times New Roman"/>
          <w:color w:val="171717"/>
          <w:sz w:val="22"/>
          <w:szCs w:val="22"/>
          <w:lang w:val="en-US"/>
        </w:rPr>
        <w:t xml:space="preserve">Responding immediately to emails is not a sign of productivity and there is no expectation for people to do this. </w:t>
      </w:r>
      <w:r w:rsidRPr="001F3506">
        <w:rPr>
          <w:rFonts w:ascii="Titillium" w:hAnsi="Titillium" w:cs="Times New Roman"/>
          <w:color w:val="171717"/>
          <w:sz w:val="22"/>
          <w:szCs w:val="22"/>
          <w:lang w:val="en-US"/>
        </w:rPr>
        <w:t xml:space="preserve"> </w:t>
      </w:r>
    </w:p>
    <w:p w14:paraId="46A7C472" w14:textId="77777777" w:rsidR="001C0ABB" w:rsidRDefault="001C0ABB"/>
    <w:p w14:paraId="2D282EDE" w14:textId="77777777" w:rsidR="00B65F36" w:rsidRPr="00B65F36" w:rsidRDefault="00B65F36" w:rsidP="00B65F36">
      <w:pPr>
        <w:tabs>
          <w:tab w:val="left" w:pos="0"/>
          <w:tab w:val="center" w:pos="4513"/>
        </w:tabs>
        <w:spacing w:after="160" w:line="320" w:lineRule="atLeast"/>
        <w:jc w:val="both"/>
        <w:rPr>
          <w:rFonts w:ascii="Titillium" w:hAnsi="Titillium"/>
          <w:sz w:val="22"/>
          <w:szCs w:val="22"/>
        </w:rPr>
      </w:pPr>
      <w:r w:rsidRPr="00B65F36">
        <w:rPr>
          <w:rFonts w:ascii="Titillium" w:hAnsi="Titillium" w:cs="Times New Roman"/>
          <w:sz w:val="22"/>
          <w:szCs w:val="22"/>
        </w:rPr>
        <w:t>There are simple practices that can be adopted to help reduce workload and remove some perceived pressure in this area</w:t>
      </w:r>
      <w:r>
        <w:rPr>
          <w:rFonts w:ascii="Titillium" w:hAnsi="Titillium" w:cs="Times New Roman"/>
          <w:sz w:val="22"/>
          <w:szCs w:val="22"/>
        </w:rPr>
        <w:t>:</w:t>
      </w:r>
    </w:p>
    <w:p w14:paraId="799AD23D" w14:textId="77777777" w:rsidR="00B65F36" w:rsidRPr="00B50D3A" w:rsidRDefault="00B65F36" w:rsidP="008B4BD6">
      <w:pPr>
        <w:pStyle w:val="ListParagraph"/>
        <w:numPr>
          <w:ilvl w:val="0"/>
          <w:numId w:val="4"/>
        </w:numPr>
        <w:spacing w:after="160" w:line="320" w:lineRule="atLeast"/>
        <w:ind w:left="567" w:hanging="425"/>
        <w:jc w:val="both"/>
        <w:rPr>
          <w:rFonts w:ascii="Titillium" w:hAnsi="Titillium" w:cs="Times New Roman"/>
          <w:sz w:val="22"/>
          <w:szCs w:val="22"/>
          <w:lang w:val="en-US"/>
        </w:rPr>
      </w:pPr>
      <w:r w:rsidRPr="00F42CE2">
        <w:rPr>
          <w:rFonts w:ascii="Titillium" w:hAnsi="Titillium" w:cs="Times New Roman"/>
          <w:sz w:val="22"/>
          <w:szCs w:val="22"/>
          <w:lang w:val="en-US"/>
        </w:rPr>
        <w:t>Include the</w:t>
      </w:r>
      <w:r>
        <w:rPr>
          <w:rFonts w:ascii="Titillium" w:hAnsi="Titillium" w:cs="Times New Roman"/>
          <w:sz w:val="22"/>
          <w:szCs w:val="22"/>
          <w:lang w:val="en-US"/>
        </w:rPr>
        <w:t xml:space="preserve"> purpose in the subject line of an email so it is clear to people which ones require </w:t>
      </w:r>
      <w:r>
        <w:rPr>
          <w:rFonts w:ascii="Titillium" w:hAnsi="Titillium" w:cs="Times New Roman"/>
          <w:b/>
          <w:bCs/>
          <w:color w:val="0070C0"/>
          <w:sz w:val="22"/>
          <w:szCs w:val="22"/>
          <w:lang w:val="en-US"/>
        </w:rPr>
        <w:t>A</w:t>
      </w:r>
      <w:r w:rsidRPr="00A520A5">
        <w:rPr>
          <w:rFonts w:ascii="Titillium" w:hAnsi="Titillium" w:cs="Times New Roman"/>
          <w:b/>
          <w:bCs/>
          <w:color w:val="0070C0"/>
          <w:sz w:val="22"/>
          <w:szCs w:val="22"/>
          <w:lang w:val="en-US"/>
        </w:rPr>
        <w:t>ction</w:t>
      </w:r>
      <w:r>
        <w:rPr>
          <w:rFonts w:ascii="Titillium" w:hAnsi="Titillium" w:cs="Times New Roman"/>
          <w:b/>
          <w:bCs/>
          <w:color w:val="0070C0"/>
          <w:sz w:val="22"/>
          <w:szCs w:val="22"/>
          <w:lang w:val="en-US"/>
        </w:rPr>
        <w:t xml:space="preserve"> </w:t>
      </w:r>
      <w:r>
        <w:rPr>
          <w:rFonts w:ascii="Titillium" w:hAnsi="Titillium" w:cs="Times New Roman"/>
          <w:bCs/>
          <w:sz w:val="22"/>
          <w:szCs w:val="22"/>
          <w:lang w:val="en-US"/>
        </w:rPr>
        <w:t xml:space="preserve">and which ones are </w:t>
      </w:r>
      <w:r>
        <w:rPr>
          <w:rFonts w:ascii="Titillium" w:hAnsi="Titillium" w:cs="Times New Roman"/>
          <w:b/>
          <w:bCs/>
          <w:color w:val="0070C0"/>
          <w:sz w:val="22"/>
          <w:szCs w:val="22"/>
          <w:lang w:val="en-US"/>
        </w:rPr>
        <w:t>for i</w:t>
      </w:r>
      <w:r w:rsidRPr="00A520A5">
        <w:rPr>
          <w:rFonts w:ascii="Titillium" w:hAnsi="Titillium" w:cs="Times New Roman"/>
          <w:b/>
          <w:bCs/>
          <w:color w:val="0070C0"/>
          <w:sz w:val="22"/>
          <w:szCs w:val="22"/>
          <w:lang w:val="en-US"/>
        </w:rPr>
        <w:t xml:space="preserve">nformation </w:t>
      </w:r>
      <w:r>
        <w:rPr>
          <w:rFonts w:ascii="Titillium" w:hAnsi="Titillium" w:cs="Times New Roman"/>
          <w:b/>
          <w:bCs/>
          <w:color w:val="0070C0"/>
          <w:sz w:val="22"/>
          <w:szCs w:val="22"/>
          <w:lang w:val="en-US"/>
        </w:rPr>
        <w:t>o</w:t>
      </w:r>
      <w:r w:rsidRPr="00A520A5">
        <w:rPr>
          <w:rFonts w:ascii="Titillium" w:hAnsi="Titillium" w:cs="Times New Roman"/>
          <w:b/>
          <w:bCs/>
          <w:color w:val="0070C0"/>
          <w:sz w:val="22"/>
          <w:szCs w:val="22"/>
          <w:lang w:val="en-US"/>
        </w:rPr>
        <w:t>nly</w:t>
      </w:r>
      <w:r>
        <w:rPr>
          <w:rFonts w:ascii="Titillium" w:hAnsi="Titillium" w:cs="Times New Roman"/>
          <w:bCs/>
          <w:sz w:val="22"/>
          <w:szCs w:val="22"/>
          <w:lang w:val="en-US"/>
        </w:rPr>
        <w:t>.  Consider who needs to receive the email and only copy in others when it is appropriate to do so.</w:t>
      </w:r>
    </w:p>
    <w:p w14:paraId="438054F6" w14:textId="77777777" w:rsidR="00B65F36" w:rsidRPr="00B50D3A" w:rsidRDefault="00B65F36" w:rsidP="008B4BD6">
      <w:pPr>
        <w:numPr>
          <w:ilvl w:val="0"/>
          <w:numId w:val="4"/>
        </w:numPr>
        <w:ind w:left="567" w:hanging="425"/>
        <w:jc w:val="both"/>
        <w:rPr>
          <w:rFonts w:ascii="Titillium" w:hAnsi="Titillium" w:cs="Times New Roman"/>
          <w:color w:val="171717"/>
          <w:sz w:val="22"/>
          <w:szCs w:val="22"/>
        </w:rPr>
      </w:pPr>
      <w:r w:rsidRPr="001F3506">
        <w:rPr>
          <w:rFonts w:ascii="Titillium" w:hAnsi="Titillium" w:cs="Times New Roman"/>
          <w:color w:val="171717"/>
          <w:sz w:val="22"/>
          <w:szCs w:val="22"/>
          <w:lang w:val="en-US"/>
        </w:rPr>
        <w:t xml:space="preserve">When sending an email </w:t>
      </w:r>
      <w:r>
        <w:rPr>
          <w:rFonts w:ascii="Titillium" w:hAnsi="Titillium" w:cs="Times New Roman"/>
          <w:color w:val="171717"/>
          <w:sz w:val="22"/>
          <w:szCs w:val="22"/>
          <w:lang w:val="en-US"/>
        </w:rPr>
        <w:t xml:space="preserve">use as few words as possible.  If you need to include </w:t>
      </w:r>
      <w:r w:rsidRPr="001F3506">
        <w:rPr>
          <w:rFonts w:ascii="Titillium" w:hAnsi="Titillium" w:cs="Times New Roman"/>
          <w:color w:val="171717"/>
          <w:sz w:val="22"/>
          <w:szCs w:val="22"/>
          <w:lang w:val="en-US"/>
        </w:rPr>
        <w:t xml:space="preserve">a lot of detail, ensure that you </w:t>
      </w:r>
      <w:r>
        <w:rPr>
          <w:rFonts w:ascii="Titillium" w:hAnsi="Titillium" w:cs="Times New Roman"/>
          <w:color w:val="171717"/>
          <w:sz w:val="22"/>
          <w:szCs w:val="22"/>
          <w:lang w:val="en-US"/>
        </w:rPr>
        <w:t>add</w:t>
      </w:r>
      <w:r w:rsidRPr="001F3506">
        <w:rPr>
          <w:rFonts w:ascii="Titillium" w:hAnsi="Titillium" w:cs="Times New Roman"/>
          <w:color w:val="171717"/>
          <w:sz w:val="22"/>
          <w:szCs w:val="22"/>
          <w:lang w:val="en-US"/>
        </w:rPr>
        <w:t xml:space="preserve"> a few bullet points at the start to highlight t</w:t>
      </w:r>
      <w:r>
        <w:rPr>
          <w:rFonts w:ascii="Titillium" w:hAnsi="Titillium" w:cs="Times New Roman"/>
          <w:color w:val="171717"/>
          <w:sz w:val="22"/>
          <w:szCs w:val="22"/>
          <w:lang w:val="en-US"/>
        </w:rPr>
        <w:t>he key elements that you need to be</w:t>
      </w:r>
      <w:r w:rsidRPr="001F3506">
        <w:rPr>
          <w:rFonts w:ascii="Titillium" w:hAnsi="Titillium" w:cs="Times New Roman"/>
          <w:color w:val="171717"/>
          <w:sz w:val="22"/>
          <w:szCs w:val="22"/>
          <w:lang w:val="en-US"/>
        </w:rPr>
        <w:t xml:space="preserve"> action</w:t>
      </w:r>
      <w:r>
        <w:rPr>
          <w:rFonts w:ascii="Titillium" w:hAnsi="Titillium" w:cs="Times New Roman"/>
          <w:color w:val="171717"/>
          <w:sz w:val="22"/>
          <w:szCs w:val="22"/>
          <w:lang w:val="en-US"/>
        </w:rPr>
        <w:t>ed</w:t>
      </w:r>
      <w:r w:rsidRPr="001F3506">
        <w:rPr>
          <w:rFonts w:ascii="Titillium" w:hAnsi="Titillium" w:cs="Times New Roman"/>
          <w:color w:val="171717"/>
          <w:sz w:val="22"/>
          <w:szCs w:val="22"/>
          <w:lang w:val="en-US"/>
        </w:rPr>
        <w:t xml:space="preserve"> or underst</w:t>
      </w:r>
      <w:r>
        <w:rPr>
          <w:rFonts w:ascii="Titillium" w:hAnsi="Titillium" w:cs="Times New Roman"/>
          <w:color w:val="171717"/>
          <w:sz w:val="22"/>
          <w:szCs w:val="22"/>
          <w:lang w:val="en-US"/>
        </w:rPr>
        <w:t>oo</w:t>
      </w:r>
      <w:r w:rsidRPr="001F3506">
        <w:rPr>
          <w:rFonts w:ascii="Titillium" w:hAnsi="Titillium" w:cs="Times New Roman"/>
          <w:color w:val="171717"/>
          <w:sz w:val="22"/>
          <w:szCs w:val="22"/>
          <w:lang w:val="en-US"/>
        </w:rPr>
        <w:t>d</w:t>
      </w:r>
      <w:r>
        <w:rPr>
          <w:rFonts w:ascii="Titillium" w:hAnsi="Titillium" w:cs="Times New Roman"/>
          <w:color w:val="171717"/>
          <w:sz w:val="22"/>
          <w:szCs w:val="22"/>
          <w:lang w:val="en-US"/>
        </w:rPr>
        <w:t xml:space="preserve"> to save the recipient time. </w:t>
      </w:r>
    </w:p>
    <w:p w14:paraId="2D48434D" w14:textId="77777777" w:rsidR="00B65F36" w:rsidRPr="00B50D3A" w:rsidRDefault="00B65F36" w:rsidP="00B65F36">
      <w:pPr>
        <w:ind w:left="567"/>
        <w:jc w:val="both"/>
        <w:rPr>
          <w:rFonts w:ascii="Titillium" w:hAnsi="Titillium" w:cs="Times New Roman"/>
          <w:color w:val="171717"/>
          <w:sz w:val="12"/>
          <w:szCs w:val="12"/>
        </w:rPr>
      </w:pPr>
    </w:p>
    <w:p w14:paraId="484AA3F5" w14:textId="77777777" w:rsidR="00B65F36" w:rsidRDefault="00B65F36" w:rsidP="008B4BD6">
      <w:pPr>
        <w:numPr>
          <w:ilvl w:val="0"/>
          <w:numId w:val="4"/>
        </w:numPr>
        <w:spacing w:after="160" w:line="320" w:lineRule="atLeast"/>
        <w:ind w:left="567" w:hanging="425"/>
        <w:jc w:val="both"/>
        <w:rPr>
          <w:rFonts w:ascii="Titillium" w:hAnsi="Titillium" w:cs="Times New Roman"/>
          <w:color w:val="171717"/>
          <w:sz w:val="22"/>
          <w:szCs w:val="22"/>
        </w:rPr>
      </w:pPr>
      <w:r>
        <w:rPr>
          <w:rFonts w:ascii="Titillium" w:hAnsi="Titillium" w:cs="Times New Roman"/>
          <w:color w:val="171717"/>
          <w:sz w:val="22"/>
          <w:szCs w:val="22"/>
          <w:lang w:val="en-US"/>
        </w:rPr>
        <w:t xml:space="preserve">Consider if sending </w:t>
      </w:r>
      <w:r w:rsidRPr="00401780">
        <w:rPr>
          <w:rFonts w:ascii="Titillium" w:hAnsi="Titillium" w:cs="Times New Roman"/>
          <w:bCs/>
          <w:sz w:val="22"/>
          <w:szCs w:val="22"/>
          <w:lang w:val="en-US"/>
        </w:rPr>
        <w:t>an email is the best communication method and whether it would be more effective to have a quick telephone or video call to discuss the matter, of if you require a quick short response, a message sent via Microsoft Teams may be more efficient.</w:t>
      </w:r>
    </w:p>
    <w:p w14:paraId="7280D6AD" w14:textId="77777777" w:rsidR="00B65F36" w:rsidRPr="002D0CE4" w:rsidRDefault="00B65F36" w:rsidP="008B4BD6">
      <w:pPr>
        <w:pStyle w:val="ListParagraph"/>
        <w:numPr>
          <w:ilvl w:val="0"/>
          <w:numId w:val="4"/>
        </w:numPr>
        <w:spacing w:after="160" w:line="320" w:lineRule="atLeast"/>
        <w:ind w:left="567" w:hanging="425"/>
        <w:jc w:val="both"/>
        <w:rPr>
          <w:rFonts w:ascii="Titillium" w:hAnsi="Titillium" w:cs="Times New Roman"/>
          <w:sz w:val="22"/>
          <w:szCs w:val="22"/>
          <w:lang w:val="en-US"/>
        </w:rPr>
      </w:pPr>
      <w:r w:rsidRPr="00401780">
        <w:rPr>
          <w:rFonts w:ascii="Titillium" w:hAnsi="Titillium" w:cs="Times New Roman"/>
          <w:color w:val="171717"/>
          <w:sz w:val="22"/>
          <w:szCs w:val="22"/>
          <w:lang w:val="en-US"/>
        </w:rPr>
        <w:t xml:space="preserve">Due to flexible working arrangements and supporting partners and students internationally, people are sending emails outside of what some may deem normal working hours.  If this applies to you, you should make it clear to people that there is no expectation for an immediate response. Including a standard phrase such as </w:t>
      </w:r>
      <w:r w:rsidRPr="00401780">
        <w:rPr>
          <w:rFonts w:ascii="Titillium" w:hAnsi="Titillium" w:cs="Times New Roman"/>
          <w:b/>
          <w:bCs/>
          <w:color w:val="0070C0"/>
          <w:sz w:val="22"/>
          <w:szCs w:val="22"/>
          <w:lang w:val="en-US"/>
        </w:rPr>
        <w:t>‘</w:t>
      </w:r>
      <w:bookmarkStart w:id="0" w:name="_Hlk65694240"/>
      <w:r w:rsidRPr="00401780">
        <w:rPr>
          <w:rFonts w:ascii="Titillium" w:hAnsi="Titillium" w:cs="Times New Roman"/>
          <w:b/>
          <w:bCs/>
          <w:color w:val="0070C0"/>
          <w:sz w:val="22"/>
          <w:szCs w:val="22"/>
          <w:lang w:val="en-US"/>
        </w:rPr>
        <w:t>I am working flexibly so there is no expectation to respond to this email outside of your own working hours’</w:t>
      </w:r>
      <w:r w:rsidRPr="00401780">
        <w:rPr>
          <w:rFonts w:ascii="Titillium" w:hAnsi="Titillium" w:cs="Times New Roman"/>
          <w:i/>
          <w:iCs/>
          <w:color w:val="171717"/>
          <w:sz w:val="22"/>
          <w:szCs w:val="22"/>
          <w:lang w:val="en-US"/>
        </w:rPr>
        <w:t xml:space="preserve"> </w:t>
      </w:r>
      <w:bookmarkEnd w:id="0"/>
      <w:r w:rsidRPr="00401780">
        <w:rPr>
          <w:rFonts w:ascii="Titillium" w:hAnsi="Titillium" w:cs="Times New Roman"/>
          <w:color w:val="171717"/>
          <w:sz w:val="22"/>
          <w:szCs w:val="22"/>
          <w:lang w:val="en-US"/>
        </w:rPr>
        <w:t xml:space="preserve">within your signature may help to remove pressure for people who may feel they need to respond at all times of the day. </w:t>
      </w:r>
    </w:p>
    <w:p w14:paraId="53B8A188" w14:textId="77777777" w:rsidR="00B65F36" w:rsidRPr="002D0CE4" w:rsidRDefault="00B65F36" w:rsidP="008B4BD6">
      <w:pPr>
        <w:numPr>
          <w:ilvl w:val="0"/>
          <w:numId w:val="3"/>
        </w:numPr>
        <w:tabs>
          <w:tab w:val="clear" w:pos="720"/>
          <w:tab w:val="num" w:pos="567"/>
        </w:tabs>
        <w:spacing w:after="160" w:line="320" w:lineRule="atLeast"/>
        <w:ind w:left="567" w:hanging="425"/>
        <w:jc w:val="both"/>
        <w:rPr>
          <w:rFonts w:ascii="Titillium" w:hAnsi="Titillium" w:cs="Times New Roman"/>
          <w:color w:val="171717"/>
          <w:sz w:val="22"/>
          <w:szCs w:val="22"/>
        </w:rPr>
      </w:pPr>
      <w:r w:rsidRPr="001F3506">
        <w:rPr>
          <w:rFonts w:ascii="Titillium" w:hAnsi="Titillium" w:cs="Times New Roman"/>
          <w:color w:val="171717"/>
          <w:sz w:val="22"/>
          <w:szCs w:val="22"/>
          <w:lang w:val="en-US"/>
        </w:rPr>
        <w:t xml:space="preserve">You can also delay the sending of emails </w:t>
      </w:r>
      <w:r w:rsidRPr="00401780">
        <w:rPr>
          <w:rFonts w:ascii="Titillium" w:hAnsi="Titillium" w:cs="Times New Roman"/>
          <w:color w:val="171717"/>
          <w:sz w:val="22"/>
          <w:szCs w:val="22"/>
          <w:lang w:val="en-US"/>
        </w:rPr>
        <w:t>(Options/Delay Delivery)</w:t>
      </w:r>
      <w:r w:rsidRPr="001F3506">
        <w:rPr>
          <w:rFonts w:ascii="Titillium" w:hAnsi="Titillium" w:cs="Times New Roman"/>
          <w:color w:val="171717"/>
          <w:sz w:val="22"/>
          <w:szCs w:val="22"/>
          <w:lang w:val="en-US"/>
        </w:rPr>
        <w:t xml:space="preserve"> </w:t>
      </w:r>
      <w:r>
        <w:rPr>
          <w:rFonts w:ascii="Titillium" w:hAnsi="Titillium" w:cs="Times New Roman"/>
          <w:color w:val="171717"/>
          <w:sz w:val="22"/>
          <w:szCs w:val="22"/>
          <w:lang w:val="en-US"/>
        </w:rPr>
        <w:t xml:space="preserve">when you send an email </w:t>
      </w:r>
      <w:r w:rsidRPr="001F3506">
        <w:rPr>
          <w:rFonts w:ascii="Titillium" w:hAnsi="Titillium" w:cs="Times New Roman"/>
          <w:color w:val="171717"/>
          <w:sz w:val="22"/>
          <w:szCs w:val="22"/>
          <w:lang w:val="en-US"/>
        </w:rPr>
        <w:t xml:space="preserve">so that </w:t>
      </w:r>
      <w:r>
        <w:rPr>
          <w:rFonts w:ascii="Titillium" w:hAnsi="Titillium" w:cs="Times New Roman"/>
          <w:color w:val="171717"/>
          <w:sz w:val="22"/>
          <w:szCs w:val="22"/>
          <w:lang w:val="en-US"/>
        </w:rPr>
        <w:t xml:space="preserve">they send </w:t>
      </w:r>
      <w:r w:rsidRPr="001F3506">
        <w:rPr>
          <w:rFonts w:ascii="Titillium" w:hAnsi="Titillium" w:cs="Times New Roman"/>
          <w:color w:val="171717"/>
          <w:sz w:val="22"/>
          <w:szCs w:val="22"/>
          <w:lang w:val="en-US"/>
        </w:rPr>
        <w:t>during normal working hours.</w:t>
      </w:r>
    </w:p>
    <w:p w14:paraId="6D19D3D1" w14:textId="77777777" w:rsidR="00B65F36" w:rsidRDefault="00B65F36" w:rsidP="008B4BD6">
      <w:pPr>
        <w:numPr>
          <w:ilvl w:val="0"/>
          <w:numId w:val="3"/>
        </w:numPr>
        <w:tabs>
          <w:tab w:val="clear" w:pos="720"/>
          <w:tab w:val="num" w:pos="567"/>
        </w:tabs>
        <w:spacing w:after="160" w:line="320" w:lineRule="atLeast"/>
        <w:ind w:left="567" w:hanging="425"/>
        <w:jc w:val="both"/>
        <w:rPr>
          <w:rFonts w:ascii="Titillium" w:hAnsi="Titillium" w:cs="Times New Roman"/>
          <w:color w:val="171717"/>
          <w:sz w:val="22"/>
          <w:szCs w:val="22"/>
        </w:rPr>
      </w:pPr>
      <w:r>
        <w:rPr>
          <w:rFonts w:ascii="Titillium" w:hAnsi="Titillium" w:cs="Times New Roman"/>
          <w:color w:val="171717"/>
          <w:sz w:val="22"/>
          <w:szCs w:val="22"/>
          <w:lang w:val="en-US"/>
        </w:rPr>
        <w:t xml:space="preserve">For some people, </w:t>
      </w:r>
      <w:r w:rsidRPr="001F3506">
        <w:rPr>
          <w:rFonts w:ascii="Titillium" w:hAnsi="Titillium" w:cs="Times New Roman"/>
          <w:color w:val="171717"/>
          <w:sz w:val="22"/>
          <w:szCs w:val="22"/>
          <w:lang w:val="en-US"/>
        </w:rPr>
        <w:t xml:space="preserve">email </w:t>
      </w:r>
      <w:r>
        <w:rPr>
          <w:rFonts w:ascii="Titillium" w:hAnsi="Titillium" w:cs="Times New Roman"/>
          <w:color w:val="171717"/>
          <w:sz w:val="22"/>
          <w:szCs w:val="22"/>
          <w:lang w:val="en-US"/>
        </w:rPr>
        <w:t xml:space="preserve">notifications </w:t>
      </w:r>
      <w:r w:rsidRPr="001F3506">
        <w:rPr>
          <w:rFonts w:ascii="Titillium" w:hAnsi="Titillium" w:cs="Times New Roman"/>
          <w:color w:val="171717"/>
          <w:sz w:val="22"/>
          <w:szCs w:val="22"/>
          <w:lang w:val="en-US"/>
        </w:rPr>
        <w:t xml:space="preserve">can be distracting.  </w:t>
      </w:r>
      <w:r>
        <w:rPr>
          <w:rFonts w:ascii="Titillium" w:hAnsi="Titillium" w:cs="Times New Roman"/>
          <w:color w:val="171717"/>
          <w:sz w:val="22"/>
          <w:szCs w:val="22"/>
          <w:lang w:val="en-US"/>
        </w:rPr>
        <w:t>If this applies to you, y</w:t>
      </w:r>
      <w:r w:rsidRPr="001F3506">
        <w:rPr>
          <w:rFonts w:ascii="Titillium" w:hAnsi="Titillium" w:cs="Times New Roman"/>
          <w:color w:val="171717"/>
          <w:sz w:val="22"/>
          <w:szCs w:val="22"/>
          <w:lang w:val="en-US"/>
        </w:rPr>
        <w:t>ou may find it helpful to deactivate the notificati</w:t>
      </w:r>
      <w:r>
        <w:rPr>
          <w:rFonts w:ascii="Titillium" w:hAnsi="Titillium" w:cs="Times New Roman"/>
          <w:color w:val="171717"/>
          <w:sz w:val="22"/>
          <w:szCs w:val="22"/>
          <w:lang w:val="en-US"/>
        </w:rPr>
        <w:t>on message for incoming emails.  You can do this via email view in Outlook, then File, Options, Mail in the left pane and uncheck the alert options in the Message arrival section.</w:t>
      </w:r>
    </w:p>
    <w:p w14:paraId="12DFEAF8" w14:textId="77777777" w:rsidR="00B65F36" w:rsidRPr="00B65F36" w:rsidRDefault="00B65F36" w:rsidP="008B4BD6">
      <w:pPr>
        <w:numPr>
          <w:ilvl w:val="0"/>
          <w:numId w:val="3"/>
        </w:numPr>
        <w:tabs>
          <w:tab w:val="clear" w:pos="720"/>
          <w:tab w:val="num" w:pos="567"/>
        </w:tabs>
        <w:spacing w:after="160" w:line="320" w:lineRule="atLeast"/>
        <w:ind w:left="567" w:hanging="425"/>
        <w:jc w:val="both"/>
        <w:rPr>
          <w:rFonts w:ascii="Titillium" w:hAnsi="Titillium" w:cs="Times New Roman"/>
          <w:color w:val="171717"/>
          <w:sz w:val="22"/>
          <w:szCs w:val="22"/>
        </w:rPr>
      </w:pPr>
      <w:r w:rsidRPr="002D0CE4">
        <w:rPr>
          <w:rFonts w:ascii="Titillium" w:hAnsi="Titillium" w:cs="Times New Roman"/>
          <w:color w:val="171717"/>
          <w:sz w:val="22"/>
          <w:szCs w:val="22"/>
          <w:lang w:val="en-US"/>
        </w:rPr>
        <w:t>It may also be helpful to block out time at set times of the day to deal with emails, as opposed to dipping in and out throughout the day.</w:t>
      </w:r>
    </w:p>
    <w:p w14:paraId="3345F141" w14:textId="77777777" w:rsidR="00B65F36" w:rsidRDefault="00B65F36" w:rsidP="00B65F36">
      <w:pPr>
        <w:tabs>
          <w:tab w:val="left" w:pos="0"/>
          <w:tab w:val="center" w:pos="4513"/>
        </w:tabs>
        <w:spacing w:after="160" w:line="320" w:lineRule="atLeast"/>
        <w:jc w:val="both"/>
        <w:rPr>
          <w:rFonts w:ascii="Titillium" w:hAnsi="Titillium" w:cs="Times New Roman"/>
          <w:b/>
          <w:color w:val="859EA4"/>
        </w:rPr>
      </w:pPr>
    </w:p>
    <w:p w14:paraId="1D451731" w14:textId="77777777" w:rsidR="00B65F36" w:rsidRDefault="00B65F36" w:rsidP="00B65F36">
      <w:pPr>
        <w:tabs>
          <w:tab w:val="left" w:pos="0"/>
          <w:tab w:val="center" w:pos="4513"/>
        </w:tabs>
        <w:spacing w:after="160" w:line="320" w:lineRule="atLeast"/>
        <w:jc w:val="both"/>
        <w:rPr>
          <w:rFonts w:ascii="Titillium" w:hAnsi="Titillium" w:cs="Times New Roman"/>
          <w:b/>
          <w:color w:val="859EA4"/>
        </w:rPr>
      </w:pPr>
    </w:p>
    <w:p w14:paraId="7E977EB3" w14:textId="77777777" w:rsidR="00B65F36" w:rsidRPr="00B65F36" w:rsidRDefault="00B65F36" w:rsidP="00B65F36">
      <w:pPr>
        <w:tabs>
          <w:tab w:val="left" w:pos="0"/>
          <w:tab w:val="center" w:pos="4513"/>
        </w:tabs>
        <w:spacing w:after="160" w:line="320" w:lineRule="atLeast"/>
        <w:jc w:val="both"/>
        <w:rPr>
          <w:rFonts w:ascii="Titillium" w:hAnsi="Titillium" w:cs="Times New Roman"/>
          <w:color w:val="171717"/>
          <w:sz w:val="22"/>
          <w:szCs w:val="22"/>
        </w:rPr>
      </w:pPr>
      <w:r w:rsidRPr="00B65F36">
        <w:rPr>
          <w:rFonts w:ascii="Titillium" w:hAnsi="Titillium" w:cs="Times New Roman"/>
          <w:b/>
          <w:color w:val="859EA4"/>
        </w:rPr>
        <w:lastRenderedPageBreak/>
        <w:t>M</w:t>
      </w:r>
      <w:r>
        <w:rPr>
          <w:rFonts w:ascii="Titillium" w:hAnsi="Titillium" w:cs="Times New Roman"/>
          <w:b/>
          <w:color w:val="859EA4"/>
        </w:rPr>
        <w:t>icrosoft Teams</w:t>
      </w:r>
    </w:p>
    <w:p w14:paraId="14E4994F" w14:textId="77777777" w:rsidR="00B65F36" w:rsidRPr="00B65F36" w:rsidRDefault="00B65F36" w:rsidP="00B65F36">
      <w:pPr>
        <w:spacing w:after="160" w:line="320" w:lineRule="atLeast"/>
        <w:jc w:val="both"/>
        <w:rPr>
          <w:rFonts w:ascii="Titillium" w:hAnsi="Titillium" w:cs="Times New Roman"/>
          <w:color w:val="171717"/>
          <w:sz w:val="22"/>
          <w:szCs w:val="22"/>
          <w:lang w:val="en-US"/>
        </w:rPr>
      </w:pPr>
      <w:r w:rsidRPr="00B65F36">
        <w:rPr>
          <w:rFonts w:ascii="Titillium" w:hAnsi="Titillium" w:cs="Times New Roman"/>
          <w:color w:val="171717"/>
          <w:sz w:val="22"/>
          <w:szCs w:val="22"/>
          <w:lang w:val="en-US"/>
        </w:rPr>
        <w:t xml:space="preserve">Microsoft Team can provide a </w:t>
      </w:r>
      <w:r w:rsidR="00D67A1D">
        <w:rPr>
          <w:rFonts w:ascii="Titillium" w:hAnsi="Titillium" w:cs="Times New Roman"/>
          <w:color w:val="171717"/>
          <w:sz w:val="22"/>
          <w:szCs w:val="22"/>
          <w:lang w:val="en-US"/>
        </w:rPr>
        <w:t>different</w:t>
      </w:r>
      <w:r w:rsidRPr="00B65F36">
        <w:rPr>
          <w:rFonts w:ascii="Titillium" w:hAnsi="Titillium" w:cs="Times New Roman"/>
          <w:color w:val="171717"/>
          <w:sz w:val="22"/>
          <w:szCs w:val="22"/>
          <w:lang w:val="en-US"/>
        </w:rPr>
        <w:t xml:space="preserve"> way to communicate remotely with people it can help you to stay connected with people throughout the day through group chat, online virtual </w:t>
      </w:r>
      <w:proofErr w:type="gramStart"/>
      <w:r w:rsidRPr="00B65F36">
        <w:rPr>
          <w:rFonts w:ascii="Titillium" w:hAnsi="Titillium" w:cs="Times New Roman"/>
          <w:color w:val="171717"/>
          <w:sz w:val="22"/>
          <w:szCs w:val="22"/>
          <w:lang w:val="en-US"/>
        </w:rPr>
        <w:t>meetings</w:t>
      </w:r>
      <w:proofErr w:type="gramEnd"/>
      <w:r w:rsidRPr="00B65F36">
        <w:rPr>
          <w:rFonts w:ascii="Titillium" w:hAnsi="Titillium" w:cs="Times New Roman"/>
          <w:color w:val="171717"/>
          <w:sz w:val="22"/>
          <w:szCs w:val="22"/>
          <w:lang w:val="en-US"/>
        </w:rPr>
        <w:t xml:space="preserve"> and audio calls.  It integrates directly with all Office 365 applications allowing you to work collaboratively on pieces of work. Information Services have compiled extensive </w:t>
      </w:r>
      <w:hyperlink r:id="rId8" w:history="1">
        <w:r w:rsidRPr="00B65F36">
          <w:rPr>
            <w:rStyle w:val="Hyperlink"/>
            <w:rFonts w:ascii="Titillium" w:hAnsi="Titillium" w:cs="Times New Roman"/>
            <w:sz w:val="22"/>
            <w:szCs w:val="22"/>
            <w:lang w:val="en-US"/>
          </w:rPr>
          <w:t>MS Teams Guidance</w:t>
        </w:r>
      </w:hyperlink>
      <w:r w:rsidRPr="00B65F36">
        <w:rPr>
          <w:rFonts w:ascii="Titillium" w:hAnsi="Titillium" w:cs="Times New Roman"/>
          <w:color w:val="171717"/>
          <w:sz w:val="22"/>
          <w:szCs w:val="22"/>
          <w:lang w:val="en-US"/>
        </w:rPr>
        <w:t xml:space="preserve"> comprising key guides and tips to help staff effectively use MS Teams.</w:t>
      </w:r>
    </w:p>
    <w:p w14:paraId="20DA1DFA" w14:textId="77777777" w:rsidR="00B65F36" w:rsidRPr="00B65F36" w:rsidRDefault="00570BC7" w:rsidP="00B65F36">
      <w:pPr>
        <w:tabs>
          <w:tab w:val="left" w:pos="0"/>
          <w:tab w:val="center" w:pos="4513"/>
        </w:tabs>
        <w:spacing w:after="160" w:line="320" w:lineRule="atLeast"/>
        <w:jc w:val="both"/>
        <w:rPr>
          <w:rFonts w:ascii="Titillium" w:hAnsi="Titillium" w:cs="Times New Roman"/>
          <w:b/>
          <w:color w:val="859EA4"/>
        </w:rPr>
      </w:pPr>
      <w:r>
        <w:rPr>
          <w:rFonts w:ascii="Titillium" w:hAnsi="Titillium" w:cs="Times New Roman"/>
          <w:b/>
          <w:color w:val="859EA4"/>
        </w:rPr>
        <w:t>Meeting practices</w:t>
      </w:r>
    </w:p>
    <w:p w14:paraId="6ABCD516" w14:textId="77777777" w:rsidR="00570BC7" w:rsidRDefault="00570BC7" w:rsidP="00570BC7">
      <w:pPr>
        <w:tabs>
          <w:tab w:val="center" w:pos="4513"/>
        </w:tabs>
        <w:spacing w:after="160" w:line="320" w:lineRule="atLeast"/>
        <w:jc w:val="both"/>
        <w:rPr>
          <w:rFonts w:ascii="Titillium" w:hAnsi="Titillium"/>
          <w:sz w:val="22"/>
          <w:szCs w:val="22"/>
        </w:rPr>
      </w:pPr>
      <w:r>
        <w:rPr>
          <w:rFonts w:ascii="Titillium" w:hAnsi="Titillium"/>
          <w:sz w:val="22"/>
          <w:szCs w:val="22"/>
        </w:rPr>
        <w:t xml:space="preserve">If you </w:t>
      </w:r>
      <w:proofErr w:type="gramStart"/>
      <w:r>
        <w:rPr>
          <w:rFonts w:ascii="Titillium" w:hAnsi="Titillium"/>
          <w:sz w:val="22"/>
          <w:szCs w:val="22"/>
        </w:rPr>
        <w:t>are able to</w:t>
      </w:r>
      <w:proofErr w:type="gramEnd"/>
      <w:r>
        <w:rPr>
          <w:rFonts w:ascii="Titillium" w:hAnsi="Titillium"/>
          <w:sz w:val="22"/>
          <w:szCs w:val="22"/>
        </w:rPr>
        <w:t xml:space="preserve"> reprioritise any activities</w:t>
      </w:r>
      <w:r w:rsidRPr="000B2C47">
        <w:rPr>
          <w:rFonts w:ascii="Titillium" w:hAnsi="Titillium"/>
          <w:sz w:val="22"/>
          <w:szCs w:val="22"/>
        </w:rPr>
        <w:t xml:space="preserve">, this </w:t>
      </w:r>
      <w:r>
        <w:rPr>
          <w:rFonts w:ascii="Titillium" w:hAnsi="Titillium"/>
          <w:sz w:val="22"/>
          <w:szCs w:val="22"/>
        </w:rPr>
        <w:t xml:space="preserve">may </w:t>
      </w:r>
      <w:r w:rsidRPr="000B2C47">
        <w:rPr>
          <w:rFonts w:ascii="Titillium" w:hAnsi="Titillium"/>
          <w:sz w:val="22"/>
          <w:szCs w:val="22"/>
        </w:rPr>
        <w:t>provide</w:t>
      </w:r>
      <w:r>
        <w:rPr>
          <w:rFonts w:ascii="Titillium" w:hAnsi="Titillium"/>
          <w:sz w:val="22"/>
          <w:szCs w:val="22"/>
        </w:rPr>
        <w:t xml:space="preserve"> </w:t>
      </w:r>
      <w:r w:rsidRPr="000B2C47">
        <w:rPr>
          <w:rFonts w:ascii="Titillium" w:hAnsi="Titillium"/>
          <w:sz w:val="22"/>
          <w:szCs w:val="22"/>
        </w:rPr>
        <w:t>an opportunity to p</w:t>
      </w:r>
      <w:r>
        <w:rPr>
          <w:rFonts w:ascii="Titillium" w:hAnsi="Titillium"/>
          <w:sz w:val="22"/>
          <w:szCs w:val="22"/>
        </w:rPr>
        <w:t>ostpone or cancel some meetings to free up time.  Wherever possible try and avoid scheduling meetings between 1</w:t>
      </w:r>
      <w:r w:rsidRPr="000B2C47">
        <w:rPr>
          <w:rFonts w:ascii="Titillium" w:hAnsi="Titillium"/>
          <w:sz w:val="22"/>
          <w:szCs w:val="22"/>
        </w:rPr>
        <w:t>2pm -</w:t>
      </w:r>
      <w:r>
        <w:rPr>
          <w:rFonts w:ascii="Titillium" w:hAnsi="Titillium"/>
          <w:sz w:val="22"/>
          <w:szCs w:val="22"/>
        </w:rPr>
        <w:t>1</w:t>
      </w:r>
      <w:r w:rsidRPr="000B2C47">
        <w:rPr>
          <w:rFonts w:ascii="Titillium" w:hAnsi="Titillium"/>
          <w:sz w:val="22"/>
          <w:szCs w:val="22"/>
        </w:rPr>
        <w:t>pm</w:t>
      </w:r>
      <w:r>
        <w:rPr>
          <w:rFonts w:ascii="Titillium" w:hAnsi="Titillium"/>
          <w:sz w:val="22"/>
          <w:szCs w:val="22"/>
        </w:rPr>
        <w:t xml:space="preserve"> to </w:t>
      </w:r>
      <w:r w:rsidRPr="000B2C47">
        <w:rPr>
          <w:rFonts w:ascii="Titillium" w:hAnsi="Titillium"/>
          <w:sz w:val="22"/>
          <w:szCs w:val="22"/>
        </w:rPr>
        <w:t xml:space="preserve">help </w:t>
      </w:r>
      <w:r>
        <w:rPr>
          <w:rFonts w:ascii="Titillium" w:hAnsi="Titillium"/>
          <w:sz w:val="22"/>
          <w:szCs w:val="22"/>
        </w:rPr>
        <w:t xml:space="preserve">ensure </w:t>
      </w:r>
      <w:r w:rsidRPr="000B2C47">
        <w:rPr>
          <w:rFonts w:ascii="Titillium" w:hAnsi="Titillium"/>
          <w:sz w:val="22"/>
          <w:szCs w:val="22"/>
        </w:rPr>
        <w:t xml:space="preserve">people </w:t>
      </w:r>
      <w:r>
        <w:rPr>
          <w:rFonts w:ascii="Titillium" w:hAnsi="Titillium"/>
          <w:sz w:val="22"/>
          <w:szCs w:val="22"/>
        </w:rPr>
        <w:t xml:space="preserve">have an opportunity to </w:t>
      </w:r>
      <w:r w:rsidRPr="000B2C47">
        <w:rPr>
          <w:rFonts w:ascii="Titillium" w:hAnsi="Titillium"/>
          <w:sz w:val="22"/>
          <w:szCs w:val="22"/>
        </w:rPr>
        <w:t xml:space="preserve">take a proper lunch break, </w:t>
      </w:r>
      <w:r>
        <w:rPr>
          <w:rFonts w:ascii="Titillium" w:hAnsi="Titillium"/>
          <w:sz w:val="22"/>
          <w:szCs w:val="22"/>
        </w:rPr>
        <w:t xml:space="preserve">go for a walk, have some uninterrupted working </w:t>
      </w:r>
      <w:proofErr w:type="gramStart"/>
      <w:r>
        <w:rPr>
          <w:rFonts w:ascii="Titillium" w:hAnsi="Titillium"/>
          <w:sz w:val="22"/>
          <w:szCs w:val="22"/>
        </w:rPr>
        <w:t>time</w:t>
      </w:r>
      <w:proofErr w:type="gramEnd"/>
      <w:r>
        <w:rPr>
          <w:rFonts w:ascii="Titillium" w:hAnsi="Titillium"/>
          <w:sz w:val="22"/>
          <w:szCs w:val="22"/>
        </w:rPr>
        <w:t xml:space="preserve"> or </w:t>
      </w:r>
      <w:r w:rsidRPr="000B2C47">
        <w:rPr>
          <w:rFonts w:ascii="Titillium" w:hAnsi="Titillium"/>
          <w:sz w:val="22"/>
          <w:szCs w:val="22"/>
        </w:rPr>
        <w:t>tend to family/home matters.</w:t>
      </w:r>
      <w:r>
        <w:rPr>
          <w:rFonts w:ascii="Titillium" w:hAnsi="Titillium"/>
          <w:sz w:val="22"/>
          <w:szCs w:val="22"/>
        </w:rPr>
        <w:t xml:space="preserve">  </w:t>
      </w:r>
    </w:p>
    <w:p w14:paraId="6947A1F4" w14:textId="77777777" w:rsidR="00570BC7" w:rsidRDefault="00570BC7" w:rsidP="00570BC7">
      <w:pPr>
        <w:tabs>
          <w:tab w:val="center" w:pos="4513"/>
        </w:tabs>
        <w:jc w:val="both"/>
        <w:rPr>
          <w:rFonts w:ascii="Titillium" w:hAnsi="Titillium"/>
          <w:sz w:val="22"/>
          <w:szCs w:val="22"/>
        </w:rPr>
      </w:pPr>
      <w:r>
        <w:rPr>
          <w:rFonts w:ascii="Titillium" w:hAnsi="Titillium"/>
          <w:sz w:val="22"/>
          <w:szCs w:val="22"/>
        </w:rPr>
        <w:t xml:space="preserve">Lots of meetings can become a blocker to effectively managing workload.  These are some suggested meeting practices which may help to free up some time:   </w:t>
      </w:r>
    </w:p>
    <w:p w14:paraId="7C1CFC3B" w14:textId="77777777" w:rsidR="00570BC7" w:rsidRDefault="00570BC7" w:rsidP="00570BC7">
      <w:pPr>
        <w:tabs>
          <w:tab w:val="center" w:pos="4513"/>
        </w:tabs>
        <w:jc w:val="both"/>
        <w:rPr>
          <w:rFonts w:ascii="Titillium" w:hAnsi="Titillium"/>
          <w:sz w:val="22"/>
          <w:szCs w:val="22"/>
        </w:rPr>
      </w:pPr>
    </w:p>
    <w:p w14:paraId="7F056787" w14:textId="77777777" w:rsidR="00570BC7" w:rsidRPr="00075B6F" w:rsidRDefault="00570BC7" w:rsidP="008B4BD6">
      <w:pPr>
        <w:pStyle w:val="ListParagraph"/>
        <w:numPr>
          <w:ilvl w:val="0"/>
          <w:numId w:val="2"/>
        </w:numPr>
        <w:tabs>
          <w:tab w:val="center" w:pos="4513"/>
        </w:tabs>
        <w:spacing w:after="120"/>
        <w:ind w:left="567" w:hanging="425"/>
        <w:jc w:val="both"/>
      </w:pPr>
      <w:r w:rsidRPr="001227D9">
        <w:rPr>
          <w:rFonts w:ascii="Titillium" w:hAnsi="Titillium" w:cs="Times New Roman"/>
          <w:sz w:val="22"/>
          <w:szCs w:val="22"/>
        </w:rPr>
        <w:t>Try to block out slots in your diary to give yourself regular breaks</w:t>
      </w:r>
      <w:r>
        <w:rPr>
          <w:rFonts w:ascii="Titillium" w:hAnsi="Titillium" w:cs="Times New Roman"/>
          <w:sz w:val="22"/>
          <w:szCs w:val="22"/>
        </w:rPr>
        <w:t xml:space="preserve">; </w:t>
      </w:r>
      <w:r w:rsidRPr="001227D9">
        <w:rPr>
          <w:rFonts w:ascii="Titillium" w:hAnsi="Titillium" w:cs="Times New Roman"/>
          <w:sz w:val="22"/>
          <w:szCs w:val="22"/>
        </w:rPr>
        <w:t>dedicated time to focus on tasks</w:t>
      </w:r>
      <w:r>
        <w:rPr>
          <w:rFonts w:ascii="Titillium" w:hAnsi="Titillium" w:cs="Times New Roman"/>
          <w:sz w:val="22"/>
          <w:szCs w:val="22"/>
        </w:rPr>
        <w:t>;</w:t>
      </w:r>
      <w:r w:rsidRPr="001227D9">
        <w:rPr>
          <w:rFonts w:ascii="Titillium" w:hAnsi="Titillium" w:cs="Times New Roman"/>
          <w:sz w:val="22"/>
          <w:szCs w:val="22"/>
        </w:rPr>
        <w:t xml:space="preserve"> and to stop your diary getting too filled up with meetings.</w:t>
      </w:r>
    </w:p>
    <w:p w14:paraId="0D61AF3D" w14:textId="77777777" w:rsidR="00570BC7" w:rsidRPr="00075B6F" w:rsidRDefault="00570BC7" w:rsidP="00570BC7">
      <w:pPr>
        <w:pStyle w:val="ListParagraph"/>
        <w:tabs>
          <w:tab w:val="center" w:pos="4513"/>
        </w:tabs>
        <w:spacing w:after="120"/>
        <w:ind w:left="567" w:hanging="425"/>
        <w:jc w:val="both"/>
        <w:rPr>
          <w:sz w:val="12"/>
          <w:szCs w:val="12"/>
        </w:rPr>
      </w:pPr>
    </w:p>
    <w:p w14:paraId="778C811C" w14:textId="77777777" w:rsidR="00570BC7" w:rsidRPr="00075B6F" w:rsidRDefault="00570BC7" w:rsidP="008B4BD6">
      <w:pPr>
        <w:pStyle w:val="ListParagraph"/>
        <w:numPr>
          <w:ilvl w:val="0"/>
          <w:numId w:val="2"/>
        </w:numPr>
        <w:tabs>
          <w:tab w:val="center" w:pos="4513"/>
        </w:tabs>
        <w:spacing w:before="120"/>
        <w:ind w:left="567" w:hanging="425"/>
        <w:jc w:val="both"/>
        <w:rPr>
          <w:rFonts w:ascii="Titillium" w:hAnsi="Titillium"/>
          <w:sz w:val="22"/>
          <w:szCs w:val="22"/>
        </w:rPr>
      </w:pPr>
      <w:r w:rsidRPr="001227D9">
        <w:rPr>
          <w:rFonts w:ascii="Titillium" w:hAnsi="Titillium"/>
          <w:sz w:val="22"/>
          <w:szCs w:val="22"/>
        </w:rPr>
        <w:t xml:space="preserve">Consider whether or not all of your meetings are actually needed and decide if you could you </w:t>
      </w:r>
      <w:proofErr w:type="gramStart"/>
      <w:r w:rsidRPr="001227D9">
        <w:rPr>
          <w:rFonts w:ascii="Titillium" w:hAnsi="Titillium"/>
          <w:sz w:val="22"/>
          <w:szCs w:val="22"/>
        </w:rPr>
        <w:t>shorten, or</w:t>
      </w:r>
      <w:proofErr w:type="gramEnd"/>
      <w:r w:rsidRPr="001227D9">
        <w:rPr>
          <w:rFonts w:ascii="Titillium" w:hAnsi="Titillium"/>
          <w:sz w:val="22"/>
          <w:szCs w:val="22"/>
        </w:rPr>
        <w:t xml:space="preserve"> postpone any. </w:t>
      </w:r>
      <w:r>
        <w:rPr>
          <w:rFonts w:ascii="Titillium" w:hAnsi="Titillium"/>
          <w:sz w:val="22"/>
          <w:szCs w:val="22"/>
        </w:rPr>
        <w:t xml:space="preserve"> </w:t>
      </w:r>
      <w:r w:rsidRPr="001227D9">
        <w:rPr>
          <w:rFonts w:ascii="Titillium" w:hAnsi="Titillium"/>
          <w:sz w:val="22"/>
          <w:szCs w:val="22"/>
        </w:rPr>
        <w:t>Reprioritising your activities may provide an opportunity for this.</w:t>
      </w:r>
    </w:p>
    <w:p w14:paraId="64421A16" w14:textId="77777777" w:rsidR="00570BC7" w:rsidRPr="00075B6F" w:rsidRDefault="00570BC7" w:rsidP="00570BC7">
      <w:pPr>
        <w:pStyle w:val="ListParagraph"/>
        <w:tabs>
          <w:tab w:val="center" w:pos="4513"/>
        </w:tabs>
        <w:spacing w:before="120"/>
        <w:ind w:left="567" w:hanging="425"/>
        <w:jc w:val="both"/>
        <w:rPr>
          <w:rFonts w:ascii="Titillium" w:hAnsi="Titillium"/>
          <w:sz w:val="12"/>
          <w:szCs w:val="12"/>
        </w:rPr>
      </w:pPr>
    </w:p>
    <w:p w14:paraId="56EFB534" w14:textId="77777777" w:rsidR="00570BC7" w:rsidRDefault="00570BC7" w:rsidP="008B4BD6">
      <w:pPr>
        <w:pStyle w:val="ListParagraph"/>
        <w:numPr>
          <w:ilvl w:val="0"/>
          <w:numId w:val="2"/>
        </w:numPr>
        <w:tabs>
          <w:tab w:val="center" w:pos="4513"/>
        </w:tabs>
        <w:ind w:left="567" w:hanging="425"/>
        <w:jc w:val="both"/>
        <w:rPr>
          <w:rFonts w:ascii="Titillium" w:hAnsi="Titillium"/>
          <w:sz w:val="22"/>
          <w:szCs w:val="22"/>
        </w:rPr>
      </w:pPr>
      <w:r w:rsidRPr="001227D9">
        <w:rPr>
          <w:rFonts w:ascii="Titillium" w:hAnsi="Titillium"/>
          <w:sz w:val="22"/>
          <w:szCs w:val="22"/>
        </w:rPr>
        <w:t>Review meeting attendees – could fewer people attend and collate wider views in advance and report back to others?  Smaller cohorts in meetings supports quicker decision making and progress.</w:t>
      </w:r>
    </w:p>
    <w:p w14:paraId="4507655B" w14:textId="77777777" w:rsidR="00570BC7" w:rsidRPr="00570BC7" w:rsidRDefault="00570BC7" w:rsidP="00570BC7">
      <w:pPr>
        <w:pStyle w:val="ListParagraph"/>
        <w:rPr>
          <w:rFonts w:ascii="Titillium" w:hAnsi="Titillium"/>
          <w:sz w:val="12"/>
          <w:szCs w:val="12"/>
        </w:rPr>
      </w:pPr>
    </w:p>
    <w:p w14:paraId="47C82940" w14:textId="77777777" w:rsidR="00570BC7" w:rsidRDefault="00570BC7" w:rsidP="008B4BD6">
      <w:pPr>
        <w:pStyle w:val="ListParagraph"/>
        <w:numPr>
          <w:ilvl w:val="0"/>
          <w:numId w:val="2"/>
        </w:numPr>
        <w:tabs>
          <w:tab w:val="center" w:pos="4513"/>
        </w:tabs>
        <w:ind w:left="567" w:hanging="425"/>
        <w:jc w:val="both"/>
        <w:rPr>
          <w:rFonts w:ascii="Titillium" w:hAnsi="Titillium"/>
          <w:sz w:val="22"/>
          <w:szCs w:val="22"/>
        </w:rPr>
      </w:pPr>
      <w:r w:rsidRPr="001227D9">
        <w:rPr>
          <w:rFonts w:ascii="Titillium" w:hAnsi="Titillium"/>
          <w:sz w:val="22"/>
          <w:szCs w:val="22"/>
        </w:rPr>
        <w:t xml:space="preserve">Try to keep your meetings as short as possible with a set agenda to ensure that everyone in the meeting gets what they need from the meeting.  </w:t>
      </w:r>
    </w:p>
    <w:p w14:paraId="64E36A3E" w14:textId="77777777" w:rsidR="00570BC7" w:rsidRPr="00075B6F" w:rsidRDefault="00570BC7" w:rsidP="00570BC7">
      <w:pPr>
        <w:tabs>
          <w:tab w:val="center" w:pos="4513"/>
        </w:tabs>
        <w:ind w:left="567" w:hanging="425"/>
        <w:jc w:val="both"/>
        <w:rPr>
          <w:rFonts w:ascii="Titillium" w:hAnsi="Titillium"/>
          <w:sz w:val="12"/>
          <w:szCs w:val="12"/>
        </w:rPr>
      </w:pPr>
    </w:p>
    <w:p w14:paraId="036FBF3E" w14:textId="77777777" w:rsidR="00570BC7" w:rsidRPr="00075B6F" w:rsidRDefault="00570BC7" w:rsidP="008B4BD6">
      <w:pPr>
        <w:pStyle w:val="ListParagraph"/>
        <w:numPr>
          <w:ilvl w:val="0"/>
          <w:numId w:val="2"/>
        </w:numPr>
        <w:tabs>
          <w:tab w:val="center" w:pos="4513"/>
        </w:tabs>
        <w:ind w:left="567" w:hanging="425"/>
        <w:jc w:val="both"/>
        <w:rPr>
          <w:rFonts w:ascii="Titillium" w:hAnsi="Titillium"/>
          <w:sz w:val="22"/>
          <w:szCs w:val="22"/>
        </w:rPr>
      </w:pPr>
      <w:r w:rsidRPr="001227D9">
        <w:rPr>
          <w:rFonts w:ascii="Titillium" w:hAnsi="Titillium"/>
          <w:sz w:val="22"/>
          <w:szCs w:val="22"/>
        </w:rPr>
        <w:t>Wherever possible try to avoid scheduling m</w:t>
      </w:r>
      <w:r w:rsidR="00A00F62">
        <w:rPr>
          <w:rFonts w:ascii="Titillium" w:hAnsi="Titillium"/>
          <w:sz w:val="22"/>
          <w:szCs w:val="22"/>
        </w:rPr>
        <w:t>eetings during the hours of 12-1</w:t>
      </w:r>
      <w:r>
        <w:rPr>
          <w:rFonts w:ascii="Titillium" w:hAnsi="Titillium"/>
          <w:sz w:val="22"/>
          <w:szCs w:val="22"/>
        </w:rPr>
        <w:t>pm</w:t>
      </w:r>
      <w:r w:rsidRPr="001227D9">
        <w:rPr>
          <w:rFonts w:ascii="Titillium" w:hAnsi="Titillium"/>
          <w:sz w:val="22"/>
          <w:szCs w:val="22"/>
        </w:rPr>
        <w:t xml:space="preserve">.  This will help ensure people have an </w:t>
      </w:r>
      <w:r w:rsidRPr="001227D9">
        <w:rPr>
          <w:rFonts w:ascii="Titillium" w:hAnsi="Titillium" w:cs="Times New Roman"/>
          <w:sz w:val="22"/>
          <w:szCs w:val="22"/>
        </w:rPr>
        <w:t>opportunity to take a proper lunch break, go for a walk, have some uninterrupted working time or time to support family/home schooling activities.</w:t>
      </w:r>
    </w:p>
    <w:p w14:paraId="71086485" w14:textId="77777777" w:rsidR="00570BC7" w:rsidRPr="00075B6F" w:rsidRDefault="00570BC7" w:rsidP="00570BC7">
      <w:pPr>
        <w:tabs>
          <w:tab w:val="center" w:pos="4513"/>
        </w:tabs>
        <w:ind w:left="567" w:hanging="425"/>
        <w:jc w:val="both"/>
        <w:rPr>
          <w:rFonts w:ascii="Titillium" w:hAnsi="Titillium"/>
          <w:sz w:val="12"/>
          <w:szCs w:val="12"/>
        </w:rPr>
      </w:pPr>
    </w:p>
    <w:p w14:paraId="6A052897" w14:textId="77777777" w:rsidR="00570BC7" w:rsidRPr="00075B6F" w:rsidRDefault="00570BC7" w:rsidP="008B4BD6">
      <w:pPr>
        <w:pStyle w:val="ListParagraph"/>
        <w:numPr>
          <w:ilvl w:val="0"/>
          <w:numId w:val="2"/>
        </w:numPr>
        <w:tabs>
          <w:tab w:val="center" w:pos="4513"/>
        </w:tabs>
        <w:ind w:left="567" w:hanging="425"/>
        <w:jc w:val="both"/>
      </w:pPr>
      <w:r w:rsidRPr="001227D9">
        <w:rPr>
          <w:rFonts w:ascii="Titillium" w:hAnsi="Titillium" w:cs="Times New Roman"/>
          <w:sz w:val="22"/>
          <w:szCs w:val="22"/>
        </w:rPr>
        <w:t>It can be helpful to people if you schedule your meetings to finish a few minutes early to give people a short break between meetings. You can do this via calendar view in Outlook, then File, Options, Calendar and enable ‘End Appointment and Meetings Early’.  It is suggested that the default should be 10 minutes shorter for meetings lasting an hour or longer and 5 minutes shorter for meetings under an hour.</w:t>
      </w:r>
    </w:p>
    <w:p w14:paraId="62F326CF" w14:textId="77777777" w:rsidR="00570BC7" w:rsidRPr="00075B6F" w:rsidRDefault="00570BC7" w:rsidP="00570BC7">
      <w:pPr>
        <w:tabs>
          <w:tab w:val="center" w:pos="4513"/>
        </w:tabs>
        <w:ind w:left="567" w:hanging="425"/>
        <w:jc w:val="both"/>
        <w:rPr>
          <w:sz w:val="12"/>
          <w:szCs w:val="12"/>
        </w:rPr>
      </w:pPr>
    </w:p>
    <w:p w14:paraId="2524BA01" w14:textId="77777777" w:rsidR="00570BC7" w:rsidRPr="002B6A27" w:rsidRDefault="00570BC7" w:rsidP="008B4BD6">
      <w:pPr>
        <w:pStyle w:val="ListParagraph"/>
        <w:numPr>
          <w:ilvl w:val="0"/>
          <w:numId w:val="2"/>
        </w:numPr>
        <w:tabs>
          <w:tab w:val="center" w:pos="4513"/>
        </w:tabs>
        <w:ind w:left="567" w:hanging="425"/>
        <w:jc w:val="both"/>
        <w:rPr>
          <w:rFonts w:ascii="Titillium" w:hAnsi="Titillium"/>
          <w:sz w:val="22"/>
          <w:szCs w:val="22"/>
        </w:rPr>
      </w:pPr>
      <w:r w:rsidRPr="00D5379A">
        <w:rPr>
          <w:rFonts w:ascii="Titillium" w:hAnsi="Titillium"/>
          <w:sz w:val="22"/>
          <w:szCs w:val="22"/>
        </w:rPr>
        <w:t>Consider if any of your ca</w:t>
      </w:r>
      <w:r>
        <w:rPr>
          <w:rFonts w:ascii="Titillium" w:hAnsi="Titillium"/>
          <w:sz w:val="22"/>
          <w:szCs w:val="22"/>
        </w:rPr>
        <w:t>lls</w:t>
      </w:r>
      <w:r w:rsidRPr="00D5379A">
        <w:rPr>
          <w:rFonts w:ascii="Titillium" w:hAnsi="Titillium"/>
          <w:sz w:val="22"/>
          <w:szCs w:val="22"/>
        </w:rPr>
        <w:t>/</w:t>
      </w:r>
      <w:r w:rsidRPr="002B6A27">
        <w:rPr>
          <w:rFonts w:ascii="Titillium" w:hAnsi="Titillium"/>
          <w:sz w:val="22"/>
          <w:szCs w:val="22"/>
        </w:rPr>
        <w:t>meetings could be conducted whilst walking to facilitate exercise and time away from the screen.</w:t>
      </w:r>
    </w:p>
    <w:p w14:paraId="0D0073EF" w14:textId="77777777" w:rsidR="00B65F36" w:rsidRDefault="00B65F36"/>
    <w:p w14:paraId="656C5ACF" w14:textId="77777777" w:rsidR="00570BC7" w:rsidRDefault="00570BC7" w:rsidP="00570BC7">
      <w:pPr>
        <w:tabs>
          <w:tab w:val="center" w:pos="4513"/>
        </w:tabs>
        <w:spacing w:after="160" w:line="320" w:lineRule="atLeast"/>
        <w:jc w:val="both"/>
        <w:rPr>
          <w:rFonts w:ascii="Titillium" w:hAnsi="Titillium"/>
          <w:b/>
          <w:color w:val="67B8E7"/>
          <w:sz w:val="32"/>
          <w:szCs w:val="32"/>
        </w:rPr>
      </w:pPr>
    </w:p>
    <w:p w14:paraId="08E49FE1" w14:textId="77777777" w:rsidR="00944F6E" w:rsidRDefault="00944F6E" w:rsidP="00570BC7">
      <w:pPr>
        <w:tabs>
          <w:tab w:val="center" w:pos="4513"/>
        </w:tabs>
        <w:spacing w:after="160" w:line="320" w:lineRule="atLeast"/>
        <w:jc w:val="both"/>
        <w:rPr>
          <w:rFonts w:ascii="Titillium" w:hAnsi="Titillium"/>
          <w:b/>
          <w:color w:val="67B8E7"/>
          <w:sz w:val="32"/>
          <w:szCs w:val="32"/>
        </w:rPr>
      </w:pPr>
    </w:p>
    <w:p w14:paraId="45D624B3" w14:textId="77777777" w:rsidR="00570BC7" w:rsidRPr="00570BC7" w:rsidRDefault="00570BC7" w:rsidP="00570BC7">
      <w:pPr>
        <w:tabs>
          <w:tab w:val="center" w:pos="4513"/>
        </w:tabs>
        <w:spacing w:after="160" w:line="320" w:lineRule="atLeast"/>
        <w:jc w:val="both"/>
        <w:rPr>
          <w:rFonts w:ascii="Titillium" w:hAnsi="Titillium"/>
          <w:b/>
          <w:color w:val="67B8E7"/>
          <w:sz w:val="32"/>
          <w:szCs w:val="32"/>
        </w:rPr>
      </w:pPr>
      <w:r w:rsidRPr="00570BC7">
        <w:rPr>
          <w:rFonts w:ascii="Titillium" w:hAnsi="Titillium"/>
          <w:b/>
          <w:color w:val="67B8E7"/>
          <w:sz w:val="32"/>
          <w:szCs w:val="32"/>
        </w:rPr>
        <w:lastRenderedPageBreak/>
        <w:t>Taking a break from work</w:t>
      </w:r>
    </w:p>
    <w:p w14:paraId="434AB614" w14:textId="77777777" w:rsidR="00570BC7" w:rsidRPr="00570BC7" w:rsidRDefault="00570BC7" w:rsidP="00570BC7">
      <w:pPr>
        <w:tabs>
          <w:tab w:val="center" w:pos="4513"/>
        </w:tabs>
        <w:spacing w:after="160" w:line="320" w:lineRule="atLeast"/>
        <w:jc w:val="both"/>
        <w:rPr>
          <w:rFonts w:ascii="Titillium" w:hAnsi="Titillium"/>
          <w:sz w:val="22"/>
          <w:szCs w:val="22"/>
        </w:rPr>
      </w:pPr>
      <w:r w:rsidRPr="00570BC7">
        <w:rPr>
          <w:rFonts w:ascii="Titillium" w:hAnsi="Titillium"/>
          <w:sz w:val="22"/>
          <w:szCs w:val="22"/>
        </w:rPr>
        <w:t>While it may sound strange promoting taking a break to help you with your workload, our current way of working has shown that some people find it hard to switch off, especially if you are at home where your laptop or mobile device may always be connected.</w:t>
      </w:r>
    </w:p>
    <w:p w14:paraId="2437E8F2" w14:textId="77777777" w:rsidR="00570BC7" w:rsidRPr="00570BC7" w:rsidRDefault="00570BC7" w:rsidP="00570BC7">
      <w:pPr>
        <w:tabs>
          <w:tab w:val="center" w:pos="4513"/>
        </w:tabs>
        <w:spacing w:after="160" w:line="320" w:lineRule="atLeast"/>
        <w:jc w:val="both"/>
        <w:rPr>
          <w:rFonts w:ascii="Titillium" w:hAnsi="Titillium"/>
          <w:sz w:val="22"/>
          <w:szCs w:val="22"/>
        </w:rPr>
      </w:pPr>
      <w:r w:rsidRPr="00570BC7">
        <w:rPr>
          <w:rFonts w:ascii="Titillium" w:hAnsi="Titillium"/>
          <w:sz w:val="22"/>
          <w:szCs w:val="22"/>
        </w:rPr>
        <w:t xml:space="preserve">Taking a break from work not only has positive impacts for your own wellbeing, </w:t>
      </w:r>
      <w:proofErr w:type="gramStart"/>
      <w:r w:rsidRPr="00570BC7">
        <w:rPr>
          <w:rFonts w:ascii="Titillium" w:hAnsi="Titillium"/>
          <w:sz w:val="22"/>
          <w:szCs w:val="22"/>
        </w:rPr>
        <w:t>it</w:t>
      </w:r>
      <w:proofErr w:type="gramEnd"/>
      <w:r w:rsidRPr="00570BC7">
        <w:rPr>
          <w:rFonts w:ascii="Titillium" w:hAnsi="Titillium"/>
          <w:sz w:val="22"/>
          <w:szCs w:val="22"/>
        </w:rPr>
        <w:t xml:space="preserve"> also has positive impacts on your productivity.</w:t>
      </w:r>
    </w:p>
    <w:p w14:paraId="0FF050ED" w14:textId="77777777" w:rsidR="00570BC7" w:rsidRPr="00570BC7" w:rsidRDefault="00570BC7" w:rsidP="008B4BD6">
      <w:pPr>
        <w:numPr>
          <w:ilvl w:val="0"/>
          <w:numId w:val="5"/>
        </w:numPr>
        <w:spacing w:after="160" w:line="320" w:lineRule="atLeast"/>
        <w:contextualSpacing/>
        <w:jc w:val="both"/>
        <w:rPr>
          <w:rFonts w:ascii="Titillium" w:hAnsi="Titillium" w:cs="Times New Roman"/>
          <w:color w:val="171717"/>
          <w:sz w:val="22"/>
          <w:szCs w:val="22"/>
        </w:rPr>
      </w:pPr>
      <w:r w:rsidRPr="00570BC7">
        <w:rPr>
          <w:rFonts w:ascii="Titillium" w:hAnsi="Titillium" w:cs="Times New Roman"/>
          <w:color w:val="171717"/>
          <w:sz w:val="22"/>
          <w:szCs w:val="22"/>
        </w:rPr>
        <w:t>Ensure you take regular breaks away from your laptop/mobile device throughout the day.</w:t>
      </w:r>
    </w:p>
    <w:p w14:paraId="115D52BE" w14:textId="77777777" w:rsidR="00570BC7" w:rsidRPr="00570BC7" w:rsidRDefault="00570BC7" w:rsidP="008B4BD6">
      <w:pPr>
        <w:numPr>
          <w:ilvl w:val="0"/>
          <w:numId w:val="5"/>
        </w:numPr>
        <w:spacing w:after="160" w:line="320" w:lineRule="atLeast"/>
        <w:contextualSpacing/>
        <w:jc w:val="both"/>
        <w:rPr>
          <w:rFonts w:ascii="Titillium" w:hAnsi="Titillium" w:cs="Times New Roman"/>
          <w:color w:val="171717"/>
          <w:sz w:val="22"/>
          <w:szCs w:val="22"/>
        </w:rPr>
      </w:pPr>
      <w:r w:rsidRPr="00570BC7">
        <w:rPr>
          <w:rFonts w:ascii="Titillium" w:hAnsi="Titillium" w:cs="Times New Roman"/>
          <w:color w:val="171717"/>
          <w:sz w:val="22"/>
          <w:szCs w:val="22"/>
        </w:rPr>
        <w:t>Try to get outside for some fresh air during the day to recharge your batteries.</w:t>
      </w:r>
    </w:p>
    <w:p w14:paraId="443BF0CE" w14:textId="77777777" w:rsidR="00570BC7" w:rsidRPr="00570BC7" w:rsidRDefault="00570BC7" w:rsidP="008B4BD6">
      <w:pPr>
        <w:numPr>
          <w:ilvl w:val="0"/>
          <w:numId w:val="5"/>
        </w:numPr>
        <w:spacing w:after="160" w:line="320" w:lineRule="atLeast"/>
        <w:contextualSpacing/>
        <w:jc w:val="both"/>
        <w:rPr>
          <w:rFonts w:ascii="Titillium" w:hAnsi="Titillium" w:cs="Times New Roman"/>
          <w:color w:val="171717"/>
          <w:sz w:val="22"/>
          <w:szCs w:val="22"/>
        </w:rPr>
      </w:pPr>
      <w:r w:rsidRPr="00570BC7">
        <w:rPr>
          <w:rFonts w:ascii="Titillium" w:hAnsi="Titillium" w:cs="Times New Roman"/>
          <w:color w:val="171717"/>
          <w:sz w:val="22"/>
          <w:szCs w:val="22"/>
        </w:rPr>
        <w:t>Ensure you maintain as much of a routine as possible based on your personal circumstances, turning the laptop/mobile device off at the end of each day.</w:t>
      </w:r>
    </w:p>
    <w:p w14:paraId="4A91E800" w14:textId="77777777" w:rsidR="00570BC7" w:rsidRDefault="00570BC7" w:rsidP="008B4BD6">
      <w:pPr>
        <w:numPr>
          <w:ilvl w:val="0"/>
          <w:numId w:val="5"/>
        </w:numPr>
        <w:spacing w:after="160" w:line="320" w:lineRule="atLeast"/>
        <w:contextualSpacing/>
        <w:jc w:val="both"/>
        <w:rPr>
          <w:rFonts w:ascii="Titillium" w:hAnsi="Titillium" w:cs="Times New Roman"/>
          <w:color w:val="171717"/>
          <w:sz w:val="22"/>
          <w:szCs w:val="22"/>
        </w:rPr>
      </w:pPr>
      <w:r w:rsidRPr="00570BC7">
        <w:rPr>
          <w:rFonts w:ascii="Titillium" w:hAnsi="Titillium" w:cs="Times New Roman"/>
          <w:color w:val="171717"/>
          <w:sz w:val="22"/>
          <w:szCs w:val="22"/>
        </w:rPr>
        <w:t>Ensure you book annual leave to get a good break away from work.</w:t>
      </w:r>
    </w:p>
    <w:p w14:paraId="5A7E27AF" w14:textId="77777777" w:rsidR="00570BC7" w:rsidRDefault="00570BC7" w:rsidP="00570BC7">
      <w:pPr>
        <w:spacing w:after="160" w:line="320" w:lineRule="atLeast"/>
        <w:contextualSpacing/>
        <w:jc w:val="both"/>
        <w:rPr>
          <w:rFonts w:ascii="Titillium" w:hAnsi="Titillium" w:cs="Times New Roman"/>
          <w:color w:val="171717"/>
          <w:sz w:val="22"/>
          <w:szCs w:val="22"/>
        </w:rPr>
      </w:pPr>
    </w:p>
    <w:p w14:paraId="34C53CB1" w14:textId="77777777" w:rsidR="00570BC7" w:rsidRPr="00570BC7" w:rsidRDefault="00570BC7" w:rsidP="00570BC7">
      <w:pPr>
        <w:tabs>
          <w:tab w:val="center" w:pos="4513"/>
        </w:tabs>
        <w:spacing w:after="160" w:line="320" w:lineRule="atLeast"/>
        <w:jc w:val="both"/>
        <w:rPr>
          <w:rFonts w:ascii="Titillium" w:hAnsi="Titillium"/>
          <w:b/>
          <w:color w:val="67B8E7"/>
          <w:sz w:val="32"/>
          <w:szCs w:val="32"/>
        </w:rPr>
      </w:pPr>
      <w:r>
        <w:rPr>
          <w:rFonts w:ascii="Titillium" w:hAnsi="Titillium"/>
          <w:b/>
          <w:color w:val="67B8E7"/>
          <w:sz w:val="32"/>
          <w:szCs w:val="32"/>
        </w:rPr>
        <w:t>Resources</w:t>
      </w:r>
    </w:p>
    <w:p w14:paraId="0DB61D28" w14:textId="77777777" w:rsidR="00570BC7" w:rsidRPr="00570BC7" w:rsidRDefault="00087916" w:rsidP="008B4BD6">
      <w:pPr>
        <w:numPr>
          <w:ilvl w:val="0"/>
          <w:numId w:val="5"/>
        </w:numPr>
        <w:tabs>
          <w:tab w:val="center" w:pos="4513"/>
        </w:tabs>
        <w:spacing w:after="240" w:line="400" w:lineRule="atLeast"/>
        <w:ind w:left="567" w:hanging="425"/>
        <w:contextualSpacing/>
        <w:jc w:val="both"/>
        <w:rPr>
          <w:rFonts w:ascii="Titillium" w:hAnsi="Titillium"/>
          <w:b/>
          <w:color w:val="859EA4"/>
          <w:sz w:val="22"/>
          <w:szCs w:val="22"/>
        </w:rPr>
      </w:pPr>
      <w:hyperlink r:id="rId9" w:history="1">
        <w:r w:rsidR="00570BC7" w:rsidRPr="00570BC7">
          <w:rPr>
            <w:rStyle w:val="Hyperlink"/>
            <w:rFonts w:ascii="Titillium" w:hAnsi="Titillium" w:cs="Times New Roman"/>
            <w:color w:val="859EA4"/>
            <w:sz w:val="22"/>
            <w:szCs w:val="22"/>
          </w:rPr>
          <w:t>Homeworking Guidance for Employees</w:t>
        </w:r>
      </w:hyperlink>
      <w:r w:rsidR="00570BC7" w:rsidRPr="00570BC7">
        <w:rPr>
          <w:rFonts w:ascii="Titillium" w:hAnsi="Titillium"/>
          <w:color w:val="859EA4"/>
          <w:sz w:val="22"/>
          <w:szCs w:val="22"/>
        </w:rPr>
        <w:t xml:space="preserve"> - </w:t>
      </w:r>
      <w:r w:rsidR="00570BC7" w:rsidRPr="00570BC7">
        <w:rPr>
          <w:rFonts w:ascii="Titillium" w:hAnsi="Titillium"/>
          <w:sz w:val="22"/>
          <w:szCs w:val="22"/>
        </w:rPr>
        <w:t xml:space="preserve">guidance to help </w:t>
      </w:r>
      <w:r w:rsidR="00570BC7">
        <w:rPr>
          <w:rFonts w:ascii="Titillium" w:hAnsi="Titillium"/>
          <w:sz w:val="22"/>
          <w:szCs w:val="22"/>
        </w:rPr>
        <w:t>colleagues work remotely effectively.</w:t>
      </w:r>
      <w:r w:rsidR="00570BC7" w:rsidRPr="00570BC7">
        <w:rPr>
          <w:rFonts w:ascii="Titillium" w:hAnsi="Titillium"/>
          <w:sz w:val="22"/>
          <w:szCs w:val="22"/>
        </w:rPr>
        <w:t xml:space="preserve"> </w:t>
      </w:r>
    </w:p>
    <w:p w14:paraId="1E894C9E" w14:textId="77777777" w:rsidR="00570BC7" w:rsidRPr="00570BC7" w:rsidRDefault="00570BC7" w:rsidP="008B4BD6">
      <w:pPr>
        <w:numPr>
          <w:ilvl w:val="0"/>
          <w:numId w:val="5"/>
        </w:numPr>
        <w:tabs>
          <w:tab w:val="center" w:pos="4513"/>
        </w:tabs>
        <w:spacing w:after="240" w:line="400" w:lineRule="atLeast"/>
        <w:ind w:left="567" w:hanging="425"/>
        <w:contextualSpacing/>
        <w:jc w:val="both"/>
        <w:rPr>
          <w:rFonts w:ascii="Titillium" w:hAnsi="Titillium"/>
          <w:b/>
          <w:color w:val="859EA4"/>
          <w:sz w:val="22"/>
          <w:szCs w:val="22"/>
        </w:rPr>
      </w:pPr>
      <w:r w:rsidRPr="00570BC7">
        <w:rPr>
          <w:rFonts w:ascii="Titillium" w:hAnsi="Titillium"/>
          <w:sz w:val="22"/>
          <w:szCs w:val="22"/>
        </w:rPr>
        <w:t xml:space="preserve">Information about the current online workshops that the L&amp;D team are running can be found </w:t>
      </w:r>
      <w:hyperlink r:id="rId10" w:history="1">
        <w:r w:rsidRPr="00570BC7">
          <w:rPr>
            <w:rFonts w:ascii="Titillium" w:hAnsi="Titillium"/>
            <w:color w:val="859EA4"/>
            <w:sz w:val="22"/>
            <w:szCs w:val="22"/>
            <w:u w:val="single"/>
          </w:rPr>
          <w:t>here</w:t>
        </w:r>
      </w:hyperlink>
    </w:p>
    <w:p w14:paraId="144D0F03" w14:textId="77777777" w:rsidR="00570BC7" w:rsidRPr="00570BC7" w:rsidRDefault="00570BC7" w:rsidP="008B4BD6">
      <w:pPr>
        <w:numPr>
          <w:ilvl w:val="0"/>
          <w:numId w:val="5"/>
        </w:numPr>
        <w:spacing w:after="160" w:line="400" w:lineRule="atLeast"/>
        <w:ind w:left="567" w:hanging="425"/>
        <w:contextualSpacing/>
        <w:jc w:val="both"/>
        <w:rPr>
          <w:rFonts w:ascii="Titillium" w:hAnsi="Titillium"/>
          <w:sz w:val="22"/>
          <w:szCs w:val="22"/>
        </w:rPr>
      </w:pPr>
      <w:r w:rsidRPr="00570BC7">
        <w:rPr>
          <w:rFonts w:ascii="Titillium" w:hAnsi="Titillium"/>
          <w:sz w:val="22"/>
          <w:szCs w:val="22"/>
        </w:rPr>
        <w:t xml:space="preserve">The University’s </w:t>
      </w:r>
      <w:hyperlink r:id="rId11" w:history="1">
        <w:r w:rsidRPr="00570BC7">
          <w:rPr>
            <w:rFonts w:ascii="Titillium" w:hAnsi="Titillium"/>
            <w:color w:val="859EA4"/>
            <w:sz w:val="22"/>
            <w:szCs w:val="22"/>
            <w:u w:val="single"/>
          </w:rPr>
          <w:t>Health and Wellbeing</w:t>
        </w:r>
      </w:hyperlink>
      <w:r w:rsidRPr="00570BC7">
        <w:rPr>
          <w:rFonts w:ascii="Titillium" w:hAnsi="Titillium"/>
          <w:sz w:val="22"/>
          <w:szCs w:val="22"/>
        </w:rPr>
        <w:t xml:space="preserve"> pages contain a range of information, advice and support.  </w:t>
      </w:r>
    </w:p>
    <w:p w14:paraId="6B458FBF" w14:textId="6D87802C" w:rsidR="00570BC7" w:rsidRPr="00570BC7" w:rsidRDefault="00570BC7" w:rsidP="008B4BD6">
      <w:pPr>
        <w:numPr>
          <w:ilvl w:val="0"/>
          <w:numId w:val="5"/>
        </w:numPr>
        <w:spacing w:after="160" w:line="400" w:lineRule="atLeast"/>
        <w:ind w:left="567" w:hanging="425"/>
        <w:contextualSpacing/>
        <w:jc w:val="both"/>
        <w:rPr>
          <w:rFonts w:ascii="Titillium" w:hAnsi="Titillium"/>
          <w:b/>
          <w:color w:val="E36C0A"/>
        </w:rPr>
      </w:pPr>
      <w:r w:rsidRPr="00570BC7">
        <w:rPr>
          <w:rFonts w:ascii="Titillium" w:hAnsi="Titillium"/>
          <w:sz w:val="22"/>
          <w:szCs w:val="22"/>
        </w:rPr>
        <w:t xml:space="preserve">The University provides staff with free access to </w:t>
      </w:r>
      <w:hyperlink r:id="rId12" w:history="1">
        <w:r w:rsidR="009844E2" w:rsidRPr="009844E2">
          <w:rPr>
            <w:rStyle w:val="Hyperlink"/>
            <w:rFonts w:ascii="Titillium" w:hAnsi="Titillium"/>
            <w:sz w:val="22"/>
            <w:szCs w:val="22"/>
          </w:rPr>
          <w:t xml:space="preserve">MCL </w:t>
        </w:r>
        <w:r w:rsidR="009844E2" w:rsidRPr="009844E2">
          <w:rPr>
            <w:rStyle w:val="Hyperlink"/>
            <w:rFonts w:ascii="Titillium" w:hAnsi="Titillium"/>
            <w:sz w:val="22"/>
            <w:szCs w:val="22"/>
          </w:rPr>
          <w:t>Medics – Employee Assistance Programme</w:t>
        </w:r>
      </w:hyperlink>
      <w:r w:rsidRPr="00570BC7">
        <w:rPr>
          <w:rFonts w:ascii="Titillium" w:hAnsi="Titillium"/>
          <w:sz w:val="22"/>
          <w:szCs w:val="22"/>
        </w:rPr>
        <w:t xml:space="preserve"> and </w:t>
      </w:r>
      <w:hyperlink r:id="rId13" w:history="1">
        <w:proofErr w:type="spellStart"/>
        <w:r w:rsidRPr="00570BC7">
          <w:rPr>
            <w:rFonts w:ascii="Titillium" w:hAnsi="Titillium"/>
            <w:color w:val="859EA4"/>
            <w:sz w:val="22"/>
            <w:szCs w:val="22"/>
            <w:u w:val="single"/>
          </w:rPr>
          <w:t>togetherall</w:t>
        </w:r>
        <w:proofErr w:type="spellEnd"/>
      </w:hyperlink>
      <w:r w:rsidRPr="00570BC7">
        <w:rPr>
          <w:rFonts w:ascii="Titillium" w:hAnsi="Titillium"/>
          <w:color w:val="859EA4"/>
          <w:sz w:val="22"/>
          <w:szCs w:val="22"/>
        </w:rPr>
        <w:t xml:space="preserve"> </w:t>
      </w:r>
      <w:r w:rsidRPr="00570BC7">
        <w:rPr>
          <w:rFonts w:ascii="Titillium" w:hAnsi="Titillium"/>
          <w:sz w:val="22"/>
          <w:szCs w:val="22"/>
        </w:rPr>
        <w:t>- independent and confidential support services to help employees balance their work, family and personal lives.</w:t>
      </w:r>
    </w:p>
    <w:p w14:paraId="66A8924A" w14:textId="77777777" w:rsidR="00570BC7" w:rsidRPr="00570BC7" w:rsidRDefault="00087916" w:rsidP="008B4BD6">
      <w:pPr>
        <w:numPr>
          <w:ilvl w:val="0"/>
          <w:numId w:val="5"/>
        </w:numPr>
        <w:spacing w:after="160" w:line="400" w:lineRule="atLeast"/>
        <w:ind w:left="567" w:hanging="425"/>
        <w:contextualSpacing/>
        <w:jc w:val="both"/>
        <w:rPr>
          <w:rFonts w:ascii="Titillium" w:eastAsiaTheme="minorEastAsia" w:hAnsi="Titillium" w:cs="Titillium-Semibold"/>
          <w:color w:val="67B8E7"/>
        </w:rPr>
      </w:pPr>
      <w:hyperlink r:id="rId14" w:history="1">
        <w:r w:rsidR="00570BC7" w:rsidRPr="00570BC7">
          <w:rPr>
            <w:rFonts w:ascii="Titillium" w:hAnsi="Titillium"/>
            <w:color w:val="859EA4"/>
            <w:sz w:val="22"/>
            <w:szCs w:val="22"/>
            <w:u w:val="single"/>
          </w:rPr>
          <w:t xml:space="preserve">My Contribution </w:t>
        </w:r>
      </w:hyperlink>
      <w:r w:rsidR="00570BC7" w:rsidRPr="00570BC7">
        <w:rPr>
          <w:rFonts w:ascii="Titillium" w:hAnsi="Titillium"/>
          <w:sz w:val="22"/>
          <w:szCs w:val="22"/>
        </w:rPr>
        <w:t>intranet pages.</w:t>
      </w:r>
    </w:p>
    <w:p w14:paraId="6C00FD1E" w14:textId="77777777" w:rsidR="00570BC7" w:rsidRPr="00570BC7" w:rsidRDefault="00570BC7" w:rsidP="00570BC7">
      <w:pPr>
        <w:spacing w:after="160" w:line="320" w:lineRule="atLeast"/>
        <w:contextualSpacing/>
        <w:jc w:val="both"/>
        <w:rPr>
          <w:rFonts w:ascii="Titillium" w:hAnsi="Titillium" w:cs="Times New Roman"/>
          <w:color w:val="171717"/>
          <w:sz w:val="22"/>
          <w:szCs w:val="22"/>
        </w:rPr>
      </w:pPr>
    </w:p>
    <w:p w14:paraId="7CFB58BD" w14:textId="77777777" w:rsidR="00570BC7" w:rsidRPr="006521E0" w:rsidRDefault="00570BC7" w:rsidP="00570BC7">
      <w:pPr>
        <w:framePr w:hSpace="180" w:wrap="around" w:vAnchor="text" w:hAnchor="margin" w:x="-284" w:y="657"/>
        <w:tabs>
          <w:tab w:val="center" w:pos="4513"/>
        </w:tabs>
        <w:suppressOverlap/>
        <w:jc w:val="both"/>
        <w:rPr>
          <w:rFonts w:ascii="Titillium" w:hAnsi="Titillium"/>
          <w:b/>
          <w:color w:val="67B8E7"/>
          <w:sz w:val="22"/>
          <w:szCs w:val="22"/>
        </w:rPr>
      </w:pPr>
    </w:p>
    <w:p w14:paraId="518839C7" w14:textId="77777777" w:rsidR="00BB38E6" w:rsidRPr="00BB38E6" w:rsidRDefault="00BB38E6" w:rsidP="00570BC7">
      <w:pPr>
        <w:tabs>
          <w:tab w:val="center" w:pos="4513"/>
        </w:tabs>
        <w:jc w:val="both"/>
        <w:rPr>
          <w:rFonts w:ascii="Titillium-Semibold" w:eastAsiaTheme="minorEastAsia" w:hAnsi="Titillium-Semibold" w:cs="Titillium-Semibold"/>
          <w:color w:val="579FBB"/>
          <w:sz w:val="20"/>
          <w:szCs w:val="20"/>
        </w:rPr>
      </w:pPr>
    </w:p>
    <w:sectPr w:rsidR="00BB38E6" w:rsidRPr="00BB38E6" w:rsidSect="002B6A27">
      <w:headerReference w:type="even" r:id="rId15"/>
      <w:headerReference w:type="default" r:id="rId16"/>
      <w:footerReference w:type="even" r:id="rId17"/>
      <w:footerReference w:type="default" r:id="rId18"/>
      <w:headerReference w:type="first" r:id="rId19"/>
      <w:type w:val="continuous"/>
      <w:pgSz w:w="11900" w:h="16820"/>
      <w:pgMar w:top="1985" w:right="1134" w:bottom="1701" w:left="1134" w:header="1247" w:footer="624"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8407" w14:textId="77777777" w:rsidR="00E221F1" w:rsidRDefault="00E221F1" w:rsidP="00EC31D5">
      <w:r>
        <w:separator/>
      </w:r>
    </w:p>
  </w:endnote>
  <w:endnote w:type="continuationSeparator" w:id="0">
    <w:p w14:paraId="0CABAB0E" w14:textId="77777777" w:rsidR="00E221F1" w:rsidRDefault="00E221F1"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altName w:val="Calibri"/>
    <w:panose1 w:val="00000500000000000000"/>
    <w:charset w:val="00"/>
    <w:family w:val="modern"/>
    <w:notTrueType/>
    <w:pitch w:val="variable"/>
    <w:sig w:usb0="00000007" w:usb1="00000001" w:usb2="00000000" w:usb3="00000000" w:csb0="00000093"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Tahom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395625"/>
      <w:docPartObj>
        <w:docPartGallery w:val="Page Numbers (Bottom of Page)"/>
        <w:docPartUnique/>
      </w:docPartObj>
    </w:sdtPr>
    <w:sdtEndPr>
      <w:rPr>
        <w:rStyle w:val="PageNumber"/>
      </w:rPr>
    </w:sdtEndPr>
    <w:sdtContent>
      <w:p w14:paraId="1EC53B4E" w14:textId="77777777" w:rsidR="0026005F" w:rsidRDefault="0026005F"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80E9BE" w14:textId="77777777" w:rsidR="0026005F" w:rsidRDefault="0026005F"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46F834BB" w14:textId="77777777" w:rsidR="0026005F" w:rsidRPr="00064BDC" w:rsidRDefault="0026005F" w:rsidP="00064BDC">
        <w:pPr>
          <w:pStyle w:val="Footer"/>
          <w:framePr w:wrap="none" w:vAnchor="text" w:hAnchor="page" w:x="10647" w:y="7"/>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sidR="004D559D">
          <w:rPr>
            <w:rStyle w:val="PageNumber"/>
            <w:rFonts w:ascii="Titillium" w:hAnsi="Titillium"/>
            <w:noProof/>
            <w:color w:val="859EA4"/>
            <w:sz w:val="21"/>
            <w:szCs w:val="21"/>
          </w:rPr>
          <w:t>2</w:t>
        </w:r>
        <w:r w:rsidRPr="00064BDC">
          <w:rPr>
            <w:rStyle w:val="PageNumber"/>
            <w:rFonts w:ascii="Titillium" w:hAnsi="Titillium"/>
            <w:color w:val="859EA4"/>
            <w:sz w:val="21"/>
            <w:szCs w:val="21"/>
          </w:rPr>
          <w:fldChar w:fldCharType="end"/>
        </w:r>
      </w:p>
    </w:sdtContent>
  </w:sdt>
  <w:p w14:paraId="3B0BB7B6" w14:textId="77777777" w:rsidR="0026005F" w:rsidRPr="00582850" w:rsidRDefault="0026005F"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64384" behindDoc="0" locked="0" layoutInCell="1" allowOverlap="1" wp14:anchorId="3BAD25BD" wp14:editId="7C8DA79C">
              <wp:simplePos x="0" y="0"/>
              <wp:positionH relativeFrom="column">
                <wp:posOffset>-339090</wp:posOffset>
              </wp:positionH>
              <wp:positionV relativeFrom="paragraph">
                <wp:posOffset>-40640</wp:posOffset>
              </wp:positionV>
              <wp:extent cx="3905250"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905250" cy="349321"/>
                      </a:xfrm>
                      <a:prstGeom prst="rect">
                        <a:avLst/>
                      </a:prstGeom>
                      <a:noFill/>
                      <a:ln w="6350">
                        <a:noFill/>
                      </a:ln>
                    </wps:spPr>
                    <wps:txbx>
                      <w:txbxContent>
                        <w:p w14:paraId="6A5A5D26" w14:textId="77777777" w:rsidR="0026005F" w:rsidRPr="00064BDC" w:rsidRDefault="0026005F" w:rsidP="00064BDC">
                          <w:pPr>
                            <w:rPr>
                              <w:rFonts w:ascii="Titillium" w:hAnsi="Titillium"/>
                              <w:b/>
                              <w:bCs/>
                              <w:i/>
                              <w:iCs/>
                              <w:color w:val="859EA4"/>
                              <w:sz w:val="21"/>
                              <w:szCs w:val="21"/>
                            </w:rPr>
                          </w:pPr>
                          <w:r>
                            <w:rPr>
                              <w:rFonts w:ascii="Titillium" w:hAnsi="Titillium"/>
                              <w:b/>
                              <w:bCs/>
                              <w:i/>
                              <w:iCs/>
                              <w:color w:val="859EA4"/>
                              <w:sz w:val="21"/>
                              <w:szCs w:val="21"/>
                            </w:rPr>
                            <w:t xml:space="preserve">Workload </w:t>
                          </w:r>
                          <w:r w:rsidR="004D559D">
                            <w:rPr>
                              <w:rFonts w:ascii="Titillium" w:hAnsi="Titillium"/>
                              <w:b/>
                              <w:bCs/>
                              <w:i/>
                              <w:iCs/>
                              <w:color w:val="859EA4"/>
                              <w:sz w:val="21"/>
                              <w:szCs w:val="21"/>
                            </w:rPr>
                            <w:t xml:space="preserve">Guidance for </w:t>
                          </w:r>
                          <w:r>
                            <w:rPr>
                              <w:rFonts w:ascii="Titillium" w:hAnsi="Titillium"/>
                              <w:b/>
                              <w:bCs/>
                              <w:i/>
                              <w:iCs/>
                              <w:color w:val="859EA4"/>
                              <w:sz w:val="21"/>
                              <w:szCs w:val="21"/>
                            </w:rPr>
                            <w:t>Employee</w:t>
                          </w:r>
                        </w:p>
                        <w:p w14:paraId="27B475D7" w14:textId="77777777" w:rsidR="0026005F" w:rsidRPr="00064BDC" w:rsidRDefault="0026005F">
                          <w:pPr>
                            <w:rPr>
                              <w:color w:val="859E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left:0;text-align:left;margin-left:-26.7pt;margin-top:-3.2pt;width:307.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" filled="f" stroked="f" strokeweight=".5pt">
              <v:textbox>
                <w:txbxContent>
                  <w:p w:rsidR="0026005F" w:rsidRPr="00064BDC" w:rsidRDefault="0026005F" w:rsidP="00064BDC">
                    <w:pPr>
                      <w:rPr>
                        <w:rFonts w:ascii="Titillium" w:hAnsi="Titillium"/>
                        <w:b/>
                        <w:bCs/>
                        <w:i/>
                        <w:iCs/>
                        <w:color w:val="859EA4"/>
                        <w:sz w:val="21"/>
                        <w:szCs w:val="21"/>
                      </w:rPr>
                    </w:pPr>
                    <w:r>
                      <w:rPr>
                        <w:rFonts w:ascii="Titillium" w:hAnsi="Titillium"/>
                        <w:b/>
                        <w:bCs/>
                        <w:i/>
                        <w:iCs/>
                        <w:color w:val="859EA4"/>
                        <w:sz w:val="21"/>
                        <w:szCs w:val="21"/>
                      </w:rPr>
                      <w:t xml:space="preserve">Workload </w:t>
                    </w:r>
                    <w:r w:rsidR="004D559D">
                      <w:rPr>
                        <w:rFonts w:ascii="Titillium" w:hAnsi="Titillium"/>
                        <w:b/>
                        <w:bCs/>
                        <w:i/>
                        <w:iCs/>
                        <w:color w:val="859EA4"/>
                        <w:sz w:val="21"/>
                        <w:szCs w:val="21"/>
                      </w:rPr>
                      <w:t xml:space="preserve">Guidance for </w:t>
                    </w:r>
                    <w:r>
                      <w:rPr>
                        <w:rFonts w:ascii="Titillium" w:hAnsi="Titillium"/>
                        <w:b/>
                        <w:bCs/>
                        <w:i/>
                        <w:iCs/>
                        <w:color w:val="859EA4"/>
                        <w:sz w:val="21"/>
                        <w:szCs w:val="21"/>
                      </w:rPr>
                      <w:t>Employee</w:t>
                    </w:r>
                  </w:p>
                  <w:p w:rsidR="0026005F" w:rsidRPr="00064BDC" w:rsidRDefault="0026005F">
                    <w:pPr>
                      <w:rPr>
                        <w:color w:val="859EA4"/>
                      </w:rPr>
                    </w:pPr>
                  </w:p>
                </w:txbxContent>
              </v:textbox>
            </v:shape>
          </w:pict>
        </mc:Fallback>
      </mc:AlternateContent>
    </w:r>
  </w:p>
  <w:p w14:paraId="4B93896C" w14:textId="77777777" w:rsidR="0026005F" w:rsidRDefault="0026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6F84" w14:textId="77777777" w:rsidR="00E221F1" w:rsidRDefault="00E221F1" w:rsidP="00EC31D5">
      <w:r>
        <w:separator/>
      </w:r>
    </w:p>
  </w:footnote>
  <w:footnote w:type="continuationSeparator" w:id="0">
    <w:p w14:paraId="76C955B9" w14:textId="77777777" w:rsidR="00E221F1" w:rsidRDefault="00E221F1"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5E71" w14:textId="77777777" w:rsidR="0026005F" w:rsidRDefault="00087916">
    <w:pPr>
      <w:pStyle w:val="Header"/>
    </w:pPr>
    <w:sdt>
      <w:sdtPr>
        <w:id w:val="196288142"/>
        <w:placeholder>
          <w:docPart w:val="3F2B03ACD5DCCB409DA6B025703A710A"/>
        </w:placeholder>
        <w:temporary/>
        <w:showingPlcHdr/>
      </w:sdtPr>
      <w:sdtEndPr/>
      <w:sdtContent>
        <w:r w:rsidR="0026005F">
          <w:t>[Type text]</w:t>
        </w:r>
      </w:sdtContent>
    </w:sdt>
    <w:r w:rsidR="0026005F">
      <w:ptab w:relativeTo="margin" w:alignment="center" w:leader="none"/>
    </w:r>
    <w:sdt>
      <w:sdtPr>
        <w:id w:val="1926532305"/>
        <w:placeholder>
          <w:docPart w:val="CFACCB42C3B3404CAA11B9BB648C050E"/>
        </w:placeholder>
        <w:temporary/>
        <w:showingPlcHdr/>
      </w:sdtPr>
      <w:sdtEndPr/>
      <w:sdtContent>
        <w:r w:rsidR="0026005F">
          <w:t>[Type text]</w:t>
        </w:r>
      </w:sdtContent>
    </w:sdt>
    <w:r w:rsidR="0026005F">
      <w:ptab w:relativeTo="margin" w:alignment="right" w:leader="none"/>
    </w:r>
    <w:sdt>
      <w:sdtPr>
        <w:id w:val="-1643106329"/>
        <w:placeholder>
          <w:docPart w:val="EAB493A49408F545AC98EEFF5D8D7889"/>
        </w:placeholder>
        <w:temporary/>
        <w:showingPlcHdr/>
      </w:sdtPr>
      <w:sdtEndPr/>
      <w:sdtContent>
        <w:r w:rsidR="0026005F">
          <w:t>[Type text]</w:t>
        </w:r>
      </w:sdtContent>
    </w:sdt>
  </w:p>
  <w:p w14:paraId="1CD3145B" w14:textId="77777777" w:rsidR="0026005F" w:rsidRDefault="00260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4339" w14:textId="77777777" w:rsidR="0026005F" w:rsidRPr="00640328" w:rsidRDefault="0026005F"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63360" behindDoc="1" locked="0" layoutInCell="1" allowOverlap="1" wp14:anchorId="0321979C" wp14:editId="3AC1E64F">
          <wp:simplePos x="0" y="0"/>
          <wp:positionH relativeFrom="column">
            <wp:posOffset>-720091</wp:posOffset>
          </wp:positionH>
          <wp:positionV relativeFrom="paragraph">
            <wp:posOffset>-781571</wp:posOffset>
          </wp:positionV>
          <wp:extent cx="7564539" cy="75001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37E6AB70" w14:textId="77777777" w:rsidR="0026005F" w:rsidRDefault="00260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4DD3" w14:textId="77777777" w:rsidR="0026005F" w:rsidRDefault="0026005F" w:rsidP="00D85313">
    <w:pPr>
      <w:pStyle w:val="Header"/>
      <w:jc w:val="right"/>
    </w:pPr>
    <w:r>
      <w:rPr>
        <w:noProof/>
        <w:lang w:eastAsia="en-GB"/>
      </w:rPr>
      <mc:AlternateContent>
        <mc:Choice Requires="wps">
          <w:drawing>
            <wp:anchor distT="0" distB="0" distL="114300" distR="114300" simplePos="0" relativeHeight="251662336" behindDoc="0" locked="0" layoutInCell="1" allowOverlap="1" wp14:anchorId="616417B6" wp14:editId="57EE8DB0">
              <wp:simplePos x="0" y="0"/>
              <wp:positionH relativeFrom="margin">
                <wp:align>center</wp:align>
              </wp:positionH>
              <wp:positionV relativeFrom="paragraph">
                <wp:posOffset>150495</wp:posOffset>
              </wp:positionV>
              <wp:extent cx="7105650" cy="904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05650" cy="904875"/>
                      </a:xfrm>
                      <a:prstGeom prst="rect">
                        <a:avLst/>
                      </a:prstGeom>
                      <a:noFill/>
                      <a:ln w="6350">
                        <a:noFill/>
                      </a:ln>
                    </wps:spPr>
                    <wps:txbx>
                      <w:txbxContent>
                        <w:p w14:paraId="58DD10FD" w14:textId="77777777" w:rsidR="0026005F" w:rsidRPr="0048700C" w:rsidRDefault="0026005F" w:rsidP="00910461">
                          <w:pPr>
                            <w:jc w:val="center"/>
                            <w:rPr>
                              <w:rFonts w:ascii="Titillium" w:hAnsi="Titillium"/>
                              <w:b/>
                              <w:bCs/>
                              <w:sz w:val="36"/>
                              <w:szCs w:val="36"/>
                            </w:rPr>
                          </w:pPr>
                          <w:r>
                            <w:rPr>
                              <w:rFonts w:ascii="Titillium" w:hAnsi="Titillium"/>
                              <w:b/>
                              <w:bCs/>
                              <w:sz w:val="36"/>
                              <w:szCs w:val="36"/>
                            </w:rPr>
                            <w:t>Workload Guidance</w:t>
                          </w:r>
                          <w:r w:rsidR="00A31A26">
                            <w:rPr>
                              <w:rFonts w:ascii="Titillium" w:hAnsi="Titillium"/>
                              <w:b/>
                              <w:bCs/>
                              <w:sz w:val="36"/>
                              <w:szCs w:val="36"/>
                            </w:rPr>
                            <w:t xml:space="preserve"> for Employees</w:t>
                          </w:r>
                        </w:p>
                        <w:p w14:paraId="33E194A6" w14:textId="77777777" w:rsidR="0026005F" w:rsidRPr="00F20129" w:rsidRDefault="0026005F" w:rsidP="00910461">
                          <w:pPr>
                            <w:jc w:val="center"/>
                            <w:rPr>
                              <w:rFonts w:ascii="Titillium" w:hAnsi="Titillium"/>
                              <w:b/>
                              <w:bCs/>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B975" id="_x0000_t202" coordsize="21600,21600" o:spt="202" path="m,l,21600r21600,l21600,xe">
              <v:stroke joinstyle="miter"/>
              <v:path gradientshapeok="t" o:connecttype="rect"/>
            </v:shapetype>
            <v:shape id="Text Box 12" o:spid="_x0000_s1027" type="#_x0000_t202" style="position:absolute;left:0;text-align:left;margin-left:0;margin-top:11.85pt;width:559.5pt;height:7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" filled="f" stroked="f" strokeweight=".5pt">
              <v:textbox>
                <w:txbxContent>
                  <w:p w:rsidR="0026005F" w:rsidRPr="0048700C" w:rsidRDefault="0026005F" w:rsidP="00910461">
                    <w:pPr>
                      <w:jc w:val="center"/>
                      <w:rPr>
                        <w:rFonts w:ascii="Titillium" w:hAnsi="Titillium"/>
                        <w:b/>
                        <w:bCs/>
                        <w:sz w:val="36"/>
                        <w:szCs w:val="36"/>
                      </w:rPr>
                    </w:pPr>
                    <w:r>
                      <w:rPr>
                        <w:rFonts w:ascii="Titillium" w:hAnsi="Titillium"/>
                        <w:b/>
                        <w:bCs/>
                        <w:sz w:val="36"/>
                        <w:szCs w:val="36"/>
                      </w:rPr>
                      <w:t>Workload Guidance</w:t>
                    </w:r>
                    <w:r w:rsidR="00A31A26">
                      <w:rPr>
                        <w:rFonts w:ascii="Titillium" w:hAnsi="Titillium"/>
                        <w:b/>
                        <w:bCs/>
                        <w:sz w:val="36"/>
                        <w:szCs w:val="36"/>
                      </w:rPr>
                      <w:t xml:space="preserve"> for Employees</w:t>
                    </w:r>
                  </w:p>
                  <w:p w:rsidR="0026005F" w:rsidRPr="00F20129" w:rsidRDefault="0026005F" w:rsidP="00910461">
                    <w:pPr>
                      <w:jc w:val="center"/>
                      <w:rPr>
                        <w:rFonts w:ascii="Titillium" w:hAnsi="Titillium"/>
                        <w:b/>
                        <w:bCs/>
                        <w:i/>
                      </w:rPr>
                    </w:pPr>
                  </w:p>
                </w:txbxContent>
              </v:textbox>
              <w10:wrap anchorx="margin"/>
            </v:shape>
          </w:pict>
        </mc:Fallback>
      </mc:AlternateContent>
    </w:r>
    <w:r>
      <w:rPr>
        <w:noProof/>
        <w:lang w:eastAsia="en-GB"/>
      </w:rPr>
      <w:drawing>
        <wp:anchor distT="0" distB="0" distL="114300" distR="114300" simplePos="0" relativeHeight="251665408" behindDoc="1" locked="0" layoutInCell="1" allowOverlap="1" wp14:anchorId="75BE7A57" wp14:editId="276860E8">
          <wp:simplePos x="0" y="0"/>
          <wp:positionH relativeFrom="column">
            <wp:posOffset>-710565</wp:posOffset>
          </wp:positionH>
          <wp:positionV relativeFrom="paragraph">
            <wp:posOffset>-791845</wp:posOffset>
          </wp:positionV>
          <wp:extent cx="7566246" cy="1533525"/>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8898" cy="1534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500.25pt;height:500.25pt" o:bullet="t">
        <v:imagedata r:id="rId1" o:title="Tick-01"/>
      </v:shape>
    </w:pict>
  </w:numPicBullet>
  <w:abstractNum w:abstractNumId="0" w15:restartNumberingAfterBreak="0">
    <w:nsid w:val="244C39BD"/>
    <w:multiLevelType w:val="hybridMultilevel"/>
    <w:tmpl w:val="C832D9EA"/>
    <w:lvl w:ilvl="0" w:tplc="3740214E">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25957A0D"/>
    <w:multiLevelType w:val="hybridMultilevel"/>
    <w:tmpl w:val="704693F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17530"/>
    <w:multiLevelType w:val="hybridMultilevel"/>
    <w:tmpl w:val="E592A5CA"/>
    <w:lvl w:ilvl="0" w:tplc="31363C20">
      <w:start w:val="1"/>
      <w:numFmt w:val="bullet"/>
      <w:lvlText w:val=""/>
      <w:lvlPicBulletId w:val="0"/>
      <w:lvlJc w:val="left"/>
      <w:pPr>
        <w:tabs>
          <w:tab w:val="num" w:pos="720"/>
        </w:tabs>
        <w:ind w:left="720" w:hanging="360"/>
      </w:pPr>
      <w:rPr>
        <w:rFonts w:ascii="Symbol" w:hAnsi="Symbol" w:hint="default"/>
      </w:rPr>
    </w:lvl>
    <w:lvl w:ilvl="1" w:tplc="7A08FF06" w:tentative="1">
      <w:start w:val="1"/>
      <w:numFmt w:val="bullet"/>
      <w:lvlText w:val="-"/>
      <w:lvlJc w:val="left"/>
      <w:pPr>
        <w:tabs>
          <w:tab w:val="num" w:pos="1440"/>
        </w:tabs>
        <w:ind w:left="1440" w:hanging="360"/>
      </w:pPr>
      <w:rPr>
        <w:rFonts w:ascii="Times New Roman" w:hAnsi="Times New Roman" w:hint="default"/>
      </w:rPr>
    </w:lvl>
    <w:lvl w:ilvl="2" w:tplc="416AF29C" w:tentative="1">
      <w:start w:val="1"/>
      <w:numFmt w:val="bullet"/>
      <w:lvlText w:val="-"/>
      <w:lvlJc w:val="left"/>
      <w:pPr>
        <w:tabs>
          <w:tab w:val="num" w:pos="2160"/>
        </w:tabs>
        <w:ind w:left="2160" w:hanging="360"/>
      </w:pPr>
      <w:rPr>
        <w:rFonts w:ascii="Times New Roman" w:hAnsi="Times New Roman" w:hint="default"/>
      </w:rPr>
    </w:lvl>
    <w:lvl w:ilvl="3" w:tplc="D4265884" w:tentative="1">
      <w:start w:val="1"/>
      <w:numFmt w:val="bullet"/>
      <w:lvlText w:val="-"/>
      <w:lvlJc w:val="left"/>
      <w:pPr>
        <w:tabs>
          <w:tab w:val="num" w:pos="2880"/>
        </w:tabs>
        <w:ind w:left="2880" w:hanging="360"/>
      </w:pPr>
      <w:rPr>
        <w:rFonts w:ascii="Times New Roman" w:hAnsi="Times New Roman" w:hint="default"/>
      </w:rPr>
    </w:lvl>
    <w:lvl w:ilvl="4" w:tplc="53D8F280" w:tentative="1">
      <w:start w:val="1"/>
      <w:numFmt w:val="bullet"/>
      <w:lvlText w:val="-"/>
      <w:lvlJc w:val="left"/>
      <w:pPr>
        <w:tabs>
          <w:tab w:val="num" w:pos="3600"/>
        </w:tabs>
        <w:ind w:left="3600" w:hanging="360"/>
      </w:pPr>
      <w:rPr>
        <w:rFonts w:ascii="Times New Roman" w:hAnsi="Times New Roman" w:hint="default"/>
      </w:rPr>
    </w:lvl>
    <w:lvl w:ilvl="5" w:tplc="BC2C8764" w:tentative="1">
      <w:start w:val="1"/>
      <w:numFmt w:val="bullet"/>
      <w:lvlText w:val="-"/>
      <w:lvlJc w:val="left"/>
      <w:pPr>
        <w:tabs>
          <w:tab w:val="num" w:pos="4320"/>
        </w:tabs>
        <w:ind w:left="4320" w:hanging="360"/>
      </w:pPr>
      <w:rPr>
        <w:rFonts w:ascii="Times New Roman" w:hAnsi="Times New Roman" w:hint="default"/>
      </w:rPr>
    </w:lvl>
    <w:lvl w:ilvl="6" w:tplc="AC40A6E4" w:tentative="1">
      <w:start w:val="1"/>
      <w:numFmt w:val="bullet"/>
      <w:lvlText w:val="-"/>
      <w:lvlJc w:val="left"/>
      <w:pPr>
        <w:tabs>
          <w:tab w:val="num" w:pos="5040"/>
        </w:tabs>
        <w:ind w:left="5040" w:hanging="360"/>
      </w:pPr>
      <w:rPr>
        <w:rFonts w:ascii="Times New Roman" w:hAnsi="Times New Roman" w:hint="default"/>
      </w:rPr>
    </w:lvl>
    <w:lvl w:ilvl="7" w:tplc="19923580" w:tentative="1">
      <w:start w:val="1"/>
      <w:numFmt w:val="bullet"/>
      <w:lvlText w:val="-"/>
      <w:lvlJc w:val="left"/>
      <w:pPr>
        <w:tabs>
          <w:tab w:val="num" w:pos="5760"/>
        </w:tabs>
        <w:ind w:left="5760" w:hanging="360"/>
      </w:pPr>
      <w:rPr>
        <w:rFonts w:ascii="Times New Roman" w:hAnsi="Times New Roman" w:hint="default"/>
      </w:rPr>
    </w:lvl>
    <w:lvl w:ilvl="8" w:tplc="C772EB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4D62347"/>
    <w:multiLevelType w:val="hybridMultilevel"/>
    <w:tmpl w:val="6CC677F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51412"/>
    <w:multiLevelType w:val="hybridMultilevel"/>
    <w:tmpl w:val="392829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526817">
    <w:abstractNumId w:val="0"/>
  </w:num>
  <w:num w:numId="2" w16cid:durableId="427892272">
    <w:abstractNumId w:val="4"/>
  </w:num>
  <w:num w:numId="3" w16cid:durableId="1764835355">
    <w:abstractNumId w:val="2"/>
  </w:num>
  <w:num w:numId="4" w16cid:durableId="391347218">
    <w:abstractNumId w:val="1"/>
  </w:num>
  <w:num w:numId="5" w16cid:durableId="168450438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1596"/>
    <w:rsid w:val="0000203B"/>
    <w:rsid w:val="000076FF"/>
    <w:rsid w:val="00010A5E"/>
    <w:rsid w:val="00010F51"/>
    <w:rsid w:val="0001129F"/>
    <w:rsid w:val="00013CFA"/>
    <w:rsid w:val="000179AA"/>
    <w:rsid w:val="00022079"/>
    <w:rsid w:val="00023556"/>
    <w:rsid w:val="00023576"/>
    <w:rsid w:val="00025E53"/>
    <w:rsid w:val="00030E78"/>
    <w:rsid w:val="00031846"/>
    <w:rsid w:val="000334FC"/>
    <w:rsid w:val="00035FDD"/>
    <w:rsid w:val="00036E5D"/>
    <w:rsid w:val="000373F2"/>
    <w:rsid w:val="00043EE5"/>
    <w:rsid w:val="000516ED"/>
    <w:rsid w:val="00052B79"/>
    <w:rsid w:val="000537B2"/>
    <w:rsid w:val="00054539"/>
    <w:rsid w:val="00056176"/>
    <w:rsid w:val="0006064B"/>
    <w:rsid w:val="000631B9"/>
    <w:rsid w:val="00064BDC"/>
    <w:rsid w:val="00070C7B"/>
    <w:rsid w:val="000713AF"/>
    <w:rsid w:val="000750D6"/>
    <w:rsid w:val="00075B6F"/>
    <w:rsid w:val="00076EC9"/>
    <w:rsid w:val="0008233E"/>
    <w:rsid w:val="000842DB"/>
    <w:rsid w:val="00087160"/>
    <w:rsid w:val="00092208"/>
    <w:rsid w:val="00094039"/>
    <w:rsid w:val="000954D5"/>
    <w:rsid w:val="000A1C41"/>
    <w:rsid w:val="000A3BB2"/>
    <w:rsid w:val="000A4C5F"/>
    <w:rsid w:val="000A57FF"/>
    <w:rsid w:val="000B5BCA"/>
    <w:rsid w:val="000B772A"/>
    <w:rsid w:val="000C2F9A"/>
    <w:rsid w:val="000C498A"/>
    <w:rsid w:val="000C77FB"/>
    <w:rsid w:val="000D57D9"/>
    <w:rsid w:val="000E5CF6"/>
    <w:rsid w:val="000E749D"/>
    <w:rsid w:val="000F1498"/>
    <w:rsid w:val="000F1C67"/>
    <w:rsid w:val="000F229B"/>
    <w:rsid w:val="000F35EC"/>
    <w:rsid w:val="000F3816"/>
    <w:rsid w:val="000F42C5"/>
    <w:rsid w:val="000F7788"/>
    <w:rsid w:val="001001E1"/>
    <w:rsid w:val="00102C79"/>
    <w:rsid w:val="00104F20"/>
    <w:rsid w:val="00120ABF"/>
    <w:rsid w:val="001227D9"/>
    <w:rsid w:val="00122D9B"/>
    <w:rsid w:val="00126623"/>
    <w:rsid w:val="0013285A"/>
    <w:rsid w:val="001363D5"/>
    <w:rsid w:val="00141BDE"/>
    <w:rsid w:val="00142D3D"/>
    <w:rsid w:val="00154F14"/>
    <w:rsid w:val="00170DA1"/>
    <w:rsid w:val="001719E9"/>
    <w:rsid w:val="00171C80"/>
    <w:rsid w:val="001724F5"/>
    <w:rsid w:val="001733B7"/>
    <w:rsid w:val="0017403E"/>
    <w:rsid w:val="0017528E"/>
    <w:rsid w:val="00187F4F"/>
    <w:rsid w:val="00192969"/>
    <w:rsid w:val="00194518"/>
    <w:rsid w:val="0019676B"/>
    <w:rsid w:val="001A072E"/>
    <w:rsid w:val="001A4E44"/>
    <w:rsid w:val="001B18FC"/>
    <w:rsid w:val="001B1CB0"/>
    <w:rsid w:val="001B489D"/>
    <w:rsid w:val="001B6BA7"/>
    <w:rsid w:val="001C0ABB"/>
    <w:rsid w:val="001C0DF2"/>
    <w:rsid w:val="001C27D2"/>
    <w:rsid w:val="001C5088"/>
    <w:rsid w:val="001C7FF6"/>
    <w:rsid w:val="001D12B5"/>
    <w:rsid w:val="001D3727"/>
    <w:rsid w:val="001D4224"/>
    <w:rsid w:val="001E0D8F"/>
    <w:rsid w:val="001E1204"/>
    <w:rsid w:val="001E4C37"/>
    <w:rsid w:val="001F3506"/>
    <w:rsid w:val="001F3710"/>
    <w:rsid w:val="002061F2"/>
    <w:rsid w:val="0020658E"/>
    <w:rsid w:val="00207E21"/>
    <w:rsid w:val="00210BEA"/>
    <w:rsid w:val="00213139"/>
    <w:rsid w:val="00213EAC"/>
    <w:rsid w:val="0021440B"/>
    <w:rsid w:val="00216A4C"/>
    <w:rsid w:val="002200B6"/>
    <w:rsid w:val="0022284C"/>
    <w:rsid w:val="00225396"/>
    <w:rsid w:val="00226C3A"/>
    <w:rsid w:val="00230FE0"/>
    <w:rsid w:val="002340E7"/>
    <w:rsid w:val="00234D0E"/>
    <w:rsid w:val="00236BC8"/>
    <w:rsid w:val="002377CB"/>
    <w:rsid w:val="00243C37"/>
    <w:rsid w:val="00243E32"/>
    <w:rsid w:val="002450AF"/>
    <w:rsid w:val="00245748"/>
    <w:rsid w:val="002529E3"/>
    <w:rsid w:val="0026005F"/>
    <w:rsid w:val="00260A7A"/>
    <w:rsid w:val="00261662"/>
    <w:rsid w:val="00261732"/>
    <w:rsid w:val="00264777"/>
    <w:rsid w:val="00273D80"/>
    <w:rsid w:val="002766E9"/>
    <w:rsid w:val="0028149A"/>
    <w:rsid w:val="00281D08"/>
    <w:rsid w:val="00282416"/>
    <w:rsid w:val="0028639B"/>
    <w:rsid w:val="00286DAF"/>
    <w:rsid w:val="00290859"/>
    <w:rsid w:val="0029159D"/>
    <w:rsid w:val="00291F58"/>
    <w:rsid w:val="0029255E"/>
    <w:rsid w:val="002A18C6"/>
    <w:rsid w:val="002A2102"/>
    <w:rsid w:val="002A369C"/>
    <w:rsid w:val="002B3956"/>
    <w:rsid w:val="002B6A27"/>
    <w:rsid w:val="002C0436"/>
    <w:rsid w:val="002C0D92"/>
    <w:rsid w:val="002C7B1D"/>
    <w:rsid w:val="002D19E3"/>
    <w:rsid w:val="002E0639"/>
    <w:rsid w:val="002E1BE3"/>
    <w:rsid w:val="002E21BD"/>
    <w:rsid w:val="002E6E3D"/>
    <w:rsid w:val="002F5A43"/>
    <w:rsid w:val="002F6B3F"/>
    <w:rsid w:val="0030138F"/>
    <w:rsid w:val="003045E6"/>
    <w:rsid w:val="00306518"/>
    <w:rsid w:val="00310501"/>
    <w:rsid w:val="0031060B"/>
    <w:rsid w:val="00317BE5"/>
    <w:rsid w:val="00320496"/>
    <w:rsid w:val="003238E4"/>
    <w:rsid w:val="00330D46"/>
    <w:rsid w:val="003344BB"/>
    <w:rsid w:val="0033779E"/>
    <w:rsid w:val="003407C1"/>
    <w:rsid w:val="00344C85"/>
    <w:rsid w:val="00345276"/>
    <w:rsid w:val="00346724"/>
    <w:rsid w:val="00350E46"/>
    <w:rsid w:val="00351611"/>
    <w:rsid w:val="00353ADB"/>
    <w:rsid w:val="00356728"/>
    <w:rsid w:val="003606E9"/>
    <w:rsid w:val="00372519"/>
    <w:rsid w:val="00374325"/>
    <w:rsid w:val="00381161"/>
    <w:rsid w:val="00381CDB"/>
    <w:rsid w:val="0039045B"/>
    <w:rsid w:val="00395C0B"/>
    <w:rsid w:val="00396A78"/>
    <w:rsid w:val="003B2C11"/>
    <w:rsid w:val="003B31AD"/>
    <w:rsid w:val="003B6C5C"/>
    <w:rsid w:val="003B701C"/>
    <w:rsid w:val="003C33B2"/>
    <w:rsid w:val="003C33CE"/>
    <w:rsid w:val="003C5A33"/>
    <w:rsid w:val="003C654F"/>
    <w:rsid w:val="003D52A1"/>
    <w:rsid w:val="003D6EC5"/>
    <w:rsid w:val="003E2237"/>
    <w:rsid w:val="003E2271"/>
    <w:rsid w:val="003E2C2B"/>
    <w:rsid w:val="003E6C33"/>
    <w:rsid w:val="003E765A"/>
    <w:rsid w:val="003F20ED"/>
    <w:rsid w:val="003F46AD"/>
    <w:rsid w:val="003F5799"/>
    <w:rsid w:val="003F7525"/>
    <w:rsid w:val="0040343E"/>
    <w:rsid w:val="00405FBE"/>
    <w:rsid w:val="004072E0"/>
    <w:rsid w:val="00414C26"/>
    <w:rsid w:val="004153AB"/>
    <w:rsid w:val="00416845"/>
    <w:rsid w:val="00417A66"/>
    <w:rsid w:val="00423E5E"/>
    <w:rsid w:val="00426161"/>
    <w:rsid w:val="0043209D"/>
    <w:rsid w:val="004364BF"/>
    <w:rsid w:val="004401DC"/>
    <w:rsid w:val="004404E9"/>
    <w:rsid w:val="00443148"/>
    <w:rsid w:val="004505BE"/>
    <w:rsid w:val="00450FD3"/>
    <w:rsid w:val="00451894"/>
    <w:rsid w:val="0045403F"/>
    <w:rsid w:val="00455789"/>
    <w:rsid w:val="004606A8"/>
    <w:rsid w:val="00461073"/>
    <w:rsid w:val="0046232C"/>
    <w:rsid w:val="0047431A"/>
    <w:rsid w:val="004748E9"/>
    <w:rsid w:val="00480977"/>
    <w:rsid w:val="004810AB"/>
    <w:rsid w:val="004817B8"/>
    <w:rsid w:val="00481D4E"/>
    <w:rsid w:val="004850B6"/>
    <w:rsid w:val="0048700C"/>
    <w:rsid w:val="0049178A"/>
    <w:rsid w:val="004920F4"/>
    <w:rsid w:val="00497E8C"/>
    <w:rsid w:val="004A4C3D"/>
    <w:rsid w:val="004A5566"/>
    <w:rsid w:val="004A6E49"/>
    <w:rsid w:val="004B37B2"/>
    <w:rsid w:val="004B45EB"/>
    <w:rsid w:val="004B46A6"/>
    <w:rsid w:val="004B5C3F"/>
    <w:rsid w:val="004B6014"/>
    <w:rsid w:val="004B6CAC"/>
    <w:rsid w:val="004B6E84"/>
    <w:rsid w:val="004C27A8"/>
    <w:rsid w:val="004C7172"/>
    <w:rsid w:val="004D0F18"/>
    <w:rsid w:val="004D1B58"/>
    <w:rsid w:val="004D2E49"/>
    <w:rsid w:val="004D3679"/>
    <w:rsid w:val="004D443E"/>
    <w:rsid w:val="004D48C2"/>
    <w:rsid w:val="004D559D"/>
    <w:rsid w:val="004D6611"/>
    <w:rsid w:val="004D77AA"/>
    <w:rsid w:val="004E10E6"/>
    <w:rsid w:val="004E140E"/>
    <w:rsid w:val="004E303E"/>
    <w:rsid w:val="004F0EF1"/>
    <w:rsid w:val="004F2E9B"/>
    <w:rsid w:val="004F3AD4"/>
    <w:rsid w:val="004F3AF2"/>
    <w:rsid w:val="004F774B"/>
    <w:rsid w:val="005005C6"/>
    <w:rsid w:val="0050101B"/>
    <w:rsid w:val="0050569E"/>
    <w:rsid w:val="00506224"/>
    <w:rsid w:val="00506A88"/>
    <w:rsid w:val="0051093E"/>
    <w:rsid w:val="005137AB"/>
    <w:rsid w:val="0052078B"/>
    <w:rsid w:val="005254F9"/>
    <w:rsid w:val="00534A63"/>
    <w:rsid w:val="005362D5"/>
    <w:rsid w:val="00540228"/>
    <w:rsid w:val="00540320"/>
    <w:rsid w:val="00540B65"/>
    <w:rsid w:val="00543470"/>
    <w:rsid w:val="00545185"/>
    <w:rsid w:val="005452D9"/>
    <w:rsid w:val="0054764A"/>
    <w:rsid w:val="00552E16"/>
    <w:rsid w:val="00562956"/>
    <w:rsid w:val="00564ACC"/>
    <w:rsid w:val="00564D9C"/>
    <w:rsid w:val="005704D1"/>
    <w:rsid w:val="00570BC7"/>
    <w:rsid w:val="00576291"/>
    <w:rsid w:val="00580AB0"/>
    <w:rsid w:val="00582850"/>
    <w:rsid w:val="00584078"/>
    <w:rsid w:val="00584D7A"/>
    <w:rsid w:val="00590452"/>
    <w:rsid w:val="005939B1"/>
    <w:rsid w:val="0059633B"/>
    <w:rsid w:val="005A0F47"/>
    <w:rsid w:val="005A466D"/>
    <w:rsid w:val="005B0472"/>
    <w:rsid w:val="005B2298"/>
    <w:rsid w:val="005B525C"/>
    <w:rsid w:val="005C1B82"/>
    <w:rsid w:val="005C2872"/>
    <w:rsid w:val="005D0021"/>
    <w:rsid w:val="005D14A3"/>
    <w:rsid w:val="005D2474"/>
    <w:rsid w:val="005D4F61"/>
    <w:rsid w:val="005D6210"/>
    <w:rsid w:val="005D6CB4"/>
    <w:rsid w:val="005D6F3B"/>
    <w:rsid w:val="005E3A95"/>
    <w:rsid w:val="005E4E40"/>
    <w:rsid w:val="005F3561"/>
    <w:rsid w:val="005F4E0B"/>
    <w:rsid w:val="005F7161"/>
    <w:rsid w:val="005F71ED"/>
    <w:rsid w:val="00600C15"/>
    <w:rsid w:val="00602903"/>
    <w:rsid w:val="00605443"/>
    <w:rsid w:val="006059C2"/>
    <w:rsid w:val="006121E8"/>
    <w:rsid w:val="006142C7"/>
    <w:rsid w:val="00615A32"/>
    <w:rsid w:val="006223A7"/>
    <w:rsid w:val="00625483"/>
    <w:rsid w:val="006256F7"/>
    <w:rsid w:val="00626308"/>
    <w:rsid w:val="0062663A"/>
    <w:rsid w:val="0063269C"/>
    <w:rsid w:val="00636F47"/>
    <w:rsid w:val="00640328"/>
    <w:rsid w:val="00640B6D"/>
    <w:rsid w:val="006418EB"/>
    <w:rsid w:val="00643736"/>
    <w:rsid w:val="006521E0"/>
    <w:rsid w:val="00654607"/>
    <w:rsid w:val="00655832"/>
    <w:rsid w:val="0066188E"/>
    <w:rsid w:val="006644BB"/>
    <w:rsid w:val="0066463B"/>
    <w:rsid w:val="00665E80"/>
    <w:rsid w:val="006710A2"/>
    <w:rsid w:val="00672C60"/>
    <w:rsid w:val="00676C01"/>
    <w:rsid w:val="00684265"/>
    <w:rsid w:val="00685D2B"/>
    <w:rsid w:val="00690EDD"/>
    <w:rsid w:val="0069485C"/>
    <w:rsid w:val="006972D9"/>
    <w:rsid w:val="006A280F"/>
    <w:rsid w:val="006A2A5E"/>
    <w:rsid w:val="006A391E"/>
    <w:rsid w:val="006A6839"/>
    <w:rsid w:val="006B11B2"/>
    <w:rsid w:val="006B1D7D"/>
    <w:rsid w:val="006B2DF2"/>
    <w:rsid w:val="006B31D3"/>
    <w:rsid w:val="006B3F7D"/>
    <w:rsid w:val="006B47BE"/>
    <w:rsid w:val="006B6FB5"/>
    <w:rsid w:val="006C0AC2"/>
    <w:rsid w:val="006C5321"/>
    <w:rsid w:val="006C6347"/>
    <w:rsid w:val="006D0A6A"/>
    <w:rsid w:val="006D1883"/>
    <w:rsid w:val="006D2140"/>
    <w:rsid w:val="006D5AD4"/>
    <w:rsid w:val="006E0A38"/>
    <w:rsid w:val="006E1227"/>
    <w:rsid w:val="006E20F5"/>
    <w:rsid w:val="006E7CDA"/>
    <w:rsid w:val="006F402B"/>
    <w:rsid w:val="006F6F84"/>
    <w:rsid w:val="00701F69"/>
    <w:rsid w:val="00710DDD"/>
    <w:rsid w:val="00712395"/>
    <w:rsid w:val="00716C89"/>
    <w:rsid w:val="00721283"/>
    <w:rsid w:val="007308D4"/>
    <w:rsid w:val="007329D6"/>
    <w:rsid w:val="00736A8A"/>
    <w:rsid w:val="00736E09"/>
    <w:rsid w:val="00751AD8"/>
    <w:rsid w:val="007535D2"/>
    <w:rsid w:val="00755AF1"/>
    <w:rsid w:val="00756BBC"/>
    <w:rsid w:val="00757E91"/>
    <w:rsid w:val="00760C30"/>
    <w:rsid w:val="00767018"/>
    <w:rsid w:val="00767559"/>
    <w:rsid w:val="0077695F"/>
    <w:rsid w:val="00783D56"/>
    <w:rsid w:val="007840AF"/>
    <w:rsid w:val="00786BBB"/>
    <w:rsid w:val="00787800"/>
    <w:rsid w:val="0079014A"/>
    <w:rsid w:val="00790B9D"/>
    <w:rsid w:val="00793CA9"/>
    <w:rsid w:val="007B5C63"/>
    <w:rsid w:val="007B72F3"/>
    <w:rsid w:val="007C07CB"/>
    <w:rsid w:val="007C0DF5"/>
    <w:rsid w:val="007C0E8D"/>
    <w:rsid w:val="007C6A58"/>
    <w:rsid w:val="007D11D0"/>
    <w:rsid w:val="007D2455"/>
    <w:rsid w:val="007D36C4"/>
    <w:rsid w:val="007D5AAE"/>
    <w:rsid w:val="007D6534"/>
    <w:rsid w:val="007D66F6"/>
    <w:rsid w:val="007D6D7B"/>
    <w:rsid w:val="007E0518"/>
    <w:rsid w:val="007F3765"/>
    <w:rsid w:val="007F3DB7"/>
    <w:rsid w:val="0080567B"/>
    <w:rsid w:val="0081185D"/>
    <w:rsid w:val="008142DA"/>
    <w:rsid w:val="008201CF"/>
    <w:rsid w:val="00820872"/>
    <w:rsid w:val="008209E2"/>
    <w:rsid w:val="0082166C"/>
    <w:rsid w:val="00823C28"/>
    <w:rsid w:val="0082522B"/>
    <w:rsid w:val="00825947"/>
    <w:rsid w:val="008271F4"/>
    <w:rsid w:val="00830B69"/>
    <w:rsid w:val="008320ED"/>
    <w:rsid w:val="00833861"/>
    <w:rsid w:val="00834FED"/>
    <w:rsid w:val="008351AE"/>
    <w:rsid w:val="00837FE9"/>
    <w:rsid w:val="008416F1"/>
    <w:rsid w:val="008419BA"/>
    <w:rsid w:val="0084488E"/>
    <w:rsid w:val="008469CB"/>
    <w:rsid w:val="00854008"/>
    <w:rsid w:val="008560E2"/>
    <w:rsid w:val="008639E7"/>
    <w:rsid w:val="00865141"/>
    <w:rsid w:val="0086709C"/>
    <w:rsid w:val="00870DE5"/>
    <w:rsid w:val="0087781B"/>
    <w:rsid w:val="008834D9"/>
    <w:rsid w:val="00884924"/>
    <w:rsid w:val="008904B7"/>
    <w:rsid w:val="008915CA"/>
    <w:rsid w:val="0089311B"/>
    <w:rsid w:val="00893414"/>
    <w:rsid w:val="00896882"/>
    <w:rsid w:val="008A2266"/>
    <w:rsid w:val="008B3BBE"/>
    <w:rsid w:val="008B4BD6"/>
    <w:rsid w:val="008C47BF"/>
    <w:rsid w:val="008C622A"/>
    <w:rsid w:val="008C7EF6"/>
    <w:rsid w:val="008D2013"/>
    <w:rsid w:val="008E2088"/>
    <w:rsid w:val="008E30CA"/>
    <w:rsid w:val="008E326F"/>
    <w:rsid w:val="008E3B09"/>
    <w:rsid w:val="008E6288"/>
    <w:rsid w:val="008E721E"/>
    <w:rsid w:val="008E78E3"/>
    <w:rsid w:val="008F0BEA"/>
    <w:rsid w:val="008F1B53"/>
    <w:rsid w:val="008F1C74"/>
    <w:rsid w:val="008F5021"/>
    <w:rsid w:val="008F50B2"/>
    <w:rsid w:val="008F6130"/>
    <w:rsid w:val="00900EBB"/>
    <w:rsid w:val="00902960"/>
    <w:rsid w:val="00905C6E"/>
    <w:rsid w:val="00910461"/>
    <w:rsid w:val="009124CF"/>
    <w:rsid w:val="00914B0C"/>
    <w:rsid w:val="00915D84"/>
    <w:rsid w:val="00916677"/>
    <w:rsid w:val="00922462"/>
    <w:rsid w:val="00927AB7"/>
    <w:rsid w:val="00930845"/>
    <w:rsid w:val="0093752E"/>
    <w:rsid w:val="00940495"/>
    <w:rsid w:val="00942DC8"/>
    <w:rsid w:val="00943A9B"/>
    <w:rsid w:val="00944F6E"/>
    <w:rsid w:val="00944F77"/>
    <w:rsid w:val="00945E52"/>
    <w:rsid w:val="00946F2B"/>
    <w:rsid w:val="00947950"/>
    <w:rsid w:val="0095091A"/>
    <w:rsid w:val="009531C7"/>
    <w:rsid w:val="00954A71"/>
    <w:rsid w:val="009560B1"/>
    <w:rsid w:val="0096631E"/>
    <w:rsid w:val="00970CF7"/>
    <w:rsid w:val="00973A58"/>
    <w:rsid w:val="0097570B"/>
    <w:rsid w:val="00976337"/>
    <w:rsid w:val="00976AED"/>
    <w:rsid w:val="0097793D"/>
    <w:rsid w:val="00982404"/>
    <w:rsid w:val="00983469"/>
    <w:rsid w:val="00983FD1"/>
    <w:rsid w:val="009844E2"/>
    <w:rsid w:val="009848DE"/>
    <w:rsid w:val="00996352"/>
    <w:rsid w:val="009967DA"/>
    <w:rsid w:val="009969AF"/>
    <w:rsid w:val="009A067B"/>
    <w:rsid w:val="009A7DEC"/>
    <w:rsid w:val="009B0DAD"/>
    <w:rsid w:val="009B514E"/>
    <w:rsid w:val="009C1D21"/>
    <w:rsid w:val="009C3DC6"/>
    <w:rsid w:val="009C6EA4"/>
    <w:rsid w:val="009D3BE0"/>
    <w:rsid w:val="009D48E2"/>
    <w:rsid w:val="009E07B2"/>
    <w:rsid w:val="009E223F"/>
    <w:rsid w:val="009E28F1"/>
    <w:rsid w:val="009E427B"/>
    <w:rsid w:val="009E5C97"/>
    <w:rsid w:val="009F3B85"/>
    <w:rsid w:val="009F5480"/>
    <w:rsid w:val="009F5625"/>
    <w:rsid w:val="00A00F62"/>
    <w:rsid w:val="00A05209"/>
    <w:rsid w:val="00A0673E"/>
    <w:rsid w:val="00A1524B"/>
    <w:rsid w:val="00A316FC"/>
    <w:rsid w:val="00A31A26"/>
    <w:rsid w:val="00A37912"/>
    <w:rsid w:val="00A551CD"/>
    <w:rsid w:val="00A66003"/>
    <w:rsid w:val="00A718AD"/>
    <w:rsid w:val="00A71BA5"/>
    <w:rsid w:val="00A76705"/>
    <w:rsid w:val="00A76E0D"/>
    <w:rsid w:val="00A816A8"/>
    <w:rsid w:val="00A81DBC"/>
    <w:rsid w:val="00A81F80"/>
    <w:rsid w:val="00A82E7D"/>
    <w:rsid w:val="00A83657"/>
    <w:rsid w:val="00A87867"/>
    <w:rsid w:val="00A94480"/>
    <w:rsid w:val="00AA0606"/>
    <w:rsid w:val="00AA1A78"/>
    <w:rsid w:val="00AA24AC"/>
    <w:rsid w:val="00AA556D"/>
    <w:rsid w:val="00AB6B74"/>
    <w:rsid w:val="00AC223A"/>
    <w:rsid w:val="00AC3016"/>
    <w:rsid w:val="00AC5907"/>
    <w:rsid w:val="00AC664C"/>
    <w:rsid w:val="00AC6EDE"/>
    <w:rsid w:val="00AE09BD"/>
    <w:rsid w:val="00AE3FDC"/>
    <w:rsid w:val="00AE53BA"/>
    <w:rsid w:val="00AE7D5F"/>
    <w:rsid w:val="00AF0B18"/>
    <w:rsid w:val="00AF2F22"/>
    <w:rsid w:val="00AF7942"/>
    <w:rsid w:val="00B01026"/>
    <w:rsid w:val="00B03824"/>
    <w:rsid w:val="00B14695"/>
    <w:rsid w:val="00B153BA"/>
    <w:rsid w:val="00B222EB"/>
    <w:rsid w:val="00B239DF"/>
    <w:rsid w:val="00B25874"/>
    <w:rsid w:val="00B276BC"/>
    <w:rsid w:val="00B30B98"/>
    <w:rsid w:val="00B35B1E"/>
    <w:rsid w:val="00B37196"/>
    <w:rsid w:val="00B417A6"/>
    <w:rsid w:val="00B422E1"/>
    <w:rsid w:val="00B42963"/>
    <w:rsid w:val="00B4311E"/>
    <w:rsid w:val="00B46F52"/>
    <w:rsid w:val="00B47310"/>
    <w:rsid w:val="00B53721"/>
    <w:rsid w:val="00B623C7"/>
    <w:rsid w:val="00B63693"/>
    <w:rsid w:val="00B65F36"/>
    <w:rsid w:val="00B70EE8"/>
    <w:rsid w:val="00B7289E"/>
    <w:rsid w:val="00B742C1"/>
    <w:rsid w:val="00B81409"/>
    <w:rsid w:val="00B81636"/>
    <w:rsid w:val="00B82138"/>
    <w:rsid w:val="00B85B2A"/>
    <w:rsid w:val="00B863AB"/>
    <w:rsid w:val="00B97095"/>
    <w:rsid w:val="00BA390A"/>
    <w:rsid w:val="00BA3A59"/>
    <w:rsid w:val="00BA75BA"/>
    <w:rsid w:val="00BB38E6"/>
    <w:rsid w:val="00BB5CC2"/>
    <w:rsid w:val="00BB7942"/>
    <w:rsid w:val="00BC39A0"/>
    <w:rsid w:val="00BC3F89"/>
    <w:rsid w:val="00BC66D1"/>
    <w:rsid w:val="00BC6B1B"/>
    <w:rsid w:val="00BD00B3"/>
    <w:rsid w:val="00BD1067"/>
    <w:rsid w:val="00BD7B6C"/>
    <w:rsid w:val="00BE1596"/>
    <w:rsid w:val="00BE1860"/>
    <w:rsid w:val="00BE2EDC"/>
    <w:rsid w:val="00BE46F9"/>
    <w:rsid w:val="00BE509F"/>
    <w:rsid w:val="00BE7B15"/>
    <w:rsid w:val="00BF1729"/>
    <w:rsid w:val="00BF31C2"/>
    <w:rsid w:val="00BF31F3"/>
    <w:rsid w:val="00BF7F3D"/>
    <w:rsid w:val="00C01986"/>
    <w:rsid w:val="00C01B08"/>
    <w:rsid w:val="00C01BF9"/>
    <w:rsid w:val="00C03622"/>
    <w:rsid w:val="00C05A27"/>
    <w:rsid w:val="00C07021"/>
    <w:rsid w:val="00C0794D"/>
    <w:rsid w:val="00C12C68"/>
    <w:rsid w:val="00C141B8"/>
    <w:rsid w:val="00C147BE"/>
    <w:rsid w:val="00C15344"/>
    <w:rsid w:val="00C306A0"/>
    <w:rsid w:val="00C33390"/>
    <w:rsid w:val="00C41175"/>
    <w:rsid w:val="00C53B0B"/>
    <w:rsid w:val="00C56898"/>
    <w:rsid w:val="00C6169E"/>
    <w:rsid w:val="00C64FED"/>
    <w:rsid w:val="00C665D3"/>
    <w:rsid w:val="00C72ED4"/>
    <w:rsid w:val="00C75B55"/>
    <w:rsid w:val="00C76070"/>
    <w:rsid w:val="00C7665F"/>
    <w:rsid w:val="00C83FB9"/>
    <w:rsid w:val="00C862B7"/>
    <w:rsid w:val="00C864A2"/>
    <w:rsid w:val="00C8657E"/>
    <w:rsid w:val="00C877E9"/>
    <w:rsid w:val="00C94449"/>
    <w:rsid w:val="00C94653"/>
    <w:rsid w:val="00C96C62"/>
    <w:rsid w:val="00C9723A"/>
    <w:rsid w:val="00CA41F9"/>
    <w:rsid w:val="00CB4579"/>
    <w:rsid w:val="00CB7F9A"/>
    <w:rsid w:val="00CC0616"/>
    <w:rsid w:val="00CD3BE0"/>
    <w:rsid w:val="00CE099E"/>
    <w:rsid w:val="00CE64C8"/>
    <w:rsid w:val="00CF097D"/>
    <w:rsid w:val="00CF37BA"/>
    <w:rsid w:val="00CF57C8"/>
    <w:rsid w:val="00CF7E1D"/>
    <w:rsid w:val="00D02C2B"/>
    <w:rsid w:val="00D032F7"/>
    <w:rsid w:val="00D0460F"/>
    <w:rsid w:val="00D12245"/>
    <w:rsid w:val="00D12902"/>
    <w:rsid w:val="00D17498"/>
    <w:rsid w:val="00D17D98"/>
    <w:rsid w:val="00D205BE"/>
    <w:rsid w:val="00D2595C"/>
    <w:rsid w:val="00D314D6"/>
    <w:rsid w:val="00D36760"/>
    <w:rsid w:val="00D412C2"/>
    <w:rsid w:val="00D46212"/>
    <w:rsid w:val="00D47231"/>
    <w:rsid w:val="00D5379A"/>
    <w:rsid w:val="00D550B0"/>
    <w:rsid w:val="00D6007E"/>
    <w:rsid w:val="00D605C1"/>
    <w:rsid w:val="00D60F4C"/>
    <w:rsid w:val="00D62EF1"/>
    <w:rsid w:val="00D67A1D"/>
    <w:rsid w:val="00D73412"/>
    <w:rsid w:val="00D751BD"/>
    <w:rsid w:val="00D82B65"/>
    <w:rsid w:val="00D82EC9"/>
    <w:rsid w:val="00D85313"/>
    <w:rsid w:val="00D85E08"/>
    <w:rsid w:val="00D92326"/>
    <w:rsid w:val="00DA13A9"/>
    <w:rsid w:val="00DA1AA5"/>
    <w:rsid w:val="00DA6015"/>
    <w:rsid w:val="00DB73DA"/>
    <w:rsid w:val="00DC0FD5"/>
    <w:rsid w:val="00DC1426"/>
    <w:rsid w:val="00DC1A8D"/>
    <w:rsid w:val="00DC28E9"/>
    <w:rsid w:val="00DC39ED"/>
    <w:rsid w:val="00DC6285"/>
    <w:rsid w:val="00DC7ABA"/>
    <w:rsid w:val="00DD4A17"/>
    <w:rsid w:val="00DE0811"/>
    <w:rsid w:val="00DE15DF"/>
    <w:rsid w:val="00DE3C6F"/>
    <w:rsid w:val="00DE5277"/>
    <w:rsid w:val="00DE5BFC"/>
    <w:rsid w:val="00E04299"/>
    <w:rsid w:val="00E11661"/>
    <w:rsid w:val="00E13264"/>
    <w:rsid w:val="00E14929"/>
    <w:rsid w:val="00E1720C"/>
    <w:rsid w:val="00E221F1"/>
    <w:rsid w:val="00E23202"/>
    <w:rsid w:val="00E24581"/>
    <w:rsid w:val="00E251FE"/>
    <w:rsid w:val="00E3427B"/>
    <w:rsid w:val="00E4236A"/>
    <w:rsid w:val="00E423C6"/>
    <w:rsid w:val="00E47509"/>
    <w:rsid w:val="00E4759E"/>
    <w:rsid w:val="00E52EAC"/>
    <w:rsid w:val="00E551C0"/>
    <w:rsid w:val="00E5632B"/>
    <w:rsid w:val="00E6027F"/>
    <w:rsid w:val="00E61768"/>
    <w:rsid w:val="00E662F3"/>
    <w:rsid w:val="00E74D07"/>
    <w:rsid w:val="00E778DF"/>
    <w:rsid w:val="00E81B27"/>
    <w:rsid w:val="00E84EC6"/>
    <w:rsid w:val="00E8793B"/>
    <w:rsid w:val="00E91279"/>
    <w:rsid w:val="00EA75BA"/>
    <w:rsid w:val="00EB081A"/>
    <w:rsid w:val="00EB0865"/>
    <w:rsid w:val="00EB6640"/>
    <w:rsid w:val="00EC0395"/>
    <w:rsid w:val="00EC0583"/>
    <w:rsid w:val="00EC0BE7"/>
    <w:rsid w:val="00EC31D5"/>
    <w:rsid w:val="00EC6246"/>
    <w:rsid w:val="00ED5C89"/>
    <w:rsid w:val="00EE451E"/>
    <w:rsid w:val="00EF0683"/>
    <w:rsid w:val="00EF3ACF"/>
    <w:rsid w:val="00EF44C3"/>
    <w:rsid w:val="00EF6AAA"/>
    <w:rsid w:val="00F04CC5"/>
    <w:rsid w:val="00F0542F"/>
    <w:rsid w:val="00F069F9"/>
    <w:rsid w:val="00F1267F"/>
    <w:rsid w:val="00F20129"/>
    <w:rsid w:val="00F23601"/>
    <w:rsid w:val="00F23A11"/>
    <w:rsid w:val="00F30B06"/>
    <w:rsid w:val="00F44CE4"/>
    <w:rsid w:val="00F44E6F"/>
    <w:rsid w:val="00F47ED9"/>
    <w:rsid w:val="00F52332"/>
    <w:rsid w:val="00F60588"/>
    <w:rsid w:val="00F606B5"/>
    <w:rsid w:val="00F63484"/>
    <w:rsid w:val="00F66907"/>
    <w:rsid w:val="00F70483"/>
    <w:rsid w:val="00F73488"/>
    <w:rsid w:val="00F75F0B"/>
    <w:rsid w:val="00F77E4A"/>
    <w:rsid w:val="00F85243"/>
    <w:rsid w:val="00F90018"/>
    <w:rsid w:val="00F917AF"/>
    <w:rsid w:val="00F95CD0"/>
    <w:rsid w:val="00F97972"/>
    <w:rsid w:val="00FA0C38"/>
    <w:rsid w:val="00FA42E5"/>
    <w:rsid w:val="00FA50F6"/>
    <w:rsid w:val="00FB2DF9"/>
    <w:rsid w:val="00FB3282"/>
    <w:rsid w:val="00FB373D"/>
    <w:rsid w:val="00FB447F"/>
    <w:rsid w:val="00FB56E2"/>
    <w:rsid w:val="00FB7961"/>
    <w:rsid w:val="00FC160B"/>
    <w:rsid w:val="00FC4BCC"/>
    <w:rsid w:val="00FC7B42"/>
    <w:rsid w:val="00FD1C59"/>
    <w:rsid w:val="00FD30E7"/>
    <w:rsid w:val="00FD34CB"/>
    <w:rsid w:val="00FD4F2F"/>
    <w:rsid w:val="00FE0522"/>
    <w:rsid w:val="00FE1837"/>
    <w:rsid w:val="00FF0CEE"/>
    <w:rsid w:val="00FF35D8"/>
    <w:rsid w:val="00FF5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D26BF"/>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01"/>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character" w:customStyle="1" w:styleId="normaltextrun">
    <w:name w:val="normaltextrun"/>
    <w:basedOn w:val="DefaultParagraphFont"/>
    <w:rsid w:val="00F63484"/>
  </w:style>
  <w:style w:type="paragraph" w:customStyle="1" w:styleId="xmsonormal">
    <w:name w:val="x_msonormal"/>
    <w:basedOn w:val="Normal"/>
    <w:rsid w:val="00F66907"/>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8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281">
      <w:bodyDiv w:val="1"/>
      <w:marLeft w:val="0"/>
      <w:marRight w:val="0"/>
      <w:marTop w:val="0"/>
      <w:marBottom w:val="0"/>
      <w:divBdr>
        <w:top w:val="none" w:sz="0" w:space="0" w:color="auto"/>
        <w:left w:val="none" w:sz="0" w:space="0" w:color="auto"/>
        <w:bottom w:val="none" w:sz="0" w:space="0" w:color="auto"/>
        <w:right w:val="none" w:sz="0" w:space="0" w:color="auto"/>
      </w:divBdr>
      <w:divsChild>
        <w:div w:id="1471244680">
          <w:marLeft w:val="446"/>
          <w:marRight w:val="0"/>
          <w:marTop w:val="200"/>
          <w:marBottom w:val="0"/>
          <w:divBdr>
            <w:top w:val="none" w:sz="0" w:space="0" w:color="auto"/>
            <w:left w:val="none" w:sz="0" w:space="0" w:color="auto"/>
            <w:bottom w:val="none" w:sz="0" w:space="0" w:color="auto"/>
            <w:right w:val="none" w:sz="0" w:space="0" w:color="auto"/>
          </w:divBdr>
        </w:div>
        <w:div w:id="1075712605">
          <w:marLeft w:val="446"/>
          <w:marRight w:val="0"/>
          <w:marTop w:val="200"/>
          <w:marBottom w:val="0"/>
          <w:divBdr>
            <w:top w:val="none" w:sz="0" w:space="0" w:color="auto"/>
            <w:left w:val="none" w:sz="0" w:space="0" w:color="auto"/>
            <w:bottom w:val="none" w:sz="0" w:space="0" w:color="auto"/>
            <w:right w:val="none" w:sz="0" w:space="0" w:color="auto"/>
          </w:divBdr>
        </w:div>
        <w:div w:id="519466667">
          <w:marLeft w:val="446"/>
          <w:marRight w:val="0"/>
          <w:marTop w:val="200"/>
          <w:marBottom w:val="0"/>
          <w:divBdr>
            <w:top w:val="none" w:sz="0" w:space="0" w:color="auto"/>
            <w:left w:val="none" w:sz="0" w:space="0" w:color="auto"/>
            <w:bottom w:val="none" w:sz="0" w:space="0" w:color="auto"/>
            <w:right w:val="none" w:sz="0" w:space="0" w:color="auto"/>
          </w:divBdr>
        </w:div>
        <w:div w:id="1680304149">
          <w:marLeft w:val="446"/>
          <w:marRight w:val="0"/>
          <w:marTop w:val="200"/>
          <w:marBottom w:val="0"/>
          <w:divBdr>
            <w:top w:val="none" w:sz="0" w:space="0" w:color="auto"/>
            <w:left w:val="none" w:sz="0" w:space="0" w:color="auto"/>
            <w:bottom w:val="none" w:sz="0" w:space="0" w:color="auto"/>
            <w:right w:val="none" w:sz="0" w:space="0" w:color="auto"/>
          </w:divBdr>
        </w:div>
        <w:div w:id="779645660">
          <w:marLeft w:val="446"/>
          <w:marRight w:val="0"/>
          <w:marTop w:val="200"/>
          <w:marBottom w:val="0"/>
          <w:divBdr>
            <w:top w:val="none" w:sz="0" w:space="0" w:color="auto"/>
            <w:left w:val="none" w:sz="0" w:space="0" w:color="auto"/>
            <w:bottom w:val="none" w:sz="0" w:space="0" w:color="auto"/>
            <w:right w:val="none" w:sz="0" w:space="0" w:color="auto"/>
          </w:divBdr>
        </w:div>
        <w:div w:id="882867727">
          <w:marLeft w:val="446"/>
          <w:marRight w:val="0"/>
          <w:marTop w:val="200"/>
          <w:marBottom w:val="0"/>
          <w:divBdr>
            <w:top w:val="none" w:sz="0" w:space="0" w:color="auto"/>
            <w:left w:val="none" w:sz="0" w:space="0" w:color="auto"/>
            <w:bottom w:val="none" w:sz="0" w:space="0" w:color="auto"/>
            <w:right w:val="none" w:sz="0" w:space="0" w:color="auto"/>
          </w:divBdr>
        </w:div>
        <w:div w:id="1779370137">
          <w:marLeft w:val="446"/>
          <w:marRight w:val="0"/>
          <w:marTop w:val="200"/>
          <w:marBottom w:val="0"/>
          <w:divBdr>
            <w:top w:val="none" w:sz="0" w:space="0" w:color="auto"/>
            <w:left w:val="none" w:sz="0" w:space="0" w:color="auto"/>
            <w:bottom w:val="none" w:sz="0" w:space="0" w:color="auto"/>
            <w:right w:val="none" w:sz="0" w:space="0" w:color="auto"/>
          </w:divBdr>
        </w:div>
        <w:div w:id="257518182">
          <w:marLeft w:val="446"/>
          <w:marRight w:val="0"/>
          <w:marTop w:val="200"/>
          <w:marBottom w:val="0"/>
          <w:divBdr>
            <w:top w:val="none" w:sz="0" w:space="0" w:color="auto"/>
            <w:left w:val="none" w:sz="0" w:space="0" w:color="auto"/>
            <w:bottom w:val="none" w:sz="0" w:space="0" w:color="auto"/>
            <w:right w:val="none" w:sz="0" w:space="0" w:color="auto"/>
          </w:divBdr>
        </w:div>
      </w:divsChild>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543437">
      <w:bodyDiv w:val="1"/>
      <w:marLeft w:val="0"/>
      <w:marRight w:val="0"/>
      <w:marTop w:val="0"/>
      <w:marBottom w:val="0"/>
      <w:divBdr>
        <w:top w:val="none" w:sz="0" w:space="0" w:color="auto"/>
        <w:left w:val="none" w:sz="0" w:space="0" w:color="auto"/>
        <w:bottom w:val="none" w:sz="0" w:space="0" w:color="auto"/>
        <w:right w:val="none" w:sz="0" w:space="0" w:color="auto"/>
      </w:divBdr>
      <w:divsChild>
        <w:div w:id="1924484325">
          <w:marLeft w:val="274"/>
          <w:marRight w:val="0"/>
          <w:marTop w:val="0"/>
          <w:marBottom w:val="0"/>
          <w:divBdr>
            <w:top w:val="none" w:sz="0" w:space="0" w:color="auto"/>
            <w:left w:val="none" w:sz="0" w:space="0" w:color="auto"/>
            <w:bottom w:val="none" w:sz="0" w:space="0" w:color="auto"/>
            <w:right w:val="none" w:sz="0" w:space="0" w:color="auto"/>
          </w:divBdr>
        </w:div>
        <w:div w:id="1099134034">
          <w:marLeft w:val="274"/>
          <w:marRight w:val="0"/>
          <w:marTop w:val="0"/>
          <w:marBottom w:val="0"/>
          <w:divBdr>
            <w:top w:val="none" w:sz="0" w:space="0" w:color="auto"/>
            <w:left w:val="none" w:sz="0" w:space="0" w:color="auto"/>
            <w:bottom w:val="none" w:sz="0" w:space="0" w:color="auto"/>
            <w:right w:val="none" w:sz="0" w:space="0" w:color="auto"/>
          </w:divBdr>
        </w:div>
        <w:div w:id="557590845">
          <w:marLeft w:val="274"/>
          <w:marRight w:val="0"/>
          <w:marTop w:val="0"/>
          <w:marBottom w:val="0"/>
          <w:divBdr>
            <w:top w:val="none" w:sz="0" w:space="0" w:color="auto"/>
            <w:left w:val="none" w:sz="0" w:space="0" w:color="auto"/>
            <w:bottom w:val="none" w:sz="0" w:space="0" w:color="auto"/>
            <w:right w:val="none" w:sz="0" w:space="0" w:color="auto"/>
          </w:divBdr>
        </w:div>
      </w:divsChild>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325936">
      <w:bodyDiv w:val="1"/>
      <w:marLeft w:val="0"/>
      <w:marRight w:val="0"/>
      <w:marTop w:val="0"/>
      <w:marBottom w:val="0"/>
      <w:divBdr>
        <w:top w:val="none" w:sz="0" w:space="0" w:color="auto"/>
        <w:left w:val="none" w:sz="0" w:space="0" w:color="auto"/>
        <w:bottom w:val="none" w:sz="0" w:space="0" w:color="auto"/>
        <w:right w:val="none" w:sz="0" w:space="0" w:color="auto"/>
      </w:divBdr>
      <w:divsChild>
        <w:div w:id="1980956764">
          <w:marLeft w:val="446"/>
          <w:marRight w:val="0"/>
          <w:marTop w:val="200"/>
          <w:marBottom w:val="0"/>
          <w:divBdr>
            <w:top w:val="none" w:sz="0" w:space="0" w:color="auto"/>
            <w:left w:val="none" w:sz="0" w:space="0" w:color="auto"/>
            <w:bottom w:val="none" w:sz="0" w:space="0" w:color="auto"/>
            <w:right w:val="none" w:sz="0" w:space="0" w:color="auto"/>
          </w:divBdr>
        </w:div>
        <w:div w:id="1353802770">
          <w:marLeft w:val="446"/>
          <w:marRight w:val="0"/>
          <w:marTop w:val="200"/>
          <w:marBottom w:val="0"/>
          <w:divBdr>
            <w:top w:val="none" w:sz="0" w:space="0" w:color="auto"/>
            <w:left w:val="none" w:sz="0" w:space="0" w:color="auto"/>
            <w:bottom w:val="none" w:sz="0" w:space="0" w:color="auto"/>
            <w:right w:val="none" w:sz="0" w:space="0" w:color="auto"/>
          </w:divBdr>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830374">
      <w:bodyDiv w:val="1"/>
      <w:marLeft w:val="0"/>
      <w:marRight w:val="0"/>
      <w:marTop w:val="0"/>
      <w:marBottom w:val="0"/>
      <w:divBdr>
        <w:top w:val="none" w:sz="0" w:space="0" w:color="auto"/>
        <w:left w:val="none" w:sz="0" w:space="0" w:color="auto"/>
        <w:bottom w:val="none" w:sz="0" w:space="0" w:color="auto"/>
        <w:right w:val="none" w:sz="0" w:space="0" w:color="auto"/>
      </w:divBdr>
      <w:divsChild>
        <w:div w:id="93209790">
          <w:marLeft w:val="446"/>
          <w:marRight w:val="0"/>
          <w:marTop w:val="200"/>
          <w:marBottom w:val="0"/>
          <w:divBdr>
            <w:top w:val="none" w:sz="0" w:space="0" w:color="auto"/>
            <w:left w:val="none" w:sz="0" w:space="0" w:color="auto"/>
            <w:bottom w:val="none" w:sz="0" w:space="0" w:color="auto"/>
            <w:right w:val="none" w:sz="0" w:space="0" w:color="auto"/>
          </w:divBdr>
        </w:div>
        <w:div w:id="1700544634">
          <w:marLeft w:val="446"/>
          <w:marRight w:val="0"/>
          <w:marTop w:val="200"/>
          <w:marBottom w:val="0"/>
          <w:divBdr>
            <w:top w:val="none" w:sz="0" w:space="0" w:color="auto"/>
            <w:left w:val="none" w:sz="0" w:space="0" w:color="auto"/>
            <w:bottom w:val="none" w:sz="0" w:space="0" w:color="auto"/>
            <w:right w:val="none" w:sz="0" w:space="0" w:color="auto"/>
          </w:divBdr>
        </w:div>
        <w:div w:id="1285313535">
          <w:marLeft w:val="446"/>
          <w:marRight w:val="0"/>
          <w:marTop w:val="200"/>
          <w:marBottom w:val="0"/>
          <w:divBdr>
            <w:top w:val="none" w:sz="0" w:space="0" w:color="auto"/>
            <w:left w:val="none" w:sz="0" w:space="0" w:color="auto"/>
            <w:bottom w:val="none" w:sz="0" w:space="0" w:color="auto"/>
            <w:right w:val="none" w:sz="0" w:space="0" w:color="auto"/>
          </w:divBdr>
        </w:div>
        <w:div w:id="1640648592">
          <w:marLeft w:val="446"/>
          <w:marRight w:val="0"/>
          <w:marTop w:val="200"/>
          <w:marBottom w:val="0"/>
          <w:divBdr>
            <w:top w:val="none" w:sz="0" w:space="0" w:color="auto"/>
            <w:left w:val="none" w:sz="0" w:space="0" w:color="auto"/>
            <w:bottom w:val="none" w:sz="0" w:space="0" w:color="auto"/>
            <w:right w:val="none" w:sz="0" w:space="0" w:color="auto"/>
          </w:divBdr>
        </w:div>
        <w:div w:id="718937965">
          <w:marLeft w:val="446"/>
          <w:marRight w:val="0"/>
          <w:marTop w:val="200"/>
          <w:marBottom w:val="0"/>
          <w:divBdr>
            <w:top w:val="none" w:sz="0" w:space="0" w:color="auto"/>
            <w:left w:val="none" w:sz="0" w:space="0" w:color="auto"/>
            <w:bottom w:val="none" w:sz="0" w:space="0" w:color="auto"/>
            <w:right w:val="none" w:sz="0" w:space="0" w:color="auto"/>
          </w:divBdr>
        </w:div>
        <w:div w:id="379132359">
          <w:marLeft w:val="446"/>
          <w:marRight w:val="0"/>
          <w:marTop w:val="200"/>
          <w:marBottom w:val="0"/>
          <w:divBdr>
            <w:top w:val="none" w:sz="0" w:space="0" w:color="auto"/>
            <w:left w:val="none" w:sz="0" w:space="0" w:color="auto"/>
            <w:bottom w:val="none" w:sz="0" w:space="0" w:color="auto"/>
            <w:right w:val="none" w:sz="0" w:space="0" w:color="auto"/>
          </w:divBdr>
        </w:div>
        <w:div w:id="1961301138">
          <w:marLeft w:val="446"/>
          <w:marRight w:val="0"/>
          <w:marTop w:val="200"/>
          <w:marBottom w:val="0"/>
          <w:divBdr>
            <w:top w:val="none" w:sz="0" w:space="0" w:color="auto"/>
            <w:left w:val="none" w:sz="0" w:space="0" w:color="auto"/>
            <w:bottom w:val="none" w:sz="0" w:space="0" w:color="auto"/>
            <w:right w:val="none" w:sz="0" w:space="0" w:color="auto"/>
          </w:divBdr>
        </w:div>
      </w:divsChild>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50687241">
      <w:bodyDiv w:val="1"/>
      <w:marLeft w:val="0"/>
      <w:marRight w:val="0"/>
      <w:marTop w:val="0"/>
      <w:marBottom w:val="0"/>
      <w:divBdr>
        <w:top w:val="none" w:sz="0" w:space="0" w:color="auto"/>
        <w:left w:val="none" w:sz="0" w:space="0" w:color="auto"/>
        <w:bottom w:val="none" w:sz="0" w:space="0" w:color="auto"/>
        <w:right w:val="none" w:sz="0" w:space="0" w:color="auto"/>
      </w:divBdr>
      <w:divsChild>
        <w:div w:id="1418090724">
          <w:marLeft w:val="446"/>
          <w:marRight w:val="0"/>
          <w:marTop w:val="0"/>
          <w:marBottom w:val="0"/>
          <w:divBdr>
            <w:top w:val="none" w:sz="0" w:space="0" w:color="auto"/>
            <w:left w:val="none" w:sz="0" w:space="0" w:color="auto"/>
            <w:bottom w:val="none" w:sz="0" w:space="0" w:color="auto"/>
            <w:right w:val="none" w:sz="0" w:space="0" w:color="auto"/>
          </w:divBdr>
        </w:div>
        <w:div w:id="957444085">
          <w:marLeft w:val="446"/>
          <w:marRight w:val="0"/>
          <w:marTop w:val="0"/>
          <w:marBottom w:val="0"/>
          <w:divBdr>
            <w:top w:val="none" w:sz="0" w:space="0" w:color="auto"/>
            <w:left w:val="none" w:sz="0" w:space="0" w:color="auto"/>
            <w:bottom w:val="none" w:sz="0" w:space="0" w:color="auto"/>
            <w:right w:val="none" w:sz="0" w:space="0" w:color="auto"/>
          </w:divBdr>
        </w:div>
        <w:div w:id="594634244">
          <w:marLeft w:val="446"/>
          <w:marRight w:val="0"/>
          <w:marTop w:val="0"/>
          <w:marBottom w:val="0"/>
          <w:divBdr>
            <w:top w:val="none" w:sz="0" w:space="0" w:color="auto"/>
            <w:left w:val="none" w:sz="0" w:space="0" w:color="auto"/>
            <w:bottom w:val="none" w:sz="0" w:space="0" w:color="auto"/>
            <w:right w:val="none" w:sz="0" w:space="0" w:color="auto"/>
          </w:divBdr>
        </w:div>
        <w:div w:id="1694838750">
          <w:marLeft w:val="446"/>
          <w:marRight w:val="0"/>
          <w:marTop w:val="0"/>
          <w:marBottom w:val="0"/>
          <w:divBdr>
            <w:top w:val="none" w:sz="0" w:space="0" w:color="auto"/>
            <w:left w:val="none" w:sz="0" w:space="0" w:color="auto"/>
            <w:bottom w:val="none" w:sz="0" w:space="0" w:color="auto"/>
            <w:right w:val="none" w:sz="0" w:space="0" w:color="auto"/>
          </w:divBdr>
        </w:div>
        <w:div w:id="155732380">
          <w:marLeft w:val="446"/>
          <w:marRight w:val="0"/>
          <w:marTop w:val="0"/>
          <w:marBottom w:val="0"/>
          <w:divBdr>
            <w:top w:val="none" w:sz="0" w:space="0" w:color="auto"/>
            <w:left w:val="none" w:sz="0" w:space="0" w:color="auto"/>
            <w:bottom w:val="none" w:sz="0" w:space="0" w:color="auto"/>
            <w:right w:val="none" w:sz="0" w:space="0" w:color="auto"/>
          </w:divBdr>
        </w:div>
        <w:div w:id="959914985">
          <w:marLeft w:val="446"/>
          <w:marRight w:val="0"/>
          <w:marTop w:val="0"/>
          <w:marBottom w:val="0"/>
          <w:divBdr>
            <w:top w:val="none" w:sz="0" w:space="0" w:color="auto"/>
            <w:left w:val="none" w:sz="0" w:space="0" w:color="auto"/>
            <w:bottom w:val="none" w:sz="0" w:space="0" w:color="auto"/>
            <w:right w:val="none" w:sz="0" w:space="0" w:color="auto"/>
          </w:divBdr>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137534006">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05920">
      <w:bodyDiv w:val="1"/>
      <w:marLeft w:val="0"/>
      <w:marRight w:val="0"/>
      <w:marTop w:val="0"/>
      <w:marBottom w:val="0"/>
      <w:divBdr>
        <w:top w:val="none" w:sz="0" w:space="0" w:color="auto"/>
        <w:left w:val="none" w:sz="0" w:space="0" w:color="auto"/>
        <w:bottom w:val="none" w:sz="0" w:space="0" w:color="auto"/>
        <w:right w:val="none" w:sz="0" w:space="0" w:color="auto"/>
      </w:divBdr>
      <w:divsChild>
        <w:div w:id="972439723">
          <w:marLeft w:val="446"/>
          <w:marRight w:val="0"/>
          <w:marTop w:val="0"/>
          <w:marBottom w:val="0"/>
          <w:divBdr>
            <w:top w:val="none" w:sz="0" w:space="0" w:color="auto"/>
            <w:left w:val="none" w:sz="0" w:space="0" w:color="auto"/>
            <w:bottom w:val="none" w:sz="0" w:space="0" w:color="auto"/>
            <w:right w:val="none" w:sz="0" w:space="0" w:color="auto"/>
          </w:divBdr>
        </w:div>
        <w:div w:id="2104764743">
          <w:marLeft w:val="446"/>
          <w:marRight w:val="0"/>
          <w:marTop w:val="0"/>
          <w:marBottom w:val="0"/>
          <w:divBdr>
            <w:top w:val="none" w:sz="0" w:space="0" w:color="auto"/>
            <w:left w:val="none" w:sz="0" w:space="0" w:color="auto"/>
            <w:bottom w:val="none" w:sz="0" w:space="0" w:color="auto"/>
            <w:right w:val="none" w:sz="0" w:space="0" w:color="auto"/>
          </w:divBdr>
        </w:div>
        <w:div w:id="495338777">
          <w:marLeft w:val="446"/>
          <w:marRight w:val="0"/>
          <w:marTop w:val="0"/>
          <w:marBottom w:val="0"/>
          <w:divBdr>
            <w:top w:val="none" w:sz="0" w:space="0" w:color="auto"/>
            <w:left w:val="none" w:sz="0" w:space="0" w:color="auto"/>
            <w:bottom w:val="none" w:sz="0" w:space="0" w:color="auto"/>
            <w:right w:val="none" w:sz="0" w:space="0" w:color="auto"/>
          </w:divBdr>
        </w:div>
        <w:div w:id="98763314">
          <w:marLeft w:val="446"/>
          <w:marRight w:val="0"/>
          <w:marTop w:val="0"/>
          <w:marBottom w:val="0"/>
          <w:divBdr>
            <w:top w:val="none" w:sz="0" w:space="0" w:color="auto"/>
            <w:left w:val="none" w:sz="0" w:space="0" w:color="auto"/>
            <w:bottom w:val="none" w:sz="0" w:space="0" w:color="auto"/>
            <w:right w:val="none" w:sz="0" w:space="0" w:color="auto"/>
          </w:divBdr>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712461573">
      <w:bodyDiv w:val="1"/>
      <w:marLeft w:val="0"/>
      <w:marRight w:val="0"/>
      <w:marTop w:val="0"/>
      <w:marBottom w:val="0"/>
      <w:divBdr>
        <w:top w:val="none" w:sz="0" w:space="0" w:color="auto"/>
        <w:left w:val="none" w:sz="0" w:space="0" w:color="auto"/>
        <w:bottom w:val="none" w:sz="0" w:space="0" w:color="auto"/>
        <w:right w:val="none" w:sz="0" w:space="0" w:color="auto"/>
      </w:divBdr>
      <w:divsChild>
        <w:div w:id="437336605">
          <w:marLeft w:val="446"/>
          <w:marRight w:val="0"/>
          <w:marTop w:val="0"/>
          <w:marBottom w:val="0"/>
          <w:divBdr>
            <w:top w:val="none" w:sz="0" w:space="0" w:color="auto"/>
            <w:left w:val="none" w:sz="0" w:space="0" w:color="auto"/>
            <w:bottom w:val="none" w:sz="0" w:space="0" w:color="auto"/>
            <w:right w:val="none" w:sz="0" w:space="0" w:color="auto"/>
          </w:divBdr>
        </w:div>
        <w:div w:id="2029092445">
          <w:marLeft w:val="446"/>
          <w:marRight w:val="0"/>
          <w:marTop w:val="0"/>
          <w:marBottom w:val="0"/>
          <w:divBdr>
            <w:top w:val="none" w:sz="0" w:space="0" w:color="auto"/>
            <w:left w:val="none" w:sz="0" w:space="0" w:color="auto"/>
            <w:bottom w:val="none" w:sz="0" w:space="0" w:color="auto"/>
            <w:right w:val="none" w:sz="0" w:space="0" w:color="auto"/>
          </w:divBdr>
        </w:div>
        <w:div w:id="355545333">
          <w:marLeft w:val="446"/>
          <w:marRight w:val="0"/>
          <w:marTop w:val="0"/>
          <w:marBottom w:val="0"/>
          <w:divBdr>
            <w:top w:val="none" w:sz="0" w:space="0" w:color="auto"/>
            <w:left w:val="none" w:sz="0" w:space="0" w:color="auto"/>
            <w:bottom w:val="none" w:sz="0" w:space="0" w:color="auto"/>
            <w:right w:val="none" w:sz="0" w:space="0" w:color="auto"/>
          </w:divBdr>
        </w:div>
        <w:div w:id="427892861">
          <w:marLeft w:val="446"/>
          <w:marRight w:val="0"/>
          <w:marTop w:val="0"/>
          <w:marBottom w:val="0"/>
          <w:divBdr>
            <w:top w:val="none" w:sz="0" w:space="0" w:color="auto"/>
            <w:left w:val="none" w:sz="0" w:space="0" w:color="auto"/>
            <w:bottom w:val="none" w:sz="0" w:space="0" w:color="auto"/>
            <w:right w:val="none" w:sz="0" w:space="0" w:color="auto"/>
          </w:divBdr>
        </w:div>
      </w:divsChild>
    </w:div>
    <w:div w:id="1818567001">
      <w:bodyDiv w:val="1"/>
      <w:marLeft w:val="0"/>
      <w:marRight w:val="0"/>
      <w:marTop w:val="0"/>
      <w:marBottom w:val="0"/>
      <w:divBdr>
        <w:top w:val="none" w:sz="0" w:space="0" w:color="auto"/>
        <w:left w:val="none" w:sz="0" w:space="0" w:color="auto"/>
        <w:bottom w:val="none" w:sz="0" w:space="0" w:color="auto"/>
        <w:right w:val="none" w:sz="0" w:space="0" w:color="auto"/>
      </w:divBdr>
      <w:divsChild>
        <w:div w:id="1250188843">
          <w:marLeft w:val="446"/>
          <w:marRight w:val="0"/>
          <w:marTop w:val="200"/>
          <w:marBottom w:val="0"/>
          <w:divBdr>
            <w:top w:val="none" w:sz="0" w:space="0" w:color="auto"/>
            <w:left w:val="none" w:sz="0" w:space="0" w:color="auto"/>
            <w:bottom w:val="none" w:sz="0" w:space="0" w:color="auto"/>
            <w:right w:val="none" w:sz="0" w:space="0" w:color="auto"/>
          </w:divBdr>
        </w:div>
        <w:div w:id="1898936541">
          <w:marLeft w:val="446"/>
          <w:marRight w:val="0"/>
          <w:marTop w:val="200"/>
          <w:marBottom w:val="0"/>
          <w:divBdr>
            <w:top w:val="none" w:sz="0" w:space="0" w:color="auto"/>
            <w:left w:val="none" w:sz="0" w:space="0" w:color="auto"/>
            <w:bottom w:val="none" w:sz="0" w:space="0" w:color="auto"/>
            <w:right w:val="none" w:sz="0" w:space="0" w:color="auto"/>
          </w:divBdr>
        </w:div>
        <w:div w:id="1330451689">
          <w:marLeft w:val="446"/>
          <w:marRight w:val="0"/>
          <w:marTop w:val="200"/>
          <w:marBottom w:val="0"/>
          <w:divBdr>
            <w:top w:val="none" w:sz="0" w:space="0" w:color="auto"/>
            <w:left w:val="none" w:sz="0" w:space="0" w:color="auto"/>
            <w:bottom w:val="none" w:sz="0" w:space="0" w:color="auto"/>
            <w:right w:val="none" w:sz="0" w:space="0" w:color="auto"/>
          </w:divBdr>
        </w:div>
        <w:div w:id="1200699261">
          <w:marLeft w:val="446"/>
          <w:marRight w:val="0"/>
          <w:marTop w:val="200"/>
          <w:marBottom w:val="0"/>
          <w:divBdr>
            <w:top w:val="none" w:sz="0" w:space="0" w:color="auto"/>
            <w:left w:val="none" w:sz="0" w:space="0" w:color="auto"/>
            <w:bottom w:val="none" w:sz="0" w:space="0" w:color="auto"/>
            <w:right w:val="none" w:sz="0" w:space="0" w:color="auto"/>
          </w:divBdr>
        </w:div>
        <w:div w:id="662900792">
          <w:marLeft w:val="446"/>
          <w:marRight w:val="0"/>
          <w:marTop w:val="200"/>
          <w:marBottom w:val="0"/>
          <w:divBdr>
            <w:top w:val="none" w:sz="0" w:space="0" w:color="auto"/>
            <w:left w:val="none" w:sz="0" w:space="0" w:color="auto"/>
            <w:bottom w:val="none" w:sz="0" w:space="0" w:color="auto"/>
            <w:right w:val="none" w:sz="0" w:space="0" w:color="auto"/>
          </w:divBdr>
        </w:div>
        <w:div w:id="564487106">
          <w:marLeft w:val="446"/>
          <w:marRight w:val="0"/>
          <w:marTop w:val="200"/>
          <w:marBottom w:val="0"/>
          <w:divBdr>
            <w:top w:val="none" w:sz="0" w:space="0" w:color="auto"/>
            <w:left w:val="none" w:sz="0" w:space="0" w:color="auto"/>
            <w:bottom w:val="none" w:sz="0" w:space="0" w:color="auto"/>
            <w:right w:val="none" w:sz="0" w:space="0" w:color="auto"/>
          </w:divBdr>
        </w:div>
        <w:div w:id="727147979">
          <w:marLeft w:val="446"/>
          <w:marRight w:val="0"/>
          <w:marTop w:val="200"/>
          <w:marBottom w:val="0"/>
          <w:divBdr>
            <w:top w:val="none" w:sz="0" w:space="0" w:color="auto"/>
            <w:left w:val="none" w:sz="0" w:space="0" w:color="auto"/>
            <w:bottom w:val="none" w:sz="0" w:space="0" w:color="auto"/>
            <w:right w:val="none" w:sz="0" w:space="0" w:color="auto"/>
          </w:divBdr>
        </w:div>
        <w:div w:id="87696995">
          <w:marLeft w:val="446"/>
          <w:marRight w:val="0"/>
          <w:marTop w:val="200"/>
          <w:marBottom w:val="0"/>
          <w:divBdr>
            <w:top w:val="none" w:sz="0" w:space="0" w:color="auto"/>
            <w:left w:val="none" w:sz="0" w:space="0" w:color="auto"/>
            <w:bottom w:val="none" w:sz="0" w:space="0" w:color="auto"/>
            <w:right w:val="none" w:sz="0" w:space="0" w:color="auto"/>
          </w:divBdr>
        </w:div>
        <w:div w:id="810515324">
          <w:marLeft w:val="446"/>
          <w:marRight w:val="0"/>
          <w:marTop w:val="200"/>
          <w:marBottom w:val="0"/>
          <w:divBdr>
            <w:top w:val="none" w:sz="0" w:space="0" w:color="auto"/>
            <w:left w:val="none" w:sz="0" w:space="0" w:color="auto"/>
            <w:bottom w:val="none" w:sz="0" w:space="0" w:color="auto"/>
            <w:right w:val="none" w:sz="0" w:space="0" w:color="auto"/>
          </w:divBdr>
        </w:div>
      </w:divsChild>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32786">
      <w:bodyDiv w:val="1"/>
      <w:marLeft w:val="0"/>
      <w:marRight w:val="0"/>
      <w:marTop w:val="0"/>
      <w:marBottom w:val="0"/>
      <w:divBdr>
        <w:top w:val="none" w:sz="0" w:space="0" w:color="auto"/>
        <w:left w:val="none" w:sz="0" w:space="0" w:color="auto"/>
        <w:bottom w:val="none" w:sz="0" w:space="0" w:color="auto"/>
        <w:right w:val="none" w:sz="0" w:space="0" w:color="auto"/>
      </w:divBdr>
      <w:divsChild>
        <w:div w:id="898515931">
          <w:marLeft w:val="360"/>
          <w:marRight w:val="0"/>
          <w:marTop w:val="200"/>
          <w:marBottom w:val="0"/>
          <w:divBdr>
            <w:top w:val="none" w:sz="0" w:space="0" w:color="auto"/>
            <w:left w:val="none" w:sz="0" w:space="0" w:color="auto"/>
            <w:bottom w:val="none" w:sz="0" w:space="0" w:color="auto"/>
            <w:right w:val="none" w:sz="0" w:space="0" w:color="auto"/>
          </w:divBdr>
        </w:div>
        <w:div w:id="130250273">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cit/O365/Pages/MS-Teams.aspx" TargetMode="External"/><Relationship Id="rId13" Type="http://schemas.openxmlformats.org/officeDocument/2006/relationships/hyperlink" Target="https://togetherall.com/en-g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taff.napier.ac.uk/services/hr/workingattheUniversity/healthandwellbeing/Pages/Employee%20Assistance%20Programme.asp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napier.ac.uk/services/hr/workingattheUniversity/healthandwellbeing/Pages/healthandwellbeing.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staff.napier.ac.uk/services/hr/workingattheUniversity/LandD/Pages/Online-Staff-Training-Events.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aff.napier.ac.uk/services/hr/Documents/COVID%20HR%20Guidance%20Docs/Homeworking%20during%20Covid-19%20-%20Guidance%20for%20Employees%20(updated%20Jan%202021).pdf" TargetMode="External"/><Relationship Id="rId14" Type="http://schemas.openxmlformats.org/officeDocument/2006/relationships/hyperlink" Target="https://edinburghnapieruniversity.newsweaver.com/4irwbtgywc/13oa39azykr1jrkwpx5g6e/external?email=true&amp;a=5&amp;p=2476711&amp;t=112125"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altName w:val="Calibri"/>
    <w:panose1 w:val="00000500000000000000"/>
    <w:charset w:val="00"/>
    <w:family w:val="modern"/>
    <w:notTrueType/>
    <w:pitch w:val="variable"/>
    <w:sig w:usb0="00000007" w:usb1="00000001" w:usb2="00000000" w:usb3="00000000" w:csb0="00000093"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Tahom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45 Light">
    <w:charset w:val="00"/>
    <w:family w:val="swiss"/>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tillium-Semibold">
    <w:altName w:val="Courier New"/>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732C4"/>
    <w:rsid w:val="000751DB"/>
    <w:rsid w:val="001A608B"/>
    <w:rsid w:val="00250B62"/>
    <w:rsid w:val="00320E10"/>
    <w:rsid w:val="004A2683"/>
    <w:rsid w:val="004D094E"/>
    <w:rsid w:val="005058D9"/>
    <w:rsid w:val="005C1EB8"/>
    <w:rsid w:val="006703CF"/>
    <w:rsid w:val="00733210"/>
    <w:rsid w:val="00747B4D"/>
    <w:rsid w:val="00881C3E"/>
    <w:rsid w:val="00A0350F"/>
    <w:rsid w:val="00A42EAC"/>
    <w:rsid w:val="00A964BE"/>
    <w:rsid w:val="00AE4CF3"/>
    <w:rsid w:val="00CA3CCD"/>
    <w:rsid w:val="00CD0C51"/>
    <w:rsid w:val="00DA750F"/>
    <w:rsid w:val="00E26EDD"/>
    <w:rsid w:val="00E6420B"/>
    <w:rsid w:val="00EA4F15"/>
    <w:rsid w:val="00EE14CD"/>
    <w:rsid w:val="00F302A6"/>
    <w:rsid w:val="00FA6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4C87D99-C248-418B-BD36-D661123908A0}">
  <ds:schemaRefs>
    <ds:schemaRef ds:uri="http://schemas.openxmlformats.org/officeDocument/2006/bibliography"/>
  </ds:schemaRefs>
</ds:datastoreItem>
</file>

<file path=customXml/itemProps2.xml><?xml version="1.0" encoding="utf-8"?>
<ds:datastoreItem xmlns:ds="http://schemas.openxmlformats.org/officeDocument/2006/customXml" ds:itemID="{752F554F-C050-48B8-8207-A1CE8B13B0CB}"/>
</file>

<file path=customXml/itemProps3.xml><?xml version="1.0" encoding="utf-8"?>
<ds:datastoreItem xmlns:ds="http://schemas.openxmlformats.org/officeDocument/2006/customXml" ds:itemID="{367B4F20-002F-41B2-9178-CD4D7C1DE4A2}"/>
</file>

<file path=customXml/itemProps4.xml><?xml version="1.0" encoding="utf-8"?>
<ds:datastoreItem xmlns:ds="http://schemas.openxmlformats.org/officeDocument/2006/customXml" ds:itemID="{A183D11B-A10F-4627-8C35-919E6F027312}"/>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Caroline</dc:creator>
  <cp:keywords/>
  <dc:description/>
  <cp:lastModifiedBy>Tippen, Anna</cp:lastModifiedBy>
  <cp:revision>2</cp:revision>
  <cp:lastPrinted>2021-01-05T22:28:00Z</cp:lastPrinted>
  <dcterms:created xsi:type="dcterms:W3CDTF">2022-08-01T10:18:00Z</dcterms:created>
  <dcterms:modified xsi:type="dcterms:W3CDTF">2022-08-01T10:18:00Z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