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1A" w:rsidRPr="00651471" w:rsidRDefault="0016531A" w:rsidP="0016531A">
      <w:pPr>
        <w:ind w:left="-720"/>
        <w:rPr>
          <w:rFonts w:ascii="Arial" w:hAnsi="Arial" w:cs="Arial"/>
          <w:b/>
          <w:sz w:val="32"/>
          <w:szCs w:val="32"/>
        </w:rPr>
      </w:pPr>
      <w:bookmarkStart w:id="0" w:name="_GoBack"/>
      <w:bookmarkEnd w:id="0"/>
      <w:r w:rsidRPr="00651471">
        <w:rPr>
          <w:rFonts w:ascii="Arial" w:hAnsi="Arial" w:cs="Arial"/>
          <w:b/>
          <w:sz w:val="32"/>
          <w:szCs w:val="32"/>
        </w:rPr>
        <w:t>PART 1 – TO BE COMPLETED FOR ALL ROLES</w:t>
      </w:r>
    </w:p>
    <w:p w:rsidR="0016531A" w:rsidRPr="00651471" w:rsidRDefault="0016531A" w:rsidP="0016531A">
      <w:pPr>
        <w:ind w:left="-720"/>
        <w:rPr>
          <w:rFonts w:ascii="Arial" w:hAnsi="Arial" w:cs="Arial"/>
          <w:sz w:val="24"/>
          <w:szCs w:val="24"/>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gridCol w:w="1300"/>
      </w:tblGrid>
      <w:tr w:rsidR="0016531A" w:rsidRPr="00420D50" w:rsidTr="009F0DD6">
        <w:trPr>
          <w:trHeight w:val="1134"/>
          <w:jc w:val="center"/>
        </w:trPr>
        <w:tc>
          <w:tcPr>
            <w:tcW w:w="9400" w:type="dxa"/>
          </w:tcPr>
          <w:p w:rsidR="0016531A" w:rsidRDefault="0016531A" w:rsidP="009F0DD6">
            <w:pPr>
              <w:jc w:val="both"/>
              <w:rPr>
                <w:rFonts w:ascii="Arial" w:hAnsi="Arial" w:cs="Arial"/>
                <w:i/>
                <w:sz w:val="32"/>
                <w:szCs w:val="32"/>
              </w:rPr>
            </w:pPr>
          </w:p>
          <w:p w:rsidR="0016531A" w:rsidRPr="00DF60D0" w:rsidRDefault="0016531A" w:rsidP="00E415D6">
            <w:pPr>
              <w:tabs>
                <w:tab w:val="left" w:pos="2897"/>
              </w:tabs>
              <w:rPr>
                <w:rFonts w:ascii="Arial" w:hAnsi="Arial" w:cs="Arial"/>
                <w:b/>
                <w:sz w:val="32"/>
                <w:szCs w:val="32"/>
              </w:rPr>
            </w:pPr>
            <w:r>
              <w:rPr>
                <w:rFonts w:ascii="Arial" w:hAnsi="Arial" w:cs="Arial"/>
                <w:b/>
                <w:sz w:val="32"/>
                <w:szCs w:val="32"/>
              </w:rPr>
              <w:t>Student Recruitment Officer</w:t>
            </w:r>
            <w:r w:rsidRPr="00DF60D0">
              <w:rPr>
                <w:rFonts w:ascii="Arial" w:hAnsi="Arial" w:cs="Arial"/>
                <w:b/>
                <w:sz w:val="32"/>
                <w:szCs w:val="32"/>
              </w:rPr>
              <w:tab/>
            </w:r>
          </w:p>
        </w:tc>
        <w:tc>
          <w:tcPr>
            <w:tcW w:w="1300" w:type="dxa"/>
          </w:tcPr>
          <w:p w:rsidR="0016531A" w:rsidRDefault="0016531A" w:rsidP="009F0DD6">
            <w:pPr>
              <w:jc w:val="both"/>
              <w:rPr>
                <w:rFonts w:ascii="Arial" w:hAnsi="Arial" w:cs="Arial"/>
                <w:sz w:val="32"/>
                <w:szCs w:val="32"/>
              </w:rPr>
            </w:pPr>
            <w:r>
              <w:rPr>
                <w:rFonts w:ascii="Arial" w:hAnsi="Arial" w:cs="Arial"/>
                <w:noProof/>
                <w:sz w:val="32"/>
                <w:szCs w:val="32"/>
                <w:lang w:eastAsia="en-GB"/>
              </w:rPr>
              <w:drawing>
                <wp:inline distT="0" distB="0" distL="0" distR="0" wp14:anchorId="6AA0CF97" wp14:editId="6AA0CF98">
                  <wp:extent cx="590550" cy="600075"/>
                  <wp:effectExtent l="0" t="0" r="0" b="9525"/>
                  <wp:docPr id="5" name="Picture 5" descr="Triangle25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25mm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16531A" w:rsidRPr="00420D50" w:rsidRDefault="0016531A" w:rsidP="009F0DD6">
            <w:pPr>
              <w:jc w:val="both"/>
              <w:rPr>
                <w:rFonts w:ascii="Arial" w:hAnsi="Arial" w:cs="Arial"/>
                <w:sz w:val="32"/>
                <w:szCs w:val="32"/>
              </w:rPr>
            </w:pPr>
          </w:p>
        </w:tc>
      </w:tr>
      <w:tr w:rsidR="0016531A" w:rsidRPr="00420D50" w:rsidTr="009F0DD6">
        <w:trPr>
          <w:jc w:val="center"/>
        </w:trPr>
        <w:tc>
          <w:tcPr>
            <w:tcW w:w="9400" w:type="dxa"/>
          </w:tcPr>
          <w:p w:rsidR="0016531A" w:rsidRDefault="0016531A" w:rsidP="009F0DD6">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p>
          <w:p w:rsidR="0016531A" w:rsidRPr="00420D50" w:rsidRDefault="0016531A" w:rsidP="009F0DD6"/>
        </w:tc>
        <w:tc>
          <w:tcPr>
            <w:tcW w:w="1300" w:type="dxa"/>
          </w:tcPr>
          <w:p w:rsidR="0016531A" w:rsidRPr="00420D50" w:rsidRDefault="0016531A" w:rsidP="009F0DD6">
            <w:pPr>
              <w:jc w:val="right"/>
              <w:rPr>
                <w:rFonts w:ascii="Arial" w:hAnsi="Arial" w:cs="Arial"/>
                <w:sz w:val="32"/>
                <w:szCs w:val="32"/>
              </w:rPr>
            </w:pPr>
          </w:p>
        </w:tc>
      </w:tr>
    </w:tbl>
    <w:p w:rsidR="0016531A" w:rsidRDefault="0016531A" w:rsidP="0016531A">
      <w:pPr>
        <w:ind w:left="-700"/>
        <w:jc w:val="both"/>
        <w:rPr>
          <w:rFonts w:ascii="Arial" w:hAnsi="Arial" w:cs="Arial"/>
          <w:sz w:val="24"/>
          <w:szCs w:val="24"/>
        </w:rPr>
      </w:pPr>
    </w:p>
    <w:tbl>
      <w:tblPr>
        <w:tblStyle w:val="TableGrid"/>
        <w:tblW w:w="10700" w:type="dxa"/>
        <w:tblInd w:w="-592" w:type="dxa"/>
        <w:tblLook w:val="01E0" w:firstRow="1" w:lastRow="1" w:firstColumn="1" w:lastColumn="1" w:noHBand="0" w:noVBand="0"/>
      </w:tblPr>
      <w:tblGrid>
        <w:gridCol w:w="806"/>
        <w:gridCol w:w="1899"/>
        <w:gridCol w:w="7995"/>
      </w:tblGrid>
      <w:tr w:rsidR="0016531A" w:rsidTr="002D5F22">
        <w:tc>
          <w:tcPr>
            <w:tcW w:w="2705" w:type="dxa"/>
            <w:gridSpan w:val="2"/>
          </w:tcPr>
          <w:p w:rsidR="0016531A" w:rsidRPr="00384916" w:rsidRDefault="0016531A" w:rsidP="009F0DD6">
            <w:pPr>
              <w:jc w:val="both"/>
              <w:rPr>
                <w:rFonts w:ascii="Arial" w:hAnsi="Arial" w:cs="Arial"/>
                <w:b/>
                <w:sz w:val="28"/>
                <w:szCs w:val="28"/>
              </w:rPr>
            </w:pPr>
            <w:r w:rsidRPr="00384916">
              <w:rPr>
                <w:rFonts w:ascii="Arial" w:hAnsi="Arial" w:cs="Arial"/>
                <w:b/>
                <w:sz w:val="28"/>
                <w:szCs w:val="28"/>
              </w:rPr>
              <w:t>Grade &amp; Salary:</w:t>
            </w:r>
          </w:p>
          <w:p w:rsidR="0016531A" w:rsidRPr="00384916" w:rsidRDefault="0016531A" w:rsidP="009F0DD6">
            <w:pPr>
              <w:jc w:val="both"/>
              <w:rPr>
                <w:rFonts w:ascii="Arial" w:hAnsi="Arial" w:cs="Arial"/>
                <w:b/>
                <w:sz w:val="28"/>
                <w:szCs w:val="28"/>
              </w:rPr>
            </w:pPr>
          </w:p>
        </w:tc>
        <w:tc>
          <w:tcPr>
            <w:tcW w:w="7995" w:type="dxa"/>
          </w:tcPr>
          <w:p w:rsidR="0016531A" w:rsidRPr="003535C4" w:rsidRDefault="0016531A" w:rsidP="009F0DD6">
            <w:pPr>
              <w:jc w:val="both"/>
              <w:rPr>
                <w:rFonts w:ascii="Arial" w:hAnsi="Arial" w:cs="Arial"/>
                <w:sz w:val="24"/>
                <w:szCs w:val="24"/>
              </w:rPr>
            </w:pPr>
            <w:r>
              <w:rPr>
                <w:rFonts w:ascii="Arial" w:hAnsi="Arial" w:cs="Arial"/>
                <w:sz w:val="24"/>
                <w:szCs w:val="24"/>
              </w:rPr>
              <w:t>Grade 4</w:t>
            </w:r>
          </w:p>
        </w:tc>
      </w:tr>
      <w:tr w:rsidR="0016531A" w:rsidTr="002D5F22">
        <w:tc>
          <w:tcPr>
            <w:tcW w:w="2705" w:type="dxa"/>
            <w:gridSpan w:val="2"/>
          </w:tcPr>
          <w:p w:rsidR="0016531A" w:rsidRPr="00384916" w:rsidRDefault="0016531A" w:rsidP="009F0DD6">
            <w:pPr>
              <w:jc w:val="both"/>
              <w:rPr>
                <w:rFonts w:ascii="Arial" w:hAnsi="Arial" w:cs="Arial"/>
                <w:b/>
                <w:sz w:val="28"/>
                <w:szCs w:val="28"/>
              </w:rPr>
            </w:pPr>
            <w:r>
              <w:rPr>
                <w:rFonts w:ascii="Arial" w:hAnsi="Arial" w:cs="Arial"/>
                <w:b/>
                <w:sz w:val="28"/>
                <w:szCs w:val="28"/>
              </w:rPr>
              <w:t xml:space="preserve">Campus </w:t>
            </w:r>
            <w:r w:rsidRPr="00384916">
              <w:rPr>
                <w:rFonts w:ascii="Arial" w:hAnsi="Arial" w:cs="Arial"/>
                <w:b/>
                <w:sz w:val="28"/>
                <w:szCs w:val="28"/>
              </w:rPr>
              <w:t>Location:</w:t>
            </w:r>
          </w:p>
        </w:tc>
        <w:tc>
          <w:tcPr>
            <w:tcW w:w="7995" w:type="dxa"/>
          </w:tcPr>
          <w:p w:rsidR="0016531A" w:rsidRDefault="00BA3A92" w:rsidP="009F0DD6">
            <w:pPr>
              <w:jc w:val="both"/>
              <w:rPr>
                <w:rFonts w:ascii="Arial" w:hAnsi="Arial" w:cs="Arial"/>
                <w:sz w:val="24"/>
                <w:szCs w:val="24"/>
              </w:rPr>
            </w:pPr>
            <w:r>
              <w:rPr>
                <w:rFonts w:ascii="Arial" w:hAnsi="Arial" w:cs="Arial"/>
                <w:sz w:val="24"/>
                <w:szCs w:val="24"/>
              </w:rPr>
              <w:t>Sighthill</w:t>
            </w:r>
          </w:p>
          <w:p w:rsidR="0016531A" w:rsidRPr="003535C4" w:rsidRDefault="0016531A" w:rsidP="009F0DD6">
            <w:pPr>
              <w:jc w:val="both"/>
              <w:rPr>
                <w:rFonts w:ascii="Arial" w:hAnsi="Arial" w:cs="Arial"/>
                <w:sz w:val="24"/>
                <w:szCs w:val="24"/>
              </w:rPr>
            </w:pPr>
          </w:p>
        </w:tc>
      </w:tr>
      <w:tr w:rsidR="0016531A" w:rsidTr="002D5F22">
        <w:tc>
          <w:tcPr>
            <w:tcW w:w="2705" w:type="dxa"/>
            <w:gridSpan w:val="2"/>
          </w:tcPr>
          <w:p w:rsidR="0016531A" w:rsidRPr="00384916" w:rsidRDefault="0016531A" w:rsidP="009F0DD6">
            <w:pPr>
              <w:jc w:val="both"/>
              <w:rPr>
                <w:rFonts w:ascii="Arial" w:hAnsi="Arial" w:cs="Arial"/>
                <w:b/>
                <w:sz w:val="28"/>
                <w:szCs w:val="28"/>
              </w:rPr>
            </w:pPr>
            <w:r>
              <w:rPr>
                <w:rFonts w:ascii="Arial" w:hAnsi="Arial" w:cs="Arial"/>
                <w:b/>
                <w:sz w:val="28"/>
                <w:szCs w:val="28"/>
              </w:rPr>
              <w:t>Line Manager</w:t>
            </w:r>
            <w:r w:rsidRPr="00384916">
              <w:rPr>
                <w:rFonts w:ascii="Arial" w:hAnsi="Arial" w:cs="Arial"/>
                <w:b/>
                <w:sz w:val="28"/>
                <w:szCs w:val="28"/>
              </w:rPr>
              <w:t>:</w:t>
            </w:r>
          </w:p>
        </w:tc>
        <w:tc>
          <w:tcPr>
            <w:tcW w:w="7995" w:type="dxa"/>
          </w:tcPr>
          <w:p w:rsidR="0016531A" w:rsidRDefault="00BA3A92" w:rsidP="009F0DD6">
            <w:pPr>
              <w:jc w:val="both"/>
              <w:rPr>
                <w:rFonts w:ascii="Arial" w:hAnsi="Arial" w:cs="Arial"/>
                <w:sz w:val="24"/>
                <w:szCs w:val="24"/>
              </w:rPr>
            </w:pPr>
            <w:r>
              <w:rPr>
                <w:rFonts w:ascii="Arial" w:hAnsi="Arial" w:cs="Arial"/>
                <w:sz w:val="24"/>
                <w:szCs w:val="24"/>
              </w:rPr>
              <w:t>UK Student Recruitment</w:t>
            </w:r>
            <w:r w:rsidR="004D21F4">
              <w:rPr>
                <w:rFonts w:ascii="Arial" w:hAnsi="Arial" w:cs="Arial"/>
                <w:sz w:val="24"/>
                <w:szCs w:val="24"/>
              </w:rPr>
              <w:t xml:space="preserve"> Manager</w:t>
            </w:r>
          </w:p>
          <w:p w:rsidR="0016531A" w:rsidRPr="003535C4" w:rsidRDefault="0016531A" w:rsidP="009F0DD6">
            <w:pPr>
              <w:jc w:val="both"/>
              <w:rPr>
                <w:rFonts w:ascii="Arial" w:hAnsi="Arial" w:cs="Arial"/>
                <w:sz w:val="24"/>
                <w:szCs w:val="24"/>
              </w:rPr>
            </w:pPr>
          </w:p>
        </w:tc>
      </w:tr>
      <w:tr w:rsidR="0016531A" w:rsidTr="002D5F22">
        <w:tc>
          <w:tcPr>
            <w:tcW w:w="2705" w:type="dxa"/>
            <w:gridSpan w:val="2"/>
          </w:tcPr>
          <w:p w:rsidR="0016531A" w:rsidRPr="00384916" w:rsidRDefault="0016531A" w:rsidP="009F0DD6">
            <w:pPr>
              <w:jc w:val="both"/>
              <w:rPr>
                <w:rFonts w:ascii="Arial" w:hAnsi="Arial" w:cs="Arial"/>
                <w:b/>
                <w:sz w:val="28"/>
                <w:szCs w:val="28"/>
              </w:rPr>
            </w:pPr>
            <w:r>
              <w:rPr>
                <w:rFonts w:ascii="Arial" w:hAnsi="Arial" w:cs="Arial"/>
                <w:b/>
                <w:sz w:val="28"/>
                <w:szCs w:val="28"/>
              </w:rPr>
              <w:t>Line Management Responsibility</w:t>
            </w:r>
            <w:r w:rsidRPr="00384916">
              <w:rPr>
                <w:rFonts w:ascii="Arial" w:hAnsi="Arial" w:cs="Arial"/>
                <w:b/>
                <w:sz w:val="28"/>
                <w:szCs w:val="28"/>
              </w:rPr>
              <w:t xml:space="preserve"> for:</w:t>
            </w:r>
          </w:p>
        </w:tc>
        <w:tc>
          <w:tcPr>
            <w:tcW w:w="7995" w:type="dxa"/>
          </w:tcPr>
          <w:p w:rsidR="0016531A" w:rsidRPr="003535C4" w:rsidRDefault="0016531A" w:rsidP="009F0DD6">
            <w:pPr>
              <w:jc w:val="both"/>
              <w:rPr>
                <w:rFonts w:ascii="Arial" w:hAnsi="Arial" w:cs="Arial"/>
                <w:sz w:val="24"/>
                <w:szCs w:val="24"/>
              </w:rPr>
            </w:pPr>
            <w:r>
              <w:rPr>
                <w:rFonts w:ascii="Arial" w:hAnsi="Arial" w:cs="Arial"/>
                <w:sz w:val="24"/>
                <w:szCs w:val="24"/>
              </w:rPr>
              <w:t>Not applicable</w:t>
            </w:r>
          </w:p>
        </w:tc>
      </w:tr>
      <w:tr w:rsidR="0016531A" w:rsidTr="002D5F22">
        <w:trPr>
          <w:trHeight w:val="747"/>
        </w:trPr>
        <w:tc>
          <w:tcPr>
            <w:tcW w:w="2705" w:type="dxa"/>
            <w:gridSpan w:val="2"/>
          </w:tcPr>
          <w:p w:rsidR="0016531A" w:rsidRPr="00384916" w:rsidRDefault="0016531A" w:rsidP="009F0DD6">
            <w:pPr>
              <w:jc w:val="both"/>
              <w:rPr>
                <w:rFonts w:ascii="Arial" w:hAnsi="Arial" w:cs="Arial"/>
                <w:b/>
                <w:sz w:val="28"/>
                <w:szCs w:val="28"/>
              </w:rPr>
            </w:pPr>
            <w:r w:rsidRPr="00384916">
              <w:rPr>
                <w:rFonts w:ascii="Arial" w:hAnsi="Arial" w:cs="Arial"/>
                <w:b/>
                <w:sz w:val="28"/>
                <w:szCs w:val="28"/>
              </w:rPr>
              <w:t>Role Summary:</w:t>
            </w:r>
          </w:p>
          <w:p w:rsidR="0016531A" w:rsidRPr="00384916" w:rsidRDefault="0016531A" w:rsidP="009F0DD6">
            <w:pPr>
              <w:jc w:val="both"/>
              <w:rPr>
                <w:rFonts w:ascii="Arial" w:hAnsi="Arial" w:cs="Arial"/>
                <w:b/>
                <w:sz w:val="28"/>
                <w:szCs w:val="28"/>
              </w:rPr>
            </w:pPr>
          </w:p>
          <w:p w:rsidR="0016531A" w:rsidRPr="00384916" w:rsidRDefault="0016531A" w:rsidP="009F0DD6">
            <w:pPr>
              <w:jc w:val="both"/>
              <w:rPr>
                <w:rFonts w:ascii="Arial" w:hAnsi="Arial" w:cs="Arial"/>
                <w:b/>
                <w:sz w:val="28"/>
                <w:szCs w:val="28"/>
              </w:rPr>
            </w:pPr>
          </w:p>
          <w:p w:rsidR="0016531A" w:rsidRPr="00384916" w:rsidRDefault="0016531A" w:rsidP="009F0DD6">
            <w:pPr>
              <w:jc w:val="both"/>
              <w:rPr>
                <w:rFonts w:ascii="Arial" w:hAnsi="Arial" w:cs="Arial"/>
                <w:b/>
                <w:sz w:val="28"/>
                <w:szCs w:val="28"/>
              </w:rPr>
            </w:pPr>
          </w:p>
        </w:tc>
        <w:tc>
          <w:tcPr>
            <w:tcW w:w="7995" w:type="dxa"/>
          </w:tcPr>
          <w:p w:rsidR="00BA3A92" w:rsidRDefault="00BA3A92" w:rsidP="00BA3A92">
            <w:pPr>
              <w:pStyle w:val="NormalWeb"/>
            </w:pPr>
            <w:r>
              <w:rPr>
                <w:rFonts w:ascii="ArialMT" w:hAnsi="ArialMT"/>
              </w:rPr>
              <w:t xml:space="preserve">The UK Student Recruitment team is based within International Operations and Student Recruitment professional services directorate. The directorate supports the delivery of the wider University 2020 and Internationalisation Strategies delivering effective and responsive recruitment, admission and administration services to support the student journey both in Edinburgh and in conjunction with our partners around the world. </w:t>
            </w:r>
          </w:p>
          <w:p w:rsidR="0042159A" w:rsidRPr="00BA3A92" w:rsidRDefault="00BA3A92" w:rsidP="00BA3A92">
            <w:pPr>
              <w:pStyle w:val="NormalWeb"/>
            </w:pPr>
            <w:r>
              <w:rPr>
                <w:rFonts w:ascii="ArialMT" w:hAnsi="ArialMT"/>
              </w:rPr>
              <w:t xml:space="preserve">The UK Student Recruitment team leads the development and implementation of the University’s strategies and plans for UK student recruitment, seeking to achieve key student number targets at both Undergraduate and Taught Postgraduate levels. The UK Student Recruitment team are charged with developing and maintaining relationships with prospective students (at the enquiry, applicant and offer holder stage), target schools, and colleges. Through high quality interactions and events, we aim to promote Edinburgh Napier as a study destination of first choice, providing information and guidance that enable prospective students to make an informed choice about what and where they want to study. </w:t>
            </w:r>
          </w:p>
          <w:p w:rsidR="00B20E9A" w:rsidRPr="009C6811" w:rsidRDefault="00D27AA6" w:rsidP="00B613FE">
            <w:pPr>
              <w:rPr>
                <w:rFonts w:cs="Arial"/>
                <w:sz w:val="24"/>
                <w:szCs w:val="24"/>
              </w:rPr>
            </w:pPr>
            <w:r w:rsidRPr="00D27AA6">
              <w:rPr>
                <w:rFonts w:ascii="Arial" w:hAnsi="Arial" w:cs="Arial"/>
                <w:sz w:val="24"/>
                <w:szCs w:val="24"/>
              </w:rPr>
              <w:t xml:space="preserve">The Student Recruitment </w:t>
            </w:r>
            <w:r w:rsidR="00AB10CD">
              <w:rPr>
                <w:rFonts w:ascii="Arial" w:hAnsi="Arial" w:cs="Arial"/>
                <w:sz w:val="24"/>
                <w:szCs w:val="24"/>
              </w:rPr>
              <w:t>Officer</w:t>
            </w:r>
            <w:r w:rsidR="00E415D6">
              <w:rPr>
                <w:rFonts w:ascii="Arial" w:hAnsi="Arial" w:cs="Arial"/>
                <w:sz w:val="24"/>
                <w:szCs w:val="24"/>
              </w:rPr>
              <w:t xml:space="preserve"> </w:t>
            </w:r>
            <w:r w:rsidR="00AB10CD">
              <w:rPr>
                <w:rFonts w:ascii="Arial" w:hAnsi="Arial" w:cs="Arial"/>
                <w:sz w:val="24"/>
                <w:szCs w:val="24"/>
              </w:rPr>
              <w:t xml:space="preserve">will </w:t>
            </w:r>
            <w:r w:rsidR="00E415D6" w:rsidRPr="00B613FE">
              <w:rPr>
                <w:rFonts w:ascii="Arial" w:hAnsi="Arial" w:cs="Arial"/>
                <w:sz w:val="24"/>
                <w:szCs w:val="24"/>
              </w:rPr>
              <w:t xml:space="preserve">assist with </w:t>
            </w:r>
            <w:r w:rsidR="00AB10CD" w:rsidRPr="00B613FE">
              <w:rPr>
                <w:rFonts w:ascii="Arial" w:hAnsi="Arial" w:cs="Arial"/>
                <w:sz w:val="24"/>
                <w:szCs w:val="24"/>
              </w:rPr>
              <w:t>plan</w:t>
            </w:r>
            <w:r w:rsidR="00E415D6" w:rsidRPr="00B613FE">
              <w:rPr>
                <w:rFonts w:ascii="Arial" w:hAnsi="Arial" w:cs="Arial"/>
                <w:sz w:val="24"/>
                <w:szCs w:val="24"/>
              </w:rPr>
              <w:t>ning</w:t>
            </w:r>
            <w:r w:rsidR="00AB10CD" w:rsidRPr="00B613FE">
              <w:rPr>
                <w:rFonts w:ascii="Arial" w:hAnsi="Arial" w:cs="Arial"/>
                <w:sz w:val="24"/>
                <w:szCs w:val="24"/>
              </w:rPr>
              <w:t>, implement</w:t>
            </w:r>
            <w:r w:rsidR="00E415D6" w:rsidRPr="00B613FE">
              <w:rPr>
                <w:rFonts w:ascii="Arial" w:hAnsi="Arial" w:cs="Arial"/>
                <w:sz w:val="24"/>
                <w:szCs w:val="24"/>
              </w:rPr>
              <w:t>ing</w:t>
            </w:r>
            <w:r w:rsidR="00AB10CD" w:rsidRPr="00B613FE">
              <w:rPr>
                <w:rFonts w:ascii="Arial" w:hAnsi="Arial" w:cs="Arial"/>
                <w:sz w:val="24"/>
                <w:szCs w:val="24"/>
              </w:rPr>
              <w:t xml:space="preserve"> and </w:t>
            </w:r>
            <w:r w:rsidR="00E415D6" w:rsidRPr="00B613FE">
              <w:rPr>
                <w:rFonts w:ascii="Arial" w:hAnsi="Arial" w:cs="Arial"/>
                <w:sz w:val="24"/>
                <w:szCs w:val="24"/>
              </w:rPr>
              <w:t>managing</w:t>
            </w:r>
            <w:r w:rsidRPr="00B613FE">
              <w:rPr>
                <w:rFonts w:ascii="Arial" w:hAnsi="Arial" w:cs="Arial"/>
                <w:sz w:val="24"/>
                <w:szCs w:val="24"/>
              </w:rPr>
              <w:t xml:space="preserve"> recruitment </w:t>
            </w:r>
            <w:r w:rsidR="00C7119D" w:rsidRPr="00B613FE">
              <w:rPr>
                <w:rFonts w:ascii="Arial" w:hAnsi="Arial" w:cs="Arial"/>
                <w:sz w:val="24"/>
                <w:szCs w:val="24"/>
              </w:rPr>
              <w:t xml:space="preserve">and conversion </w:t>
            </w:r>
            <w:r w:rsidR="00E415D6" w:rsidRPr="00B613FE">
              <w:rPr>
                <w:rFonts w:ascii="Arial" w:hAnsi="Arial" w:cs="Arial"/>
                <w:sz w:val="24"/>
                <w:szCs w:val="24"/>
              </w:rPr>
              <w:t xml:space="preserve">activity </w:t>
            </w:r>
            <w:r w:rsidRPr="00B613FE">
              <w:rPr>
                <w:rFonts w:ascii="Arial" w:hAnsi="Arial" w:cs="Arial"/>
                <w:sz w:val="24"/>
                <w:szCs w:val="24"/>
              </w:rPr>
              <w:t xml:space="preserve">for the University’s core UK undergraduate </w:t>
            </w:r>
            <w:r w:rsidR="004D5894" w:rsidRPr="00B613FE">
              <w:rPr>
                <w:rFonts w:ascii="Arial" w:hAnsi="Arial" w:cs="Arial"/>
                <w:sz w:val="24"/>
                <w:szCs w:val="24"/>
              </w:rPr>
              <w:t xml:space="preserve">and postgraduate </w:t>
            </w:r>
            <w:r w:rsidRPr="00B613FE">
              <w:rPr>
                <w:rFonts w:ascii="Arial" w:hAnsi="Arial" w:cs="Arial"/>
                <w:sz w:val="24"/>
                <w:szCs w:val="24"/>
              </w:rPr>
              <w:t>market</w:t>
            </w:r>
            <w:r w:rsidR="004D5894" w:rsidRPr="00B613FE">
              <w:rPr>
                <w:rFonts w:ascii="Arial" w:hAnsi="Arial" w:cs="Arial"/>
                <w:sz w:val="24"/>
                <w:szCs w:val="24"/>
              </w:rPr>
              <w:t>s</w:t>
            </w:r>
            <w:r w:rsidR="00E415D6" w:rsidRPr="00B613FE">
              <w:rPr>
                <w:rFonts w:ascii="Arial" w:hAnsi="Arial" w:cs="Arial"/>
                <w:sz w:val="24"/>
                <w:szCs w:val="24"/>
              </w:rPr>
              <w:t>.</w:t>
            </w:r>
            <w:r w:rsidRPr="00B613FE">
              <w:rPr>
                <w:rFonts w:ascii="Arial" w:hAnsi="Arial" w:cs="Arial"/>
                <w:sz w:val="24"/>
                <w:szCs w:val="24"/>
              </w:rPr>
              <w:t xml:space="preserve"> </w:t>
            </w:r>
            <w:r w:rsidRPr="00D27AA6">
              <w:rPr>
                <w:rFonts w:ascii="Arial" w:hAnsi="Arial" w:cs="Arial"/>
                <w:sz w:val="24"/>
                <w:szCs w:val="24"/>
              </w:rPr>
              <w:t xml:space="preserve">The role holder will work closely with colleagues </w:t>
            </w:r>
            <w:r w:rsidR="00C7119D">
              <w:rPr>
                <w:rFonts w:ascii="Arial" w:hAnsi="Arial" w:cs="Arial"/>
                <w:sz w:val="24"/>
                <w:szCs w:val="24"/>
              </w:rPr>
              <w:t xml:space="preserve">across the University </w:t>
            </w:r>
            <w:r w:rsidRPr="00D27AA6">
              <w:rPr>
                <w:rFonts w:ascii="Arial" w:hAnsi="Arial" w:cs="Arial"/>
                <w:sz w:val="24"/>
                <w:szCs w:val="24"/>
              </w:rPr>
              <w:t xml:space="preserve">to deliver a corporate approach to all student recruitment </w:t>
            </w:r>
            <w:r w:rsidR="00AB10CD">
              <w:rPr>
                <w:rFonts w:ascii="Arial" w:hAnsi="Arial" w:cs="Arial"/>
                <w:sz w:val="24"/>
                <w:szCs w:val="24"/>
              </w:rPr>
              <w:t xml:space="preserve">&amp; conversion </w:t>
            </w:r>
            <w:r w:rsidRPr="00D27AA6">
              <w:rPr>
                <w:rFonts w:ascii="Arial" w:hAnsi="Arial" w:cs="Arial"/>
                <w:sz w:val="24"/>
                <w:szCs w:val="24"/>
              </w:rPr>
              <w:t>activity</w:t>
            </w:r>
            <w:r w:rsidR="004D5894">
              <w:rPr>
                <w:rFonts w:ascii="Arial" w:hAnsi="Arial" w:cs="Arial"/>
                <w:sz w:val="24"/>
                <w:szCs w:val="24"/>
              </w:rPr>
              <w:t xml:space="preserve">, </w:t>
            </w:r>
            <w:r w:rsidR="00620C10">
              <w:rPr>
                <w:rFonts w:ascii="Arial" w:hAnsi="Arial" w:cs="Arial"/>
                <w:sz w:val="24"/>
                <w:szCs w:val="24"/>
              </w:rPr>
              <w:t>combining</w:t>
            </w:r>
            <w:r w:rsidR="004D5894">
              <w:rPr>
                <w:rFonts w:ascii="Arial" w:hAnsi="Arial" w:cs="Arial"/>
                <w:sz w:val="24"/>
                <w:szCs w:val="24"/>
              </w:rPr>
              <w:t xml:space="preserve"> the use</w:t>
            </w:r>
            <w:r w:rsidR="00620C10">
              <w:rPr>
                <w:rFonts w:ascii="Arial" w:hAnsi="Arial" w:cs="Arial"/>
                <w:sz w:val="24"/>
                <w:szCs w:val="24"/>
              </w:rPr>
              <w:t xml:space="preserve"> of a range of media to facilitate</w:t>
            </w:r>
            <w:r w:rsidR="004D5894">
              <w:rPr>
                <w:rFonts w:ascii="Arial" w:hAnsi="Arial" w:cs="Arial"/>
                <w:sz w:val="24"/>
                <w:szCs w:val="24"/>
              </w:rPr>
              <w:t xml:space="preserve"> this, including online content, email, social networking and other electronic and hard copy documentation</w:t>
            </w:r>
            <w:r w:rsidRPr="00D27AA6">
              <w:rPr>
                <w:rFonts w:ascii="Arial" w:hAnsi="Arial" w:cs="Arial"/>
                <w:sz w:val="24"/>
                <w:szCs w:val="24"/>
              </w:rPr>
              <w:t>.</w:t>
            </w:r>
          </w:p>
        </w:tc>
      </w:tr>
      <w:tr w:rsidR="0016531A" w:rsidTr="002D5F22">
        <w:tc>
          <w:tcPr>
            <w:tcW w:w="10700" w:type="dxa"/>
            <w:gridSpan w:val="3"/>
          </w:tcPr>
          <w:p w:rsidR="0016531A" w:rsidRDefault="0016531A" w:rsidP="009F0DD6">
            <w:pPr>
              <w:jc w:val="both"/>
              <w:rPr>
                <w:rFonts w:ascii="Arial" w:hAnsi="Arial" w:cs="Arial"/>
                <w:b/>
                <w:sz w:val="28"/>
                <w:szCs w:val="28"/>
              </w:rPr>
            </w:pPr>
          </w:p>
          <w:p w:rsidR="0016531A" w:rsidRDefault="0016531A" w:rsidP="009F0DD6">
            <w:pPr>
              <w:jc w:val="both"/>
              <w:rPr>
                <w:rFonts w:ascii="Arial" w:hAnsi="Arial" w:cs="Arial"/>
                <w:b/>
                <w:sz w:val="28"/>
                <w:szCs w:val="28"/>
              </w:rPr>
            </w:pPr>
            <w:r w:rsidRPr="00384916">
              <w:rPr>
                <w:rFonts w:ascii="Arial" w:hAnsi="Arial" w:cs="Arial"/>
                <w:b/>
                <w:sz w:val="28"/>
                <w:szCs w:val="28"/>
              </w:rPr>
              <w:t>Main Duties and Responsibilities</w:t>
            </w:r>
          </w:p>
          <w:p w:rsidR="0016531A" w:rsidRPr="00384916" w:rsidRDefault="0016531A" w:rsidP="009F0DD6">
            <w:pPr>
              <w:jc w:val="both"/>
              <w:rPr>
                <w:rFonts w:ascii="Arial" w:hAnsi="Arial" w:cs="Arial"/>
                <w:b/>
                <w:sz w:val="28"/>
                <w:szCs w:val="28"/>
              </w:rPr>
            </w:pPr>
          </w:p>
        </w:tc>
      </w:tr>
      <w:tr w:rsidR="0016531A" w:rsidTr="002D5F22">
        <w:tc>
          <w:tcPr>
            <w:tcW w:w="806" w:type="dxa"/>
          </w:tcPr>
          <w:p w:rsidR="0016531A" w:rsidRDefault="0016531A" w:rsidP="009F0DD6">
            <w:pPr>
              <w:numPr>
                <w:ilvl w:val="0"/>
                <w:numId w:val="1"/>
              </w:numPr>
              <w:jc w:val="both"/>
              <w:rPr>
                <w:rFonts w:ascii="Arial" w:hAnsi="Arial" w:cs="Arial"/>
                <w:sz w:val="24"/>
                <w:szCs w:val="24"/>
              </w:rPr>
            </w:pPr>
          </w:p>
        </w:tc>
        <w:tc>
          <w:tcPr>
            <w:tcW w:w="9894" w:type="dxa"/>
            <w:gridSpan w:val="2"/>
          </w:tcPr>
          <w:p w:rsidR="0016531A" w:rsidRPr="009979FD" w:rsidRDefault="0016531A" w:rsidP="00B50820">
            <w:pPr>
              <w:spacing w:after="120"/>
              <w:rPr>
                <w:rFonts w:ascii="Arial" w:hAnsi="Arial" w:cs="Arial"/>
                <w:sz w:val="24"/>
                <w:szCs w:val="24"/>
              </w:rPr>
            </w:pPr>
            <w:r>
              <w:rPr>
                <w:rFonts w:ascii="Arial" w:hAnsi="Arial" w:cs="Arial"/>
                <w:sz w:val="24"/>
                <w:szCs w:val="24"/>
              </w:rPr>
              <w:t xml:space="preserve">To support the development, implementation and monitoring of Edinburgh Napier’s </w:t>
            </w:r>
            <w:r w:rsidR="0084738C">
              <w:rPr>
                <w:rFonts w:ascii="Arial" w:hAnsi="Arial" w:cs="Arial"/>
                <w:sz w:val="24"/>
                <w:szCs w:val="24"/>
              </w:rPr>
              <w:t xml:space="preserve">UK student recruitment </w:t>
            </w:r>
            <w:r>
              <w:rPr>
                <w:rFonts w:ascii="Arial" w:hAnsi="Arial" w:cs="Arial"/>
                <w:sz w:val="24"/>
                <w:szCs w:val="24"/>
              </w:rPr>
              <w:t xml:space="preserve">strategies </w:t>
            </w:r>
            <w:r w:rsidR="0084738C">
              <w:rPr>
                <w:rFonts w:ascii="Arial" w:hAnsi="Arial" w:cs="Arial"/>
                <w:sz w:val="24"/>
                <w:szCs w:val="24"/>
              </w:rPr>
              <w:t>in relation to</w:t>
            </w:r>
            <w:r>
              <w:rPr>
                <w:rFonts w:ascii="Arial" w:hAnsi="Arial" w:cs="Arial"/>
                <w:sz w:val="24"/>
                <w:szCs w:val="24"/>
              </w:rPr>
              <w:t xml:space="preserve"> the University’s core UK undergraduate </w:t>
            </w:r>
            <w:r w:rsidR="0046222B">
              <w:rPr>
                <w:rFonts w:ascii="Arial" w:hAnsi="Arial" w:cs="Arial"/>
                <w:sz w:val="24"/>
                <w:szCs w:val="24"/>
              </w:rPr>
              <w:t xml:space="preserve">and postgraduate </w:t>
            </w:r>
            <w:r>
              <w:rPr>
                <w:rFonts w:ascii="Arial" w:hAnsi="Arial" w:cs="Arial"/>
                <w:sz w:val="24"/>
                <w:szCs w:val="24"/>
              </w:rPr>
              <w:t>market, working in partnership with staff across the University.</w:t>
            </w:r>
            <w:r w:rsidR="0046222B">
              <w:rPr>
                <w:rFonts w:ascii="Arial" w:hAnsi="Arial" w:cs="Arial"/>
                <w:sz w:val="24"/>
                <w:szCs w:val="24"/>
              </w:rPr>
              <w:t xml:space="preserve"> </w:t>
            </w:r>
          </w:p>
        </w:tc>
      </w:tr>
      <w:tr w:rsidR="00B50820" w:rsidTr="002D5F22">
        <w:tc>
          <w:tcPr>
            <w:tcW w:w="806" w:type="dxa"/>
          </w:tcPr>
          <w:p w:rsidR="00B50820" w:rsidRDefault="00B50820" w:rsidP="009F0DD6">
            <w:pPr>
              <w:numPr>
                <w:ilvl w:val="0"/>
                <w:numId w:val="1"/>
              </w:numPr>
              <w:jc w:val="both"/>
              <w:rPr>
                <w:rFonts w:ascii="Arial" w:hAnsi="Arial" w:cs="Arial"/>
                <w:sz w:val="24"/>
                <w:szCs w:val="24"/>
              </w:rPr>
            </w:pPr>
          </w:p>
        </w:tc>
        <w:tc>
          <w:tcPr>
            <w:tcW w:w="9894" w:type="dxa"/>
            <w:gridSpan w:val="2"/>
          </w:tcPr>
          <w:p w:rsidR="00E415D6" w:rsidRPr="00E415D6" w:rsidRDefault="00E415D6" w:rsidP="0001790C">
            <w:pPr>
              <w:pStyle w:val="BodyText"/>
              <w:tabs>
                <w:tab w:val="num" w:pos="1440"/>
              </w:tabs>
              <w:jc w:val="left"/>
              <w:rPr>
                <w:rFonts w:ascii="Arial" w:hAnsi="Arial" w:cs="Arial"/>
                <w:strike/>
                <w:sz w:val="24"/>
                <w:szCs w:val="24"/>
              </w:rPr>
            </w:pPr>
            <w:r>
              <w:rPr>
                <w:rFonts w:ascii="Arial" w:hAnsi="Arial" w:cs="Arial"/>
                <w:sz w:val="24"/>
                <w:szCs w:val="24"/>
              </w:rPr>
              <w:t>To attend regular outreach</w:t>
            </w:r>
            <w:r w:rsidR="0001790C">
              <w:rPr>
                <w:rFonts w:ascii="Arial" w:hAnsi="Arial" w:cs="Arial"/>
                <w:sz w:val="24"/>
                <w:szCs w:val="24"/>
              </w:rPr>
              <w:t xml:space="preserve"> events</w:t>
            </w:r>
            <w:r>
              <w:rPr>
                <w:rFonts w:ascii="Arial" w:hAnsi="Arial" w:cs="Arial"/>
                <w:sz w:val="24"/>
                <w:szCs w:val="24"/>
              </w:rPr>
              <w:t xml:space="preserve"> </w:t>
            </w:r>
            <w:r w:rsidR="00BA3A92">
              <w:rPr>
                <w:rFonts w:ascii="Arial" w:hAnsi="Arial" w:cs="Arial"/>
                <w:sz w:val="24"/>
                <w:szCs w:val="24"/>
              </w:rPr>
              <w:t>across the UK</w:t>
            </w:r>
            <w:r>
              <w:rPr>
                <w:rFonts w:ascii="Arial" w:hAnsi="Arial" w:cs="Arial"/>
                <w:sz w:val="24"/>
                <w:szCs w:val="24"/>
              </w:rPr>
              <w:t xml:space="preserve">, </w:t>
            </w:r>
            <w:r w:rsidR="00BA3A92">
              <w:rPr>
                <w:rFonts w:ascii="Arial" w:hAnsi="Arial" w:cs="Arial"/>
                <w:sz w:val="24"/>
                <w:szCs w:val="24"/>
              </w:rPr>
              <w:t xml:space="preserve">such as exhibitions, school fairs, career conventions etc. </w:t>
            </w:r>
          </w:p>
        </w:tc>
      </w:tr>
      <w:tr w:rsidR="00AB10CD" w:rsidTr="002D5F22">
        <w:tc>
          <w:tcPr>
            <w:tcW w:w="806" w:type="dxa"/>
          </w:tcPr>
          <w:p w:rsidR="00AB10CD" w:rsidRDefault="00AB10CD" w:rsidP="009F0DD6">
            <w:pPr>
              <w:numPr>
                <w:ilvl w:val="0"/>
                <w:numId w:val="1"/>
              </w:numPr>
              <w:jc w:val="both"/>
              <w:rPr>
                <w:rFonts w:ascii="Arial" w:hAnsi="Arial" w:cs="Arial"/>
                <w:sz w:val="24"/>
                <w:szCs w:val="24"/>
              </w:rPr>
            </w:pPr>
          </w:p>
        </w:tc>
        <w:tc>
          <w:tcPr>
            <w:tcW w:w="9894" w:type="dxa"/>
            <w:gridSpan w:val="2"/>
          </w:tcPr>
          <w:p w:rsidR="00AB10CD" w:rsidRPr="00291AD0" w:rsidRDefault="00AB10CD" w:rsidP="00B50820">
            <w:pPr>
              <w:pStyle w:val="BodyText"/>
              <w:tabs>
                <w:tab w:val="num" w:pos="1440"/>
              </w:tabs>
              <w:jc w:val="left"/>
              <w:rPr>
                <w:rFonts w:ascii="Arial" w:hAnsi="Arial" w:cs="Arial"/>
                <w:sz w:val="24"/>
                <w:szCs w:val="24"/>
              </w:rPr>
            </w:pPr>
            <w:r>
              <w:rPr>
                <w:rFonts w:ascii="Arial" w:hAnsi="Arial" w:cs="Arial"/>
                <w:sz w:val="24"/>
                <w:szCs w:val="24"/>
              </w:rPr>
              <w:t>To work closely with c</w:t>
            </w:r>
            <w:r w:rsidR="00111DDB">
              <w:rPr>
                <w:rFonts w:ascii="Arial" w:hAnsi="Arial" w:cs="Arial"/>
                <w:sz w:val="24"/>
                <w:szCs w:val="24"/>
              </w:rPr>
              <w:t xml:space="preserve">olleagues across the University </w:t>
            </w:r>
            <w:r w:rsidR="00067011">
              <w:rPr>
                <w:rFonts w:ascii="Arial" w:hAnsi="Arial" w:cs="Arial"/>
                <w:sz w:val="24"/>
                <w:szCs w:val="24"/>
              </w:rPr>
              <w:t xml:space="preserve">to </w:t>
            </w:r>
            <w:r w:rsidR="000D05BE">
              <w:rPr>
                <w:rFonts w:ascii="Arial" w:hAnsi="Arial" w:cs="Arial"/>
                <w:sz w:val="24"/>
                <w:szCs w:val="24"/>
              </w:rPr>
              <w:t>co</w:t>
            </w:r>
            <w:r>
              <w:rPr>
                <w:rFonts w:ascii="Arial" w:hAnsi="Arial" w:cs="Arial"/>
                <w:sz w:val="24"/>
                <w:szCs w:val="24"/>
              </w:rPr>
              <w:t xml:space="preserve">ordinate </w:t>
            </w:r>
            <w:r w:rsidR="00B50820">
              <w:rPr>
                <w:rFonts w:ascii="Arial" w:hAnsi="Arial" w:cs="Arial"/>
                <w:sz w:val="24"/>
                <w:szCs w:val="24"/>
              </w:rPr>
              <w:t xml:space="preserve">and implement conversion </w:t>
            </w:r>
            <w:r>
              <w:rPr>
                <w:rFonts w:ascii="Arial" w:hAnsi="Arial" w:cs="Arial"/>
                <w:sz w:val="24"/>
                <w:szCs w:val="24"/>
              </w:rPr>
              <w:t>campaigns</w:t>
            </w:r>
            <w:r w:rsidR="00B50820">
              <w:rPr>
                <w:rFonts w:ascii="Arial" w:hAnsi="Arial" w:cs="Arial"/>
                <w:sz w:val="24"/>
                <w:szCs w:val="24"/>
              </w:rPr>
              <w:t xml:space="preserve"> and activities</w:t>
            </w:r>
            <w:r w:rsidR="0084738C">
              <w:rPr>
                <w:rFonts w:ascii="Arial" w:hAnsi="Arial" w:cs="Arial"/>
                <w:sz w:val="24"/>
                <w:szCs w:val="24"/>
              </w:rPr>
              <w:t xml:space="preserve"> (including online/social media/in-person) for enquirers </w:t>
            </w:r>
            <w:r>
              <w:rPr>
                <w:rFonts w:ascii="Arial" w:hAnsi="Arial" w:cs="Arial"/>
                <w:sz w:val="24"/>
                <w:szCs w:val="24"/>
              </w:rPr>
              <w:t xml:space="preserve">to support the achievement of UK student recruitment targets. </w:t>
            </w:r>
          </w:p>
        </w:tc>
      </w:tr>
      <w:tr w:rsidR="00B50820" w:rsidTr="002D5F22">
        <w:tc>
          <w:tcPr>
            <w:tcW w:w="806" w:type="dxa"/>
          </w:tcPr>
          <w:p w:rsidR="00B50820" w:rsidRDefault="00B50820" w:rsidP="009F0DD6">
            <w:pPr>
              <w:numPr>
                <w:ilvl w:val="0"/>
                <w:numId w:val="1"/>
              </w:numPr>
              <w:jc w:val="both"/>
              <w:rPr>
                <w:rFonts w:ascii="Arial" w:hAnsi="Arial" w:cs="Arial"/>
                <w:sz w:val="24"/>
                <w:szCs w:val="24"/>
              </w:rPr>
            </w:pPr>
          </w:p>
        </w:tc>
        <w:tc>
          <w:tcPr>
            <w:tcW w:w="9894" w:type="dxa"/>
            <w:gridSpan w:val="2"/>
          </w:tcPr>
          <w:p w:rsidR="00B50820" w:rsidRDefault="00B50820" w:rsidP="00B50820">
            <w:pPr>
              <w:spacing w:after="120"/>
              <w:jc w:val="both"/>
              <w:rPr>
                <w:rFonts w:ascii="Arial" w:hAnsi="Arial" w:cs="Arial"/>
                <w:sz w:val="24"/>
              </w:rPr>
            </w:pPr>
            <w:r>
              <w:rPr>
                <w:rFonts w:ascii="Arial" w:hAnsi="Arial" w:cs="Arial"/>
                <w:sz w:val="24"/>
                <w:szCs w:val="24"/>
              </w:rPr>
              <w:t>Act as a main point of contact for a wide range of academic and professional service colleagues on planned UK Student Recruitment conversion activity, using information from all possible sources to inform, develop and enhance future activities.</w:t>
            </w:r>
          </w:p>
        </w:tc>
      </w:tr>
      <w:tr w:rsidR="00FA4706" w:rsidTr="002D5F22">
        <w:tc>
          <w:tcPr>
            <w:tcW w:w="806" w:type="dxa"/>
          </w:tcPr>
          <w:p w:rsidR="00FA4706" w:rsidRDefault="00FA4706" w:rsidP="009F0DD6">
            <w:pPr>
              <w:numPr>
                <w:ilvl w:val="0"/>
                <w:numId w:val="1"/>
              </w:numPr>
              <w:jc w:val="both"/>
              <w:rPr>
                <w:rFonts w:ascii="Arial" w:hAnsi="Arial" w:cs="Arial"/>
                <w:sz w:val="24"/>
                <w:szCs w:val="24"/>
              </w:rPr>
            </w:pPr>
          </w:p>
        </w:tc>
        <w:tc>
          <w:tcPr>
            <w:tcW w:w="9894" w:type="dxa"/>
            <w:gridSpan w:val="2"/>
          </w:tcPr>
          <w:p w:rsidR="00FA4706" w:rsidRDefault="00FA4706" w:rsidP="0084738C">
            <w:pPr>
              <w:spacing w:after="120"/>
              <w:jc w:val="both"/>
              <w:rPr>
                <w:rFonts w:ascii="Arial" w:hAnsi="Arial" w:cs="Arial"/>
                <w:sz w:val="24"/>
              </w:rPr>
            </w:pPr>
            <w:r>
              <w:rPr>
                <w:rFonts w:ascii="Arial" w:hAnsi="Arial" w:cs="Arial"/>
                <w:sz w:val="24"/>
              </w:rPr>
              <w:t xml:space="preserve">Working with colleagues within </w:t>
            </w:r>
            <w:r w:rsidR="00BA3A92">
              <w:rPr>
                <w:rFonts w:ascii="Arial" w:hAnsi="Arial" w:cs="Arial"/>
                <w:sz w:val="24"/>
              </w:rPr>
              <w:t xml:space="preserve">Marketing &amp; </w:t>
            </w:r>
            <w:r>
              <w:rPr>
                <w:rFonts w:ascii="Arial" w:hAnsi="Arial" w:cs="Arial"/>
                <w:sz w:val="24"/>
              </w:rPr>
              <w:t>External Relations</w:t>
            </w:r>
            <w:r w:rsidR="007D353E">
              <w:rPr>
                <w:rFonts w:ascii="Arial" w:hAnsi="Arial" w:cs="Arial"/>
                <w:sz w:val="24"/>
              </w:rPr>
              <w:t>,</w:t>
            </w:r>
            <w:r>
              <w:rPr>
                <w:rFonts w:ascii="Arial" w:hAnsi="Arial" w:cs="Arial"/>
                <w:sz w:val="24"/>
              </w:rPr>
              <w:t xml:space="preserve"> produce market specific (e.g. Widening Participation/Rest of UK/Postgraduate) communications and online content to support recruitment and conversion activities. </w:t>
            </w:r>
          </w:p>
        </w:tc>
      </w:tr>
      <w:tr w:rsidR="0084738C" w:rsidTr="002D5F22">
        <w:tc>
          <w:tcPr>
            <w:tcW w:w="806" w:type="dxa"/>
          </w:tcPr>
          <w:p w:rsidR="0084738C" w:rsidRDefault="0084738C" w:rsidP="009F0DD6">
            <w:pPr>
              <w:numPr>
                <w:ilvl w:val="0"/>
                <w:numId w:val="1"/>
              </w:numPr>
              <w:jc w:val="both"/>
              <w:rPr>
                <w:rFonts w:ascii="Arial" w:hAnsi="Arial" w:cs="Arial"/>
                <w:sz w:val="24"/>
                <w:szCs w:val="24"/>
              </w:rPr>
            </w:pPr>
          </w:p>
        </w:tc>
        <w:tc>
          <w:tcPr>
            <w:tcW w:w="9894" w:type="dxa"/>
            <w:gridSpan w:val="2"/>
          </w:tcPr>
          <w:p w:rsidR="0084738C" w:rsidRPr="00291AD0" w:rsidRDefault="00B50820" w:rsidP="007D353E">
            <w:pPr>
              <w:spacing w:after="120"/>
              <w:jc w:val="both"/>
              <w:rPr>
                <w:rFonts w:ascii="Arial" w:hAnsi="Arial" w:cs="Arial"/>
                <w:sz w:val="24"/>
                <w:szCs w:val="24"/>
              </w:rPr>
            </w:pPr>
            <w:r>
              <w:rPr>
                <w:rFonts w:ascii="Arial" w:hAnsi="Arial" w:cs="Arial"/>
                <w:sz w:val="24"/>
              </w:rPr>
              <w:t xml:space="preserve">To undertake </w:t>
            </w:r>
            <w:r w:rsidR="0084738C">
              <w:rPr>
                <w:rFonts w:ascii="Arial" w:hAnsi="Arial" w:cs="Arial"/>
                <w:sz w:val="24"/>
              </w:rPr>
              <w:t xml:space="preserve">monitoring and evaluation of </w:t>
            </w:r>
            <w:r w:rsidR="00BA3A92">
              <w:rPr>
                <w:rFonts w:ascii="Arial" w:hAnsi="Arial" w:cs="Arial"/>
                <w:sz w:val="24"/>
              </w:rPr>
              <w:t>recruitment</w:t>
            </w:r>
            <w:r w:rsidR="0084738C">
              <w:rPr>
                <w:rFonts w:ascii="Arial" w:hAnsi="Arial" w:cs="Arial"/>
                <w:sz w:val="24"/>
              </w:rPr>
              <w:t xml:space="preserve"> activity, including student feedback</w:t>
            </w:r>
            <w:r>
              <w:rPr>
                <w:rFonts w:ascii="Arial" w:hAnsi="Arial" w:cs="Arial"/>
                <w:sz w:val="24"/>
              </w:rPr>
              <w:t xml:space="preserve"> and use of statistical data</w:t>
            </w:r>
            <w:r w:rsidR="0084738C">
              <w:rPr>
                <w:rFonts w:ascii="Arial" w:hAnsi="Arial" w:cs="Arial"/>
                <w:sz w:val="24"/>
              </w:rPr>
              <w:t>, to inform future planning.</w:t>
            </w:r>
          </w:p>
        </w:tc>
      </w:tr>
      <w:tr w:rsidR="0016531A" w:rsidTr="002D5F22">
        <w:tc>
          <w:tcPr>
            <w:tcW w:w="806" w:type="dxa"/>
          </w:tcPr>
          <w:p w:rsidR="0016531A" w:rsidRDefault="0016531A" w:rsidP="009F0DD6">
            <w:pPr>
              <w:numPr>
                <w:ilvl w:val="0"/>
                <w:numId w:val="1"/>
              </w:numPr>
              <w:jc w:val="both"/>
              <w:rPr>
                <w:rFonts w:ascii="Arial" w:hAnsi="Arial" w:cs="Arial"/>
                <w:sz w:val="24"/>
                <w:szCs w:val="24"/>
              </w:rPr>
            </w:pPr>
          </w:p>
        </w:tc>
        <w:tc>
          <w:tcPr>
            <w:tcW w:w="9894" w:type="dxa"/>
            <w:gridSpan w:val="2"/>
          </w:tcPr>
          <w:p w:rsidR="0016531A" w:rsidRPr="00817077" w:rsidRDefault="0016531A" w:rsidP="007D353E">
            <w:pPr>
              <w:pStyle w:val="BodyText"/>
              <w:tabs>
                <w:tab w:val="num" w:pos="993"/>
              </w:tabs>
              <w:rPr>
                <w:rFonts w:ascii="Arial" w:hAnsi="Arial" w:cs="Arial"/>
                <w:sz w:val="24"/>
              </w:rPr>
            </w:pPr>
            <w:r>
              <w:rPr>
                <w:rFonts w:ascii="Arial" w:hAnsi="Arial" w:cs="Arial"/>
                <w:sz w:val="24"/>
              </w:rPr>
              <w:t xml:space="preserve">To </w:t>
            </w:r>
            <w:r w:rsidR="007D353E">
              <w:rPr>
                <w:rFonts w:ascii="Arial" w:hAnsi="Arial" w:cs="Arial"/>
                <w:sz w:val="24"/>
              </w:rPr>
              <w:t>contribute to</w:t>
            </w:r>
            <w:r w:rsidR="0046222B">
              <w:rPr>
                <w:rFonts w:ascii="Arial" w:hAnsi="Arial" w:cs="Arial"/>
                <w:sz w:val="24"/>
              </w:rPr>
              <w:t xml:space="preserve"> the </w:t>
            </w:r>
            <w:r w:rsidR="00111DDB">
              <w:rPr>
                <w:rFonts w:ascii="Arial" w:hAnsi="Arial" w:cs="Arial"/>
                <w:sz w:val="24"/>
              </w:rPr>
              <w:t xml:space="preserve">delivery of the </w:t>
            </w:r>
            <w:r>
              <w:rPr>
                <w:rFonts w:ascii="Arial" w:hAnsi="Arial" w:cs="Arial"/>
                <w:sz w:val="24"/>
              </w:rPr>
              <w:t>University</w:t>
            </w:r>
            <w:r w:rsidR="0046222B">
              <w:rPr>
                <w:rFonts w:ascii="Arial" w:hAnsi="Arial" w:cs="Arial"/>
                <w:sz w:val="24"/>
              </w:rPr>
              <w:t>’s</w:t>
            </w:r>
            <w:r>
              <w:rPr>
                <w:rFonts w:ascii="Arial" w:hAnsi="Arial" w:cs="Arial"/>
                <w:sz w:val="24"/>
              </w:rPr>
              <w:t xml:space="preserve"> </w:t>
            </w:r>
            <w:r w:rsidR="00111DDB">
              <w:rPr>
                <w:rFonts w:ascii="Arial" w:hAnsi="Arial" w:cs="Arial"/>
                <w:sz w:val="24"/>
              </w:rPr>
              <w:t xml:space="preserve">core on-campus </w:t>
            </w:r>
            <w:r>
              <w:rPr>
                <w:rFonts w:ascii="Arial" w:hAnsi="Arial" w:cs="Arial"/>
                <w:sz w:val="24"/>
              </w:rPr>
              <w:t>recruitment programmes including University Open Days</w:t>
            </w:r>
            <w:r w:rsidR="0046222B">
              <w:rPr>
                <w:rFonts w:ascii="Arial" w:hAnsi="Arial" w:cs="Arial"/>
                <w:sz w:val="24"/>
              </w:rPr>
              <w:t>,</w:t>
            </w:r>
            <w:r>
              <w:rPr>
                <w:rFonts w:ascii="Arial" w:hAnsi="Arial" w:cs="Arial"/>
                <w:sz w:val="24"/>
              </w:rPr>
              <w:t xml:space="preserve"> and provide support to </w:t>
            </w:r>
            <w:r w:rsidR="00111DDB">
              <w:rPr>
                <w:rFonts w:ascii="Arial" w:hAnsi="Arial" w:cs="Arial"/>
                <w:sz w:val="24"/>
              </w:rPr>
              <w:t>Academic School</w:t>
            </w:r>
            <w:r>
              <w:rPr>
                <w:rFonts w:ascii="Arial" w:hAnsi="Arial" w:cs="Arial"/>
                <w:sz w:val="24"/>
              </w:rPr>
              <w:t xml:space="preserve"> based events.</w:t>
            </w:r>
          </w:p>
        </w:tc>
      </w:tr>
      <w:tr w:rsidR="0016531A" w:rsidTr="002D5F22">
        <w:tc>
          <w:tcPr>
            <w:tcW w:w="806" w:type="dxa"/>
          </w:tcPr>
          <w:p w:rsidR="0016531A" w:rsidRDefault="0016531A" w:rsidP="009F0DD6">
            <w:pPr>
              <w:numPr>
                <w:ilvl w:val="0"/>
                <w:numId w:val="1"/>
              </w:numPr>
              <w:jc w:val="both"/>
              <w:rPr>
                <w:rFonts w:ascii="Arial" w:hAnsi="Arial" w:cs="Arial"/>
                <w:sz w:val="24"/>
                <w:szCs w:val="24"/>
              </w:rPr>
            </w:pPr>
          </w:p>
        </w:tc>
        <w:tc>
          <w:tcPr>
            <w:tcW w:w="9894" w:type="dxa"/>
            <w:gridSpan w:val="2"/>
          </w:tcPr>
          <w:p w:rsidR="0016531A" w:rsidRPr="00B50820" w:rsidRDefault="0016531A" w:rsidP="00B50820">
            <w:pPr>
              <w:pStyle w:val="BodyText"/>
              <w:tabs>
                <w:tab w:val="num" w:pos="1440"/>
              </w:tabs>
              <w:rPr>
                <w:rFonts w:ascii="Arial" w:hAnsi="Arial" w:cs="Arial"/>
                <w:sz w:val="24"/>
              </w:rPr>
            </w:pPr>
            <w:r w:rsidRPr="00B50820">
              <w:rPr>
                <w:rFonts w:ascii="Arial" w:hAnsi="Arial" w:cs="Arial"/>
                <w:sz w:val="24"/>
              </w:rPr>
              <w:t>To build and manage effective relationships with key market influencers</w:t>
            </w:r>
            <w:r w:rsidR="00B50820">
              <w:rPr>
                <w:rFonts w:ascii="Arial" w:hAnsi="Arial" w:cs="Arial"/>
                <w:sz w:val="24"/>
              </w:rPr>
              <w:t xml:space="preserve"> e.g. teachers and careers advisers to support recruitment</w:t>
            </w:r>
            <w:r w:rsidR="00FA4706">
              <w:rPr>
                <w:rFonts w:ascii="Arial" w:hAnsi="Arial" w:cs="Arial"/>
                <w:sz w:val="24"/>
              </w:rPr>
              <w:t xml:space="preserve"> &amp; conversion activity</w:t>
            </w:r>
            <w:r w:rsidR="00EF1B22">
              <w:rPr>
                <w:rFonts w:ascii="Arial" w:hAnsi="Arial" w:cs="Arial"/>
                <w:sz w:val="24"/>
              </w:rPr>
              <w:t>.</w:t>
            </w:r>
          </w:p>
        </w:tc>
      </w:tr>
      <w:tr w:rsidR="0016531A" w:rsidTr="002D5F22">
        <w:tc>
          <w:tcPr>
            <w:tcW w:w="806" w:type="dxa"/>
          </w:tcPr>
          <w:p w:rsidR="0016531A" w:rsidRDefault="0016531A" w:rsidP="009F0DD6">
            <w:pPr>
              <w:numPr>
                <w:ilvl w:val="0"/>
                <w:numId w:val="1"/>
              </w:numPr>
              <w:jc w:val="both"/>
              <w:rPr>
                <w:rFonts w:ascii="Arial" w:hAnsi="Arial" w:cs="Arial"/>
                <w:sz w:val="24"/>
                <w:szCs w:val="24"/>
              </w:rPr>
            </w:pPr>
          </w:p>
        </w:tc>
        <w:tc>
          <w:tcPr>
            <w:tcW w:w="9894" w:type="dxa"/>
            <w:gridSpan w:val="2"/>
          </w:tcPr>
          <w:p w:rsidR="0016531A" w:rsidRPr="0072312D" w:rsidRDefault="00111DDB" w:rsidP="00111DDB">
            <w:pPr>
              <w:pStyle w:val="BodyText"/>
              <w:tabs>
                <w:tab w:val="num" w:pos="1440"/>
              </w:tabs>
              <w:rPr>
                <w:rFonts w:ascii="Arial" w:hAnsi="Arial" w:cs="Arial"/>
                <w:strike/>
                <w:sz w:val="24"/>
              </w:rPr>
            </w:pPr>
            <w:r>
              <w:rPr>
                <w:rFonts w:ascii="Arial" w:hAnsi="Arial" w:cs="Arial"/>
                <w:sz w:val="24"/>
                <w:szCs w:val="24"/>
              </w:rPr>
              <w:t>To</w:t>
            </w:r>
            <w:r w:rsidR="0016531A" w:rsidRPr="002804B3">
              <w:rPr>
                <w:rFonts w:ascii="Arial" w:hAnsi="Arial" w:cs="Arial"/>
                <w:sz w:val="24"/>
                <w:szCs w:val="24"/>
              </w:rPr>
              <w:t xml:space="preserve"> deliver presentations </w:t>
            </w:r>
            <w:r w:rsidR="00A1133D">
              <w:rPr>
                <w:rFonts w:ascii="Arial" w:hAnsi="Arial" w:cs="Arial"/>
                <w:sz w:val="24"/>
                <w:szCs w:val="24"/>
              </w:rPr>
              <w:t xml:space="preserve">and </w:t>
            </w:r>
            <w:r w:rsidR="00BC03CD">
              <w:rPr>
                <w:rFonts w:ascii="Arial" w:hAnsi="Arial" w:cs="Arial"/>
                <w:sz w:val="24"/>
                <w:szCs w:val="24"/>
              </w:rPr>
              <w:t>workshops</w:t>
            </w:r>
            <w:r w:rsidR="00A1133D">
              <w:rPr>
                <w:rFonts w:ascii="Arial" w:hAnsi="Arial" w:cs="Arial"/>
                <w:sz w:val="24"/>
                <w:szCs w:val="24"/>
              </w:rPr>
              <w:t xml:space="preserve"> </w:t>
            </w:r>
            <w:r w:rsidR="0016531A" w:rsidRPr="002804B3">
              <w:rPr>
                <w:rFonts w:ascii="Arial" w:hAnsi="Arial" w:cs="Arial"/>
                <w:sz w:val="24"/>
                <w:szCs w:val="24"/>
              </w:rPr>
              <w:t>to potential applicants, their parents and other key influencers to promote and raise awareness of Edinburgh Napier University</w:t>
            </w:r>
            <w:r w:rsidR="00C90589">
              <w:rPr>
                <w:rFonts w:ascii="Arial" w:hAnsi="Arial" w:cs="Arial"/>
                <w:sz w:val="24"/>
                <w:szCs w:val="24"/>
              </w:rPr>
              <w:t xml:space="preserve"> if required</w:t>
            </w:r>
            <w:r w:rsidR="0016531A" w:rsidRPr="002804B3">
              <w:rPr>
                <w:rFonts w:ascii="Arial" w:hAnsi="Arial" w:cs="Arial"/>
                <w:sz w:val="24"/>
                <w:szCs w:val="24"/>
              </w:rPr>
              <w:t>.</w:t>
            </w:r>
          </w:p>
        </w:tc>
      </w:tr>
      <w:tr w:rsidR="00FA4706" w:rsidTr="002D5F22">
        <w:tc>
          <w:tcPr>
            <w:tcW w:w="806" w:type="dxa"/>
          </w:tcPr>
          <w:p w:rsidR="00FA4706" w:rsidRDefault="00FA4706" w:rsidP="009F0DD6">
            <w:pPr>
              <w:numPr>
                <w:ilvl w:val="0"/>
                <w:numId w:val="1"/>
              </w:numPr>
              <w:jc w:val="both"/>
              <w:rPr>
                <w:rFonts w:ascii="Arial" w:hAnsi="Arial" w:cs="Arial"/>
                <w:sz w:val="24"/>
                <w:szCs w:val="24"/>
              </w:rPr>
            </w:pPr>
          </w:p>
        </w:tc>
        <w:tc>
          <w:tcPr>
            <w:tcW w:w="9894" w:type="dxa"/>
            <w:gridSpan w:val="2"/>
          </w:tcPr>
          <w:p w:rsidR="00FA4706" w:rsidRDefault="00FA4706" w:rsidP="00511A61">
            <w:pPr>
              <w:jc w:val="both"/>
              <w:rPr>
                <w:rFonts w:ascii="Arial" w:hAnsi="Arial" w:cs="Arial"/>
                <w:sz w:val="24"/>
                <w:szCs w:val="24"/>
              </w:rPr>
            </w:pPr>
            <w:r>
              <w:rPr>
                <w:rFonts w:ascii="Arial" w:hAnsi="Arial" w:cs="Arial"/>
                <w:sz w:val="24"/>
                <w:szCs w:val="24"/>
              </w:rPr>
              <w:t>C</w:t>
            </w:r>
            <w:r w:rsidRPr="00D542CF">
              <w:rPr>
                <w:rFonts w:ascii="Arial" w:hAnsi="Arial" w:cs="Arial"/>
                <w:sz w:val="24"/>
                <w:szCs w:val="24"/>
              </w:rPr>
              <w:t xml:space="preserve">ontribute to the overall </w:t>
            </w:r>
            <w:r>
              <w:rPr>
                <w:rFonts w:ascii="Arial" w:hAnsi="Arial" w:cs="Arial"/>
                <w:sz w:val="24"/>
                <w:szCs w:val="24"/>
              </w:rPr>
              <w:t>operations</w:t>
            </w:r>
            <w:r w:rsidRPr="00D542CF">
              <w:rPr>
                <w:rFonts w:ascii="Arial" w:hAnsi="Arial" w:cs="Arial"/>
                <w:sz w:val="24"/>
                <w:szCs w:val="24"/>
              </w:rPr>
              <w:t xml:space="preserve"> of the </w:t>
            </w:r>
            <w:r>
              <w:rPr>
                <w:rFonts w:ascii="Arial" w:hAnsi="Arial" w:cs="Arial"/>
                <w:sz w:val="24"/>
                <w:szCs w:val="24"/>
              </w:rPr>
              <w:t>UK Student Recruitment</w:t>
            </w:r>
            <w:r w:rsidRPr="00D542CF">
              <w:rPr>
                <w:rFonts w:ascii="Arial" w:hAnsi="Arial" w:cs="Arial"/>
                <w:sz w:val="24"/>
                <w:szCs w:val="24"/>
              </w:rPr>
              <w:t xml:space="preserve"> team by:</w:t>
            </w:r>
          </w:p>
          <w:p w:rsidR="006C5F08" w:rsidRPr="00D542CF" w:rsidRDefault="006C5F08" w:rsidP="00511A61">
            <w:pPr>
              <w:jc w:val="both"/>
              <w:rPr>
                <w:rFonts w:ascii="Arial" w:hAnsi="Arial" w:cs="Arial"/>
                <w:sz w:val="24"/>
                <w:szCs w:val="24"/>
              </w:rPr>
            </w:pPr>
          </w:p>
          <w:p w:rsidR="00FA4706" w:rsidRPr="00D542CF" w:rsidRDefault="00FA4706" w:rsidP="00FA4706">
            <w:pPr>
              <w:numPr>
                <w:ilvl w:val="0"/>
                <w:numId w:val="3"/>
              </w:numPr>
              <w:spacing w:after="120"/>
              <w:jc w:val="both"/>
              <w:rPr>
                <w:rFonts w:ascii="Arial" w:hAnsi="Arial" w:cs="Arial"/>
                <w:sz w:val="24"/>
                <w:szCs w:val="24"/>
              </w:rPr>
            </w:pPr>
            <w:r w:rsidRPr="00D542CF">
              <w:rPr>
                <w:rFonts w:ascii="Arial" w:hAnsi="Arial" w:cs="Arial"/>
                <w:sz w:val="24"/>
                <w:szCs w:val="24"/>
              </w:rPr>
              <w:t xml:space="preserve">working in partnership with staff in </w:t>
            </w:r>
            <w:r>
              <w:rPr>
                <w:rFonts w:ascii="Arial" w:hAnsi="Arial" w:cs="Arial"/>
                <w:sz w:val="24"/>
                <w:szCs w:val="24"/>
              </w:rPr>
              <w:t>Academic Schools</w:t>
            </w:r>
            <w:r w:rsidRPr="00D542CF">
              <w:rPr>
                <w:rFonts w:ascii="Arial" w:hAnsi="Arial" w:cs="Arial"/>
                <w:sz w:val="24"/>
                <w:szCs w:val="24"/>
              </w:rPr>
              <w:t xml:space="preserve">, Student &amp; Academic Services and other professional services to provide information and advice on </w:t>
            </w:r>
            <w:r>
              <w:rPr>
                <w:rFonts w:ascii="Arial" w:hAnsi="Arial" w:cs="Arial"/>
                <w:sz w:val="24"/>
                <w:szCs w:val="24"/>
              </w:rPr>
              <w:t>UK Student Recruitment functions</w:t>
            </w:r>
          </w:p>
          <w:p w:rsidR="00FA4706" w:rsidRPr="00D542CF" w:rsidRDefault="00FA4706" w:rsidP="00FA4706">
            <w:pPr>
              <w:numPr>
                <w:ilvl w:val="0"/>
                <w:numId w:val="3"/>
              </w:numPr>
              <w:spacing w:after="120"/>
              <w:jc w:val="both"/>
              <w:rPr>
                <w:rFonts w:ascii="Arial" w:hAnsi="Arial" w:cs="Arial"/>
                <w:sz w:val="24"/>
                <w:szCs w:val="24"/>
              </w:rPr>
            </w:pPr>
            <w:r w:rsidRPr="00D542CF">
              <w:rPr>
                <w:rFonts w:ascii="Arial" w:hAnsi="Arial" w:cs="Arial"/>
                <w:sz w:val="24"/>
                <w:szCs w:val="24"/>
              </w:rPr>
              <w:t>attending and contributing fully to team meetings and events</w:t>
            </w:r>
          </w:p>
          <w:p w:rsidR="00FA4706" w:rsidRPr="00D542CF" w:rsidRDefault="00FA4706" w:rsidP="00FA4706">
            <w:pPr>
              <w:numPr>
                <w:ilvl w:val="0"/>
                <w:numId w:val="3"/>
              </w:numPr>
              <w:spacing w:after="120"/>
              <w:jc w:val="both"/>
              <w:rPr>
                <w:rFonts w:ascii="Arial" w:hAnsi="Arial" w:cs="Arial"/>
                <w:sz w:val="24"/>
                <w:szCs w:val="24"/>
              </w:rPr>
            </w:pPr>
            <w:r w:rsidRPr="00D542CF">
              <w:rPr>
                <w:rFonts w:ascii="Arial" w:hAnsi="Arial" w:cs="Arial"/>
                <w:sz w:val="24"/>
                <w:szCs w:val="24"/>
              </w:rPr>
              <w:t xml:space="preserve">contributing to the operational planning and development of </w:t>
            </w:r>
            <w:r>
              <w:rPr>
                <w:rFonts w:ascii="Arial" w:hAnsi="Arial" w:cs="Arial"/>
                <w:sz w:val="24"/>
                <w:szCs w:val="24"/>
              </w:rPr>
              <w:t>UK Student Recruitment processes and activities</w:t>
            </w:r>
          </w:p>
          <w:p w:rsidR="00FA4706" w:rsidRDefault="00FA4706" w:rsidP="00FA4706">
            <w:pPr>
              <w:numPr>
                <w:ilvl w:val="0"/>
                <w:numId w:val="3"/>
              </w:numPr>
              <w:spacing w:after="120"/>
              <w:jc w:val="both"/>
              <w:rPr>
                <w:rFonts w:ascii="Arial" w:hAnsi="Arial" w:cs="Arial"/>
                <w:sz w:val="24"/>
                <w:szCs w:val="24"/>
              </w:rPr>
            </w:pPr>
            <w:r w:rsidRPr="00D542CF">
              <w:rPr>
                <w:rFonts w:ascii="Arial" w:hAnsi="Arial" w:cs="Arial"/>
                <w:sz w:val="24"/>
                <w:szCs w:val="24"/>
              </w:rPr>
              <w:t>participating in committees, working groups and project teams as appropriate</w:t>
            </w:r>
          </w:p>
          <w:p w:rsidR="00FA4706" w:rsidRPr="00FA4706" w:rsidRDefault="00EF1B22" w:rsidP="00FA4706">
            <w:pPr>
              <w:numPr>
                <w:ilvl w:val="0"/>
                <w:numId w:val="3"/>
              </w:numPr>
              <w:spacing w:after="120"/>
              <w:jc w:val="both"/>
              <w:rPr>
                <w:rFonts w:ascii="Arial" w:hAnsi="Arial" w:cs="Arial"/>
                <w:sz w:val="24"/>
                <w:szCs w:val="24"/>
              </w:rPr>
            </w:pPr>
            <w:r>
              <w:rPr>
                <w:rFonts w:ascii="Arial" w:hAnsi="Arial" w:cs="Arial"/>
                <w:sz w:val="24"/>
                <w:szCs w:val="24"/>
              </w:rPr>
              <w:t>p</w:t>
            </w:r>
            <w:r w:rsidRPr="00FA4706">
              <w:rPr>
                <w:rFonts w:ascii="Arial" w:hAnsi="Arial" w:cs="Arial"/>
                <w:sz w:val="24"/>
                <w:szCs w:val="24"/>
              </w:rPr>
              <w:t>articipating</w:t>
            </w:r>
            <w:r w:rsidR="00FA4706" w:rsidRPr="00FA4706">
              <w:rPr>
                <w:rFonts w:ascii="Arial" w:hAnsi="Arial" w:cs="Arial"/>
                <w:sz w:val="24"/>
                <w:szCs w:val="24"/>
              </w:rPr>
              <w:t xml:space="preserve"> in the University’s Professional Development Review scheme.</w:t>
            </w:r>
          </w:p>
        </w:tc>
      </w:tr>
      <w:tr w:rsidR="00FA4706" w:rsidTr="002D5F22">
        <w:tc>
          <w:tcPr>
            <w:tcW w:w="806" w:type="dxa"/>
          </w:tcPr>
          <w:p w:rsidR="00FA4706" w:rsidRDefault="00FA4706" w:rsidP="009F0DD6">
            <w:pPr>
              <w:numPr>
                <w:ilvl w:val="0"/>
                <w:numId w:val="1"/>
              </w:numPr>
              <w:jc w:val="both"/>
              <w:rPr>
                <w:rFonts w:ascii="Arial" w:hAnsi="Arial" w:cs="Arial"/>
                <w:sz w:val="24"/>
                <w:szCs w:val="24"/>
              </w:rPr>
            </w:pPr>
          </w:p>
        </w:tc>
        <w:tc>
          <w:tcPr>
            <w:tcW w:w="9894" w:type="dxa"/>
            <w:gridSpan w:val="2"/>
          </w:tcPr>
          <w:p w:rsidR="00FA4706" w:rsidRDefault="00FA4706" w:rsidP="004949C2">
            <w:pPr>
              <w:pStyle w:val="BodyText"/>
              <w:tabs>
                <w:tab w:val="num" w:pos="1440"/>
              </w:tabs>
              <w:rPr>
                <w:rFonts w:ascii="Arial" w:hAnsi="Arial" w:cs="Arial"/>
                <w:sz w:val="24"/>
                <w:szCs w:val="24"/>
              </w:rPr>
            </w:pPr>
            <w:r>
              <w:rPr>
                <w:rFonts w:ascii="Arial" w:hAnsi="Arial" w:cs="Arial"/>
                <w:sz w:val="24"/>
                <w:szCs w:val="24"/>
              </w:rPr>
              <w:t>U</w:t>
            </w:r>
            <w:r w:rsidRPr="00356B0D">
              <w:rPr>
                <w:rFonts w:ascii="Arial" w:hAnsi="Arial" w:cs="Arial"/>
                <w:sz w:val="24"/>
                <w:szCs w:val="24"/>
              </w:rPr>
              <w:t xml:space="preserve">ndertake any other duties as may reasonably be required by the </w:t>
            </w:r>
            <w:r>
              <w:rPr>
                <w:rFonts w:ascii="Arial" w:hAnsi="Arial" w:cs="Arial"/>
                <w:sz w:val="24"/>
                <w:szCs w:val="24"/>
              </w:rPr>
              <w:t>UK Student Recruitment</w:t>
            </w:r>
            <w:r w:rsidR="004949C2">
              <w:rPr>
                <w:rFonts w:ascii="Arial" w:hAnsi="Arial" w:cs="Arial"/>
                <w:sz w:val="24"/>
                <w:szCs w:val="24"/>
              </w:rPr>
              <w:t xml:space="preserve"> Manager</w:t>
            </w:r>
          </w:p>
        </w:tc>
      </w:tr>
      <w:tr w:rsidR="00FA4706" w:rsidTr="002D5F22">
        <w:tc>
          <w:tcPr>
            <w:tcW w:w="806" w:type="dxa"/>
          </w:tcPr>
          <w:p w:rsidR="00FA4706" w:rsidRDefault="00FA4706" w:rsidP="009F0DD6">
            <w:pPr>
              <w:numPr>
                <w:ilvl w:val="0"/>
                <w:numId w:val="1"/>
              </w:numPr>
              <w:jc w:val="both"/>
              <w:rPr>
                <w:rFonts w:ascii="Arial" w:hAnsi="Arial" w:cs="Arial"/>
                <w:sz w:val="24"/>
                <w:szCs w:val="24"/>
              </w:rPr>
            </w:pPr>
          </w:p>
        </w:tc>
        <w:tc>
          <w:tcPr>
            <w:tcW w:w="9894" w:type="dxa"/>
            <w:gridSpan w:val="2"/>
          </w:tcPr>
          <w:p w:rsidR="00FA4706" w:rsidRDefault="00FA4706" w:rsidP="00C02506">
            <w:pPr>
              <w:pStyle w:val="BodyText"/>
              <w:tabs>
                <w:tab w:val="num" w:pos="1440"/>
              </w:tabs>
              <w:rPr>
                <w:rFonts w:ascii="Arial" w:hAnsi="Arial" w:cs="Arial"/>
                <w:sz w:val="24"/>
                <w:szCs w:val="24"/>
              </w:rPr>
            </w:pPr>
            <w:r>
              <w:rPr>
                <w:rFonts w:ascii="Arial" w:hAnsi="Arial" w:cs="Arial"/>
                <w:sz w:val="24"/>
                <w:szCs w:val="24"/>
              </w:rPr>
              <w:t>Work in line with the University’s Values Statement which sets out to ensure that the University</w:t>
            </w:r>
            <w:r w:rsidRPr="00BF70A5">
              <w:rPr>
                <w:rFonts w:ascii="Arial" w:hAnsi="Arial" w:cs="Arial"/>
                <w:sz w:val="24"/>
                <w:szCs w:val="24"/>
              </w:rPr>
              <w:t xml:space="preserve"> will be recognised as </w:t>
            </w:r>
            <w:r>
              <w:rPr>
                <w:rFonts w:ascii="Arial" w:hAnsi="Arial" w:cs="Arial"/>
                <w:sz w:val="24"/>
                <w:szCs w:val="24"/>
              </w:rPr>
              <w:t>one</w:t>
            </w:r>
            <w:r w:rsidRPr="00BF70A5">
              <w:rPr>
                <w:rFonts w:ascii="Arial" w:hAnsi="Arial" w:cs="Arial"/>
                <w:sz w:val="24"/>
                <w:szCs w:val="24"/>
              </w:rPr>
              <w:t xml:space="preserve"> which is</w:t>
            </w:r>
            <w:r>
              <w:rPr>
                <w:rFonts w:ascii="Arial" w:hAnsi="Arial" w:cs="Arial"/>
                <w:sz w:val="24"/>
                <w:szCs w:val="24"/>
              </w:rPr>
              <w:t xml:space="preserve"> p</w:t>
            </w:r>
            <w:r w:rsidRPr="00BF70A5">
              <w:rPr>
                <w:rFonts w:ascii="Arial" w:hAnsi="Arial" w:cs="Arial"/>
                <w:sz w:val="24"/>
                <w:szCs w:val="24"/>
              </w:rPr>
              <w:t xml:space="preserve">rofessional, ambitious, innovative and inclusive. </w:t>
            </w:r>
            <w:r>
              <w:rPr>
                <w:rFonts w:ascii="Arial" w:hAnsi="Arial" w:cs="Arial"/>
                <w:sz w:val="24"/>
                <w:szCs w:val="24"/>
              </w:rPr>
              <w:t>That i</w:t>
            </w:r>
            <w:r w:rsidRPr="00BF70A5">
              <w:rPr>
                <w:rFonts w:ascii="Arial" w:hAnsi="Arial" w:cs="Arial"/>
                <w:sz w:val="24"/>
                <w:szCs w:val="24"/>
              </w:rPr>
              <w:t xml:space="preserve">n our dealings </w:t>
            </w:r>
            <w:r>
              <w:rPr>
                <w:rFonts w:ascii="Arial" w:hAnsi="Arial" w:cs="Arial"/>
                <w:sz w:val="24"/>
                <w:szCs w:val="24"/>
              </w:rPr>
              <w:t>with others we will act with respect and integrity and that w</w:t>
            </w:r>
            <w:r w:rsidRPr="00BF70A5">
              <w:rPr>
                <w:rFonts w:ascii="Arial" w:hAnsi="Arial" w:cs="Arial"/>
                <w:sz w:val="24"/>
                <w:szCs w:val="24"/>
              </w:rPr>
              <w:t>e will create an environment in which everyone involved with the university feels</w:t>
            </w:r>
            <w:r>
              <w:rPr>
                <w:rFonts w:ascii="Arial" w:hAnsi="Arial" w:cs="Arial"/>
                <w:sz w:val="24"/>
                <w:szCs w:val="24"/>
              </w:rPr>
              <w:t xml:space="preserve"> p</w:t>
            </w:r>
            <w:r w:rsidRPr="00BF70A5">
              <w:rPr>
                <w:rFonts w:ascii="Arial" w:hAnsi="Arial" w:cs="Arial"/>
                <w:sz w:val="24"/>
                <w:szCs w:val="24"/>
              </w:rPr>
              <w:t>roud, confident, challenged and supported.</w:t>
            </w:r>
          </w:p>
        </w:tc>
      </w:tr>
    </w:tbl>
    <w:p w:rsidR="0016531A" w:rsidRDefault="0016531A" w:rsidP="0016531A"/>
    <w:p w:rsidR="0016531A" w:rsidRPr="00CF7E66" w:rsidRDefault="0016531A" w:rsidP="0016531A">
      <w:pPr>
        <w:ind w:left="720" w:right="-720" w:hanging="1440"/>
        <w:jc w:val="both"/>
        <w:rPr>
          <w:rFonts w:cs="Arial"/>
        </w:rPr>
      </w:pPr>
      <w:r w:rsidRPr="00CF7E66">
        <w:rPr>
          <w:rFonts w:cs="Arial"/>
        </w:rPr>
        <w:t>______________________________________________________________________________</w:t>
      </w:r>
      <w:r>
        <w:rPr>
          <w:rFonts w:cs="Arial"/>
        </w:rPr>
        <w:t>____________________</w:t>
      </w:r>
    </w:p>
    <w:p w:rsidR="0016531A" w:rsidRPr="00CF7E66" w:rsidRDefault="0016531A" w:rsidP="0016531A">
      <w:pPr>
        <w:ind w:left="720" w:hanging="720"/>
        <w:jc w:val="both"/>
        <w:rPr>
          <w:rFonts w:cs="Arial"/>
        </w:rPr>
      </w:pPr>
    </w:p>
    <w:tbl>
      <w:tblPr>
        <w:tblW w:w="10620" w:type="dxa"/>
        <w:tblInd w:w="-612" w:type="dxa"/>
        <w:tblLook w:val="0000" w:firstRow="0" w:lastRow="0" w:firstColumn="0" w:lastColumn="0" w:noHBand="0" w:noVBand="0"/>
      </w:tblPr>
      <w:tblGrid>
        <w:gridCol w:w="8460"/>
        <w:gridCol w:w="2160"/>
      </w:tblGrid>
      <w:tr w:rsidR="0016531A" w:rsidRPr="00CF7E66" w:rsidTr="009F0DD6">
        <w:tc>
          <w:tcPr>
            <w:tcW w:w="8460" w:type="dxa"/>
          </w:tcPr>
          <w:p w:rsidR="0016531A" w:rsidRPr="00CF7E66" w:rsidRDefault="0016531A" w:rsidP="009F0DD6">
            <w:pPr>
              <w:jc w:val="both"/>
              <w:rPr>
                <w:rFonts w:cs="Arial"/>
              </w:rPr>
            </w:pPr>
          </w:p>
          <w:p w:rsidR="0016531A" w:rsidRPr="00DD282F" w:rsidRDefault="00630485" w:rsidP="009F0DD6">
            <w:pPr>
              <w:jc w:val="both"/>
              <w:rPr>
                <w:rFonts w:ascii="Arial" w:hAnsi="Arial" w:cs="Arial"/>
                <w:sz w:val="22"/>
                <w:szCs w:val="22"/>
              </w:rPr>
            </w:pPr>
            <w:hyperlink r:id="rId12" w:history="1">
              <w:r w:rsidR="0016531A" w:rsidRPr="00DD282F">
                <w:rPr>
                  <w:rStyle w:val="Hyperlink"/>
                  <w:rFonts w:ascii="Arial" w:hAnsi="Arial" w:cs="Arial"/>
                  <w:sz w:val="22"/>
                  <w:szCs w:val="22"/>
                </w:rPr>
                <w:t>www.news.napier.ac.uk/vacancies</w:t>
              </w:r>
            </w:hyperlink>
          </w:p>
        </w:tc>
        <w:tc>
          <w:tcPr>
            <w:tcW w:w="2160" w:type="dxa"/>
          </w:tcPr>
          <w:p w:rsidR="0016531A" w:rsidRPr="00CF7E66" w:rsidRDefault="0016531A" w:rsidP="009F0DD6">
            <w:pPr>
              <w:jc w:val="right"/>
              <w:rPr>
                <w:rFonts w:cs="Arial"/>
              </w:rPr>
            </w:pPr>
            <w:r>
              <w:rPr>
                <w:rFonts w:cs="Arial"/>
                <w:noProof/>
                <w:sz w:val="18"/>
                <w:lang w:eastAsia="en-GB"/>
              </w:rPr>
              <w:drawing>
                <wp:inline distT="0" distB="0" distL="0" distR="0" wp14:anchorId="6AA0CF99" wp14:editId="6AA0CF9A">
                  <wp:extent cx="828675" cy="609600"/>
                  <wp:effectExtent l="0" t="0" r="9525" b="0"/>
                  <wp:docPr id="4" name="Picture 4"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tc>
      </w:tr>
    </w:tbl>
    <w:p w:rsidR="0016531A" w:rsidRPr="00CF7E66" w:rsidRDefault="0016531A" w:rsidP="0016531A">
      <w:pPr>
        <w:jc w:val="both"/>
        <w:rPr>
          <w:rFonts w:cs="Arial"/>
          <w:sz w:val="22"/>
        </w:rPr>
      </w:pPr>
    </w:p>
    <w:p w:rsidR="0016531A" w:rsidRDefault="0016531A" w:rsidP="0016531A">
      <w:pPr>
        <w:jc w:val="both"/>
        <w:rPr>
          <w:rFonts w:ascii="Arial" w:hAnsi="Arial" w:cs="Arial"/>
        </w:rPr>
      </w:pPr>
      <w:r>
        <w:rPr>
          <w:b/>
        </w:rPr>
        <w:br w:type="page"/>
      </w:r>
    </w:p>
    <w:tbl>
      <w:tblPr>
        <w:tblW w:w="10700" w:type="dxa"/>
        <w:jc w:val="center"/>
        <w:tblLook w:val="0000" w:firstRow="0" w:lastRow="0" w:firstColumn="0" w:lastColumn="0" w:noHBand="0" w:noVBand="0"/>
      </w:tblPr>
      <w:tblGrid>
        <w:gridCol w:w="9400"/>
        <w:gridCol w:w="1300"/>
      </w:tblGrid>
      <w:tr w:rsidR="0016531A" w:rsidRPr="00420D50" w:rsidTr="009F0DD6">
        <w:trPr>
          <w:trHeight w:val="1134"/>
          <w:jc w:val="center"/>
        </w:trPr>
        <w:tc>
          <w:tcPr>
            <w:tcW w:w="9400" w:type="dxa"/>
          </w:tcPr>
          <w:p w:rsidR="0016531A" w:rsidRPr="00384916" w:rsidRDefault="0016531A" w:rsidP="009F0DD6">
            <w:pPr>
              <w:tabs>
                <w:tab w:val="left" w:pos="2897"/>
              </w:tabs>
              <w:rPr>
                <w:rFonts w:ascii="Arial" w:hAnsi="Arial" w:cs="Arial"/>
                <w:sz w:val="32"/>
                <w:szCs w:val="32"/>
              </w:rPr>
            </w:pPr>
            <w:r>
              <w:rPr>
                <w:rFonts w:ascii="Arial" w:hAnsi="Arial" w:cs="Arial"/>
                <w:sz w:val="32"/>
                <w:szCs w:val="32"/>
              </w:rPr>
              <w:lastRenderedPageBreak/>
              <w:tab/>
            </w:r>
          </w:p>
        </w:tc>
        <w:tc>
          <w:tcPr>
            <w:tcW w:w="1300" w:type="dxa"/>
          </w:tcPr>
          <w:p w:rsidR="0016531A" w:rsidRDefault="0016531A" w:rsidP="009F0DD6">
            <w:pPr>
              <w:jc w:val="both"/>
              <w:rPr>
                <w:rFonts w:ascii="Arial" w:hAnsi="Arial" w:cs="Arial"/>
                <w:sz w:val="32"/>
                <w:szCs w:val="32"/>
              </w:rPr>
            </w:pPr>
            <w:r>
              <w:rPr>
                <w:rFonts w:ascii="Arial" w:hAnsi="Arial" w:cs="Arial"/>
                <w:noProof/>
                <w:sz w:val="32"/>
                <w:szCs w:val="32"/>
                <w:lang w:eastAsia="en-GB"/>
              </w:rPr>
              <w:drawing>
                <wp:inline distT="0" distB="0" distL="0" distR="0" wp14:anchorId="6AA0CF9B" wp14:editId="6AA0CF9C">
                  <wp:extent cx="590550" cy="600075"/>
                  <wp:effectExtent l="0" t="0" r="0" b="9525"/>
                  <wp:docPr id="3" name="Picture 3" descr="Triangle25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ngle25mm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16531A" w:rsidRPr="00420D50" w:rsidRDefault="0016531A" w:rsidP="009F0DD6">
            <w:pPr>
              <w:jc w:val="both"/>
              <w:rPr>
                <w:rFonts w:ascii="Arial" w:hAnsi="Arial" w:cs="Arial"/>
                <w:sz w:val="32"/>
                <w:szCs w:val="32"/>
              </w:rPr>
            </w:pPr>
          </w:p>
        </w:tc>
      </w:tr>
      <w:tr w:rsidR="0016531A" w:rsidRPr="00420D50" w:rsidTr="009F0DD6">
        <w:trPr>
          <w:jc w:val="center"/>
        </w:trPr>
        <w:tc>
          <w:tcPr>
            <w:tcW w:w="9400" w:type="dxa"/>
            <w:tcBorders>
              <w:bottom w:val="single" w:sz="4" w:space="0" w:color="auto"/>
            </w:tcBorders>
          </w:tcPr>
          <w:p w:rsidR="0016531A" w:rsidRDefault="0016531A" w:rsidP="009F0DD6">
            <w:pPr>
              <w:pStyle w:val="Heading4"/>
              <w:rPr>
                <w:rFonts w:ascii="Arial" w:hAnsi="Arial"/>
                <w:b/>
                <w:i w:val="0"/>
                <w:sz w:val="32"/>
                <w:szCs w:val="32"/>
              </w:rPr>
            </w:pPr>
            <w:r>
              <w:rPr>
                <w:rFonts w:ascii="Arial" w:hAnsi="Arial"/>
                <w:b/>
                <w:i w:val="0"/>
                <w:sz w:val="32"/>
                <w:szCs w:val="32"/>
              </w:rPr>
              <w:t>Person Specification</w:t>
            </w:r>
          </w:p>
          <w:p w:rsidR="0016531A" w:rsidRPr="00420D50" w:rsidRDefault="0016531A" w:rsidP="009F0DD6"/>
        </w:tc>
        <w:tc>
          <w:tcPr>
            <w:tcW w:w="1300" w:type="dxa"/>
            <w:tcBorders>
              <w:bottom w:val="single" w:sz="4" w:space="0" w:color="auto"/>
            </w:tcBorders>
          </w:tcPr>
          <w:p w:rsidR="0016531A" w:rsidRPr="00420D50" w:rsidRDefault="0016531A" w:rsidP="009F0DD6">
            <w:pPr>
              <w:jc w:val="right"/>
              <w:rPr>
                <w:rFonts w:ascii="Arial" w:hAnsi="Arial" w:cs="Arial"/>
                <w:sz w:val="32"/>
                <w:szCs w:val="32"/>
              </w:rPr>
            </w:pPr>
          </w:p>
        </w:tc>
      </w:tr>
    </w:tbl>
    <w:p w:rsidR="0016531A" w:rsidRDefault="0016531A" w:rsidP="0016531A">
      <w:pPr>
        <w:ind w:left="-700"/>
        <w:jc w:val="both"/>
        <w:rPr>
          <w:rFonts w:ascii="Arial"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664"/>
        <w:gridCol w:w="3436"/>
      </w:tblGrid>
      <w:tr w:rsidR="0016531A" w:rsidRPr="00651471" w:rsidTr="001B73EA">
        <w:tc>
          <w:tcPr>
            <w:tcW w:w="2340" w:type="dxa"/>
          </w:tcPr>
          <w:p w:rsidR="0016531A" w:rsidRPr="00651471" w:rsidRDefault="0016531A" w:rsidP="009F0DD6">
            <w:pPr>
              <w:jc w:val="center"/>
              <w:rPr>
                <w:rFonts w:ascii="Arial" w:hAnsi="Arial" w:cs="Arial"/>
                <w:b/>
                <w:bCs/>
                <w:sz w:val="28"/>
                <w:szCs w:val="28"/>
              </w:rPr>
            </w:pPr>
            <w:r w:rsidRPr="00651471">
              <w:rPr>
                <w:rFonts w:ascii="Arial" w:hAnsi="Arial" w:cs="Arial"/>
                <w:b/>
                <w:bCs/>
                <w:sz w:val="28"/>
                <w:szCs w:val="28"/>
              </w:rPr>
              <w:t>Attributes</w:t>
            </w:r>
          </w:p>
        </w:tc>
        <w:tc>
          <w:tcPr>
            <w:tcW w:w="4664" w:type="dxa"/>
          </w:tcPr>
          <w:p w:rsidR="0016531A" w:rsidRPr="00651471" w:rsidRDefault="0016531A" w:rsidP="009F0DD6">
            <w:pPr>
              <w:jc w:val="center"/>
              <w:rPr>
                <w:rFonts w:ascii="Arial" w:hAnsi="Arial" w:cs="Arial"/>
                <w:b/>
                <w:bCs/>
                <w:sz w:val="28"/>
                <w:szCs w:val="28"/>
              </w:rPr>
            </w:pPr>
            <w:r w:rsidRPr="00651471">
              <w:rPr>
                <w:rFonts w:ascii="Arial" w:hAnsi="Arial" w:cs="Arial"/>
                <w:b/>
                <w:bCs/>
                <w:sz w:val="28"/>
                <w:szCs w:val="28"/>
              </w:rPr>
              <w:t>Essential Requirements</w:t>
            </w:r>
          </w:p>
        </w:tc>
        <w:tc>
          <w:tcPr>
            <w:tcW w:w="3436" w:type="dxa"/>
          </w:tcPr>
          <w:p w:rsidR="0016531A" w:rsidRPr="00651471" w:rsidRDefault="0016531A" w:rsidP="00774362">
            <w:pPr>
              <w:rPr>
                <w:rFonts w:ascii="Arial" w:hAnsi="Arial" w:cs="Arial"/>
                <w:b/>
                <w:bCs/>
                <w:sz w:val="28"/>
                <w:szCs w:val="28"/>
              </w:rPr>
            </w:pPr>
            <w:r w:rsidRPr="00651471">
              <w:rPr>
                <w:rFonts w:ascii="Arial" w:hAnsi="Arial" w:cs="Arial"/>
                <w:b/>
                <w:bCs/>
                <w:sz w:val="28"/>
                <w:szCs w:val="28"/>
              </w:rPr>
              <w:t>Desirable Requirements</w:t>
            </w:r>
          </w:p>
        </w:tc>
      </w:tr>
      <w:tr w:rsidR="0016531A" w:rsidRPr="00FA6637" w:rsidTr="001B73EA">
        <w:tc>
          <w:tcPr>
            <w:tcW w:w="2340" w:type="dxa"/>
          </w:tcPr>
          <w:p w:rsidR="001B73EA" w:rsidRDefault="0016531A" w:rsidP="009F0DD6">
            <w:pPr>
              <w:pStyle w:val="Heading5"/>
              <w:rPr>
                <w:rFonts w:ascii="Arial" w:hAnsi="Arial" w:cs="Arial"/>
                <w:i w:val="0"/>
                <w:sz w:val="28"/>
                <w:szCs w:val="28"/>
              </w:rPr>
            </w:pPr>
            <w:r w:rsidRPr="00651471">
              <w:rPr>
                <w:rFonts w:ascii="Arial" w:hAnsi="Arial" w:cs="Arial"/>
                <w:i w:val="0"/>
                <w:sz w:val="28"/>
                <w:szCs w:val="28"/>
              </w:rPr>
              <w:t>Education/</w:t>
            </w:r>
          </w:p>
          <w:p w:rsidR="0016531A" w:rsidRPr="00651471" w:rsidRDefault="0016531A" w:rsidP="009F0DD6">
            <w:pPr>
              <w:pStyle w:val="Heading5"/>
              <w:rPr>
                <w:rFonts w:ascii="Arial" w:hAnsi="Arial" w:cs="Arial"/>
                <w:i w:val="0"/>
                <w:sz w:val="28"/>
                <w:szCs w:val="28"/>
              </w:rPr>
            </w:pPr>
            <w:r w:rsidRPr="00651471">
              <w:rPr>
                <w:rFonts w:ascii="Arial" w:hAnsi="Arial" w:cs="Arial"/>
                <w:i w:val="0"/>
                <w:sz w:val="28"/>
                <w:szCs w:val="28"/>
              </w:rPr>
              <w:t>Qualifications</w:t>
            </w:r>
          </w:p>
        </w:tc>
        <w:tc>
          <w:tcPr>
            <w:tcW w:w="4664" w:type="dxa"/>
          </w:tcPr>
          <w:p w:rsidR="0016531A" w:rsidRPr="008051DB" w:rsidRDefault="0016531A" w:rsidP="00FA4706">
            <w:pPr>
              <w:pStyle w:val="Heading6"/>
              <w:spacing w:after="120"/>
              <w:rPr>
                <w:rFonts w:ascii="Arial" w:hAnsi="Arial" w:cs="Arial"/>
                <w:b w:val="0"/>
                <w:i w:val="0"/>
                <w:szCs w:val="24"/>
              </w:rPr>
            </w:pPr>
            <w:r>
              <w:rPr>
                <w:rFonts w:ascii="Arial" w:hAnsi="Arial" w:cs="Arial"/>
                <w:b w:val="0"/>
                <w:i w:val="0"/>
                <w:szCs w:val="24"/>
              </w:rPr>
              <w:t>Degree or equivalent</w:t>
            </w:r>
            <w:r w:rsidR="001B73EA">
              <w:rPr>
                <w:rFonts w:ascii="Arial" w:hAnsi="Arial" w:cs="Arial"/>
                <w:b w:val="0"/>
                <w:i w:val="0"/>
                <w:szCs w:val="24"/>
              </w:rPr>
              <w:t xml:space="preserve"> </w:t>
            </w:r>
          </w:p>
        </w:tc>
        <w:tc>
          <w:tcPr>
            <w:tcW w:w="3436" w:type="dxa"/>
          </w:tcPr>
          <w:p w:rsidR="0016531A" w:rsidRPr="008051DB" w:rsidRDefault="001B73EA" w:rsidP="009447F1">
            <w:pPr>
              <w:pStyle w:val="BodyTextIndent"/>
              <w:spacing w:after="120"/>
              <w:ind w:left="0"/>
              <w:jc w:val="left"/>
              <w:rPr>
                <w:rFonts w:cs="Arial"/>
                <w:sz w:val="24"/>
                <w:szCs w:val="24"/>
              </w:rPr>
            </w:pPr>
            <w:r>
              <w:rPr>
                <w:rFonts w:cs="Arial"/>
                <w:sz w:val="24"/>
                <w:szCs w:val="24"/>
              </w:rPr>
              <w:t xml:space="preserve">Postgraduate </w:t>
            </w:r>
            <w:r w:rsidR="0016531A">
              <w:rPr>
                <w:rFonts w:cs="Arial"/>
                <w:sz w:val="24"/>
                <w:szCs w:val="24"/>
              </w:rPr>
              <w:t xml:space="preserve">or </w:t>
            </w:r>
            <w:r>
              <w:rPr>
                <w:rFonts w:cs="Arial"/>
                <w:sz w:val="24"/>
                <w:szCs w:val="24"/>
              </w:rPr>
              <w:t>professional</w:t>
            </w:r>
            <w:r w:rsidR="0016531A">
              <w:rPr>
                <w:rFonts w:cs="Arial"/>
                <w:sz w:val="24"/>
                <w:szCs w:val="24"/>
              </w:rPr>
              <w:t xml:space="preserve"> </w:t>
            </w:r>
            <w:r>
              <w:rPr>
                <w:rFonts w:cs="Arial"/>
                <w:sz w:val="24"/>
                <w:szCs w:val="24"/>
              </w:rPr>
              <w:t xml:space="preserve">qualification </w:t>
            </w:r>
            <w:r w:rsidR="0016531A">
              <w:rPr>
                <w:rFonts w:cs="Arial"/>
                <w:sz w:val="24"/>
                <w:szCs w:val="24"/>
              </w:rPr>
              <w:t xml:space="preserve">in a related field such as </w:t>
            </w:r>
            <w:r>
              <w:rPr>
                <w:rFonts w:cs="Arial"/>
                <w:sz w:val="24"/>
                <w:szCs w:val="24"/>
              </w:rPr>
              <w:t xml:space="preserve">business, </w:t>
            </w:r>
            <w:r w:rsidR="0016531A">
              <w:rPr>
                <w:rFonts w:cs="Arial"/>
                <w:sz w:val="24"/>
                <w:szCs w:val="24"/>
              </w:rPr>
              <w:t>marketing, communication</w:t>
            </w:r>
            <w:r w:rsidR="009447F1">
              <w:rPr>
                <w:rFonts w:cs="Arial"/>
                <w:sz w:val="24"/>
                <w:szCs w:val="24"/>
              </w:rPr>
              <w:t xml:space="preserve"> or PR.</w:t>
            </w:r>
          </w:p>
        </w:tc>
      </w:tr>
      <w:tr w:rsidR="0016531A" w:rsidRPr="00FA6637" w:rsidTr="001B73EA">
        <w:tc>
          <w:tcPr>
            <w:tcW w:w="2340" w:type="dxa"/>
          </w:tcPr>
          <w:p w:rsidR="0016531A" w:rsidRPr="00651471" w:rsidRDefault="0016531A" w:rsidP="009F0DD6">
            <w:pPr>
              <w:jc w:val="both"/>
              <w:rPr>
                <w:rFonts w:ascii="Arial" w:hAnsi="Arial" w:cs="Arial"/>
                <w:b/>
                <w:bCs/>
                <w:sz w:val="28"/>
                <w:szCs w:val="28"/>
              </w:rPr>
            </w:pPr>
            <w:r w:rsidRPr="00651471">
              <w:rPr>
                <w:rFonts w:ascii="Arial" w:hAnsi="Arial" w:cs="Arial"/>
                <w:b/>
                <w:bCs/>
                <w:sz w:val="28"/>
                <w:szCs w:val="28"/>
              </w:rPr>
              <w:t xml:space="preserve">Experience </w:t>
            </w:r>
          </w:p>
        </w:tc>
        <w:tc>
          <w:tcPr>
            <w:tcW w:w="4664" w:type="dxa"/>
          </w:tcPr>
          <w:p w:rsidR="0016531A" w:rsidRDefault="00774362" w:rsidP="009F0DD6">
            <w:pPr>
              <w:spacing w:after="120"/>
              <w:rPr>
                <w:rFonts w:ascii="Arial" w:hAnsi="Arial" w:cs="Arial"/>
                <w:sz w:val="24"/>
                <w:szCs w:val="24"/>
              </w:rPr>
            </w:pPr>
            <w:r>
              <w:rPr>
                <w:rFonts w:ascii="Arial" w:hAnsi="Arial" w:cs="Arial"/>
                <w:sz w:val="24"/>
                <w:szCs w:val="24"/>
              </w:rPr>
              <w:t>Demonstrable knowledge of, and e</w:t>
            </w:r>
            <w:r w:rsidR="0016531A">
              <w:rPr>
                <w:rFonts w:ascii="Arial" w:hAnsi="Arial" w:cs="Arial"/>
                <w:sz w:val="24"/>
                <w:szCs w:val="24"/>
              </w:rPr>
              <w:t>xperience in</w:t>
            </w:r>
            <w:r w:rsidR="004949C2">
              <w:rPr>
                <w:rFonts w:ascii="Arial" w:hAnsi="Arial" w:cs="Arial"/>
                <w:sz w:val="24"/>
                <w:szCs w:val="24"/>
              </w:rPr>
              <w:t xml:space="preserve"> communications, marketing, student recruitment </w:t>
            </w:r>
            <w:r w:rsidR="0016531A">
              <w:rPr>
                <w:rFonts w:ascii="Arial" w:hAnsi="Arial" w:cs="Arial"/>
                <w:sz w:val="24"/>
                <w:szCs w:val="24"/>
              </w:rPr>
              <w:t>or similar areas.</w:t>
            </w:r>
          </w:p>
          <w:p w:rsidR="002E7921" w:rsidRDefault="0016531A" w:rsidP="009F0DD6">
            <w:pPr>
              <w:spacing w:after="120"/>
              <w:rPr>
                <w:rFonts w:ascii="Arial" w:hAnsi="Arial" w:cs="Arial"/>
                <w:sz w:val="24"/>
                <w:szCs w:val="24"/>
              </w:rPr>
            </w:pPr>
            <w:r>
              <w:rPr>
                <w:rFonts w:ascii="Arial" w:hAnsi="Arial" w:cs="Arial"/>
                <w:sz w:val="24"/>
                <w:szCs w:val="24"/>
              </w:rPr>
              <w:t xml:space="preserve">Experience of </w:t>
            </w:r>
            <w:r w:rsidR="00774362">
              <w:rPr>
                <w:rFonts w:ascii="Arial" w:hAnsi="Arial" w:cs="Arial"/>
                <w:sz w:val="24"/>
                <w:szCs w:val="24"/>
              </w:rPr>
              <w:t xml:space="preserve">supporting conversion activities </w:t>
            </w:r>
            <w:r w:rsidR="00FA4706">
              <w:rPr>
                <w:rFonts w:ascii="Arial" w:hAnsi="Arial" w:cs="Arial"/>
                <w:sz w:val="24"/>
                <w:szCs w:val="24"/>
              </w:rPr>
              <w:t>AND/</w:t>
            </w:r>
            <w:r w:rsidR="00774362">
              <w:rPr>
                <w:rFonts w:ascii="Arial" w:hAnsi="Arial" w:cs="Arial"/>
                <w:sz w:val="24"/>
                <w:szCs w:val="24"/>
              </w:rPr>
              <w:t>OR track record of communicating with prospective customers.</w:t>
            </w:r>
          </w:p>
          <w:p w:rsidR="00BC3546" w:rsidRPr="002C6A9F" w:rsidRDefault="002E7921" w:rsidP="009F0DD6">
            <w:pPr>
              <w:spacing w:after="120"/>
              <w:rPr>
                <w:rFonts w:ascii="Arial" w:hAnsi="Arial" w:cs="Arial"/>
                <w:sz w:val="24"/>
                <w:szCs w:val="24"/>
              </w:rPr>
            </w:pPr>
            <w:r>
              <w:rPr>
                <w:rFonts w:ascii="Arial" w:hAnsi="Arial" w:cs="Arial"/>
                <w:sz w:val="24"/>
                <w:szCs w:val="24"/>
              </w:rPr>
              <w:t xml:space="preserve">Experience of developing written content to aid in the recruitment of students. </w:t>
            </w:r>
          </w:p>
        </w:tc>
        <w:tc>
          <w:tcPr>
            <w:tcW w:w="3436" w:type="dxa"/>
          </w:tcPr>
          <w:p w:rsidR="0016531A" w:rsidRDefault="0016531A" w:rsidP="00774362">
            <w:pPr>
              <w:pStyle w:val="BodyTextIndent"/>
              <w:spacing w:after="120"/>
              <w:ind w:left="0"/>
              <w:jc w:val="left"/>
              <w:rPr>
                <w:rFonts w:cs="Arial"/>
                <w:sz w:val="24"/>
                <w:szCs w:val="24"/>
              </w:rPr>
            </w:pPr>
            <w:r>
              <w:rPr>
                <w:rFonts w:cs="Arial"/>
                <w:sz w:val="24"/>
                <w:szCs w:val="24"/>
              </w:rPr>
              <w:t>Experience of working in the Higher and/or Further Education sector.</w:t>
            </w:r>
          </w:p>
          <w:p w:rsidR="0016531A" w:rsidRDefault="0016531A" w:rsidP="00774362">
            <w:pPr>
              <w:pStyle w:val="BodyTextIndent"/>
              <w:spacing w:after="120"/>
              <w:ind w:left="0"/>
              <w:jc w:val="left"/>
              <w:rPr>
                <w:rFonts w:cs="Arial"/>
                <w:sz w:val="24"/>
                <w:szCs w:val="24"/>
              </w:rPr>
            </w:pPr>
            <w:r>
              <w:rPr>
                <w:rFonts w:cs="Arial"/>
                <w:sz w:val="24"/>
                <w:szCs w:val="24"/>
              </w:rPr>
              <w:t>Experience in developing and planning promotional campaigns.</w:t>
            </w:r>
          </w:p>
          <w:p w:rsidR="0016531A" w:rsidRPr="002C6A9F" w:rsidRDefault="007D353E" w:rsidP="00774362">
            <w:pPr>
              <w:pStyle w:val="BodyTextIndent"/>
              <w:spacing w:after="120"/>
              <w:ind w:left="0"/>
              <w:jc w:val="left"/>
              <w:rPr>
                <w:rFonts w:cs="Arial"/>
                <w:sz w:val="24"/>
                <w:szCs w:val="24"/>
              </w:rPr>
            </w:pPr>
            <w:r>
              <w:rPr>
                <w:rFonts w:cs="Arial"/>
                <w:sz w:val="24"/>
                <w:szCs w:val="24"/>
              </w:rPr>
              <w:t>Experience of c</w:t>
            </w:r>
            <w:r w:rsidR="0016531A">
              <w:rPr>
                <w:rFonts w:cs="Arial"/>
                <w:sz w:val="24"/>
                <w:szCs w:val="24"/>
              </w:rPr>
              <w:t>ustomer relationship building and management</w:t>
            </w:r>
            <w:r w:rsidR="00774362">
              <w:rPr>
                <w:rFonts w:cs="Arial"/>
                <w:sz w:val="24"/>
                <w:szCs w:val="24"/>
              </w:rPr>
              <w:t>, using CRM practices and systems.</w:t>
            </w:r>
          </w:p>
        </w:tc>
      </w:tr>
      <w:tr w:rsidR="0016531A" w:rsidRPr="00FA6637" w:rsidTr="001B73EA">
        <w:tc>
          <w:tcPr>
            <w:tcW w:w="2340" w:type="dxa"/>
          </w:tcPr>
          <w:p w:rsidR="0016531A" w:rsidRPr="00651471" w:rsidRDefault="0016531A" w:rsidP="009F0DD6">
            <w:pPr>
              <w:jc w:val="both"/>
              <w:rPr>
                <w:rFonts w:ascii="Arial" w:hAnsi="Arial" w:cs="Arial"/>
                <w:b/>
                <w:bCs/>
                <w:sz w:val="28"/>
                <w:szCs w:val="28"/>
              </w:rPr>
            </w:pPr>
            <w:r w:rsidRPr="00651471">
              <w:rPr>
                <w:rFonts w:ascii="Arial" w:hAnsi="Arial" w:cs="Arial"/>
                <w:b/>
                <w:bCs/>
                <w:sz w:val="28"/>
                <w:szCs w:val="28"/>
              </w:rPr>
              <w:t>Skills/Personal Requirements</w:t>
            </w:r>
          </w:p>
        </w:tc>
        <w:tc>
          <w:tcPr>
            <w:tcW w:w="4664" w:type="dxa"/>
          </w:tcPr>
          <w:p w:rsidR="00BC3546" w:rsidRDefault="007D353E" w:rsidP="009F0DD6">
            <w:pPr>
              <w:pStyle w:val="BodyText"/>
              <w:jc w:val="left"/>
              <w:rPr>
                <w:rFonts w:ascii="Arial" w:hAnsi="Arial" w:cs="Arial"/>
                <w:sz w:val="24"/>
                <w:szCs w:val="24"/>
              </w:rPr>
            </w:pPr>
            <w:r>
              <w:rPr>
                <w:rFonts w:ascii="Arial" w:hAnsi="Arial" w:cs="Arial"/>
                <w:sz w:val="24"/>
                <w:szCs w:val="24"/>
              </w:rPr>
              <w:t xml:space="preserve">Excellent </w:t>
            </w:r>
            <w:r w:rsidR="00BC3546">
              <w:rPr>
                <w:rFonts w:ascii="Arial" w:hAnsi="Arial" w:cs="Arial"/>
                <w:sz w:val="24"/>
                <w:szCs w:val="24"/>
              </w:rPr>
              <w:t>oral and written communication and presentational skills.</w:t>
            </w:r>
          </w:p>
          <w:p w:rsidR="00BC3546" w:rsidRDefault="00BC3546" w:rsidP="00BC3546">
            <w:pPr>
              <w:pStyle w:val="BodyText"/>
              <w:jc w:val="left"/>
              <w:rPr>
                <w:rFonts w:ascii="Arial" w:hAnsi="Arial" w:cs="Arial"/>
                <w:sz w:val="24"/>
                <w:szCs w:val="24"/>
              </w:rPr>
            </w:pPr>
            <w:r>
              <w:rPr>
                <w:rFonts w:ascii="Arial" w:hAnsi="Arial" w:cs="Arial"/>
                <w:sz w:val="24"/>
                <w:szCs w:val="24"/>
              </w:rPr>
              <w:t>Strong organisational skills and ability to work independently and effectively as part of a team, and collaboratively with a wide range of colleagues.</w:t>
            </w:r>
          </w:p>
          <w:p w:rsidR="00BC3546" w:rsidRDefault="00BC3546" w:rsidP="00BC3546">
            <w:pPr>
              <w:pStyle w:val="BodyText"/>
              <w:jc w:val="left"/>
              <w:rPr>
                <w:rFonts w:ascii="Arial" w:hAnsi="Arial" w:cs="Arial"/>
                <w:sz w:val="24"/>
                <w:szCs w:val="24"/>
              </w:rPr>
            </w:pPr>
            <w:r>
              <w:rPr>
                <w:rFonts w:ascii="Arial" w:hAnsi="Arial" w:cs="Arial"/>
                <w:sz w:val="24"/>
                <w:szCs w:val="24"/>
              </w:rPr>
              <w:t>Customer focussed with lively, collaborative and committed approach to work.</w:t>
            </w:r>
          </w:p>
          <w:p w:rsidR="0016531A" w:rsidRDefault="0016531A" w:rsidP="009F0DD6">
            <w:pPr>
              <w:pStyle w:val="BodyText"/>
              <w:jc w:val="left"/>
              <w:rPr>
                <w:rFonts w:ascii="Arial" w:hAnsi="Arial" w:cs="Arial"/>
                <w:sz w:val="24"/>
                <w:szCs w:val="24"/>
              </w:rPr>
            </w:pPr>
            <w:r>
              <w:rPr>
                <w:rFonts w:ascii="Arial" w:hAnsi="Arial" w:cs="Arial"/>
                <w:sz w:val="24"/>
                <w:szCs w:val="24"/>
              </w:rPr>
              <w:t xml:space="preserve">Creative thinker and </w:t>
            </w:r>
            <w:r w:rsidR="00BC03CD">
              <w:rPr>
                <w:rFonts w:ascii="Arial" w:hAnsi="Arial" w:cs="Arial"/>
                <w:sz w:val="24"/>
                <w:szCs w:val="24"/>
              </w:rPr>
              <w:t>self-motivating</w:t>
            </w:r>
            <w:r>
              <w:rPr>
                <w:rFonts w:ascii="Arial" w:hAnsi="Arial" w:cs="Arial"/>
                <w:sz w:val="24"/>
                <w:szCs w:val="24"/>
              </w:rPr>
              <w:t>, with the ability to use initiative.</w:t>
            </w:r>
          </w:p>
          <w:p w:rsidR="0016531A" w:rsidRDefault="0016531A" w:rsidP="009F0DD6">
            <w:pPr>
              <w:pStyle w:val="BodyText"/>
              <w:jc w:val="left"/>
              <w:rPr>
                <w:rFonts w:ascii="Arial" w:hAnsi="Arial" w:cs="Arial"/>
                <w:sz w:val="24"/>
                <w:szCs w:val="24"/>
              </w:rPr>
            </w:pPr>
            <w:r>
              <w:rPr>
                <w:rFonts w:ascii="Arial" w:hAnsi="Arial" w:cs="Arial"/>
                <w:sz w:val="24"/>
                <w:szCs w:val="24"/>
              </w:rPr>
              <w:t>Willingness to work flexible hours</w:t>
            </w:r>
            <w:r w:rsidR="0020088C">
              <w:rPr>
                <w:rFonts w:ascii="Arial" w:hAnsi="Arial" w:cs="Arial"/>
                <w:sz w:val="24"/>
                <w:szCs w:val="24"/>
              </w:rPr>
              <w:t>;</w:t>
            </w:r>
            <w:r>
              <w:rPr>
                <w:rFonts w:ascii="Arial" w:hAnsi="Arial" w:cs="Arial"/>
                <w:sz w:val="24"/>
                <w:szCs w:val="24"/>
              </w:rPr>
              <w:t xml:space="preserve"> including </w:t>
            </w:r>
            <w:r w:rsidR="00BC3546">
              <w:rPr>
                <w:rFonts w:ascii="Arial" w:hAnsi="Arial" w:cs="Arial"/>
                <w:sz w:val="24"/>
                <w:szCs w:val="24"/>
              </w:rPr>
              <w:t xml:space="preserve">travel in the UK, </w:t>
            </w:r>
            <w:r>
              <w:rPr>
                <w:rFonts w:ascii="Arial" w:hAnsi="Arial" w:cs="Arial"/>
                <w:sz w:val="24"/>
                <w:szCs w:val="24"/>
              </w:rPr>
              <w:t>evening and weekend work.</w:t>
            </w:r>
          </w:p>
          <w:p w:rsidR="0016531A" w:rsidRDefault="0016531A" w:rsidP="009F0DD6">
            <w:pPr>
              <w:pStyle w:val="BodyText"/>
              <w:jc w:val="left"/>
              <w:rPr>
                <w:rFonts w:ascii="Arial" w:hAnsi="Arial" w:cs="Arial"/>
                <w:sz w:val="24"/>
                <w:szCs w:val="24"/>
              </w:rPr>
            </w:pPr>
            <w:r>
              <w:rPr>
                <w:rFonts w:ascii="Arial" w:hAnsi="Arial" w:cs="Arial"/>
                <w:sz w:val="24"/>
                <w:szCs w:val="24"/>
              </w:rPr>
              <w:t>Valid UK driving licence.</w:t>
            </w:r>
          </w:p>
          <w:p w:rsidR="0016531A" w:rsidRPr="008051DB" w:rsidRDefault="0016531A" w:rsidP="009F0DD6">
            <w:pPr>
              <w:pStyle w:val="BodyText"/>
              <w:jc w:val="left"/>
              <w:rPr>
                <w:rFonts w:ascii="Arial" w:hAnsi="Arial" w:cs="Arial"/>
                <w:sz w:val="24"/>
                <w:szCs w:val="24"/>
              </w:rPr>
            </w:pPr>
            <w:r>
              <w:rPr>
                <w:rFonts w:ascii="Arial" w:hAnsi="Arial" w:cs="Arial"/>
                <w:sz w:val="24"/>
                <w:szCs w:val="24"/>
              </w:rPr>
              <w:t>Good Microsoft Office skills.</w:t>
            </w:r>
          </w:p>
        </w:tc>
        <w:tc>
          <w:tcPr>
            <w:tcW w:w="3436" w:type="dxa"/>
          </w:tcPr>
          <w:p w:rsidR="00BC3546" w:rsidRDefault="0016531A" w:rsidP="00774362">
            <w:pPr>
              <w:pStyle w:val="BodyTextIndent"/>
              <w:spacing w:after="120"/>
              <w:ind w:left="0"/>
              <w:jc w:val="left"/>
              <w:rPr>
                <w:rFonts w:cs="Arial"/>
                <w:sz w:val="24"/>
                <w:szCs w:val="24"/>
              </w:rPr>
            </w:pPr>
            <w:r>
              <w:rPr>
                <w:rFonts w:cs="Arial"/>
                <w:sz w:val="24"/>
                <w:szCs w:val="24"/>
              </w:rPr>
              <w:t>A good understanding of the educational aspirations and needs of a range of young people and adults.</w:t>
            </w:r>
          </w:p>
          <w:p w:rsidR="0016531A" w:rsidRDefault="00BC3546" w:rsidP="00774362">
            <w:pPr>
              <w:pStyle w:val="BodyTextIndent"/>
              <w:spacing w:after="120"/>
              <w:ind w:left="0"/>
              <w:jc w:val="left"/>
              <w:rPr>
                <w:rFonts w:cs="Arial"/>
                <w:sz w:val="24"/>
                <w:szCs w:val="24"/>
              </w:rPr>
            </w:pPr>
            <w:r>
              <w:rPr>
                <w:rFonts w:cs="Arial"/>
                <w:sz w:val="24"/>
                <w:szCs w:val="24"/>
              </w:rPr>
              <w:t>Well</w:t>
            </w:r>
            <w:r w:rsidR="001B73EA">
              <w:rPr>
                <w:rFonts w:cs="Arial"/>
                <w:sz w:val="24"/>
                <w:szCs w:val="24"/>
              </w:rPr>
              <w:t>-</w:t>
            </w:r>
            <w:r>
              <w:rPr>
                <w:rFonts w:cs="Arial"/>
                <w:sz w:val="24"/>
                <w:szCs w:val="24"/>
              </w:rPr>
              <w:t>developed understanding of the needs of different client groups.</w:t>
            </w:r>
          </w:p>
          <w:p w:rsidR="00BC3546" w:rsidRDefault="00BC3546" w:rsidP="00774362">
            <w:pPr>
              <w:pStyle w:val="BodyTextIndent"/>
              <w:spacing w:after="120"/>
              <w:ind w:left="0"/>
              <w:jc w:val="left"/>
              <w:rPr>
                <w:rFonts w:cs="Arial"/>
                <w:sz w:val="24"/>
                <w:szCs w:val="24"/>
              </w:rPr>
            </w:pPr>
          </w:p>
          <w:p w:rsidR="00BC3546" w:rsidRPr="008051DB" w:rsidRDefault="00BC3546" w:rsidP="00774362">
            <w:pPr>
              <w:pStyle w:val="BodyTextIndent"/>
              <w:spacing w:after="120"/>
              <w:ind w:left="0"/>
              <w:jc w:val="left"/>
              <w:rPr>
                <w:rFonts w:cs="Arial"/>
                <w:sz w:val="24"/>
                <w:szCs w:val="24"/>
              </w:rPr>
            </w:pPr>
          </w:p>
        </w:tc>
      </w:tr>
    </w:tbl>
    <w:p w:rsidR="0016531A" w:rsidRDefault="0016531A" w:rsidP="0016531A"/>
    <w:p w:rsidR="0016531A" w:rsidRPr="00CF7E66" w:rsidRDefault="0016531A" w:rsidP="007D353E">
      <w:pPr>
        <w:ind w:left="720" w:right="-720" w:hanging="1440"/>
        <w:jc w:val="both"/>
        <w:rPr>
          <w:rFonts w:cs="Arial"/>
        </w:rPr>
      </w:pPr>
      <w:r w:rsidRPr="00CF7E66">
        <w:rPr>
          <w:rFonts w:cs="Arial"/>
        </w:rPr>
        <w:t>_________________________</w:t>
      </w:r>
      <w:r>
        <w:rPr>
          <w:rFonts w:cs="Arial"/>
        </w:rPr>
        <w:t>_______________________________</w:t>
      </w:r>
      <w:r w:rsidRPr="00CF7E66">
        <w:rPr>
          <w:rFonts w:cs="Arial"/>
        </w:rPr>
        <w:t>____________________</w:t>
      </w:r>
      <w:r>
        <w:rPr>
          <w:rFonts w:cs="Arial"/>
        </w:rPr>
        <w:t>____________________</w:t>
      </w:r>
    </w:p>
    <w:tbl>
      <w:tblPr>
        <w:tblW w:w="10620" w:type="dxa"/>
        <w:tblInd w:w="-612" w:type="dxa"/>
        <w:tblLook w:val="0000" w:firstRow="0" w:lastRow="0" w:firstColumn="0" w:lastColumn="0" w:noHBand="0" w:noVBand="0"/>
      </w:tblPr>
      <w:tblGrid>
        <w:gridCol w:w="8460"/>
        <w:gridCol w:w="2160"/>
      </w:tblGrid>
      <w:tr w:rsidR="0016531A" w:rsidRPr="00CF7E66" w:rsidTr="009F0DD6">
        <w:tc>
          <w:tcPr>
            <w:tcW w:w="8460" w:type="dxa"/>
          </w:tcPr>
          <w:p w:rsidR="0016531A" w:rsidRPr="00CF7E66" w:rsidRDefault="0016531A" w:rsidP="009F0DD6">
            <w:pPr>
              <w:jc w:val="both"/>
              <w:rPr>
                <w:rFonts w:cs="Arial"/>
              </w:rPr>
            </w:pPr>
          </w:p>
          <w:p w:rsidR="0016531A" w:rsidRPr="00DD282F" w:rsidRDefault="00630485" w:rsidP="009F0DD6">
            <w:pPr>
              <w:jc w:val="both"/>
              <w:rPr>
                <w:rFonts w:ascii="Arial" w:hAnsi="Arial" w:cs="Arial"/>
                <w:sz w:val="22"/>
                <w:szCs w:val="22"/>
              </w:rPr>
            </w:pPr>
            <w:hyperlink r:id="rId14" w:history="1">
              <w:r w:rsidR="0016531A" w:rsidRPr="00DD282F">
                <w:rPr>
                  <w:rStyle w:val="Hyperlink"/>
                  <w:rFonts w:ascii="Arial" w:hAnsi="Arial" w:cs="Arial"/>
                  <w:sz w:val="22"/>
                  <w:szCs w:val="22"/>
                </w:rPr>
                <w:t>www.news.napier.ac.uk/vacancies</w:t>
              </w:r>
            </w:hyperlink>
          </w:p>
        </w:tc>
        <w:tc>
          <w:tcPr>
            <w:tcW w:w="2160" w:type="dxa"/>
          </w:tcPr>
          <w:p w:rsidR="0016531A" w:rsidRPr="00CF7E66" w:rsidRDefault="0016531A" w:rsidP="009F0DD6">
            <w:pPr>
              <w:jc w:val="right"/>
              <w:rPr>
                <w:rFonts w:cs="Arial"/>
              </w:rPr>
            </w:pPr>
            <w:r>
              <w:rPr>
                <w:rFonts w:cs="Arial"/>
                <w:noProof/>
                <w:sz w:val="18"/>
                <w:lang w:eastAsia="en-GB"/>
              </w:rPr>
              <w:drawing>
                <wp:inline distT="0" distB="0" distL="0" distR="0" wp14:anchorId="6AA0CF9D" wp14:editId="6AA0CF9E">
                  <wp:extent cx="828675" cy="609600"/>
                  <wp:effectExtent l="0" t="0" r="9525" b="0"/>
                  <wp:docPr id="2" name="Picture 2"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tc>
      </w:tr>
    </w:tbl>
    <w:p w:rsidR="000A3AF9" w:rsidRDefault="000A3AF9"/>
    <w:sectPr w:rsidR="000A3AF9" w:rsidSect="009F0DD6">
      <w:footerReference w:type="default" r:id="rId15"/>
      <w:pgSz w:w="12240" w:h="15840"/>
      <w:pgMar w:top="288" w:right="1440"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E2" w:rsidRDefault="00097FE2" w:rsidP="009E6175">
      <w:r>
        <w:separator/>
      </w:r>
    </w:p>
  </w:endnote>
  <w:endnote w:type="continuationSeparator" w:id="0">
    <w:p w:rsidR="00097FE2" w:rsidRDefault="00097FE2" w:rsidP="009E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wis721 BT">
    <w:charset w:val="00"/>
    <w:family w:val="swiss"/>
    <w:pitch w:val="variable"/>
    <w:sig w:usb0="00000007" w:usb1="00000000" w:usb2="00000000" w:usb3="00000000" w:csb0="0000001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CF" w:rsidRPr="005E79C3" w:rsidRDefault="00176735" w:rsidP="009F0DD6">
    <w:pPr>
      <w:pStyle w:val="Footer"/>
      <w:jc w:val="both"/>
      <w:rPr>
        <w:i/>
        <w:color w:val="000000" w:themeColor="text1"/>
      </w:rPr>
    </w:pPr>
    <w:r w:rsidRPr="005E79C3">
      <w:rPr>
        <w:i/>
        <w:color w:val="000000" w:themeColor="text1"/>
      </w:rPr>
      <w:t>February</w:t>
    </w:r>
    <w:r w:rsidR="00CF0CCF" w:rsidRPr="005E79C3">
      <w:rPr>
        <w:i/>
        <w:color w:val="000000" w:themeColor="text1"/>
      </w:rPr>
      <w:t xml:space="preserve"> 201</w:t>
    </w:r>
    <w:r w:rsidR="00EF0576" w:rsidRPr="005E79C3">
      <w:rPr>
        <w:i/>
        <w:color w:val="000000" w:themeColor="text1"/>
      </w:rPr>
      <w:t>5</w:t>
    </w:r>
  </w:p>
  <w:p w:rsidR="00CF0CCF" w:rsidRDefault="00CF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E2" w:rsidRDefault="00097FE2" w:rsidP="009E6175">
      <w:r>
        <w:separator/>
      </w:r>
    </w:p>
  </w:footnote>
  <w:footnote w:type="continuationSeparator" w:id="0">
    <w:p w:rsidR="00097FE2" w:rsidRDefault="00097FE2" w:rsidP="009E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3F3F"/>
    <w:multiLevelType w:val="hybridMultilevel"/>
    <w:tmpl w:val="2294D5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E41DF"/>
    <w:multiLevelType w:val="hybridMultilevel"/>
    <w:tmpl w:val="8B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1A"/>
    <w:rsid w:val="0001790C"/>
    <w:rsid w:val="00017DD6"/>
    <w:rsid w:val="00060B53"/>
    <w:rsid w:val="00062319"/>
    <w:rsid w:val="00067011"/>
    <w:rsid w:val="00097FE2"/>
    <w:rsid w:val="000A3AF9"/>
    <w:rsid w:val="000D05BE"/>
    <w:rsid w:val="00111DDB"/>
    <w:rsid w:val="00122024"/>
    <w:rsid w:val="0016531A"/>
    <w:rsid w:val="00176735"/>
    <w:rsid w:val="001B6E0F"/>
    <w:rsid w:val="001B73EA"/>
    <w:rsid w:val="001C072A"/>
    <w:rsid w:val="0020088C"/>
    <w:rsid w:val="00275AF1"/>
    <w:rsid w:val="002804B3"/>
    <w:rsid w:val="00291AD0"/>
    <w:rsid w:val="002D5F22"/>
    <w:rsid w:val="002E7921"/>
    <w:rsid w:val="003A1F54"/>
    <w:rsid w:val="0042159A"/>
    <w:rsid w:val="0046222B"/>
    <w:rsid w:val="0046322D"/>
    <w:rsid w:val="004949C2"/>
    <w:rsid w:val="004A357B"/>
    <w:rsid w:val="004D21F4"/>
    <w:rsid w:val="004D5894"/>
    <w:rsid w:val="005647C6"/>
    <w:rsid w:val="005B1CFF"/>
    <w:rsid w:val="005C08AB"/>
    <w:rsid w:val="005E79C3"/>
    <w:rsid w:val="00620C10"/>
    <w:rsid w:val="00630485"/>
    <w:rsid w:val="006704E1"/>
    <w:rsid w:val="006C5F08"/>
    <w:rsid w:val="0072312D"/>
    <w:rsid w:val="00743475"/>
    <w:rsid w:val="00774362"/>
    <w:rsid w:val="007D3489"/>
    <w:rsid w:val="007D353E"/>
    <w:rsid w:val="007D7F46"/>
    <w:rsid w:val="0084738C"/>
    <w:rsid w:val="008B7622"/>
    <w:rsid w:val="009447F1"/>
    <w:rsid w:val="00954522"/>
    <w:rsid w:val="009E6175"/>
    <w:rsid w:val="009F0DD6"/>
    <w:rsid w:val="009F5A6E"/>
    <w:rsid w:val="00A1133D"/>
    <w:rsid w:val="00A44C7C"/>
    <w:rsid w:val="00A466F3"/>
    <w:rsid w:val="00A54D0F"/>
    <w:rsid w:val="00A635E6"/>
    <w:rsid w:val="00A93E53"/>
    <w:rsid w:val="00AA18A6"/>
    <w:rsid w:val="00AB10CD"/>
    <w:rsid w:val="00AD7094"/>
    <w:rsid w:val="00B20E9A"/>
    <w:rsid w:val="00B505D5"/>
    <w:rsid w:val="00B50820"/>
    <w:rsid w:val="00B613FE"/>
    <w:rsid w:val="00B62E50"/>
    <w:rsid w:val="00BA3A92"/>
    <w:rsid w:val="00BA4241"/>
    <w:rsid w:val="00BC03CD"/>
    <w:rsid w:val="00BC3546"/>
    <w:rsid w:val="00C02506"/>
    <w:rsid w:val="00C2615A"/>
    <w:rsid w:val="00C34739"/>
    <w:rsid w:val="00C462E7"/>
    <w:rsid w:val="00C7119D"/>
    <w:rsid w:val="00C90589"/>
    <w:rsid w:val="00CD611E"/>
    <w:rsid w:val="00CF0CCF"/>
    <w:rsid w:val="00D005C3"/>
    <w:rsid w:val="00D0186B"/>
    <w:rsid w:val="00D27AA6"/>
    <w:rsid w:val="00DE647B"/>
    <w:rsid w:val="00E0660D"/>
    <w:rsid w:val="00E0770C"/>
    <w:rsid w:val="00E356D1"/>
    <w:rsid w:val="00E415D6"/>
    <w:rsid w:val="00EB5DD1"/>
    <w:rsid w:val="00EF0576"/>
    <w:rsid w:val="00EF1B22"/>
    <w:rsid w:val="00F0728C"/>
    <w:rsid w:val="00F3157D"/>
    <w:rsid w:val="00F33920"/>
    <w:rsid w:val="00F36EF6"/>
    <w:rsid w:val="00F61467"/>
    <w:rsid w:val="00F6166C"/>
    <w:rsid w:val="00FA4706"/>
    <w:rsid w:val="00FB71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7BF87-5BAE-4287-B3A0-2FC3DBE5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1A"/>
    <w:pPr>
      <w:spacing w:before="0" w:beforeAutospacing="0" w:after="0" w:afterAutospacing="0"/>
    </w:pPr>
    <w:rPr>
      <w:rFonts w:ascii="Tahoma" w:eastAsia="Times New Roman" w:hAnsi="Tahoma" w:cs="Times New Roman"/>
      <w:sz w:val="20"/>
      <w:szCs w:val="20"/>
    </w:rPr>
  </w:style>
  <w:style w:type="paragraph" w:styleId="Heading1">
    <w:name w:val="heading 1"/>
    <w:basedOn w:val="Normal"/>
    <w:next w:val="Normal"/>
    <w:link w:val="Heading1Char"/>
    <w:uiPriority w:val="9"/>
    <w:qFormat/>
    <w:rsid w:val="004215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6531A"/>
    <w:pPr>
      <w:keepNext/>
      <w:outlineLvl w:val="3"/>
    </w:pPr>
    <w:rPr>
      <w:rFonts w:cs="Arial"/>
      <w:i/>
      <w:iCs/>
    </w:rPr>
  </w:style>
  <w:style w:type="paragraph" w:styleId="Heading5">
    <w:name w:val="heading 5"/>
    <w:basedOn w:val="Normal"/>
    <w:next w:val="Normal"/>
    <w:link w:val="Heading5Char"/>
    <w:qFormat/>
    <w:rsid w:val="0016531A"/>
    <w:pPr>
      <w:spacing w:before="240" w:after="60"/>
      <w:outlineLvl w:val="4"/>
    </w:pPr>
    <w:rPr>
      <w:b/>
      <w:bCs/>
      <w:i/>
      <w:iCs/>
      <w:sz w:val="26"/>
      <w:szCs w:val="26"/>
    </w:rPr>
  </w:style>
  <w:style w:type="paragraph" w:styleId="Heading6">
    <w:name w:val="heading 6"/>
    <w:basedOn w:val="Normal"/>
    <w:next w:val="Normal"/>
    <w:link w:val="Heading6Char"/>
    <w:qFormat/>
    <w:rsid w:val="0016531A"/>
    <w:pPr>
      <w:keepNext/>
      <w:outlineLvl w:val="5"/>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31A"/>
    <w:rPr>
      <w:rFonts w:cs="Tahoma"/>
      <w:sz w:val="16"/>
      <w:szCs w:val="16"/>
    </w:rPr>
  </w:style>
  <w:style w:type="character" w:customStyle="1" w:styleId="BalloonTextChar">
    <w:name w:val="Balloon Text Char"/>
    <w:basedOn w:val="DefaultParagraphFont"/>
    <w:link w:val="BalloonText"/>
    <w:uiPriority w:val="99"/>
    <w:semiHidden/>
    <w:rsid w:val="0016531A"/>
    <w:rPr>
      <w:rFonts w:ascii="Tahoma" w:hAnsi="Tahoma" w:cs="Tahoma"/>
      <w:sz w:val="16"/>
      <w:szCs w:val="16"/>
    </w:rPr>
  </w:style>
  <w:style w:type="character" w:customStyle="1" w:styleId="Heading4Char">
    <w:name w:val="Heading 4 Char"/>
    <w:basedOn w:val="DefaultParagraphFont"/>
    <w:link w:val="Heading4"/>
    <w:rsid w:val="0016531A"/>
    <w:rPr>
      <w:rFonts w:ascii="Tahoma" w:eastAsia="Times New Roman" w:hAnsi="Tahoma" w:cs="Arial"/>
      <w:i/>
      <w:iCs/>
      <w:sz w:val="20"/>
      <w:szCs w:val="20"/>
    </w:rPr>
  </w:style>
  <w:style w:type="character" w:customStyle="1" w:styleId="Heading5Char">
    <w:name w:val="Heading 5 Char"/>
    <w:basedOn w:val="DefaultParagraphFont"/>
    <w:link w:val="Heading5"/>
    <w:rsid w:val="0016531A"/>
    <w:rPr>
      <w:rFonts w:ascii="Tahoma" w:eastAsia="Times New Roman" w:hAnsi="Tahoma" w:cs="Times New Roman"/>
      <w:b/>
      <w:bCs/>
      <w:i/>
      <w:iCs/>
      <w:sz w:val="26"/>
      <w:szCs w:val="26"/>
    </w:rPr>
  </w:style>
  <w:style w:type="character" w:customStyle="1" w:styleId="Heading6Char">
    <w:name w:val="Heading 6 Char"/>
    <w:basedOn w:val="DefaultParagraphFont"/>
    <w:link w:val="Heading6"/>
    <w:rsid w:val="0016531A"/>
    <w:rPr>
      <w:rFonts w:ascii="Times New Roman" w:eastAsia="Times New Roman" w:hAnsi="Times New Roman" w:cs="Times New Roman"/>
      <w:b/>
      <w:i/>
      <w:sz w:val="24"/>
      <w:szCs w:val="20"/>
    </w:rPr>
  </w:style>
  <w:style w:type="paragraph" w:styleId="BodyTextIndent">
    <w:name w:val="Body Text Indent"/>
    <w:basedOn w:val="Normal"/>
    <w:link w:val="BodyTextIndentChar"/>
    <w:rsid w:val="0016531A"/>
    <w:pPr>
      <w:ind w:left="400"/>
      <w:jc w:val="both"/>
    </w:pPr>
    <w:rPr>
      <w:rFonts w:ascii="Arial" w:hAnsi="Arial"/>
      <w:sz w:val="22"/>
    </w:rPr>
  </w:style>
  <w:style w:type="character" w:customStyle="1" w:styleId="BodyTextIndentChar">
    <w:name w:val="Body Text Indent Char"/>
    <w:basedOn w:val="DefaultParagraphFont"/>
    <w:link w:val="BodyTextIndent"/>
    <w:rsid w:val="0016531A"/>
    <w:rPr>
      <w:rFonts w:ascii="Arial" w:eastAsia="Times New Roman" w:hAnsi="Arial" w:cs="Times New Roman"/>
      <w:szCs w:val="20"/>
    </w:rPr>
  </w:style>
  <w:style w:type="table" w:styleId="TableGrid">
    <w:name w:val="Table Grid"/>
    <w:basedOn w:val="TableNormal"/>
    <w:rsid w:val="0016531A"/>
    <w:pPr>
      <w:spacing w:before="0" w:beforeAutospacing="0" w:after="0" w:afterAutospacing="0"/>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6531A"/>
    <w:pPr>
      <w:tabs>
        <w:tab w:val="center" w:pos="4153"/>
        <w:tab w:val="right" w:pos="8306"/>
      </w:tabs>
    </w:pPr>
  </w:style>
  <w:style w:type="character" w:customStyle="1" w:styleId="FooterChar">
    <w:name w:val="Footer Char"/>
    <w:basedOn w:val="DefaultParagraphFont"/>
    <w:link w:val="Footer"/>
    <w:rsid w:val="0016531A"/>
    <w:rPr>
      <w:rFonts w:ascii="Tahoma" w:eastAsia="Times New Roman" w:hAnsi="Tahoma" w:cs="Times New Roman"/>
      <w:sz w:val="20"/>
      <w:szCs w:val="20"/>
    </w:rPr>
  </w:style>
  <w:style w:type="character" w:styleId="Hyperlink">
    <w:name w:val="Hyperlink"/>
    <w:basedOn w:val="DefaultParagraphFont"/>
    <w:rsid w:val="0016531A"/>
    <w:rPr>
      <w:color w:val="0000FF"/>
      <w:u w:val="single"/>
    </w:rPr>
  </w:style>
  <w:style w:type="paragraph" w:styleId="BodyText">
    <w:name w:val="Body Text"/>
    <w:basedOn w:val="Normal"/>
    <w:link w:val="BodyTextChar"/>
    <w:rsid w:val="0016531A"/>
    <w:pPr>
      <w:spacing w:after="120"/>
      <w:jc w:val="both"/>
    </w:pPr>
    <w:rPr>
      <w:rFonts w:ascii="Swis721 BT" w:hAnsi="Swis721 BT"/>
      <w:sz w:val="18"/>
    </w:rPr>
  </w:style>
  <w:style w:type="character" w:customStyle="1" w:styleId="BodyTextChar">
    <w:name w:val="Body Text Char"/>
    <w:basedOn w:val="DefaultParagraphFont"/>
    <w:link w:val="BodyText"/>
    <w:rsid w:val="0016531A"/>
    <w:rPr>
      <w:rFonts w:ascii="Swis721 BT" w:eastAsia="Times New Roman" w:hAnsi="Swis721 BT" w:cs="Times New Roman"/>
      <w:sz w:val="18"/>
      <w:szCs w:val="20"/>
    </w:rPr>
  </w:style>
  <w:style w:type="paragraph" w:styleId="Header">
    <w:name w:val="header"/>
    <w:basedOn w:val="Normal"/>
    <w:link w:val="HeaderChar"/>
    <w:uiPriority w:val="99"/>
    <w:unhideWhenUsed/>
    <w:rsid w:val="009E6175"/>
    <w:pPr>
      <w:tabs>
        <w:tab w:val="center" w:pos="4513"/>
        <w:tab w:val="right" w:pos="9026"/>
      </w:tabs>
    </w:pPr>
  </w:style>
  <w:style w:type="character" w:customStyle="1" w:styleId="HeaderChar">
    <w:name w:val="Header Char"/>
    <w:basedOn w:val="DefaultParagraphFont"/>
    <w:link w:val="Header"/>
    <w:uiPriority w:val="99"/>
    <w:rsid w:val="009E6175"/>
    <w:rPr>
      <w:rFonts w:ascii="Tahoma" w:eastAsia="Times New Roman" w:hAnsi="Tahoma" w:cs="Times New Roman"/>
      <w:sz w:val="20"/>
      <w:szCs w:val="20"/>
    </w:rPr>
  </w:style>
  <w:style w:type="character" w:customStyle="1" w:styleId="Heading1Char">
    <w:name w:val="Heading 1 Char"/>
    <w:basedOn w:val="DefaultParagraphFont"/>
    <w:link w:val="Heading1"/>
    <w:uiPriority w:val="9"/>
    <w:rsid w:val="004215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10CD"/>
    <w:pPr>
      <w:ind w:left="720"/>
      <w:contextualSpacing/>
    </w:pPr>
  </w:style>
  <w:style w:type="paragraph" w:styleId="NormalWeb">
    <w:name w:val="Normal (Web)"/>
    <w:basedOn w:val="Normal"/>
    <w:uiPriority w:val="99"/>
    <w:unhideWhenUsed/>
    <w:rsid w:val="00BA3A9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6158">
      <w:bodyDiv w:val="1"/>
      <w:marLeft w:val="0"/>
      <w:marRight w:val="0"/>
      <w:marTop w:val="0"/>
      <w:marBottom w:val="0"/>
      <w:divBdr>
        <w:top w:val="none" w:sz="0" w:space="0" w:color="auto"/>
        <w:left w:val="none" w:sz="0" w:space="0" w:color="auto"/>
        <w:bottom w:val="none" w:sz="0" w:space="0" w:color="auto"/>
        <w:right w:val="none" w:sz="0" w:space="0" w:color="auto"/>
      </w:divBdr>
      <w:divsChild>
        <w:div w:id="647976314">
          <w:marLeft w:val="0"/>
          <w:marRight w:val="0"/>
          <w:marTop w:val="0"/>
          <w:marBottom w:val="0"/>
          <w:divBdr>
            <w:top w:val="none" w:sz="0" w:space="0" w:color="auto"/>
            <w:left w:val="none" w:sz="0" w:space="0" w:color="auto"/>
            <w:bottom w:val="none" w:sz="0" w:space="0" w:color="auto"/>
            <w:right w:val="none" w:sz="0" w:space="0" w:color="auto"/>
          </w:divBdr>
          <w:divsChild>
            <w:div w:id="769400825">
              <w:marLeft w:val="0"/>
              <w:marRight w:val="0"/>
              <w:marTop w:val="0"/>
              <w:marBottom w:val="0"/>
              <w:divBdr>
                <w:top w:val="none" w:sz="0" w:space="0" w:color="auto"/>
                <w:left w:val="none" w:sz="0" w:space="0" w:color="auto"/>
                <w:bottom w:val="none" w:sz="0" w:space="0" w:color="auto"/>
                <w:right w:val="none" w:sz="0" w:space="0" w:color="auto"/>
              </w:divBdr>
              <w:divsChild>
                <w:div w:id="1558204046">
                  <w:marLeft w:val="0"/>
                  <w:marRight w:val="0"/>
                  <w:marTop w:val="0"/>
                  <w:marBottom w:val="0"/>
                  <w:divBdr>
                    <w:top w:val="none" w:sz="0" w:space="0" w:color="auto"/>
                    <w:left w:val="none" w:sz="0" w:space="0" w:color="auto"/>
                    <w:bottom w:val="none" w:sz="0" w:space="0" w:color="auto"/>
                    <w:right w:val="none" w:sz="0" w:space="0" w:color="auto"/>
                  </w:divBdr>
                  <w:divsChild>
                    <w:div w:id="10336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443">
      <w:bodyDiv w:val="1"/>
      <w:marLeft w:val="0"/>
      <w:marRight w:val="0"/>
      <w:marTop w:val="0"/>
      <w:marBottom w:val="0"/>
      <w:divBdr>
        <w:top w:val="none" w:sz="0" w:space="0" w:color="auto"/>
        <w:left w:val="none" w:sz="0" w:space="0" w:color="auto"/>
        <w:bottom w:val="none" w:sz="0" w:space="0" w:color="auto"/>
        <w:right w:val="none" w:sz="0" w:space="0" w:color="auto"/>
      </w:divBdr>
      <w:divsChild>
        <w:div w:id="1051004414">
          <w:marLeft w:val="0"/>
          <w:marRight w:val="0"/>
          <w:marTop w:val="0"/>
          <w:marBottom w:val="0"/>
          <w:divBdr>
            <w:top w:val="none" w:sz="0" w:space="0" w:color="auto"/>
            <w:left w:val="none" w:sz="0" w:space="0" w:color="auto"/>
            <w:bottom w:val="none" w:sz="0" w:space="0" w:color="auto"/>
            <w:right w:val="none" w:sz="0" w:space="0" w:color="auto"/>
          </w:divBdr>
          <w:divsChild>
            <w:div w:id="577326047">
              <w:marLeft w:val="0"/>
              <w:marRight w:val="0"/>
              <w:marTop w:val="0"/>
              <w:marBottom w:val="0"/>
              <w:divBdr>
                <w:top w:val="none" w:sz="0" w:space="0" w:color="auto"/>
                <w:left w:val="none" w:sz="0" w:space="0" w:color="auto"/>
                <w:bottom w:val="none" w:sz="0" w:space="0" w:color="auto"/>
                <w:right w:val="none" w:sz="0" w:space="0" w:color="auto"/>
              </w:divBdr>
              <w:divsChild>
                <w:div w:id="277880391">
                  <w:marLeft w:val="0"/>
                  <w:marRight w:val="0"/>
                  <w:marTop w:val="0"/>
                  <w:marBottom w:val="0"/>
                  <w:divBdr>
                    <w:top w:val="none" w:sz="0" w:space="0" w:color="auto"/>
                    <w:left w:val="none" w:sz="0" w:space="0" w:color="auto"/>
                    <w:bottom w:val="none" w:sz="0" w:space="0" w:color="auto"/>
                    <w:right w:val="none" w:sz="0" w:space="0" w:color="auto"/>
                  </w:divBdr>
                  <w:divsChild>
                    <w:div w:id="13996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napier.ac.uk/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yperlink" Target="http://www.news.napier.ac.uk/vacancies"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E251F-52BF-4AFD-87F5-7F6436DFAC36}"/>
</file>

<file path=customXml/itemProps2.xml><?xml version="1.0" encoding="utf-8"?>
<ds:datastoreItem xmlns:ds="http://schemas.openxmlformats.org/officeDocument/2006/customXml" ds:itemID="{A380016A-127F-4EF0-9F9F-364C3C2A5D74}"/>
</file>

<file path=customXml/itemProps3.xml><?xml version="1.0" encoding="utf-8"?>
<ds:datastoreItem xmlns:ds="http://schemas.openxmlformats.org/officeDocument/2006/customXml" ds:itemID="{44FCAAB2-1EDD-4086-937F-A63EAFB2D2CE}"/>
</file>

<file path=customXml/itemProps4.xml><?xml version="1.0" encoding="utf-8"?>
<ds:datastoreItem xmlns:ds="http://schemas.openxmlformats.org/officeDocument/2006/customXml" ds:itemID="{A380016A-127F-4EF0-9F9F-364C3C2A5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Recruitment Officer </dc:title>
  <dc:creator>Renucci, Paola</dc:creator>
  <cp:lastModifiedBy>Peters, Elspeth</cp:lastModifiedBy>
  <cp:revision>2</cp:revision>
  <cp:lastPrinted>2020-01-13T13:53:00Z</cp:lastPrinted>
  <dcterms:created xsi:type="dcterms:W3CDTF">2020-01-16T11:13:00Z</dcterms:created>
  <dcterms:modified xsi:type="dcterms:W3CDTF">2020-01-16T11:13:00Z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y fmtid="{D5CDD505-2E9C-101B-9397-08002B2CF9AE}" pid="3" name="TemplateUrl">
    <vt:lpwstr/>
  </property>
  <property fmtid="{D5CDD505-2E9C-101B-9397-08002B2CF9AE}" pid="4" name="Order">
    <vt:r8>95300</vt:r8>
  </property>
  <property fmtid="{D5CDD505-2E9C-101B-9397-08002B2CF9AE}" pid="5" name="xd_ProgID">
    <vt:lpwstr/>
  </property>
  <property fmtid="{D5CDD505-2E9C-101B-9397-08002B2CF9AE}" pid="6" name="_CopySource">
    <vt:lpwstr>https://staffworkplace.napier.ac.uk/Services/SAS/UKSR/Paola Renucci/OWN FOLDER/HR files and information/UG posts/Student Recruitment and Conv Officer 2015 final.docx</vt:lpwstr>
  </property>
</Properties>
</file>