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5844C" w14:textId="6DCFD771" w:rsidR="00487FD8" w:rsidRDefault="00CA7558" w:rsidP="009F24C2">
      <w:pPr>
        <w:pStyle w:val="Heading1"/>
        <w:jc w:val="center"/>
        <w:rPr>
          <w:rFonts w:ascii="Titillium" w:hAnsi="Titillium"/>
          <w:b/>
        </w:rPr>
      </w:pPr>
      <w:r>
        <w:rPr>
          <w:noProof/>
        </w:rPr>
        <w:drawing>
          <wp:anchor distT="0" distB="0" distL="114300" distR="114300" simplePos="0" relativeHeight="251658240" behindDoc="0" locked="0" layoutInCell="1" allowOverlap="1" wp14:anchorId="74CD2575" wp14:editId="32861428">
            <wp:simplePos x="0" y="0"/>
            <wp:positionH relativeFrom="margin">
              <wp:posOffset>5181600</wp:posOffset>
            </wp:positionH>
            <wp:positionV relativeFrom="paragraph">
              <wp:posOffset>-728980</wp:posOffset>
            </wp:positionV>
            <wp:extent cx="1225405" cy="37147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40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29" w:rsidRPr="003078EE">
        <w:rPr>
          <w:rFonts w:ascii="Titillium" w:hAnsi="Titillium"/>
          <w:b/>
        </w:rPr>
        <w:t xml:space="preserve">I’m a </w:t>
      </w:r>
      <w:r w:rsidR="0A8FBEDB" w:rsidRPr="003078EE">
        <w:rPr>
          <w:rFonts w:ascii="Titillium" w:hAnsi="Titillium"/>
          <w:b/>
        </w:rPr>
        <w:t xml:space="preserve">New </w:t>
      </w:r>
      <w:r w:rsidR="00745222" w:rsidRPr="003078EE">
        <w:rPr>
          <w:rFonts w:ascii="Titillium" w:hAnsi="Titillium"/>
          <w:b/>
        </w:rPr>
        <w:t>M</w:t>
      </w:r>
      <w:r w:rsidR="0A8FBEDB" w:rsidRPr="003078EE">
        <w:rPr>
          <w:rFonts w:ascii="Titillium" w:hAnsi="Titillium"/>
          <w:b/>
        </w:rPr>
        <w:t>anager</w:t>
      </w:r>
      <w:r w:rsidR="009B2E28">
        <w:rPr>
          <w:rFonts w:ascii="Titillium" w:hAnsi="Titillium"/>
          <w:b/>
        </w:rPr>
        <w:t xml:space="preserve"> </w:t>
      </w:r>
      <w:r w:rsidR="009F24C2">
        <w:rPr>
          <w:rFonts w:ascii="Titillium" w:hAnsi="Titillium"/>
          <w:b/>
        </w:rPr>
        <w:t xml:space="preserve">- </w:t>
      </w:r>
      <w:r w:rsidR="009B2E28">
        <w:rPr>
          <w:rFonts w:ascii="Titillium" w:hAnsi="Titillium"/>
          <w:b/>
        </w:rPr>
        <w:t>c</w:t>
      </w:r>
      <w:r w:rsidR="0A8FBEDB" w:rsidRPr="003078EE">
        <w:rPr>
          <w:rFonts w:ascii="Titillium" w:hAnsi="Titillium"/>
          <w:b/>
        </w:rPr>
        <w:t>hecklist</w:t>
      </w:r>
    </w:p>
    <w:p w14:paraId="6480981C" w14:textId="77777777" w:rsidR="00AE4B33" w:rsidRPr="00AE4B33" w:rsidRDefault="00AE4B33" w:rsidP="009354E4">
      <w:pPr>
        <w:jc w:val="both"/>
        <w:rPr>
          <w:rFonts w:ascii="Titillium" w:eastAsia="Calibri" w:hAnsi="Titillium" w:cs="Calibri"/>
          <w:sz w:val="2"/>
          <w:szCs w:val="2"/>
        </w:rPr>
      </w:pPr>
    </w:p>
    <w:p w14:paraId="426B058F" w14:textId="73F6463C" w:rsidR="00C926B8" w:rsidRDefault="0A8FBEDB" w:rsidP="009354E4">
      <w:pPr>
        <w:jc w:val="both"/>
        <w:rPr>
          <w:rFonts w:ascii="Titillium" w:eastAsia="Calibri" w:hAnsi="Titillium" w:cs="Calibri"/>
          <w:sz w:val="24"/>
          <w:szCs w:val="24"/>
        </w:rPr>
      </w:pPr>
      <w:r w:rsidRPr="003078EE">
        <w:rPr>
          <w:rFonts w:ascii="Titillium" w:eastAsia="Calibri" w:hAnsi="Titillium" w:cs="Calibri"/>
          <w:sz w:val="24"/>
          <w:szCs w:val="24"/>
        </w:rPr>
        <w:t>This checklist is for new staff joining us in managerial roles (with responsibility for managing others)</w:t>
      </w:r>
      <w:r w:rsidR="00CA7558" w:rsidRPr="00CA7558">
        <w:rPr>
          <w:noProof/>
        </w:rPr>
        <w:t xml:space="preserve"> </w:t>
      </w:r>
      <w:r w:rsidRPr="003078EE">
        <w:rPr>
          <w:rFonts w:ascii="Titillium" w:eastAsia="Calibri" w:hAnsi="Titillium" w:cs="Calibri"/>
          <w:sz w:val="24"/>
          <w:szCs w:val="24"/>
        </w:rPr>
        <w:t>or for existing staff who have taken up a new role with people management responsibility. This checklist should be completed in addition to the ‘New S</w:t>
      </w:r>
      <w:r w:rsidR="00C73114">
        <w:rPr>
          <w:rFonts w:ascii="Titillium" w:eastAsia="Calibri" w:hAnsi="Titillium" w:cs="Calibri"/>
          <w:sz w:val="24"/>
          <w:szCs w:val="24"/>
        </w:rPr>
        <w:t>tarter</w:t>
      </w:r>
      <w:r w:rsidRPr="003078EE">
        <w:rPr>
          <w:rFonts w:ascii="Titillium" w:eastAsia="Calibri" w:hAnsi="Titillium" w:cs="Calibri"/>
          <w:sz w:val="24"/>
          <w:szCs w:val="24"/>
        </w:rPr>
        <w:t>’ induction process</w:t>
      </w:r>
      <w:r w:rsidR="00C73114">
        <w:rPr>
          <w:rFonts w:ascii="Titillium" w:eastAsia="Calibri" w:hAnsi="Titillium" w:cs="Calibri"/>
          <w:sz w:val="24"/>
          <w:szCs w:val="24"/>
        </w:rPr>
        <w:t>.</w:t>
      </w:r>
      <w:r w:rsidRPr="003078EE">
        <w:rPr>
          <w:rFonts w:ascii="Titillium" w:eastAsia="Calibri" w:hAnsi="Titillium" w:cs="Calibri"/>
          <w:sz w:val="24"/>
          <w:szCs w:val="24"/>
        </w:rPr>
        <w:t xml:space="preserve"> </w:t>
      </w:r>
    </w:p>
    <w:p w14:paraId="61961D25" w14:textId="679E63E4" w:rsidR="00C926B8" w:rsidRPr="003078EE" w:rsidRDefault="00C926B8" w:rsidP="009354E4">
      <w:pPr>
        <w:jc w:val="both"/>
        <w:rPr>
          <w:rFonts w:ascii="Titillium" w:eastAsia="Calibri" w:hAnsi="Titillium" w:cs="Calibri"/>
          <w:sz w:val="24"/>
          <w:szCs w:val="24"/>
        </w:rPr>
      </w:pPr>
      <w:r w:rsidRPr="4CE03619">
        <w:rPr>
          <w:rFonts w:ascii="Titillium" w:eastAsia="Calibri" w:hAnsi="Titillium" w:cs="Calibri"/>
          <w:sz w:val="24"/>
          <w:szCs w:val="24"/>
        </w:rPr>
        <w:t xml:space="preserve">All activities are required to be completed within six months of your appointment. If you are unclear about anything discuss it with your line manager in the first instance. If you would benefit from further support from us, you can contact us at </w:t>
      </w:r>
      <w:hyperlink r:id="rId11">
        <w:r w:rsidRPr="4CE03619">
          <w:rPr>
            <w:rStyle w:val="Hyperlink"/>
            <w:rFonts w:ascii="Titillium" w:eastAsia="Calibri" w:hAnsi="Titillium" w:cs="Calibri"/>
            <w:sz w:val="24"/>
            <w:szCs w:val="24"/>
          </w:rPr>
          <w:t>staffdevelopment@napier.ac.uk</w:t>
        </w:r>
      </w:hyperlink>
      <w:r w:rsidRPr="4CE03619">
        <w:rPr>
          <w:rFonts w:ascii="Titillium" w:eastAsia="Calibri" w:hAnsi="Titillium" w:cs="Calibri"/>
          <w:sz w:val="24"/>
          <w:szCs w:val="24"/>
        </w:rPr>
        <w:t xml:space="preserve">. </w:t>
      </w:r>
    </w:p>
    <w:tbl>
      <w:tblPr>
        <w:tblStyle w:val="GridTable4-Accent1"/>
        <w:tblW w:w="10065" w:type="dxa"/>
        <w:tblInd w:w="-431" w:type="dxa"/>
        <w:tblLook w:val="04A0" w:firstRow="1" w:lastRow="0" w:firstColumn="1" w:lastColumn="0" w:noHBand="0" w:noVBand="1"/>
      </w:tblPr>
      <w:tblGrid>
        <w:gridCol w:w="2836"/>
        <w:gridCol w:w="1418"/>
        <w:gridCol w:w="2976"/>
        <w:gridCol w:w="2268"/>
        <w:gridCol w:w="567"/>
      </w:tblGrid>
      <w:tr w:rsidR="00DB0C0F" w:rsidRPr="003078EE" w14:paraId="7A111B70" w14:textId="7A7F9F0B" w:rsidTr="009F2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69062680" w14:textId="5EDEB4C5" w:rsidR="00DB0C0F" w:rsidRPr="003078EE" w:rsidRDefault="00DB0C0F" w:rsidP="00DB0C0F">
            <w:pPr>
              <w:rPr>
                <w:rFonts w:ascii="Titillium" w:eastAsia="Calibri" w:hAnsi="Titillium" w:cs="Calibri"/>
                <w:sz w:val="24"/>
                <w:szCs w:val="24"/>
              </w:rPr>
            </w:pPr>
            <w:r>
              <w:rPr>
                <w:rFonts w:ascii="Titillium" w:eastAsia="Calibri" w:hAnsi="Titillium" w:cs="Arial"/>
                <w:sz w:val="24"/>
                <w:szCs w:val="24"/>
              </w:rPr>
              <w:t>Activity</w:t>
            </w:r>
          </w:p>
        </w:tc>
        <w:tc>
          <w:tcPr>
            <w:tcW w:w="1418" w:type="dxa"/>
          </w:tcPr>
          <w:p w14:paraId="0E132512" w14:textId="5A04F147" w:rsidR="00DB0C0F" w:rsidRPr="003078EE" w:rsidRDefault="00DB0C0F" w:rsidP="00DB0C0F">
            <w:pPr>
              <w:cnfStyle w:val="100000000000" w:firstRow="1"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Timeline</w:t>
            </w:r>
          </w:p>
        </w:tc>
        <w:tc>
          <w:tcPr>
            <w:tcW w:w="2976" w:type="dxa"/>
          </w:tcPr>
          <w:p w14:paraId="2BFFE5ED" w14:textId="0D2BD69D" w:rsidR="00DB0C0F" w:rsidRPr="003078EE" w:rsidRDefault="00DB0C0F" w:rsidP="00DB0C0F">
            <w:pPr>
              <w:cnfStyle w:val="100000000000" w:firstRow="1"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 xml:space="preserve">Purpose </w:t>
            </w:r>
          </w:p>
        </w:tc>
        <w:tc>
          <w:tcPr>
            <w:tcW w:w="2268" w:type="dxa"/>
          </w:tcPr>
          <w:p w14:paraId="13247E61" w14:textId="603F1E16" w:rsidR="00DB0C0F" w:rsidRPr="003078EE" w:rsidRDefault="00DB0C0F" w:rsidP="00DB0C0F">
            <w:pPr>
              <w:cnfStyle w:val="100000000000" w:firstRow="1"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Arial"/>
                <w:sz w:val="24"/>
                <w:szCs w:val="24"/>
              </w:rPr>
              <w:t xml:space="preserve">Useful links </w:t>
            </w:r>
          </w:p>
        </w:tc>
        <w:tc>
          <w:tcPr>
            <w:tcW w:w="567" w:type="dxa"/>
          </w:tcPr>
          <w:p w14:paraId="0D055D4A" w14:textId="691D2698" w:rsidR="00DB0C0F" w:rsidRPr="4CE03619" w:rsidRDefault="00DB0C0F" w:rsidP="00DB0C0F">
            <w:pPr>
              <w:cnfStyle w:val="100000000000" w:firstRow="1" w:lastRow="0" w:firstColumn="0" w:lastColumn="0" w:oddVBand="0" w:evenVBand="0" w:oddHBand="0" w:evenHBand="0" w:firstRowFirstColumn="0" w:firstRowLastColumn="0" w:lastRowFirstColumn="0" w:lastRowLastColumn="0"/>
              <w:rPr>
                <w:rFonts w:ascii="Titillium" w:eastAsia="Calibri" w:hAnsi="Titillium" w:cs="Calibri"/>
                <w:sz w:val="24"/>
                <w:szCs w:val="24"/>
              </w:rPr>
            </w:pPr>
          </w:p>
        </w:tc>
      </w:tr>
      <w:tr w:rsidR="0085182F" w:rsidRPr="003078EE" w14:paraId="0607A6D1" w14:textId="21D88FC4" w:rsidTr="009F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14:paraId="7D568D79" w14:textId="2C30E96E" w:rsidR="0085182F" w:rsidRPr="003078EE" w:rsidRDefault="0085182F" w:rsidP="00005F8F">
            <w:pPr>
              <w:rPr>
                <w:rFonts w:ascii="Titillium" w:eastAsia="Calibri" w:hAnsi="Titillium" w:cs="Calibri"/>
                <w:b w:val="0"/>
                <w:bCs w:val="0"/>
                <w:sz w:val="24"/>
                <w:szCs w:val="24"/>
              </w:rPr>
            </w:pPr>
            <w:r w:rsidRPr="003078EE">
              <w:rPr>
                <w:rFonts w:ascii="Titillium" w:eastAsia="Calibri" w:hAnsi="Titillium" w:cs="Calibri"/>
                <w:b w:val="0"/>
                <w:bCs w:val="0"/>
                <w:sz w:val="24"/>
                <w:szCs w:val="24"/>
              </w:rPr>
              <w:t>Read relevant HR policies and procedures</w:t>
            </w:r>
          </w:p>
        </w:tc>
        <w:tc>
          <w:tcPr>
            <w:tcW w:w="1418" w:type="dxa"/>
            <w:shd w:val="clear" w:color="auto" w:fill="FFFFFF" w:themeFill="background1"/>
          </w:tcPr>
          <w:p w14:paraId="515F1A0D" w14:textId="4FBD0E0D" w:rsidR="0085182F" w:rsidRPr="003078EE" w:rsidRDefault="0085182F"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r w:rsidRPr="4CE03619">
              <w:rPr>
                <w:rFonts w:ascii="Titillium" w:eastAsia="Calibri" w:hAnsi="Titillium" w:cs="Calibri"/>
                <w:sz w:val="24"/>
                <w:szCs w:val="24"/>
              </w:rPr>
              <w:t>Within 6 months of starting</w:t>
            </w:r>
          </w:p>
        </w:tc>
        <w:tc>
          <w:tcPr>
            <w:tcW w:w="2976" w:type="dxa"/>
            <w:shd w:val="clear" w:color="auto" w:fill="FFFFFF" w:themeFill="background1"/>
          </w:tcPr>
          <w:p w14:paraId="22D0D95A" w14:textId="77777777" w:rsidR="0085182F" w:rsidRPr="003078EE" w:rsidRDefault="0085182F"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sidRPr="4CE03619">
              <w:rPr>
                <w:rFonts w:ascii="Titillium" w:hAnsi="Titillium"/>
                <w:sz w:val="24"/>
                <w:szCs w:val="24"/>
              </w:rPr>
              <w:t xml:space="preserve">To </w:t>
            </w:r>
            <w:r>
              <w:rPr>
                <w:rFonts w:ascii="Titillium" w:hAnsi="Titillium"/>
                <w:sz w:val="24"/>
                <w:szCs w:val="24"/>
              </w:rPr>
              <w:t xml:space="preserve">familiarise yourself with the </w:t>
            </w:r>
            <w:r w:rsidRPr="4CE03619">
              <w:rPr>
                <w:rFonts w:ascii="Titillium" w:hAnsi="Titillium"/>
                <w:sz w:val="24"/>
                <w:szCs w:val="24"/>
              </w:rPr>
              <w:t>HR policies and procedures relevant to your role as a manager.</w:t>
            </w:r>
          </w:p>
          <w:p w14:paraId="7C7E4979" w14:textId="55F8BC64" w:rsidR="0085182F" w:rsidRPr="003078EE" w:rsidRDefault="0085182F"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p>
        </w:tc>
        <w:tc>
          <w:tcPr>
            <w:tcW w:w="2268" w:type="dxa"/>
            <w:shd w:val="clear" w:color="auto" w:fill="FFFFFF" w:themeFill="background1"/>
          </w:tcPr>
          <w:p w14:paraId="63FEEFF0" w14:textId="076B9604" w:rsidR="0085182F" w:rsidRPr="003078EE" w:rsidRDefault="00C0592B"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hyperlink r:id="rId12" w:history="1">
              <w:r w:rsidR="0085182F" w:rsidRPr="003078EE">
                <w:rPr>
                  <w:rStyle w:val="Hyperlink"/>
                  <w:rFonts w:ascii="Titillium" w:eastAsia="Calibri" w:hAnsi="Titillium" w:cs="Calibri"/>
                  <w:sz w:val="24"/>
                  <w:szCs w:val="24"/>
                </w:rPr>
                <w:t>Humane Resources Policy</w:t>
              </w:r>
            </w:hyperlink>
          </w:p>
          <w:p w14:paraId="13D5A42A" w14:textId="2FD939E6" w:rsidR="0085182F" w:rsidRPr="003078EE" w:rsidRDefault="00C0592B"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hyperlink r:id="rId13" w:history="1">
              <w:r w:rsidR="0085182F" w:rsidRPr="003078EE">
                <w:rPr>
                  <w:rStyle w:val="Hyperlink"/>
                  <w:rFonts w:ascii="Titillium" w:eastAsia="Calibri" w:hAnsi="Titillium" w:cs="Calibri"/>
                  <w:sz w:val="24"/>
                  <w:szCs w:val="24"/>
                </w:rPr>
                <w:t>Procedures &amp; Guidance</w:t>
              </w:r>
            </w:hyperlink>
          </w:p>
        </w:tc>
        <w:tc>
          <w:tcPr>
            <w:tcW w:w="567" w:type="dxa"/>
            <w:shd w:val="clear" w:color="auto" w:fill="FFFFFF" w:themeFill="background1"/>
          </w:tcPr>
          <w:p w14:paraId="0C10084E" w14:textId="13090E9D" w:rsidR="0085182F" w:rsidRDefault="00C0592B" w:rsidP="0085182F">
            <w:pPr>
              <w:jc w:val="center"/>
              <w:cnfStyle w:val="000000100000" w:firstRow="0" w:lastRow="0" w:firstColumn="0" w:lastColumn="0" w:oddVBand="0" w:evenVBand="0" w:oddHBand="1" w:evenHBand="0" w:firstRowFirstColumn="0" w:firstRowLastColumn="0" w:lastRowFirstColumn="0" w:lastRowLastColumn="0"/>
            </w:pPr>
            <w:sdt>
              <w:sdtPr>
                <w:rPr>
                  <w:rFonts w:ascii="Titillium" w:hAnsi="Titillium" w:cs="Arial"/>
                  <w:b/>
                  <w:color w:val="32285B"/>
                  <w:sz w:val="24"/>
                </w:rPr>
                <w:id w:val="-761684717"/>
                <w14:checkbox>
                  <w14:checked w14:val="0"/>
                  <w14:checkedState w14:val="2612" w14:font="MS Gothic"/>
                  <w14:uncheckedState w14:val="2610" w14:font="MS Gothic"/>
                </w14:checkbox>
              </w:sdtPr>
              <w:sdtEndPr/>
              <w:sdtContent>
                <w:r w:rsidR="0085182F">
                  <w:rPr>
                    <w:rFonts w:ascii="MS Gothic" w:eastAsia="MS Gothic" w:hAnsi="MS Gothic" w:cs="Arial" w:hint="eastAsia"/>
                    <w:b/>
                    <w:color w:val="32285B"/>
                    <w:sz w:val="24"/>
                  </w:rPr>
                  <w:t>☐</w:t>
                </w:r>
              </w:sdtContent>
            </w:sdt>
          </w:p>
        </w:tc>
      </w:tr>
      <w:tr w:rsidR="0085182F" w:rsidRPr="003078EE" w14:paraId="5E7114F1" w14:textId="5E1B515B" w:rsidTr="009F24C2">
        <w:tc>
          <w:tcPr>
            <w:cnfStyle w:val="001000000000" w:firstRow="0" w:lastRow="0" w:firstColumn="1" w:lastColumn="0" w:oddVBand="0" w:evenVBand="0" w:oddHBand="0" w:evenHBand="0" w:firstRowFirstColumn="0" w:firstRowLastColumn="0" w:lastRowFirstColumn="0" w:lastRowLastColumn="0"/>
            <w:tcW w:w="2836" w:type="dxa"/>
          </w:tcPr>
          <w:p w14:paraId="6E97654F" w14:textId="35CA4E2B" w:rsidR="0085182F" w:rsidRPr="003078EE" w:rsidRDefault="0085182F" w:rsidP="00005F8F">
            <w:pPr>
              <w:rPr>
                <w:rFonts w:ascii="Titillium" w:eastAsia="Calibri" w:hAnsi="Titillium" w:cs="Calibri"/>
                <w:b w:val="0"/>
                <w:bCs w:val="0"/>
                <w:sz w:val="24"/>
                <w:szCs w:val="24"/>
              </w:rPr>
            </w:pPr>
            <w:r w:rsidRPr="003078EE">
              <w:rPr>
                <w:rFonts w:ascii="Titillium" w:hAnsi="Titillium"/>
                <w:b w:val="0"/>
                <w:bCs w:val="0"/>
                <w:sz w:val="24"/>
                <w:szCs w:val="24"/>
              </w:rPr>
              <w:t>Familiarise yourself with HR Connect People Manager</w:t>
            </w:r>
          </w:p>
        </w:tc>
        <w:tc>
          <w:tcPr>
            <w:tcW w:w="1418" w:type="dxa"/>
          </w:tcPr>
          <w:p w14:paraId="5C4D8641" w14:textId="7597DCC3"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As soon as possible</w:t>
            </w:r>
          </w:p>
        </w:tc>
        <w:tc>
          <w:tcPr>
            <w:tcW w:w="2976" w:type="dxa"/>
          </w:tcPr>
          <w:p w14:paraId="5DFD130F" w14:textId="77777777"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r w:rsidRPr="003078EE">
              <w:rPr>
                <w:rFonts w:ascii="Titillium" w:hAnsi="Titillium"/>
                <w:sz w:val="24"/>
                <w:szCs w:val="24"/>
              </w:rPr>
              <w:t>Understand how to use HR Connect as a People Manager.</w:t>
            </w:r>
          </w:p>
          <w:p w14:paraId="4116692E" w14:textId="7301CC44"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p>
        </w:tc>
        <w:tc>
          <w:tcPr>
            <w:tcW w:w="2268" w:type="dxa"/>
          </w:tcPr>
          <w:p w14:paraId="03C0A435" w14:textId="77777777" w:rsidR="0085182F" w:rsidRDefault="00C0592B" w:rsidP="00005F8F">
            <w:pPr>
              <w:cnfStyle w:val="000000000000" w:firstRow="0" w:lastRow="0" w:firstColumn="0" w:lastColumn="0" w:oddVBand="0" w:evenVBand="0" w:oddHBand="0" w:evenHBand="0" w:firstRowFirstColumn="0" w:firstRowLastColumn="0" w:lastRowFirstColumn="0" w:lastRowLastColumn="0"/>
              <w:rPr>
                <w:rStyle w:val="Hyperlink"/>
                <w:rFonts w:ascii="Titillium" w:eastAsia="Calibri" w:hAnsi="Titillium" w:cs="Calibri"/>
                <w:sz w:val="24"/>
                <w:szCs w:val="24"/>
              </w:rPr>
            </w:pPr>
            <w:hyperlink r:id="rId14" w:history="1">
              <w:r w:rsidR="0085182F" w:rsidRPr="003078EE">
                <w:rPr>
                  <w:rStyle w:val="Hyperlink"/>
                  <w:rFonts w:ascii="Titillium" w:eastAsia="Calibri" w:hAnsi="Titillium" w:cs="Calibri"/>
                  <w:sz w:val="24"/>
                  <w:szCs w:val="24"/>
                </w:rPr>
                <w:t>HR Connect Intranet Site</w:t>
              </w:r>
            </w:hyperlink>
          </w:p>
          <w:p w14:paraId="0835BC8B" w14:textId="77777777" w:rsidR="009354E4" w:rsidRDefault="009354E4" w:rsidP="00005F8F">
            <w:pPr>
              <w:cnfStyle w:val="000000000000" w:firstRow="0" w:lastRow="0" w:firstColumn="0" w:lastColumn="0" w:oddVBand="0" w:evenVBand="0" w:oddHBand="0" w:evenHBand="0" w:firstRowFirstColumn="0" w:firstRowLastColumn="0" w:lastRowFirstColumn="0" w:lastRowLastColumn="0"/>
              <w:rPr>
                <w:rStyle w:val="Hyperlink"/>
                <w:rFonts w:eastAsia="Calibri" w:cs="Calibri"/>
              </w:rPr>
            </w:pPr>
          </w:p>
          <w:p w14:paraId="5CDF8E3B" w14:textId="77777777" w:rsidR="008D38D3" w:rsidRPr="00797996" w:rsidRDefault="00C0592B" w:rsidP="008D38D3">
            <w:pPr>
              <w:cnfStyle w:val="000000000000" w:firstRow="0" w:lastRow="0" w:firstColumn="0" w:lastColumn="0" w:oddVBand="0" w:evenVBand="0" w:oddHBand="0" w:evenHBand="0" w:firstRowFirstColumn="0" w:firstRowLastColumn="0" w:lastRowFirstColumn="0" w:lastRowLastColumn="0"/>
              <w:rPr>
                <w:rStyle w:val="Hyperlink"/>
                <w:rFonts w:ascii="Titillium" w:hAnsi="Titillium" w:cs="Arial"/>
                <w:sz w:val="24"/>
                <w:szCs w:val="24"/>
              </w:rPr>
            </w:pPr>
            <w:hyperlink r:id="rId15" w:history="1">
              <w:r w:rsidR="008D38D3" w:rsidRPr="00797996">
                <w:rPr>
                  <w:rStyle w:val="Hyperlink"/>
                  <w:rFonts w:ascii="Titillium" w:hAnsi="Titillium" w:cs="Arial"/>
                  <w:sz w:val="24"/>
                  <w:szCs w:val="24"/>
                </w:rPr>
                <w:t>HR Connect User Guides</w:t>
              </w:r>
            </w:hyperlink>
          </w:p>
          <w:p w14:paraId="13CDEFB1" w14:textId="69EA4ED7" w:rsidR="009354E4" w:rsidRPr="003078EE" w:rsidRDefault="009354E4"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p>
        </w:tc>
        <w:tc>
          <w:tcPr>
            <w:tcW w:w="567" w:type="dxa"/>
          </w:tcPr>
          <w:p w14:paraId="590CF2AA" w14:textId="50A1C5CF" w:rsidR="0085182F" w:rsidRDefault="00C0592B" w:rsidP="0085182F">
            <w:pPr>
              <w:jc w:val="center"/>
              <w:cnfStyle w:val="000000000000" w:firstRow="0" w:lastRow="0" w:firstColumn="0" w:lastColumn="0" w:oddVBand="0" w:evenVBand="0" w:oddHBand="0" w:evenHBand="0" w:firstRowFirstColumn="0" w:firstRowLastColumn="0" w:lastRowFirstColumn="0" w:lastRowLastColumn="0"/>
            </w:pPr>
            <w:sdt>
              <w:sdtPr>
                <w:rPr>
                  <w:rFonts w:ascii="Titillium" w:hAnsi="Titillium" w:cs="Arial"/>
                  <w:b/>
                  <w:color w:val="32285B"/>
                  <w:sz w:val="24"/>
                </w:rPr>
                <w:id w:val="1209070489"/>
                <w14:checkbox>
                  <w14:checked w14:val="0"/>
                  <w14:checkedState w14:val="2612" w14:font="MS Gothic"/>
                  <w14:uncheckedState w14:val="2610" w14:font="MS Gothic"/>
                </w14:checkbox>
              </w:sdtPr>
              <w:sdtEndPr/>
              <w:sdtContent>
                <w:r w:rsidR="0085182F" w:rsidRPr="00E7044C">
                  <w:rPr>
                    <w:rFonts w:ascii="Segoe UI Symbol" w:eastAsia="MS Gothic" w:hAnsi="Segoe UI Symbol" w:cs="Segoe UI Symbol"/>
                    <w:b/>
                    <w:color w:val="32285B"/>
                    <w:sz w:val="24"/>
                  </w:rPr>
                  <w:t>☐</w:t>
                </w:r>
              </w:sdtContent>
            </w:sdt>
          </w:p>
        </w:tc>
      </w:tr>
      <w:tr w:rsidR="0085182F" w:rsidRPr="003078EE" w14:paraId="2D9F8162" w14:textId="60C63F18" w:rsidTr="009F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14:paraId="333D51DF" w14:textId="166BB2F2" w:rsidR="0085182F" w:rsidRPr="003078EE" w:rsidRDefault="0085182F" w:rsidP="00005F8F">
            <w:pPr>
              <w:rPr>
                <w:rFonts w:ascii="Titillium" w:eastAsia="Calibri" w:hAnsi="Titillium" w:cs="Calibri"/>
                <w:b w:val="0"/>
                <w:bCs w:val="0"/>
                <w:sz w:val="24"/>
                <w:szCs w:val="24"/>
              </w:rPr>
            </w:pPr>
            <w:r w:rsidRPr="003078EE">
              <w:rPr>
                <w:rFonts w:ascii="Titillium" w:hAnsi="Titillium"/>
                <w:b w:val="0"/>
                <w:bCs w:val="0"/>
                <w:sz w:val="24"/>
                <w:szCs w:val="24"/>
              </w:rPr>
              <w:t>Understand your management responsibilities within the My Contribution process</w:t>
            </w:r>
          </w:p>
        </w:tc>
        <w:tc>
          <w:tcPr>
            <w:tcW w:w="1418" w:type="dxa"/>
            <w:shd w:val="clear" w:color="auto" w:fill="FFFFFF" w:themeFill="background1"/>
          </w:tcPr>
          <w:p w14:paraId="3D6A3087" w14:textId="736CD5F2" w:rsidR="0085182F" w:rsidRPr="003078EE" w:rsidRDefault="0085182F"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As soon as possible</w:t>
            </w:r>
          </w:p>
        </w:tc>
        <w:tc>
          <w:tcPr>
            <w:tcW w:w="2976" w:type="dxa"/>
            <w:shd w:val="clear" w:color="auto" w:fill="FFFFFF" w:themeFill="background1"/>
          </w:tcPr>
          <w:p w14:paraId="527A9634" w14:textId="4203DB1B" w:rsidR="0085182F" w:rsidRPr="003078EE" w:rsidRDefault="0085182F"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sidRPr="003078EE">
              <w:rPr>
                <w:rFonts w:ascii="Titillium" w:hAnsi="Titillium"/>
                <w:sz w:val="24"/>
                <w:szCs w:val="24"/>
              </w:rPr>
              <w:t xml:space="preserve">Understand what is required of you throughout the My Contribution process (annual performance and development process) as a manager and </w:t>
            </w:r>
            <w:r>
              <w:rPr>
                <w:rFonts w:ascii="Titillium" w:hAnsi="Titillium"/>
                <w:sz w:val="24"/>
                <w:szCs w:val="24"/>
              </w:rPr>
              <w:t>access the relevant support</w:t>
            </w:r>
            <w:r w:rsidRPr="003078EE">
              <w:rPr>
                <w:rFonts w:ascii="Titillium" w:hAnsi="Titillium"/>
                <w:sz w:val="24"/>
                <w:szCs w:val="24"/>
              </w:rPr>
              <w:t>.</w:t>
            </w:r>
          </w:p>
        </w:tc>
        <w:tc>
          <w:tcPr>
            <w:tcW w:w="2268" w:type="dxa"/>
            <w:shd w:val="clear" w:color="auto" w:fill="FFFFFF" w:themeFill="background1"/>
          </w:tcPr>
          <w:p w14:paraId="43E11997" w14:textId="23202ED0" w:rsidR="0085182F" w:rsidRPr="003078EE" w:rsidRDefault="00C0592B"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hyperlink r:id="rId16" w:history="1">
              <w:r w:rsidR="0085182F" w:rsidRPr="003078EE">
                <w:rPr>
                  <w:rStyle w:val="Hyperlink"/>
                  <w:rFonts w:ascii="Titillium" w:eastAsia="Calibri" w:hAnsi="Titillium" w:cs="Calibri"/>
                  <w:sz w:val="24"/>
                  <w:szCs w:val="24"/>
                </w:rPr>
                <w:t>My Contribution Intranet Site</w:t>
              </w:r>
            </w:hyperlink>
          </w:p>
        </w:tc>
        <w:tc>
          <w:tcPr>
            <w:tcW w:w="567" w:type="dxa"/>
            <w:shd w:val="clear" w:color="auto" w:fill="FFFFFF" w:themeFill="background1"/>
          </w:tcPr>
          <w:p w14:paraId="306F65AB" w14:textId="026397EB" w:rsidR="0085182F" w:rsidRDefault="00C0592B" w:rsidP="0085182F">
            <w:pPr>
              <w:jc w:val="center"/>
              <w:cnfStyle w:val="000000100000" w:firstRow="0" w:lastRow="0" w:firstColumn="0" w:lastColumn="0" w:oddVBand="0" w:evenVBand="0" w:oddHBand="1" w:evenHBand="0" w:firstRowFirstColumn="0" w:firstRowLastColumn="0" w:lastRowFirstColumn="0" w:lastRowLastColumn="0"/>
            </w:pPr>
            <w:sdt>
              <w:sdtPr>
                <w:rPr>
                  <w:rFonts w:ascii="Titillium" w:hAnsi="Titillium" w:cs="Arial"/>
                  <w:b/>
                  <w:color w:val="32285B"/>
                  <w:sz w:val="24"/>
                </w:rPr>
                <w:id w:val="1531454072"/>
                <w14:checkbox>
                  <w14:checked w14:val="0"/>
                  <w14:checkedState w14:val="2612" w14:font="MS Gothic"/>
                  <w14:uncheckedState w14:val="2610" w14:font="MS Gothic"/>
                </w14:checkbox>
              </w:sdtPr>
              <w:sdtEndPr/>
              <w:sdtContent>
                <w:r w:rsidR="0085182F">
                  <w:rPr>
                    <w:rFonts w:ascii="MS Gothic" w:eastAsia="MS Gothic" w:hAnsi="MS Gothic" w:cs="Arial" w:hint="eastAsia"/>
                    <w:b/>
                    <w:color w:val="32285B"/>
                    <w:sz w:val="24"/>
                  </w:rPr>
                  <w:t>☐</w:t>
                </w:r>
              </w:sdtContent>
            </w:sdt>
          </w:p>
        </w:tc>
      </w:tr>
      <w:tr w:rsidR="0085182F" w:rsidRPr="003078EE" w14:paraId="1FA88D8B" w14:textId="3C9C24D1" w:rsidTr="009F24C2">
        <w:tc>
          <w:tcPr>
            <w:cnfStyle w:val="001000000000" w:firstRow="0" w:lastRow="0" w:firstColumn="1" w:lastColumn="0" w:oddVBand="0" w:evenVBand="0" w:oddHBand="0" w:evenHBand="0" w:firstRowFirstColumn="0" w:firstRowLastColumn="0" w:lastRowFirstColumn="0" w:lastRowLastColumn="0"/>
            <w:tcW w:w="2836" w:type="dxa"/>
          </w:tcPr>
          <w:p w14:paraId="5B336A09" w14:textId="69D4261B" w:rsidR="0085182F" w:rsidRPr="003078EE" w:rsidRDefault="0085182F" w:rsidP="00005F8F">
            <w:pPr>
              <w:rPr>
                <w:rFonts w:ascii="Titillium" w:eastAsia="Calibri" w:hAnsi="Titillium" w:cs="Calibri"/>
                <w:b w:val="0"/>
                <w:bCs w:val="0"/>
                <w:sz w:val="24"/>
                <w:szCs w:val="24"/>
              </w:rPr>
            </w:pPr>
            <w:r>
              <w:rPr>
                <w:rFonts w:ascii="Titillium" w:eastAsia="Calibri" w:hAnsi="Titillium" w:cs="Calibri"/>
                <w:b w:val="0"/>
                <w:bCs w:val="0"/>
                <w:sz w:val="24"/>
                <w:szCs w:val="24"/>
              </w:rPr>
              <w:t xml:space="preserve">Have a look at the </w:t>
            </w:r>
            <w:r w:rsidRPr="003078EE">
              <w:rPr>
                <w:rFonts w:ascii="Titillium" w:eastAsia="Calibri" w:hAnsi="Titillium" w:cs="Calibri"/>
                <w:b w:val="0"/>
                <w:bCs w:val="0"/>
                <w:sz w:val="24"/>
                <w:szCs w:val="24"/>
              </w:rPr>
              <w:t>Leadership Behaviours</w:t>
            </w:r>
            <w:r w:rsidRPr="003078EE">
              <w:rPr>
                <w:rFonts w:ascii="Titillium" w:eastAsia="Calibri" w:hAnsi="Titillium" w:cs="Calibri"/>
                <w:sz w:val="24"/>
                <w:szCs w:val="24"/>
              </w:rPr>
              <w:t xml:space="preserve"> </w:t>
            </w:r>
            <w:r w:rsidRPr="003078EE">
              <w:rPr>
                <w:rFonts w:ascii="Titillium" w:eastAsia="Calibri" w:hAnsi="Titillium" w:cs="Calibri"/>
                <w:b w:val="0"/>
                <w:bCs w:val="0"/>
                <w:sz w:val="24"/>
                <w:szCs w:val="24"/>
              </w:rPr>
              <w:t>&amp; Management Development Wheel</w:t>
            </w:r>
          </w:p>
        </w:tc>
        <w:tc>
          <w:tcPr>
            <w:tcW w:w="1418" w:type="dxa"/>
          </w:tcPr>
          <w:p w14:paraId="315D5974" w14:textId="432EB4D9"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Within 6 months of starting</w:t>
            </w:r>
          </w:p>
        </w:tc>
        <w:tc>
          <w:tcPr>
            <w:tcW w:w="2976" w:type="dxa"/>
          </w:tcPr>
          <w:p w14:paraId="71DCC91D" w14:textId="75F773C4" w:rsidR="0085182F"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r w:rsidRPr="003078EE">
              <w:rPr>
                <w:rFonts w:ascii="Titillium" w:hAnsi="Titillium"/>
                <w:sz w:val="24"/>
                <w:szCs w:val="24"/>
              </w:rPr>
              <w:t>Familiarise yourself with our Leadership Behaviours and</w:t>
            </w:r>
            <w:r>
              <w:rPr>
                <w:rFonts w:ascii="Titillium" w:hAnsi="Titillium"/>
                <w:sz w:val="24"/>
                <w:szCs w:val="24"/>
              </w:rPr>
              <w:t xml:space="preserve"> University Values.</w:t>
            </w:r>
          </w:p>
          <w:p w14:paraId="0A4EB6BE" w14:textId="77777777" w:rsidR="0085182F"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p>
          <w:p w14:paraId="5E77C883" w14:textId="20B1CB7F"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r>
              <w:rPr>
                <w:rFonts w:ascii="Titillium" w:hAnsi="Titillium"/>
                <w:sz w:val="24"/>
                <w:szCs w:val="24"/>
              </w:rPr>
              <w:t>Use</w:t>
            </w:r>
            <w:r w:rsidRPr="003078EE">
              <w:rPr>
                <w:rFonts w:ascii="Titillium" w:hAnsi="Titillium"/>
                <w:sz w:val="24"/>
                <w:szCs w:val="24"/>
              </w:rPr>
              <w:t xml:space="preserve"> </w:t>
            </w:r>
            <w:r>
              <w:rPr>
                <w:rFonts w:ascii="Titillium" w:hAnsi="Titillium"/>
                <w:sz w:val="24"/>
                <w:szCs w:val="24"/>
              </w:rPr>
              <w:t>the</w:t>
            </w:r>
            <w:r w:rsidRPr="003078EE">
              <w:rPr>
                <w:rFonts w:ascii="Titillium" w:hAnsi="Titillium"/>
                <w:sz w:val="24"/>
                <w:szCs w:val="24"/>
              </w:rPr>
              <w:t xml:space="preserve"> Management Development Wheel </w:t>
            </w:r>
            <w:r>
              <w:rPr>
                <w:rFonts w:ascii="Titillium" w:hAnsi="Titillium"/>
                <w:sz w:val="24"/>
                <w:szCs w:val="24"/>
              </w:rPr>
              <w:t>to identify your own strengths and areas for development.</w:t>
            </w:r>
          </w:p>
        </w:tc>
        <w:tc>
          <w:tcPr>
            <w:tcW w:w="2268" w:type="dxa"/>
          </w:tcPr>
          <w:p w14:paraId="3B167863" w14:textId="77777777" w:rsidR="0085182F" w:rsidRPr="003078EE" w:rsidRDefault="00C0592B"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hyperlink r:id="rId17" w:history="1">
              <w:r w:rsidR="0085182F" w:rsidRPr="003078EE">
                <w:rPr>
                  <w:rStyle w:val="Hyperlink"/>
                  <w:rFonts w:ascii="Titillium" w:eastAsia="Calibri" w:hAnsi="Titillium" w:cs="Calibri"/>
                  <w:sz w:val="24"/>
                  <w:szCs w:val="24"/>
                </w:rPr>
                <w:t>Leadership Behaviours</w:t>
              </w:r>
            </w:hyperlink>
          </w:p>
          <w:p w14:paraId="718A8EEB" w14:textId="77777777" w:rsidR="0085182F" w:rsidRPr="003078EE" w:rsidRDefault="00C0592B"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hyperlink r:id="rId18" w:history="1">
              <w:r w:rsidR="0085182F" w:rsidRPr="003078EE">
                <w:rPr>
                  <w:rStyle w:val="Hyperlink"/>
                  <w:rFonts w:ascii="Titillium" w:eastAsia="Calibri" w:hAnsi="Titillium" w:cs="Calibri"/>
                  <w:sz w:val="24"/>
                  <w:szCs w:val="24"/>
                </w:rPr>
                <w:t>Values and Behaviours</w:t>
              </w:r>
            </w:hyperlink>
          </w:p>
          <w:p w14:paraId="075EE77E" w14:textId="77777777"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p>
          <w:p w14:paraId="5B3FCBF4" w14:textId="77777777"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p>
          <w:p w14:paraId="34544359" w14:textId="5F5F9897" w:rsidR="0085182F" w:rsidRPr="003078EE" w:rsidRDefault="00C0592B"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hyperlink r:id="rId19" w:history="1">
              <w:r w:rsidR="0085182F" w:rsidRPr="003078EE">
                <w:rPr>
                  <w:rStyle w:val="Hyperlink"/>
                  <w:rFonts w:ascii="Titillium" w:eastAsia="Calibri" w:hAnsi="Titillium" w:cs="Calibri"/>
                  <w:sz w:val="24"/>
                  <w:szCs w:val="24"/>
                </w:rPr>
                <w:t>Management Development Wheel</w:t>
              </w:r>
            </w:hyperlink>
          </w:p>
        </w:tc>
        <w:tc>
          <w:tcPr>
            <w:tcW w:w="567" w:type="dxa"/>
          </w:tcPr>
          <w:p w14:paraId="4D3D3BA5" w14:textId="66E539C2" w:rsidR="0085182F" w:rsidRDefault="00C0592B" w:rsidP="0085182F">
            <w:pPr>
              <w:jc w:val="center"/>
              <w:cnfStyle w:val="000000000000" w:firstRow="0" w:lastRow="0" w:firstColumn="0" w:lastColumn="0" w:oddVBand="0" w:evenVBand="0" w:oddHBand="0" w:evenHBand="0" w:firstRowFirstColumn="0" w:firstRowLastColumn="0" w:lastRowFirstColumn="0" w:lastRowLastColumn="0"/>
            </w:pPr>
            <w:sdt>
              <w:sdtPr>
                <w:rPr>
                  <w:rFonts w:ascii="Titillium" w:hAnsi="Titillium" w:cs="Arial"/>
                  <w:b/>
                  <w:color w:val="32285B"/>
                  <w:sz w:val="24"/>
                </w:rPr>
                <w:id w:val="36329197"/>
                <w14:checkbox>
                  <w14:checked w14:val="0"/>
                  <w14:checkedState w14:val="2612" w14:font="MS Gothic"/>
                  <w14:uncheckedState w14:val="2610" w14:font="MS Gothic"/>
                </w14:checkbox>
              </w:sdtPr>
              <w:sdtEndPr/>
              <w:sdtContent>
                <w:r w:rsidR="0085182F">
                  <w:rPr>
                    <w:rFonts w:ascii="MS Gothic" w:eastAsia="MS Gothic" w:hAnsi="MS Gothic" w:cs="Arial" w:hint="eastAsia"/>
                    <w:b/>
                    <w:color w:val="32285B"/>
                    <w:sz w:val="24"/>
                  </w:rPr>
                  <w:t>☐</w:t>
                </w:r>
              </w:sdtContent>
            </w:sdt>
          </w:p>
        </w:tc>
      </w:tr>
      <w:tr w:rsidR="00D51B71" w:rsidRPr="003078EE" w14:paraId="5C0433BB" w14:textId="77777777" w:rsidTr="009F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14:paraId="7243165A" w14:textId="44C21D08" w:rsidR="00D51B71" w:rsidRPr="00D51B71" w:rsidRDefault="00D51B71" w:rsidP="00D51B71">
            <w:pPr>
              <w:rPr>
                <w:rFonts w:ascii="Titillium" w:eastAsia="Calibri" w:hAnsi="Titillium" w:cs="Arial"/>
                <w:color w:val="5B9BD5" w:themeColor="accent5"/>
                <w:sz w:val="24"/>
                <w:szCs w:val="24"/>
              </w:rPr>
            </w:pPr>
            <w:r w:rsidRPr="425FFFBB">
              <w:rPr>
                <w:rFonts w:ascii="Titillium" w:eastAsia="Calibri" w:hAnsi="Titillium" w:cs="Arial"/>
                <w:b w:val="0"/>
                <w:sz w:val="24"/>
                <w:szCs w:val="24"/>
              </w:rPr>
              <w:t xml:space="preserve">Have a look at our Health &amp; Wellbeing staff intranet site </w:t>
            </w:r>
            <w:proofErr w:type="gramStart"/>
            <w:r w:rsidRPr="425FFFBB">
              <w:rPr>
                <w:rFonts w:ascii="Titillium" w:eastAsia="Calibri" w:hAnsi="Titillium" w:cs="Arial"/>
                <w:b w:val="0"/>
                <w:sz w:val="24"/>
                <w:szCs w:val="24"/>
              </w:rPr>
              <w:t>in particular the</w:t>
            </w:r>
            <w:proofErr w:type="gramEnd"/>
            <w:r w:rsidRPr="425FFFBB">
              <w:rPr>
                <w:rFonts w:ascii="Titillium" w:eastAsia="Calibri" w:hAnsi="Titillium" w:cs="Arial"/>
                <w:b w:val="0"/>
                <w:sz w:val="24"/>
                <w:szCs w:val="24"/>
              </w:rPr>
              <w:t xml:space="preserve"> “I need to support others” slate</w:t>
            </w:r>
          </w:p>
          <w:p w14:paraId="12BD61F3" w14:textId="77777777" w:rsidR="00D51B71" w:rsidRPr="00D51B71" w:rsidRDefault="00D51B71" w:rsidP="00D51B71">
            <w:pPr>
              <w:rPr>
                <w:rFonts w:ascii="Titillium" w:eastAsia="Calibri" w:hAnsi="Titillium" w:cs="Arial"/>
                <w:color w:val="5B9BD5" w:themeColor="accent5"/>
                <w:sz w:val="24"/>
                <w:szCs w:val="24"/>
              </w:rPr>
            </w:pPr>
          </w:p>
          <w:p w14:paraId="066371D6" w14:textId="77777777" w:rsidR="00D51B71" w:rsidRPr="00D51B71" w:rsidRDefault="00D51B71" w:rsidP="00D51B71">
            <w:pPr>
              <w:pStyle w:val="ListParagraph"/>
              <w:numPr>
                <w:ilvl w:val="0"/>
                <w:numId w:val="1"/>
              </w:numPr>
              <w:rPr>
                <w:rFonts w:ascii="Titillium" w:eastAsia="Calibri" w:hAnsi="Titillium" w:cs="Arial"/>
                <w:b w:val="0"/>
                <w:bCs w:val="0"/>
                <w:color w:val="5B9BD5" w:themeColor="accent5"/>
                <w:sz w:val="24"/>
                <w:szCs w:val="24"/>
              </w:rPr>
            </w:pPr>
            <w:r w:rsidRPr="425FFFBB">
              <w:rPr>
                <w:rFonts w:ascii="Titillium" w:eastAsia="Calibri" w:hAnsi="Titillium" w:cs="Arial"/>
                <w:b w:val="0"/>
                <w:sz w:val="24"/>
                <w:szCs w:val="24"/>
              </w:rPr>
              <w:t>This includes our Employee Assistance Programme provider.</w:t>
            </w:r>
          </w:p>
          <w:p w14:paraId="4151458C" w14:textId="77777777" w:rsidR="00D51B71" w:rsidRPr="003078EE" w:rsidRDefault="00D51B71" w:rsidP="00005F8F">
            <w:pPr>
              <w:rPr>
                <w:rFonts w:ascii="Titillium" w:eastAsia="Calibri" w:hAnsi="Titillium" w:cs="Calibri"/>
                <w:sz w:val="24"/>
                <w:szCs w:val="24"/>
              </w:rPr>
            </w:pPr>
          </w:p>
        </w:tc>
        <w:tc>
          <w:tcPr>
            <w:tcW w:w="1418" w:type="dxa"/>
            <w:shd w:val="clear" w:color="auto" w:fill="FFFFFF" w:themeFill="background1"/>
          </w:tcPr>
          <w:p w14:paraId="65E5D942" w14:textId="3404B336" w:rsidR="00D51B71" w:rsidRDefault="00D51B71"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As soon as possible</w:t>
            </w:r>
          </w:p>
        </w:tc>
        <w:tc>
          <w:tcPr>
            <w:tcW w:w="2976" w:type="dxa"/>
            <w:shd w:val="clear" w:color="auto" w:fill="FFFFFF" w:themeFill="background1"/>
          </w:tcPr>
          <w:p w14:paraId="51D7F08A" w14:textId="77777777" w:rsidR="00D51B71" w:rsidRDefault="00D51B71"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Pr>
                <w:rFonts w:ascii="Titillium" w:hAnsi="Titillium"/>
                <w:sz w:val="24"/>
                <w:szCs w:val="24"/>
              </w:rPr>
              <w:t xml:space="preserve">To gain an understanding of the health and wellbeing support available that line managers can signpost to </w:t>
            </w:r>
            <w:proofErr w:type="spellStart"/>
            <w:r>
              <w:rPr>
                <w:rFonts w:ascii="Titillium" w:hAnsi="Titillium"/>
                <w:sz w:val="24"/>
                <w:szCs w:val="24"/>
              </w:rPr>
              <w:t>to</w:t>
            </w:r>
            <w:proofErr w:type="spellEnd"/>
            <w:r>
              <w:rPr>
                <w:rFonts w:ascii="Titillium" w:hAnsi="Titillium"/>
                <w:sz w:val="24"/>
                <w:szCs w:val="24"/>
              </w:rPr>
              <w:t xml:space="preserve"> support their direct reports/teams.</w:t>
            </w:r>
          </w:p>
          <w:p w14:paraId="308CECF7" w14:textId="77777777" w:rsidR="00D51B71" w:rsidRDefault="00D51B71"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p>
          <w:p w14:paraId="3DCCAB2B" w14:textId="41B61A5A" w:rsidR="00D51B71" w:rsidRPr="003078EE" w:rsidRDefault="00D51B71"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Pr>
                <w:rFonts w:ascii="Titillium" w:hAnsi="Titillium"/>
                <w:sz w:val="24"/>
                <w:szCs w:val="24"/>
              </w:rPr>
              <w:t xml:space="preserve">Its important managers </w:t>
            </w:r>
            <w:r w:rsidR="007C680A">
              <w:rPr>
                <w:rFonts w:ascii="Titillium" w:hAnsi="Titillium"/>
                <w:sz w:val="24"/>
                <w:szCs w:val="24"/>
              </w:rPr>
              <w:t>know how to support their teams.</w:t>
            </w:r>
          </w:p>
        </w:tc>
        <w:tc>
          <w:tcPr>
            <w:tcW w:w="2268" w:type="dxa"/>
            <w:shd w:val="clear" w:color="auto" w:fill="FFFFFF" w:themeFill="background1"/>
          </w:tcPr>
          <w:p w14:paraId="160CB09F" w14:textId="77777777" w:rsidR="00D51B71" w:rsidRDefault="00C0592B" w:rsidP="00D51B71">
            <w:pPr>
              <w:cnfStyle w:val="000000100000" w:firstRow="0" w:lastRow="0" w:firstColumn="0" w:lastColumn="0" w:oddVBand="0" w:evenVBand="0" w:oddHBand="1" w:evenHBand="0" w:firstRowFirstColumn="0" w:firstRowLastColumn="0" w:lastRowFirstColumn="0" w:lastRowLastColumn="0"/>
              <w:rPr>
                <w:rStyle w:val="Hyperlink"/>
                <w:rFonts w:ascii="Titillium" w:hAnsi="Titillium" w:cs="Arial"/>
                <w:sz w:val="24"/>
                <w:szCs w:val="24"/>
              </w:rPr>
            </w:pPr>
            <w:hyperlink r:id="rId20" w:history="1">
              <w:r w:rsidR="00D51B71" w:rsidRPr="00797996">
                <w:rPr>
                  <w:rStyle w:val="Hyperlink"/>
                  <w:rFonts w:ascii="Titillium" w:hAnsi="Titillium" w:cs="Arial"/>
                  <w:sz w:val="24"/>
                  <w:szCs w:val="24"/>
                </w:rPr>
                <w:t>Health &amp; Wellbeing intranet pages</w:t>
              </w:r>
            </w:hyperlink>
          </w:p>
          <w:p w14:paraId="0EECAD07" w14:textId="77777777" w:rsidR="00D51B71" w:rsidRDefault="00D51B71" w:rsidP="00D51B71">
            <w:pPr>
              <w:cnfStyle w:val="000000100000" w:firstRow="0" w:lastRow="0" w:firstColumn="0" w:lastColumn="0" w:oddVBand="0" w:evenVBand="0" w:oddHBand="1" w:evenHBand="0" w:firstRowFirstColumn="0" w:firstRowLastColumn="0" w:lastRowFirstColumn="0" w:lastRowLastColumn="0"/>
              <w:rPr>
                <w:rStyle w:val="Hyperlink"/>
              </w:rPr>
            </w:pPr>
          </w:p>
          <w:p w14:paraId="00610342" w14:textId="77777777" w:rsidR="00D51B71" w:rsidRDefault="00D51B71" w:rsidP="00D51B71">
            <w:pPr>
              <w:cnfStyle w:val="000000100000" w:firstRow="0" w:lastRow="0" w:firstColumn="0" w:lastColumn="0" w:oddVBand="0" w:evenVBand="0" w:oddHBand="1" w:evenHBand="0" w:firstRowFirstColumn="0" w:firstRowLastColumn="0" w:lastRowFirstColumn="0" w:lastRowLastColumn="0"/>
              <w:rPr>
                <w:rStyle w:val="Hyperlink"/>
              </w:rPr>
            </w:pPr>
          </w:p>
          <w:p w14:paraId="76DCF5C4" w14:textId="77777777" w:rsidR="00D51B71" w:rsidRDefault="00D51B71" w:rsidP="00D51B71">
            <w:pPr>
              <w:cnfStyle w:val="000000100000" w:firstRow="0" w:lastRow="0" w:firstColumn="0" w:lastColumn="0" w:oddVBand="0" w:evenVBand="0" w:oddHBand="1" w:evenHBand="0" w:firstRowFirstColumn="0" w:firstRowLastColumn="0" w:lastRowFirstColumn="0" w:lastRowLastColumn="0"/>
              <w:rPr>
                <w:rStyle w:val="Hyperlink"/>
              </w:rPr>
            </w:pPr>
          </w:p>
          <w:p w14:paraId="0151BA78" w14:textId="77777777" w:rsidR="00D51B71" w:rsidRDefault="00D51B71" w:rsidP="00D51B71">
            <w:pPr>
              <w:cnfStyle w:val="000000100000" w:firstRow="0" w:lastRow="0" w:firstColumn="0" w:lastColumn="0" w:oddVBand="0" w:evenVBand="0" w:oddHBand="1" w:evenHBand="0" w:firstRowFirstColumn="0" w:firstRowLastColumn="0" w:lastRowFirstColumn="0" w:lastRowLastColumn="0"/>
              <w:rPr>
                <w:rStyle w:val="Hyperlink"/>
              </w:rPr>
            </w:pPr>
          </w:p>
          <w:p w14:paraId="416E3BD3" w14:textId="77777777" w:rsidR="00D51B71" w:rsidRDefault="00C0592B" w:rsidP="00D51B71">
            <w:pPr>
              <w:cnfStyle w:val="000000100000" w:firstRow="0" w:lastRow="0" w:firstColumn="0" w:lastColumn="0" w:oddVBand="0" w:evenVBand="0" w:oddHBand="1" w:evenHBand="0" w:firstRowFirstColumn="0" w:firstRowLastColumn="0" w:lastRowFirstColumn="0" w:lastRowLastColumn="0"/>
              <w:rPr>
                <w:rFonts w:ascii="Titillium" w:hAnsi="Titillium" w:cs="Arial"/>
                <w:sz w:val="24"/>
                <w:szCs w:val="24"/>
              </w:rPr>
            </w:pPr>
            <w:hyperlink r:id="rId21" w:history="1">
              <w:r w:rsidR="00D51B71" w:rsidRPr="008923D5">
                <w:rPr>
                  <w:rStyle w:val="Hyperlink"/>
                  <w:rFonts w:ascii="Titillium" w:hAnsi="Titillium" w:cs="Arial"/>
                  <w:sz w:val="24"/>
                  <w:szCs w:val="24"/>
                </w:rPr>
                <w:t>Employee Assistance Programme</w:t>
              </w:r>
            </w:hyperlink>
          </w:p>
          <w:p w14:paraId="27674FD4" w14:textId="77777777" w:rsidR="00D51B71" w:rsidRDefault="00D51B71" w:rsidP="00D51B71">
            <w:pPr>
              <w:cnfStyle w:val="000000100000" w:firstRow="0" w:lastRow="0" w:firstColumn="0" w:lastColumn="0" w:oddVBand="0" w:evenVBand="0" w:oddHBand="1" w:evenHBand="0" w:firstRowFirstColumn="0" w:firstRowLastColumn="0" w:lastRowFirstColumn="0" w:lastRowLastColumn="0"/>
              <w:rPr>
                <w:rStyle w:val="Hyperlink"/>
                <w:rFonts w:ascii="Titillium" w:hAnsi="Titillium" w:cs="Arial"/>
                <w:sz w:val="24"/>
                <w:szCs w:val="24"/>
              </w:rPr>
            </w:pPr>
          </w:p>
          <w:p w14:paraId="6FCF6390" w14:textId="77777777" w:rsidR="00D51B71" w:rsidRDefault="00D51B71"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p>
        </w:tc>
        <w:tc>
          <w:tcPr>
            <w:tcW w:w="567" w:type="dxa"/>
            <w:shd w:val="clear" w:color="auto" w:fill="FFFFFF" w:themeFill="background1"/>
          </w:tcPr>
          <w:p w14:paraId="022B8E71" w14:textId="75DCAFED" w:rsidR="00D51B71" w:rsidRDefault="00C0592B" w:rsidP="00005F8F">
            <w:pPr>
              <w:cnfStyle w:val="000000100000" w:firstRow="0" w:lastRow="0" w:firstColumn="0" w:lastColumn="0" w:oddVBand="0" w:evenVBand="0" w:oddHBand="1" w:evenHBand="0" w:firstRowFirstColumn="0" w:firstRowLastColumn="0" w:lastRowFirstColumn="0" w:lastRowLastColumn="0"/>
              <w:rPr>
                <w:rFonts w:ascii="Titillium" w:hAnsi="Titillium" w:cs="Arial"/>
                <w:b/>
                <w:color w:val="32285B"/>
                <w:sz w:val="24"/>
              </w:rPr>
            </w:pPr>
            <w:sdt>
              <w:sdtPr>
                <w:rPr>
                  <w:rFonts w:ascii="Titillium" w:hAnsi="Titillium" w:cs="Arial"/>
                  <w:b/>
                  <w:color w:val="32285B"/>
                  <w:sz w:val="24"/>
                  <w:u w:val="single"/>
                </w:rPr>
                <w:id w:val="120203418"/>
                <w14:checkbox>
                  <w14:checked w14:val="0"/>
                  <w14:checkedState w14:val="2612" w14:font="MS Gothic"/>
                  <w14:uncheckedState w14:val="2610" w14:font="MS Gothic"/>
                </w14:checkbox>
              </w:sdtPr>
              <w:sdtEndPr/>
              <w:sdtContent>
                <w:r w:rsidR="00D51B71">
                  <w:rPr>
                    <w:rFonts w:ascii="MS Gothic" w:eastAsia="MS Gothic" w:hAnsi="MS Gothic" w:cs="Arial" w:hint="eastAsia"/>
                    <w:b/>
                    <w:color w:val="32285B"/>
                    <w:sz w:val="24"/>
                  </w:rPr>
                  <w:t>☐</w:t>
                </w:r>
              </w:sdtContent>
            </w:sdt>
          </w:p>
        </w:tc>
      </w:tr>
      <w:tr w:rsidR="0085182F" w:rsidRPr="003078EE" w14:paraId="1634E010" w14:textId="4125FAFD" w:rsidTr="009F24C2">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14:paraId="204AC9AA" w14:textId="48A10BCE" w:rsidR="0085182F" w:rsidRPr="003078EE" w:rsidRDefault="0085182F" w:rsidP="00005F8F">
            <w:pPr>
              <w:rPr>
                <w:rFonts w:ascii="Titillium" w:eastAsia="Calibri" w:hAnsi="Titillium" w:cs="Calibri"/>
                <w:b w:val="0"/>
                <w:bCs w:val="0"/>
                <w:sz w:val="24"/>
                <w:szCs w:val="24"/>
              </w:rPr>
            </w:pPr>
            <w:r w:rsidRPr="003078EE">
              <w:rPr>
                <w:rFonts w:ascii="Titillium" w:eastAsia="Calibri" w:hAnsi="Titillium" w:cs="Calibri"/>
                <w:b w:val="0"/>
                <w:bCs w:val="0"/>
                <w:sz w:val="24"/>
                <w:szCs w:val="24"/>
              </w:rPr>
              <w:t>Book in 1:1 with your manager</w:t>
            </w:r>
          </w:p>
        </w:tc>
        <w:tc>
          <w:tcPr>
            <w:tcW w:w="1418" w:type="dxa"/>
            <w:shd w:val="clear" w:color="auto" w:fill="FFFFFF" w:themeFill="background1"/>
          </w:tcPr>
          <w:p w14:paraId="6B5B5504" w14:textId="3F1456E1"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As soon as possible</w:t>
            </w:r>
          </w:p>
        </w:tc>
        <w:tc>
          <w:tcPr>
            <w:tcW w:w="2976" w:type="dxa"/>
            <w:shd w:val="clear" w:color="auto" w:fill="FFFFFF" w:themeFill="background1"/>
          </w:tcPr>
          <w:p w14:paraId="0A55B9A0" w14:textId="77777777" w:rsidR="0085182F"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r w:rsidRPr="003078EE">
              <w:rPr>
                <w:rFonts w:ascii="Titillium" w:hAnsi="Titillium"/>
                <w:sz w:val="24"/>
                <w:szCs w:val="24"/>
              </w:rPr>
              <w:t xml:space="preserve">To </w:t>
            </w:r>
            <w:r>
              <w:rPr>
                <w:rFonts w:ascii="Titillium" w:hAnsi="Titillium"/>
                <w:sz w:val="24"/>
                <w:szCs w:val="24"/>
              </w:rPr>
              <w:t xml:space="preserve">find out how they like to manage and share how you liked to be managed so you can agree the best way to work together. </w:t>
            </w:r>
          </w:p>
          <w:p w14:paraId="70275320" w14:textId="25CA761E"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r>
              <w:rPr>
                <w:rFonts w:ascii="Titillium" w:hAnsi="Titillium"/>
                <w:sz w:val="24"/>
                <w:szCs w:val="24"/>
              </w:rPr>
              <w:t xml:space="preserve">To identify </w:t>
            </w:r>
            <w:r w:rsidR="009354E4">
              <w:rPr>
                <w:rFonts w:ascii="Titillium" w:hAnsi="Titillium"/>
                <w:sz w:val="24"/>
                <w:szCs w:val="24"/>
              </w:rPr>
              <w:t>and</w:t>
            </w:r>
            <w:r>
              <w:rPr>
                <w:rFonts w:ascii="Titillium" w:hAnsi="Titillium"/>
                <w:sz w:val="24"/>
                <w:szCs w:val="24"/>
              </w:rPr>
              <w:t xml:space="preserve"> </w:t>
            </w:r>
            <w:r w:rsidRPr="003078EE">
              <w:rPr>
                <w:rFonts w:ascii="Titillium" w:hAnsi="Titillium"/>
                <w:sz w:val="24"/>
                <w:szCs w:val="24"/>
              </w:rPr>
              <w:t>agree your objectives, level of responsibility and expectations. Understand School/Department plans and strategic direction where applicable.</w:t>
            </w:r>
          </w:p>
        </w:tc>
        <w:tc>
          <w:tcPr>
            <w:tcW w:w="2268" w:type="dxa"/>
            <w:shd w:val="clear" w:color="auto" w:fill="FFFFFF" w:themeFill="background1"/>
          </w:tcPr>
          <w:p w14:paraId="2FACE0B2" w14:textId="0EF3DC39" w:rsidR="0085182F" w:rsidRPr="003078EE" w:rsidRDefault="009354E4"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N/A</w:t>
            </w:r>
          </w:p>
        </w:tc>
        <w:tc>
          <w:tcPr>
            <w:tcW w:w="567" w:type="dxa"/>
            <w:shd w:val="clear" w:color="auto" w:fill="FFFFFF" w:themeFill="background1"/>
          </w:tcPr>
          <w:p w14:paraId="691A91C7" w14:textId="09CD1C78" w:rsidR="0085182F" w:rsidRPr="003078EE" w:rsidRDefault="00C0592B"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sdt>
              <w:sdtPr>
                <w:rPr>
                  <w:rFonts w:ascii="Titillium" w:hAnsi="Titillium" w:cs="Arial"/>
                  <w:b/>
                  <w:color w:val="32285B"/>
                  <w:sz w:val="24"/>
                </w:rPr>
                <w:id w:val="-1236776235"/>
                <w14:checkbox>
                  <w14:checked w14:val="0"/>
                  <w14:checkedState w14:val="2612" w14:font="MS Gothic"/>
                  <w14:uncheckedState w14:val="2610" w14:font="MS Gothic"/>
                </w14:checkbox>
              </w:sdtPr>
              <w:sdtEndPr/>
              <w:sdtContent>
                <w:r w:rsidR="0085182F" w:rsidRPr="00E7044C">
                  <w:rPr>
                    <w:rFonts w:ascii="Segoe UI Symbol" w:eastAsia="MS Gothic" w:hAnsi="Segoe UI Symbol" w:cs="Segoe UI Symbol"/>
                    <w:b/>
                    <w:color w:val="32285B"/>
                    <w:sz w:val="24"/>
                  </w:rPr>
                  <w:t>☐</w:t>
                </w:r>
              </w:sdtContent>
            </w:sdt>
          </w:p>
        </w:tc>
      </w:tr>
      <w:tr w:rsidR="0085182F" w:rsidRPr="003078EE" w14:paraId="78DA0B47" w14:textId="3B575F47" w:rsidTr="009F2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14:paraId="05847FA9" w14:textId="7622334F" w:rsidR="0085182F" w:rsidRPr="003078EE" w:rsidRDefault="0085182F" w:rsidP="00005F8F">
            <w:pPr>
              <w:rPr>
                <w:rFonts w:ascii="Titillium" w:eastAsia="Calibri" w:hAnsi="Titillium" w:cs="Calibri"/>
                <w:b w:val="0"/>
                <w:bCs w:val="0"/>
                <w:sz w:val="24"/>
                <w:szCs w:val="24"/>
              </w:rPr>
            </w:pPr>
            <w:r w:rsidRPr="003078EE">
              <w:rPr>
                <w:rFonts w:ascii="Titillium" w:eastAsia="Calibri" w:hAnsi="Titillium" w:cs="Calibri"/>
                <w:b w:val="0"/>
                <w:bCs w:val="0"/>
                <w:sz w:val="24"/>
                <w:szCs w:val="24"/>
              </w:rPr>
              <w:t>Book in 1:1’s with your team</w:t>
            </w:r>
          </w:p>
        </w:tc>
        <w:tc>
          <w:tcPr>
            <w:tcW w:w="1418" w:type="dxa"/>
            <w:shd w:val="clear" w:color="auto" w:fill="FFFFFF" w:themeFill="background1"/>
          </w:tcPr>
          <w:p w14:paraId="7A160B8B" w14:textId="4C8B9D94" w:rsidR="0085182F" w:rsidRPr="003078EE" w:rsidRDefault="0085182F"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As soon as possible</w:t>
            </w:r>
          </w:p>
        </w:tc>
        <w:tc>
          <w:tcPr>
            <w:tcW w:w="2976" w:type="dxa"/>
            <w:shd w:val="clear" w:color="auto" w:fill="FFFFFF" w:themeFill="background1"/>
          </w:tcPr>
          <w:p w14:paraId="2329109B" w14:textId="77777777" w:rsidR="0085182F" w:rsidRDefault="0085182F"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sidRPr="003078EE">
              <w:rPr>
                <w:rFonts w:ascii="Titillium" w:hAnsi="Titillium"/>
                <w:sz w:val="24"/>
                <w:szCs w:val="24"/>
              </w:rPr>
              <w:t xml:space="preserve">To </w:t>
            </w:r>
            <w:r>
              <w:rPr>
                <w:rFonts w:ascii="Titillium" w:hAnsi="Titillium"/>
                <w:sz w:val="24"/>
                <w:szCs w:val="24"/>
              </w:rPr>
              <w:t xml:space="preserve">share how you like to manage and find out how they like to be managed so you can agree the best way to work together. </w:t>
            </w:r>
          </w:p>
          <w:p w14:paraId="796EDBFA" w14:textId="77777777" w:rsidR="0085182F" w:rsidRDefault="0085182F"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p>
          <w:p w14:paraId="47223290" w14:textId="63222521" w:rsidR="0085182F" w:rsidRPr="009354E4" w:rsidRDefault="0085182F" w:rsidP="00005F8F">
            <w:pPr>
              <w:cnfStyle w:val="000000100000" w:firstRow="0" w:lastRow="0" w:firstColumn="0" w:lastColumn="0" w:oddVBand="0" w:evenVBand="0" w:oddHBand="1" w:evenHBand="0" w:firstRowFirstColumn="0" w:firstRowLastColumn="0" w:lastRowFirstColumn="0" w:lastRowLastColumn="0"/>
              <w:rPr>
                <w:rFonts w:ascii="Titillium" w:hAnsi="Titillium"/>
                <w:sz w:val="24"/>
                <w:szCs w:val="24"/>
              </w:rPr>
            </w:pPr>
            <w:r>
              <w:rPr>
                <w:rFonts w:ascii="Titillium" w:hAnsi="Titillium"/>
                <w:sz w:val="24"/>
                <w:szCs w:val="24"/>
              </w:rPr>
              <w:t>To u</w:t>
            </w:r>
            <w:r w:rsidRPr="003078EE">
              <w:rPr>
                <w:rFonts w:ascii="Titillium" w:hAnsi="Titillium"/>
                <w:sz w:val="24"/>
                <w:szCs w:val="24"/>
              </w:rPr>
              <w:t xml:space="preserve">nderstand roles and responsibilities, progress against objectives, development needs and career aspirations of your team. </w:t>
            </w:r>
          </w:p>
        </w:tc>
        <w:tc>
          <w:tcPr>
            <w:tcW w:w="2268" w:type="dxa"/>
            <w:shd w:val="clear" w:color="auto" w:fill="FFFFFF" w:themeFill="background1"/>
          </w:tcPr>
          <w:p w14:paraId="05FA92B0" w14:textId="63E9DFDD" w:rsidR="0085182F" w:rsidRPr="003078EE" w:rsidRDefault="009354E4"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N/A</w:t>
            </w:r>
          </w:p>
        </w:tc>
        <w:tc>
          <w:tcPr>
            <w:tcW w:w="567" w:type="dxa"/>
            <w:shd w:val="clear" w:color="auto" w:fill="FFFFFF" w:themeFill="background1"/>
          </w:tcPr>
          <w:p w14:paraId="21EEF46C" w14:textId="6D0107BC" w:rsidR="0085182F" w:rsidRPr="003078EE" w:rsidRDefault="00C0592B" w:rsidP="00005F8F">
            <w:pPr>
              <w:cnfStyle w:val="000000100000" w:firstRow="0" w:lastRow="0" w:firstColumn="0" w:lastColumn="0" w:oddVBand="0" w:evenVBand="0" w:oddHBand="1" w:evenHBand="0" w:firstRowFirstColumn="0" w:firstRowLastColumn="0" w:lastRowFirstColumn="0" w:lastRowLastColumn="0"/>
              <w:rPr>
                <w:rFonts w:ascii="Titillium" w:eastAsia="Calibri" w:hAnsi="Titillium" w:cs="Calibri"/>
                <w:sz w:val="24"/>
                <w:szCs w:val="24"/>
              </w:rPr>
            </w:pPr>
            <w:sdt>
              <w:sdtPr>
                <w:rPr>
                  <w:rFonts w:ascii="Titillium" w:hAnsi="Titillium" w:cs="Arial"/>
                  <w:b/>
                  <w:color w:val="32285B"/>
                  <w:sz w:val="24"/>
                </w:rPr>
                <w:id w:val="965938124"/>
                <w14:checkbox>
                  <w14:checked w14:val="0"/>
                  <w14:checkedState w14:val="2612" w14:font="MS Gothic"/>
                  <w14:uncheckedState w14:val="2610" w14:font="MS Gothic"/>
                </w14:checkbox>
              </w:sdtPr>
              <w:sdtEndPr/>
              <w:sdtContent>
                <w:r w:rsidR="0085182F" w:rsidRPr="00E7044C">
                  <w:rPr>
                    <w:rFonts w:ascii="Segoe UI Symbol" w:eastAsia="MS Gothic" w:hAnsi="Segoe UI Symbol" w:cs="Segoe UI Symbol"/>
                    <w:b/>
                    <w:color w:val="32285B"/>
                    <w:sz w:val="24"/>
                  </w:rPr>
                  <w:t>☐</w:t>
                </w:r>
              </w:sdtContent>
            </w:sdt>
          </w:p>
        </w:tc>
      </w:tr>
      <w:tr w:rsidR="0085182F" w:rsidRPr="003078EE" w14:paraId="1A7060F1" w14:textId="67238D9A" w:rsidTr="009F24C2">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14:paraId="5FEF9C7A" w14:textId="0A5030C7" w:rsidR="0085182F" w:rsidRPr="003078EE" w:rsidRDefault="0085182F" w:rsidP="00005F8F">
            <w:pPr>
              <w:rPr>
                <w:rFonts w:ascii="Titillium" w:eastAsia="Calibri" w:hAnsi="Titillium" w:cs="Calibri"/>
                <w:b w:val="0"/>
                <w:bCs w:val="0"/>
                <w:sz w:val="24"/>
                <w:szCs w:val="24"/>
              </w:rPr>
            </w:pPr>
            <w:r w:rsidRPr="003078EE">
              <w:rPr>
                <w:rFonts w:ascii="Titillium" w:eastAsia="Calibri" w:hAnsi="Titillium" w:cs="Calibri"/>
                <w:b w:val="0"/>
                <w:bCs w:val="0"/>
                <w:sz w:val="24"/>
                <w:szCs w:val="24"/>
              </w:rPr>
              <w:t>Ongoing managers development</w:t>
            </w:r>
          </w:p>
        </w:tc>
        <w:tc>
          <w:tcPr>
            <w:tcW w:w="1418" w:type="dxa"/>
            <w:shd w:val="clear" w:color="auto" w:fill="FFFFFF" w:themeFill="background1"/>
          </w:tcPr>
          <w:p w14:paraId="51D4A2F7" w14:textId="0C37418B"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eastAsia="Calibri" w:hAnsi="Titillium" w:cs="Calibri"/>
                <w:sz w:val="24"/>
                <w:szCs w:val="24"/>
              </w:rPr>
              <w:t>Within 6 months of starting</w:t>
            </w:r>
          </w:p>
        </w:tc>
        <w:tc>
          <w:tcPr>
            <w:tcW w:w="2976" w:type="dxa"/>
            <w:shd w:val="clear" w:color="auto" w:fill="FFFFFF" w:themeFill="background1"/>
          </w:tcPr>
          <w:p w14:paraId="3EDA3083" w14:textId="77777777"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r w:rsidRPr="003078EE">
              <w:rPr>
                <w:rFonts w:ascii="Titillium" w:hAnsi="Titillium"/>
                <w:sz w:val="24"/>
                <w:szCs w:val="24"/>
              </w:rPr>
              <w:t>Explore</w:t>
            </w:r>
            <w:r>
              <w:rPr>
                <w:rFonts w:ascii="Titillium" w:hAnsi="Titillium"/>
                <w:sz w:val="24"/>
                <w:szCs w:val="24"/>
              </w:rPr>
              <w:t xml:space="preserve"> the </w:t>
            </w:r>
            <w:r w:rsidRPr="003078EE">
              <w:rPr>
                <w:rFonts w:ascii="Titillium" w:hAnsi="Titillium"/>
                <w:sz w:val="24"/>
                <w:szCs w:val="24"/>
              </w:rPr>
              <w:t>development opportunities</w:t>
            </w:r>
            <w:r>
              <w:rPr>
                <w:rFonts w:ascii="Titillium" w:hAnsi="Titillium"/>
                <w:sz w:val="24"/>
                <w:szCs w:val="24"/>
              </w:rPr>
              <w:t xml:space="preserve"> available to</w:t>
            </w:r>
            <w:r w:rsidRPr="003078EE">
              <w:rPr>
                <w:rFonts w:ascii="Titillium" w:hAnsi="Titillium"/>
                <w:sz w:val="24"/>
                <w:szCs w:val="24"/>
              </w:rPr>
              <w:t xml:space="preserve"> support you </w:t>
            </w:r>
            <w:r>
              <w:rPr>
                <w:rFonts w:ascii="Titillium" w:hAnsi="Titillium"/>
                <w:sz w:val="24"/>
                <w:szCs w:val="24"/>
              </w:rPr>
              <w:t xml:space="preserve">and </w:t>
            </w:r>
            <w:r w:rsidRPr="003078EE">
              <w:rPr>
                <w:rFonts w:ascii="Titillium" w:hAnsi="Titillium"/>
                <w:sz w:val="24"/>
                <w:szCs w:val="24"/>
              </w:rPr>
              <w:t xml:space="preserve">your team. </w:t>
            </w:r>
          </w:p>
          <w:p w14:paraId="5383E236" w14:textId="77777777"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hAnsi="Titillium"/>
                <w:sz w:val="24"/>
                <w:szCs w:val="24"/>
              </w:rPr>
            </w:pPr>
          </w:p>
          <w:p w14:paraId="0652CD90" w14:textId="058A1C8B" w:rsidR="0085182F" w:rsidRPr="003078EE" w:rsidRDefault="0085182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Pr>
                <w:rFonts w:ascii="Titillium" w:hAnsi="Titillium"/>
                <w:sz w:val="24"/>
                <w:szCs w:val="24"/>
              </w:rPr>
              <w:t xml:space="preserve">Access the </w:t>
            </w:r>
            <w:r w:rsidRPr="003078EE">
              <w:rPr>
                <w:rFonts w:ascii="Titillium" w:hAnsi="Titillium"/>
                <w:sz w:val="24"/>
                <w:szCs w:val="24"/>
              </w:rPr>
              <w:t>Management Essentials programme</w:t>
            </w:r>
            <w:r>
              <w:rPr>
                <w:rFonts w:ascii="Titillium" w:hAnsi="Titillium"/>
                <w:sz w:val="24"/>
                <w:szCs w:val="24"/>
              </w:rPr>
              <w:t xml:space="preserve"> to develop your skills and meet other people managers</w:t>
            </w:r>
            <w:r w:rsidRPr="003078EE">
              <w:rPr>
                <w:rFonts w:ascii="Titillium" w:hAnsi="Titillium"/>
                <w:sz w:val="24"/>
                <w:szCs w:val="24"/>
              </w:rPr>
              <w:t xml:space="preserve">. </w:t>
            </w:r>
          </w:p>
        </w:tc>
        <w:tc>
          <w:tcPr>
            <w:tcW w:w="2268" w:type="dxa"/>
            <w:shd w:val="clear" w:color="auto" w:fill="FFFFFF" w:themeFill="background1"/>
          </w:tcPr>
          <w:p w14:paraId="5C6E12E8" w14:textId="55E8F09C" w:rsidR="0085182F" w:rsidRPr="005651CF" w:rsidRDefault="005651CF" w:rsidP="00005F8F">
            <w:pPr>
              <w:cnfStyle w:val="000000000000" w:firstRow="0" w:lastRow="0" w:firstColumn="0" w:lastColumn="0" w:oddVBand="0" w:evenVBand="0" w:oddHBand="0" w:evenHBand="0" w:firstRowFirstColumn="0" w:firstRowLastColumn="0" w:lastRowFirstColumn="0" w:lastRowLastColumn="0"/>
              <w:rPr>
                <w:rStyle w:val="Hyperlink"/>
                <w:rFonts w:ascii="Titillium" w:eastAsia="Calibri" w:hAnsi="Titillium" w:cs="Calibri"/>
                <w:sz w:val="24"/>
                <w:szCs w:val="24"/>
              </w:rPr>
            </w:pPr>
            <w:r w:rsidRPr="005651CF">
              <w:rPr>
                <w:rFonts w:ascii="Titillium" w:eastAsia="Calibri" w:hAnsi="Titillium" w:cs="Calibri"/>
                <w:sz w:val="24"/>
                <w:szCs w:val="24"/>
              </w:rPr>
              <w:fldChar w:fldCharType="begin"/>
            </w:r>
            <w:r w:rsidRPr="005651CF">
              <w:rPr>
                <w:rFonts w:ascii="Titillium" w:eastAsia="Calibri" w:hAnsi="Titillium" w:cs="Calibri"/>
                <w:sz w:val="24"/>
                <w:szCs w:val="24"/>
              </w:rPr>
              <w:instrText>HYPERLINK "https://hrconnect.napier.ac.uk/mthrprod_ess/ess/dist/" \l "/main/learning/courses"</w:instrText>
            </w:r>
            <w:r w:rsidRPr="005651CF">
              <w:rPr>
                <w:rFonts w:ascii="Titillium" w:eastAsia="Calibri" w:hAnsi="Titillium" w:cs="Calibri"/>
                <w:sz w:val="24"/>
                <w:szCs w:val="24"/>
              </w:rPr>
            </w:r>
            <w:r w:rsidRPr="005651CF">
              <w:rPr>
                <w:rFonts w:ascii="Titillium" w:eastAsia="Calibri" w:hAnsi="Titillium" w:cs="Calibri"/>
                <w:sz w:val="24"/>
                <w:szCs w:val="24"/>
              </w:rPr>
              <w:fldChar w:fldCharType="separate"/>
            </w:r>
            <w:r w:rsidR="0085182F" w:rsidRPr="005651CF">
              <w:rPr>
                <w:rStyle w:val="Hyperlink"/>
                <w:rFonts w:ascii="Titillium" w:eastAsia="Calibri" w:hAnsi="Titillium" w:cs="Calibri"/>
                <w:sz w:val="24"/>
                <w:szCs w:val="24"/>
              </w:rPr>
              <w:t>HR Connect Self Service</w:t>
            </w:r>
            <w:r w:rsidRPr="005651CF">
              <w:rPr>
                <w:rStyle w:val="Hyperlink"/>
                <w:rFonts w:ascii="Titillium" w:eastAsia="Calibri" w:hAnsi="Titillium" w:cs="Calibri"/>
                <w:sz w:val="24"/>
                <w:szCs w:val="24"/>
              </w:rPr>
              <w:t xml:space="preserve"> </w:t>
            </w:r>
            <w:r w:rsidRPr="005651CF">
              <w:rPr>
                <w:rStyle w:val="Hyperlink"/>
                <w:rFonts w:ascii="Titillium" w:hAnsi="Titillium"/>
                <w:sz w:val="24"/>
                <w:szCs w:val="24"/>
              </w:rPr>
              <w:t>– Learning Tab</w:t>
            </w:r>
          </w:p>
          <w:p w14:paraId="273BE7DA" w14:textId="6E72C1C2" w:rsidR="00696C63" w:rsidRPr="005651CF" w:rsidRDefault="005651CF"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r w:rsidRPr="005651CF">
              <w:rPr>
                <w:rFonts w:ascii="Titillium" w:eastAsia="Calibri" w:hAnsi="Titillium" w:cs="Calibri"/>
                <w:sz w:val="24"/>
                <w:szCs w:val="24"/>
              </w:rPr>
              <w:fldChar w:fldCharType="end"/>
            </w:r>
          </w:p>
          <w:p w14:paraId="15168590" w14:textId="296818DB" w:rsidR="00696C63" w:rsidRPr="005651CF" w:rsidRDefault="00C0592B"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hyperlink r:id="rId22" w:history="1">
              <w:r w:rsidR="00696C63" w:rsidRPr="00AF32FD">
                <w:rPr>
                  <w:rStyle w:val="Hyperlink"/>
                  <w:rFonts w:ascii="Titillium" w:eastAsia="Calibri" w:hAnsi="Titillium" w:cs="Calibri"/>
                  <w:sz w:val="24"/>
                  <w:szCs w:val="24"/>
                </w:rPr>
                <w:t>Talent and Development pages</w:t>
              </w:r>
            </w:hyperlink>
            <w:r w:rsidR="00696C63" w:rsidRPr="005651CF">
              <w:rPr>
                <w:rFonts w:ascii="Titillium" w:eastAsia="Calibri" w:hAnsi="Titillium" w:cs="Calibri"/>
                <w:sz w:val="24"/>
                <w:szCs w:val="24"/>
              </w:rPr>
              <w:t xml:space="preserve"> </w:t>
            </w:r>
          </w:p>
          <w:p w14:paraId="59192518" w14:textId="77777777" w:rsidR="00696C63" w:rsidRPr="005651CF" w:rsidRDefault="00696C63"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p>
          <w:p w14:paraId="1C47E02A" w14:textId="0AD38C99" w:rsidR="00696C63" w:rsidRPr="005651CF" w:rsidRDefault="00C0592B" w:rsidP="00005F8F">
            <w:pPr>
              <w:cnfStyle w:val="000000000000" w:firstRow="0" w:lastRow="0" w:firstColumn="0" w:lastColumn="0" w:oddVBand="0" w:evenVBand="0" w:oddHBand="0" w:evenHBand="0" w:firstRowFirstColumn="0" w:firstRowLastColumn="0" w:lastRowFirstColumn="0" w:lastRowLastColumn="0"/>
              <w:rPr>
                <w:rStyle w:val="Hyperlink"/>
                <w:rFonts w:ascii="Titillium" w:eastAsia="Calibri" w:hAnsi="Titillium" w:cs="Calibri"/>
                <w:sz w:val="24"/>
                <w:szCs w:val="24"/>
              </w:rPr>
            </w:pPr>
            <w:hyperlink r:id="rId23" w:history="1">
              <w:r w:rsidR="00696C63" w:rsidRPr="005651CF">
                <w:rPr>
                  <w:rStyle w:val="Hyperlink"/>
                  <w:rFonts w:ascii="Titillium" w:eastAsia="Calibri" w:hAnsi="Titillium" w:cs="Calibri"/>
                  <w:sz w:val="24"/>
                  <w:szCs w:val="24"/>
                </w:rPr>
                <w:t>Management Essentials Programme</w:t>
              </w:r>
            </w:hyperlink>
          </w:p>
          <w:p w14:paraId="36E5EA81" w14:textId="77777777" w:rsidR="00696C63" w:rsidRPr="005651CF" w:rsidRDefault="00696C63" w:rsidP="00005F8F">
            <w:pPr>
              <w:cnfStyle w:val="000000000000" w:firstRow="0" w:lastRow="0" w:firstColumn="0" w:lastColumn="0" w:oddVBand="0" w:evenVBand="0" w:oddHBand="0" w:evenHBand="0" w:firstRowFirstColumn="0" w:firstRowLastColumn="0" w:lastRowFirstColumn="0" w:lastRowLastColumn="0"/>
              <w:rPr>
                <w:rStyle w:val="Hyperlink"/>
                <w:rFonts w:ascii="Titillium" w:eastAsia="Calibri" w:hAnsi="Titillium" w:cs="Calibri"/>
                <w:sz w:val="24"/>
                <w:szCs w:val="24"/>
              </w:rPr>
            </w:pPr>
          </w:p>
          <w:p w14:paraId="73D0CFB0" w14:textId="77777777" w:rsidR="0085182F" w:rsidRPr="005651CF" w:rsidRDefault="00C0592B" w:rsidP="00005F8F">
            <w:pPr>
              <w:cnfStyle w:val="000000000000" w:firstRow="0" w:lastRow="0" w:firstColumn="0" w:lastColumn="0" w:oddVBand="0" w:evenVBand="0" w:oddHBand="0" w:evenHBand="0" w:firstRowFirstColumn="0" w:firstRowLastColumn="0" w:lastRowFirstColumn="0" w:lastRowLastColumn="0"/>
              <w:rPr>
                <w:rStyle w:val="Hyperlink"/>
                <w:rFonts w:ascii="Titillium" w:eastAsia="Calibri" w:hAnsi="Titillium" w:cs="Calibri"/>
                <w:sz w:val="24"/>
                <w:szCs w:val="24"/>
              </w:rPr>
            </w:pPr>
            <w:hyperlink r:id="rId24" w:history="1">
              <w:r w:rsidR="0085182F" w:rsidRPr="005651CF">
                <w:rPr>
                  <w:rStyle w:val="Hyperlink"/>
                  <w:rFonts w:ascii="Titillium" w:eastAsia="Calibri" w:hAnsi="Titillium" w:cs="Calibri"/>
                  <w:sz w:val="24"/>
                  <w:szCs w:val="24"/>
                </w:rPr>
                <w:t>Join Managers Community</w:t>
              </w:r>
            </w:hyperlink>
          </w:p>
          <w:p w14:paraId="6383B84F" w14:textId="77777777" w:rsidR="00696C63" w:rsidRPr="005651CF" w:rsidRDefault="00696C63" w:rsidP="00005F8F">
            <w:pPr>
              <w:cnfStyle w:val="000000000000" w:firstRow="0" w:lastRow="0" w:firstColumn="0" w:lastColumn="0" w:oddVBand="0" w:evenVBand="0" w:oddHBand="0" w:evenHBand="0" w:firstRowFirstColumn="0" w:firstRowLastColumn="0" w:lastRowFirstColumn="0" w:lastRowLastColumn="0"/>
              <w:rPr>
                <w:rStyle w:val="Hyperlink"/>
                <w:rFonts w:ascii="Titillium" w:eastAsia="Calibri" w:hAnsi="Titillium" w:cs="Calibri"/>
                <w:sz w:val="24"/>
                <w:szCs w:val="24"/>
              </w:rPr>
            </w:pPr>
          </w:p>
          <w:p w14:paraId="08F47D18" w14:textId="77777777" w:rsidR="0085182F" w:rsidRPr="005651CF" w:rsidRDefault="00C0592B" w:rsidP="00005F8F">
            <w:pPr>
              <w:cnfStyle w:val="000000000000" w:firstRow="0" w:lastRow="0" w:firstColumn="0" w:lastColumn="0" w:oddVBand="0" w:evenVBand="0" w:oddHBand="0" w:evenHBand="0" w:firstRowFirstColumn="0" w:firstRowLastColumn="0" w:lastRowFirstColumn="0" w:lastRowLastColumn="0"/>
              <w:rPr>
                <w:rStyle w:val="Hyperlink"/>
                <w:rFonts w:ascii="Titillium" w:eastAsia="Calibri" w:hAnsi="Titillium" w:cs="Calibri"/>
                <w:sz w:val="24"/>
                <w:szCs w:val="24"/>
              </w:rPr>
            </w:pPr>
            <w:hyperlink r:id="rId25" w:history="1">
              <w:r w:rsidR="0085182F" w:rsidRPr="005651CF">
                <w:rPr>
                  <w:rStyle w:val="Hyperlink"/>
                  <w:rFonts w:ascii="Titillium" w:eastAsia="Calibri" w:hAnsi="Titillium" w:cs="Calibri"/>
                  <w:sz w:val="24"/>
                  <w:szCs w:val="24"/>
                </w:rPr>
                <w:t>DLTE</w:t>
              </w:r>
            </w:hyperlink>
          </w:p>
          <w:p w14:paraId="4945C7BB" w14:textId="77777777" w:rsidR="00696C63" w:rsidRPr="005651CF" w:rsidRDefault="00696C63"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sz w:val="24"/>
                <w:szCs w:val="24"/>
              </w:rPr>
            </w:pPr>
          </w:p>
          <w:p w14:paraId="31A4CD9A" w14:textId="29053421" w:rsidR="0085182F" w:rsidRPr="005651CF" w:rsidRDefault="00C0592B" w:rsidP="00005F8F">
            <w:pPr>
              <w:cnfStyle w:val="000000000000" w:firstRow="0" w:lastRow="0" w:firstColumn="0" w:lastColumn="0" w:oddVBand="0" w:evenVBand="0" w:oddHBand="0" w:evenHBand="0" w:firstRowFirstColumn="0" w:firstRowLastColumn="0" w:lastRowFirstColumn="0" w:lastRowLastColumn="0"/>
              <w:rPr>
                <w:rFonts w:ascii="Titillium" w:eastAsia="Calibri" w:hAnsi="Titillium" w:cs="Calibri"/>
                <w:color w:val="0563C1" w:themeColor="hyperlink"/>
                <w:sz w:val="24"/>
                <w:szCs w:val="24"/>
                <w:u w:val="single"/>
              </w:rPr>
            </w:pPr>
            <w:hyperlink r:id="rId26" w:history="1">
              <w:r w:rsidR="0085182F" w:rsidRPr="005651CF">
                <w:rPr>
                  <w:rStyle w:val="Hyperlink"/>
                  <w:rFonts w:ascii="Titillium" w:eastAsia="Calibri" w:hAnsi="Titillium" w:cs="Calibri"/>
                  <w:sz w:val="24"/>
                  <w:szCs w:val="24"/>
                </w:rPr>
                <w:t>RIE</w:t>
              </w:r>
            </w:hyperlink>
          </w:p>
        </w:tc>
        <w:tc>
          <w:tcPr>
            <w:tcW w:w="567" w:type="dxa"/>
            <w:shd w:val="clear" w:color="auto" w:fill="FFFFFF" w:themeFill="background1"/>
          </w:tcPr>
          <w:p w14:paraId="59FC39E4" w14:textId="0DCE99DF" w:rsidR="0085182F" w:rsidRDefault="00C0592B" w:rsidP="00005F8F">
            <w:pPr>
              <w:cnfStyle w:val="000000000000" w:firstRow="0" w:lastRow="0" w:firstColumn="0" w:lastColumn="0" w:oddVBand="0" w:evenVBand="0" w:oddHBand="0" w:evenHBand="0" w:firstRowFirstColumn="0" w:firstRowLastColumn="0" w:lastRowFirstColumn="0" w:lastRowLastColumn="0"/>
            </w:pPr>
            <w:sdt>
              <w:sdtPr>
                <w:rPr>
                  <w:rFonts w:ascii="Titillium" w:hAnsi="Titillium" w:cs="Arial"/>
                  <w:b/>
                  <w:color w:val="32285B"/>
                  <w:sz w:val="24"/>
                </w:rPr>
                <w:id w:val="-1222358222"/>
                <w14:checkbox>
                  <w14:checked w14:val="0"/>
                  <w14:checkedState w14:val="2612" w14:font="MS Gothic"/>
                  <w14:uncheckedState w14:val="2610" w14:font="MS Gothic"/>
                </w14:checkbox>
              </w:sdtPr>
              <w:sdtEndPr/>
              <w:sdtContent>
                <w:r w:rsidR="0085182F" w:rsidRPr="00E7044C">
                  <w:rPr>
                    <w:rFonts w:ascii="Segoe UI Symbol" w:eastAsia="MS Gothic" w:hAnsi="Segoe UI Symbol" w:cs="Segoe UI Symbol"/>
                    <w:b/>
                    <w:color w:val="32285B"/>
                    <w:sz w:val="24"/>
                  </w:rPr>
                  <w:t>☐</w:t>
                </w:r>
              </w:sdtContent>
            </w:sdt>
          </w:p>
        </w:tc>
      </w:tr>
    </w:tbl>
    <w:p w14:paraId="59B3F578" w14:textId="77777777" w:rsidR="00745222" w:rsidRPr="00745222" w:rsidRDefault="00745222" w:rsidP="00C926B8">
      <w:pPr>
        <w:rPr>
          <w:rFonts w:ascii="Calibri" w:eastAsia="Calibri" w:hAnsi="Calibri" w:cs="Calibri"/>
          <w:sz w:val="24"/>
          <w:szCs w:val="24"/>
        </w:rPr>
      </w:pPr>
    </w:p>
    <w:sectPr w:rsidR="00745222" w:rsidRPr="00745222" w:rsidSect="00BE52DF">
      <w:headerReference w:type="default" r:id="rId27"/>
      <w:footerReference w:type="default" r:id="rId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B9F1D" w14:textId="77777777" w:rsidR="00BE52DF" w:rsidRDefault="00BE52DF" w:rsidP="00487FD8">
      <w:pPr>
        <w:spacing w:after="0" w:line="240" w:lineRule="auto"/>
      </w:pPr>
      <w:r>
        <w:separator/>
      </w:r>
    </w:p>
  </w:endnote>
  <w:endnote w:type="continuationSeparator" w:id="0">
    <w:p w14:paraId="210FEE0C" w14:textId="77777777" w:rsidR="00BE52DF" w:rsidRDefault="00BE52DF" w:rsidP="00487FD8">
      <w:pPr>
        <w:spacing w:after="0" w:line="240" w:lineRule="auto"/>
      </w:pPr>
      <w:r>
        <w:continuationSeparator/>
      </w:r>
    </w:p>
  </w:endnote>
  <w:endnote w:type="continuationNotice" w:id="1">
    <w:p w14:paraId="64DE323C" w14:textId="77777777" w:rsidR="00BE52DF" w:rsidRDefault="00BE5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tillium">
    <w:altName w:val="Calibri"/>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400369"/>
      <w:docPartObj>
        <w:docPartGallery w:val="Page Numbers (Bottom of Page)"/>
        <w:docPartUnique/>
      </w:docPartObj>
    </w:sdtPr>
    <w:sdtEndPr>
      <w:rPr>
        <w:noProof/>
      </w:rPr>
    </w:sdtEndPr>
    <w:sdtContent>
      <w:p w14:paraId="05EC8F3D" w14:textId="2D701F56" w:rsidR="00487FD8" w:rsidRDefault="00487F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AF59A2" w14:textId="77777777" w:rsidR="00487FD8" w:rsidRDefault="0048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EBEC3" w14:textId="77777777" w:rsidR="00BE52DF" w:rsidRDefault="00BE52DF" w:rsidP="00487FD8">
      <w:pPr>
        <w:spacing w:after="0" w:line="240" w:lineRule="auto"/>
      </w:pPr>
      <w:r>
        <w:separator/>
      </w:r>
    </w:p>
  </w:footnote>
  <w:footnote w:type="continuationSeparator" w:id="0">
    <w:p w14:paraId="0419E667" w14:textId="77777777" w:rsidR="00BE52DF" w:rsidRDefault="00BE52DF" w:rsidP="00487FD8">
      <w:pPr>
        <w:spacing w:after="0" w:line="240" w:lineRule="auto"/>
      </w:pPr>
      <w:r>
        <w:continuationSeparator/>
      </w:r>
    </w:p>
  </w:footnote>
  <w:footnote w:type="continuationNotice" w:id="1">
    <w:p w14:paraId="12FE8E36" w14:textId="77777777" w:rsidR="00BE52DF" w:rsidRDefault="00BE52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C2AE8" w14:textId="5EC956C2" w:rsidR="00541AFC" w:rsidRPr="00F14956" w:rsidRDefault="00541AFC" w:rsidP="00541AFC">
    <w:pPr>
      <w:pStyle w:val="Header"/>
      <w:rPr>
        <w:rFonts w:ascii="Titillium" w:hAnsi="Titillium"/>
        <w:sz w:val="18"/>
        <w:szCs w:val="18"/>
      </w:rPr>
    </w:pPr>
    <w:r w:rsidRPr="00F14956">
      <w:rPr>
        <w:rFonts w:ascii="Titillium" w:hAnsi="Titillium"/>
        <w:sz w:val="18"/>
        <w:szCs w:val="18"/>
      </w:rPr>
      <w:t>Updated</w:t>
    </w:r>
    <w:r w:rsidR="00EE252C">
      <w:rPr>
        <w:rFonts w:ascii="Titillium" w:hAnsi="Titillium"/>
        <w:sz w:val="18"/>
        <w:szCs w:val="18"/>
      </w:rPr>
      <w:t xml:space="preserve">: </w:t>
    </w:r>
    <w:r w:rsidR="00DD7D6C">
      <w:rPr>
        <w:rFonts w:ascii="Titillium" w:hAnsi="Titillium"/>
        <w:sz w:val="18"/>
        <w:szCs w:val="18"/>
      </w:rPr>
      <w:t>9.4.2024</w:t>
    </w:r>
  </w:p>
  <w:p w14:paraId="4C044AF8" w14:textId="071296BA" w:rsidR="00541AFC" w:rsidRDefault="00541AFC">
    <w:pPr>
      <w:pStyle w:val="Header"/>
    </w:pPr>
  </w:p>
  <w:p w14:paraId="7EC4C746" w14:textId="77777777" w:rsidR="00541AFC" w:rsidRDefault="0054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D2B2A"/>
    <w:multiLevelType w:val="hybridMultilevel"/>
    <w:tmpl w:val="AD807E70"/>
    <w:lvl w:ilvl="0" w:tplc="E306FE8A">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19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DD0C4B"/>
    <w:rsid w:val="000031D9"/>
    <w:rsid w:val="00005F8F"/>
    <w:rsid w:val="00060583"/>
    <w:rsid w:val="00076B1C"/>
    <w:rsid w:val="00083369"/>
    <w:rsid w:val="0009031D"/>
    <w:rsid w:val="00110C4C"/>
    <w:rsid w:val="00134563"/>
    <w:rsid w:val="001B47BB"/>
    <w:rsid w:val="002473F5"/>
    <w:rsid w:val="002A0549"/>
    <w:rsid w:val="002C0F4A"/>
    <w:rsid w:val="002C6493"/>
    <w:rsid w:val="003078EE"/>
    <w:rsid w:val="003148D2"/>
    <w:rsid w:val="00347F9E"/>
    <w:rsid w:val="00354512"/>
    <w:rsid w:val="0037081F"/>
    <w:rsid w:val="003A30CD"/>
    <w:rsid w:val="003B5949"/>
    <w:rsid w:val="0041400C"/>
    <w:rsid w:val="004802AC"/>
    <w:rsid w:val="00486A50"/>
    <w:rsid w:val="00487FD8"/>
    <w:rsid w:val="004C56D4"/>
    <w:rsid w:val="004F3050"/>
    <w:rsid w:val="00513361"/>
    <w:rsid w:val="00541AFC"/>
    <w:rsid w:val="0056049D"/>
    <w:rsid w:val="005651CF"/>
    <w:rsid w:val="00572EA7"/>
    <w:rsid w:val="00583E58"/>
    <w:rsid w:val="00592A16"/>
    <w:rsid w:val="00592C0A"/>
    <w:rsid w:val="005B4178"/>
    <w:rsid w:val="006229A0"/>
    <w:rsid w:val="006739F7"/>
    <w:rsid w:val="00690B21"/>
    <w:rsid w:val="00696C63"/>
    <w:rsid w:val="006D5AC9"/>
    <w:rsid w:val="006D73CE"/>
    <w:rsid w:val="0070582F"/>
    <w:rsid w:val="00745222"/>
    <w:rsid w:val="00762297"/>
    <w:rsid w:val="007A2B1C"/>
    <w:rsid w:val="007C680A"/>
    <w:rsid w:val="008266BF"/>
    <w:rsid w:val="008331A6"/>
    <w:rsid w:val="00846E03"/>
    <w:rsid w:val="0085182F"/>
    <w:rsid w:val="0088C1E1"/>
    <w:rsid w:val="008B1418"/>
    <w:rsid w:val="008D38D3"/>
    <w:rsid w:val="008D79A8"/>
    <w:rsid w:val="00901682"/>
    <w:rsid w:val="009354E4"/>
    <w:rsid w:val="00945173"/>
    <w:rsid w:val="009528C0"/>
    <w:rsid w:val="009918B3"/>
    <w:rsid w:val="0099365C"/>
    <w:rsid w:val="009B2E28"/>
    <w:rsid w:val="009D297F"/>
    <w:rsid w:val="009F0405"/>
    <w:rsid w:val="009F24C2"/>
    <w:rsid w:val="00A46229"/>
    <w:rsid w:val="00A95771"/>
    <w:rsid w:val="00AE4B33"/>
    <w:rsid w:val="00AF25A9"/>
    <w:rsid w:val="00AF32FD"/>
    <w:rsid w:val="00B57584"/>
    <w:rsid w:val="00B74B6A"/>
    <w:rsid w:val="00BE1BEC"/>
    <w:rsid w:val="00BE3A22"/>
    <w:rsid w:val="00BE52DF"/>
    <w:rsid w:val="00BF13DC"/>
    <w:rsid w:val="00C262DD"/>
    <w:rsid w:val="00C73114"/>
    <w:rsid w:val="00C926B8"/>
    <w:rsid w:val="00CA2937"/>
    <w:rsid w:val="00CA7558"/>
    <w:rsid w:val="00D136C8"/>
    <w:rsid w:val="00D51B71"/>
    <w:rsid w:val="00DB0C0F"/>
    <w:rsid w:val="00DD7D6C"/>
    <w:rsid w:val="00E54F50"/>
    <w:rsid w:val="00E95231"/>
    <w:rsid w:val="00EA5FCC"/>
    <w:rsid w:val="00EE252C"/>
    <w:rsid w:val="00F31316"/>
    <w:rsid w:val="00F71500"/>
    <w:rsid w:val="00FB76EA"/>
    <w:rsid w:val="00FD72F9"/>
    <w:rsid w:val="0A5576FE"/>
    <w:rsid w:val="0A8FBEDB"/>
    <w:rsid w:val="196E18B7"/>
    <w:rsid w:val="31890617"/>
    <w:rsid w:val="3E7B6233"/>
    <w:rsid w:val="3ECBA77B"/>
    <w:rsid w:val="425FFFBB"/>
    <w:rsid w:val="59DD0C4B"/>
    <w:rsid w:val="7B21A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0C4B"/>
  <w15:chartTrackingRefBased/>
  <w15:docId w15:val="{5E912DEF-56EF-4952-8FEF-4A48EF35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2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2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A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B21"/>
    <w:rPr>
      <w:color w:val="0563C1" w:themeColor="hyperlink"/>
      <w:u w:val="single"/>
    </w:rPr>
  </w:style>
  <w:style w:type="character" w:styleId="UnresolvedMention">
    <w:name w:val="Unresolved Mention"/>
    <w:basedOn w:val="DefaultParagraphFont"/>
    <w:uiPriority w:val="99"/>
    <w:semiHidden/>
    <w:unhideWhenUsed/>
    <w:rsid w:val="00690B21"/>
    <w:rPr>
      <w:color w:val="605E5C"/>
      <w:shd w:val="clear" w:color="auto" w:fill="E1DFDD"/>
    </w:rPr>
  </w:style>
  <w:style w:type="table" w:styleId="ListTable3-Accent1">
    <w:name w:val="List Table 3 Accent 1"/>
    <w:basedOn w:val="TableNormal"/>
    <w:uiPriority w:val="48"/>
    <w:rsid w:val="00690B2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8266B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
    <w:name w:val="Grid Table 5 Dark"/>
    <w:basedOn w:val="TableNormal"/>
    <w:uiPriority w:val="50"/>
    <w:rsid w:val="00826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8266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8266B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87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FD8"/>
  </w:style>
  <w:style w:type="paragraph" w:styleId="Footer">
    <w:name w:val="footer"/>
    <w:basedOn w:val="Normal"/>
    <w:link w:val="FooterChar"/>
    <w:uiPriority w:val="99"/>
    <w:unhideWhenUsed/>
    <w:rsid w:val="00487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FD8"/>
  </w:style>
  <w:style w:type="character" w:styleId="FollowedHyperlink">
    <w:name w:val="FollowedHyperlink"/>
    <w:basedOn w:val="DefaultParagraphFont"/>
    <w:uiPriority w:val="99"/>
    <w:semiHidden/>
    <w:unhideWhenUsed/>
    <w:rsid w:val="00005F8F"/>
    <w:rPr>
      <w:color w:val="954F72" w:themeColor="followedHyperlink"/>
      <w:u w:val="single"/>
    </w:rPr>
  </w:style>
  <w:style w:type="paragraph" w:styleId="ListParagraph">
    <w:name w:val="List Paragraph"/>
    <w:basedOn w:val="Normal"/>
    <w:uiPriority w:val="34"/>
    <w:qFormat/>
    <w:rsid w:val="00D5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ff.napier.ac.uk/services/hr/HRDocuments/Pages/Policy%20A-Z.aspx" TargetMode="External"/><Relationship Id="rId18" Type="http://schemas.openxmlformats.org/officeDocument/2006/relationships/hyperlink" Target="https://staff.napier.ac.uk/services/principal/Documents/Values-and-behaviours-leaflet.pdf" TargetMode="External"/><Relationship Id="rId26" Type="http://schemas.openxmlformats.org/officeDocument/2006/relationships/hyperlink" Target="https://staff.napier.ac.uk/services/research-innovation-office/training/Pages/researcher_training.aspx" TargetMode="External"/><Relationship Id="rId3" Type="http://schemas.openxmlformats.org/officeDocument/2006/relationships/customXml" Target="../customXml/item3.xml"/><Relationship Id="rId21" Type="http://schemas.openxmlformats.org/officeDocument/2006/relationships/hyperlink" Target="http://napierstaff.napier.ac.uk/services/hr/workingattheUniversity/healthandwellbeing/Pages/Employee%20Assistance%20Programme.aspx" TargetMode="External"/><Relationship Id="rId7" Type="http://schemas.openxmlformats.org/officeDocument/2006/relationships/webSettings" Target="webSettings.xml"/><Relationship Id="rId12" Type="http://schemas.openxmlformats.org/officeDocument/2006/relationships/hyperlink" Target="https://staff.napier.ac.uk/services/hr/HRDocuments/Pages/Policy%20A-Z.aspx" TargetMode="External"/><Relationship Id="rId17" Type="http://schemas.openxmlformats.org/officeDocument/2006/relationships/hyperlink" Target="https://staff.napier.ac.uk/services/hr/workingattheUniversity/Documents/Leadership%20Behavioural%20Competencies%20-%20Web%20low%20res.pdf" TargetMode="External"/><Relationship Id="rId25" Type="http://schemas.openxmlformats.org/officeDocument/2006/relationships/hyperlink" Target="https://staff.napier.ac.uk/services/dlte/Pages/DLTE.aspx" TargetMode="External"/><Relationship Id="rId2" Type="http://schemas.openxmlformats.org/officeDocument/2006/relationships/customXml" Target="../customXml/item2.xml"/><Relationship Id="rId16" Type="http://schemas.openxmlformats.org/officeDocument/2006/relationships/hyperlink" Target="https://staff.napier.ac.uk/services/hr/workingattheUniversity/MyContribution/Pages/My-Contribution.aspx" TargetMode="External"/><Relationship Id="rId20" Type="http://schemas.openxmlformats.org/officeDocument/2006/relationships/hyperlink" Target="http://napierstaff.napier.ac.uk/services/hr/workingattheUniversity/healthandwellbeing/Pages/healthandwellbeing.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ffdevelopment@napier.ac.uk" TargetMode="External"/><Relationship Id="rId24" Type="http://schemas.openxmlformats.org/officeDocument/2006/relationships/hyperlink" Target="https://teams.microsoft.com/l/team/19%3aeXZlOeTPObc6eXllI11E_2sB-buJuCg3kz1DB2cgs9Y1%40thread.tacv2/conversations?groupId=8a44302d-f8c2-4411-86a1-28dbe498ea3f&amp;tenantId=99e0dc58-9c4b-4820-8617-04c386c254c6" TargetMode="External"/><Relationship Id="rId5" Type="http://schemas.openxmlformats.org/officeDocument/2006/relationships/styles" Target="styles.xml"/><Relationship Id="rId15" Type="http://schemas.openxmlformats.org/officeDocument/2006/relationships/hyperlink" Target="https://staff.napier.ac.uk/services/hr/workingattheUniversity/HRISReplacement/Pages/Help%20and%20Support.aspx" TargetMode="External"/><Relationship Id="rId23" Type="http://schemas.openxmlformats.org/officeDocument/2006/relationships/hyperlink" Target="https://staff.napier.ac.uk/services/hr/workingattheUniversity/TandD/LeadershipandManagementDevelopment/Pages/Management-Essentials.aspx"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taff.napier.ac.uk/services/hr/workingattheUniversity/TandD/Documents/Development%20Wheel%20-%20Management%20June%202023.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ff.napier.ac.uk/services/hr/workingattheUniversity/HRISReplacement/Pages/default.aspx" TargetMode="External"/><Relationship Id="rId22" Type="http://schemas.openxmlformats.org/officeDocument/2006/relationships/hyperlink" Target="https://staff.napier.ac.uk/services/hr/workingattheUniversity/TandD/Pages/LearningDevelopment.asp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0595C94A0EF42B629706B3B6CC957" ma:contentTypeVersion="7" ma:contentTypeDescription="Create a new document." ma:contentTypeScope="" ma:versionID="47b2821c6a80af9d1bf3ea5993080479">
  <xsd:schema xmlns:xsd="http://www.w3.org/2001/XMLSchema" xmlns:xs="http://www.w3.org/2001/XMLSchema" xmlns:p="http://schemas.microsoft.com/office/2006/metadata/properties" xmlns:ns1="http://schemas.microsoft.com/sharepoint/v3" xmlns:ns2="3efe6e06-740f-4901-abae-787167ee953f" targetNamespace="http://schemas.microsoft.com/office/2006/metadata/properties" ma:root="true" ma:fieldsID="7f819e9f59174ed07a3422540265d7de" ns1:_="" ns2:_="">
    <xsd:import namespace="http://schemas.microsoft.com/sharepoint/v3"/>
    <xsd:import namespace="3efe6e06-740f-4901-abae-787167ee953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fe6e06-740f-4901-abae-787167ee95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75C63-7A85-465C-8102-2B3603824786}">
  <ds:schemaRefs>
    <ds:schemaRef ds:uri="http://schemas.microsoft.com/office/2006/metadata/properties"/>
    <ds:schemaRef ds:uri="http://schemas.microsoft.com/office/infopath/2007/PartnerControls"/>
    <ds:schemaRef ds:uri="9b08916b-5495-44f6-bcbb-27ec26246427"/>
    <ds:schemaRef ds:uri="9b103751-d83b-4d14-8377-da6c251ff194"/>
  </ds:schemaRefs>
</ds:datastoreItem>
</file>

<file path=customXml/itemProps2.xml><?xml version="1.0" encoding="utf-8"?>
<ds:datastoreItem xmlns:ds="http://schemas.openxmlformats.org/officeDocument/2006/customXml" ds:itemID="{D729B2BB-4E07-4905-A49A-47AE6476AC49}">
  <ds:schemaRefs>
    <ds:schemaRef ds:uri="http://schemas.microsoft.com/sharepoint/v3/contenttype/forms"/>
  </ds:schemaRefs>
</ds:datastoreItem>
</file>

<file path=customXml/itemProps3.xml><?xml version="1.0" encoding="utf-8"?>
<ds:datastoreItem xmlns:ds="http://schemas.openxmlformats.org/officeDocument/2006/customXml" ds:itemID="{D10BDAC0-9ECE-47C6-B696-E8B5E74A1904}"/>
</file>

<file path=docProps/app.xml><?xml version="1.0" encoding="utf-8"?>
<Properties xmlns="http://schemas.openxmlformats.org/officeDocument/2006/extended-properties" xmlns:vt="http://schemas.openxmlformats.org/officeDocument/2006/docPropsVTypes">
  <Template>Normal.dotm</Template>
  <TotalTime>4</TotalTime>
  <Pages>1</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Links>
    <vt:vector size="102" baseType="variant">
      <vt:variant>
        <vt:i4>3080219</vt:i4>
      </vt:variant>
      <vt:variant>
        <vt:i4>48</vt:i4>
      </vt:variant>
      <vt:variant>
        <vt:i4>0</vt:i4>
      </vt:variant>
      <vt:variant>
        <vt:i4>5</vt:i4>
      </vt:variant>
      <vt:variant>
        <vt:lpwstr>https://staff.napier.ac.uk/services/research-innovation-office/training/Pages/researcher_training.aspx</vt:lpwstr>
      </vt:variant>
      <vt:variant>
        <vt:lpwstr/>
      </vt:variant>
      <vt:variant>
        <vt:i4>589911</vt:i4>
      </vt:variant>
      <vt:variant>
        <vt:i4>45</vt:i4>
      </vt:variant>
      <vt:variant>
        <vt:i4>0</vt:i4>
      </vt:variant>
      <vt:variant>
        <vt:i4>5</vt:i4>
      </vt:variant>
      <vt:variant>
        <vt:lpwstr>https://staff.napier.ac.uk/services/dlte/Pages/DLTE.aspx</vt:lpwstr>
      </vt:variant>
      <vt:variant>
        <vt:lpwstr/>
      </vt:variant>
      <vt:variant>
        <vt:i4>589928</vt:i4>
      </vt:variant>
      <vt:variant>
        <vt:i4>42</vt:i4>
      </vt:variant>
      <vt:variant>
        <vt:i4>0</vt:i4>
      </vt:variant>
      <vt:variant>
        <vt:i4>5</vt:i4>
      </vt:variant>
      <vt:variant>
        <vt:lpwstr>https://teams.microsoft.com/l/team/19%3aeXZlOeTPObc6eXllI11E_2sB-buJuCg3kz1DB2cgs9Y1%40thread.tacv2/conversations?groupId=8a44302d-f8c2-4411-86a1-28dbe498ea3f&amp;tenantId=99e0dc58-9c4b-4820-8617-04c386c254c6</vt:lpwstr>
      </vt:variant>
      <vt:variant>
        <vt:lpwstr/>
      </vt:variant>
      <vt:variant>
        <vt:i4>8192061</vt:i4>
      </vt:variant>
      <vt:variant>
        <vt:i4>39</vt:i4>
      </vt:variant>
      <vt:variant>
        <vt:i4>0</vt:i4>
      </vt:variant>
      <vt:variant>
        <vt:i4>5</vt:i4>
      </vt:variant>
      <vt:variant>
        <vt:lpwstr>https://staff.napier.ac.uk/services/hr/workingattheUniversity/TandD/LeadershipandManagementDevelopment/Pages/Management-Essentials.aspx</vt:lpwstr>
      </vt:variant>
      <vt:variant>
        <vt:lpwstr/>
      </vt:variant>
      <vt:variant>
        <vt:i4>3407973</vt:i4>
      </vt:variant>
      <vt:variant>
        <vt:i4>36</vt:i4>
      </vt:variant>
      <vt:variant>
        <vt:i4>0</vt:i4>
      </vt:variant>
      <vt:variant>
        <vt:i4>5</vt:i4>
      </vt:variant>
      <vt:variant>
        <vt:lpwstr>https://staff.napier.ac.uk/services/hr/workingattheUniversity/TandD/Pages/LearningDevelopment.aspx</vt:lpwstr>
      </vt:variant>
      <vt:variant>
        <vt:lpwstr/>
      </vt:variant>
      <vt:variant>
        <vt:i4>852005</vt:i4>
      </vt:variant>
      <vt:variant>
        <vt:i4>33</vt:i4>
      </vt:variant>
      <vt:variant>
        <vt:i4>0</vt:i4>
      </vt:variant>
      <vt:variant>
        <vt:i4>5</vt:i4>
      </vt:variant>
      <vt:variant>
        <vt:lpwstr>https://hrconnect.napier.ac.uk/mthrprod_ess/ess/dist/</vt:lpwstr>
      </vt:variant>
      <vt:variant>
        <vt:lpwstr>/main/learning/courses</vt:lpwstr>
      </vt:variant>
      <vt:variant>
        <vt:i4>7340085</vt:i4>
      </vt:variant>
      <vt:variant>
        <vt:i4>30</vt:i4>
      </vt:variant>
      <vt:variant>
        <vt:i4>0</vt:i4>
      </vt:variant>
      <vt:variant>
        <vt:i4>5</vt:i4>
      </vt:variant>
      <vt:variant>
        <vt:lpwstr>http://napierstaff.napier.ac.uk/services/hr/workingattheUniversity/healthandwellbeing/Pages/Employee Assistance Programme.aspx</vt:lpwstr>
      </vt:variant>
      <vt:variant>
        <vt:lpwstr/>
      </vt:variant>
      <vt:variant>
        <vt:i4>8060988</vt:i4>
      </vt:variant>
      <vt:variant>
        <vt:i4>27</vt:i4>
      </vt:variant>
      <vt:variant>
        <vt:i4>0</vt:i4>
      </vt:variant>
      <vt:variant>
        <vt:i4>5</vt:i4>
      </vt:variant>
      <vt:variant>
        <vt:lpwstr>http://napierstaff.napier.ac.uk/services/hr/workingattheUniversity/healthandwellbeing/Pages/healthandwellbeing.aspx</vt:lpwstr>
      </vt:variant>
      <vt:variant>
        <vt:lpwstr/>
      </vt:variant>
      <vt:variant>
        <vt:i4>8257583</vt:i4>
      </vt:variant>
      <vt:variant>
        <vt:i4>24</vt:i4>
      </vt:variant>
      <vt:variant>
        <vt:i4>0</vt:i4>
      </vt:variant>
      <vt:variant>
        <vt:i4>5</vt:i4>
      </vt:variant>
      <vt:variant>
        <vt:lpwstr>https://staff.napier.ac.uk/services/hr/workingattheUniversity/TandD/Documents/Development Wheel - Management June 2023.docx</vt:lpwstr>
      </vt:variant>
      <vt:variant>
        <vt:lpwstr/>
      </vt:variant>
      <vt:variant>
        <vt:i4>4980821</vt:i4>
      </vt:variant>
      <vt:variant>
        <vt:i4>21</vt:i4>
      </vt:variant>
      <vt:variant>
        <vt:i4>0</vt:i4>
      </vt:variant>
      <vt:variant>
        <vt:i4>5</vt:i4>
      </vt:variant>
      <vt:variant>
        <vt:lpwstr>https://staff.napier.ac.uk/services/principal/Documents/Values-and-behaviours-leaflet.pdf</vt:lpwstr>
      </vt:variant>
      <vt:variant>
        <vt:lpwstr/>
      </vt:variant>
      <vt:variant>
        <vt:i4>655437</vt:i4>
      </vt:variant>
      <vt:variant>
        <vt:i4>18</vt:i4>
      </vt:variant>
      <vt:variant>
        <vt:i4>0</vt:i4>
      </vt:variant>
      <vt:variant>
        <vt:i4>5</vt:i4>
      </vt:variant>
      <vt:variant>
        <vt:lpwstr>https://staff.napier.ac.uk/services/hr/workingattheUniversity/Documents/Leadership Behavioural Competencies - Web low res.pdf</vt:lpwstr>
      </vt:variant>
      <vt:variant>
        <vt:lpwstr/>
      </vt:variant>
      <vt:variant>
        <vt:i4>2687025</vt:i4>
      </vt:variant>
      <vt:variant>
        <vt:i4>15</vt:i4>
      </vt:variant>
      <vt:variant>
        <vt:i4>0</vt:i4>
      </vt:variant>
      <vt:variant>
        <vt:i4>5</vt:i4>
      </vt:variant>
      <vt:variant>
        <vt:lpwstr>https://staff.napier.ac.uk/services/hr/workingattheUniversity/MyContribution/Pages/My-Contribution.aspx</vt:lpwstr>
      </vt:variant>
      <vt:variant>
        <vt:lpwstr/>
      </vt:variant>
      <vt:variant>
        <vt:i4>1048654</vt:i4>
      </vt:variant>
      <vt:variant>
        <vt:i4>12</vt:i4>
      </vt:variant>
      <vt:variant>
        <vt:i4>0</vt:i4>
      </vt:variant>
      <vt:variant>
        <vt:i4>5</vt:i4>
      </vt:variant>
      <vt:variant>
        <vt:lpwstr>https://staff.napier.ac.uk/services/hr/workingattheUniversity/HRISReplacement/Pages/Help and Support.aspx</vt:lpwstr>
      </vt:variant>
      <vt:variant>
        <vt:lpwstr/>
      </vt:variant>
      <vt:variant>
        <vt:i4>4456476</vt:i4>
      </vt:variant>
      <vt:variant>
        <vt:i4>9</vt:i4>
      </vt:variant>
      <vt:variant>
        <vt:i4>0</vt:i4>
      </vt:variant>
      <vt:variant>
        <vt:i4>5</vt:i4>
      </vt:variant>
      <vt:variant>
        <vt:lpwstr>https://staff.napier.ac.uk/services/hr/workingattheUniversity/HRISReplacement/Pages/default.aspx</vt:lpwstr>
      </vt:variant>
      <vt:variant>
        <vt:lpwstr/>
      </vt:variant>
      <vt:variant>
        <vt:i4>983060</vt:i4>
      </vt:variant>
      <vt:variant>
        <vt:i4>6</vt:i4>
      </vt:variant>
      <vt:variant>
        <vt:i4>0</vt:i4>
      </vt:variant>
      <vt:variant>
        <vt:i4>5</vt:i4>
      </vt:variant>
      <vt:variant>
        <vt:lpwstr>https://staff.napier.ac.uk/services/hr/HRDocuments/Pages/Policy A-Z.aspx</vt:lpwstr>
      </vt:variant>
      <vt:variant>
        <vt:lpwstr/>
      </vt:variant>
      <vt:variant>
        <vt:i4>983060</vt:i4>
      </vt:variant>
      <vt:variant>
        <vt:i4>3</vt:i4>
      </vt:variant>
      <vt:variant>
        <vt:i4>0</vt:i4>
      </vt:variant>
      <vt:variant>
        <vt:i4>5</vt:i4>
      </vt:variant>
      <vt:variant>
        <vt:lpwstr>https://staff.napier.ac.uk/services/hr/HRDocuments/Pages/Policy A-Z.aspx</vt:lpwstr>
      </vt:variant>
      <vt:variant>
        <vt:lpwstr/>
      </vt:variant>
      <vt:variant>
        <vt:i4>6553604</vt:i4>
      </vt:variant>
      <vt:variant>
        <vt:i4>0</vt:i4>
      </vt:variant>
      <vt:variant>
        <vt:i4>0</vt:i4>
      </vt:variant>
      <vt:variant>
        <vt:i4>5</vt:i4>
      </vt:variant>
      <vt:variant>
        <vt:lpwstr>mailto:staffdevelopment@napier.ac.uk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Sara</dc:creator>
  <cp:keywords/>
  <dc:description/>
  <cp:lastModifiedBy>Weaver, Rozita</cp:lastModifiedBy>
  <cp:revision>5</cp:revision>
  <dcterms:created xsi:type="dcterms:W3CDTF">2024-04-09T20:52:00Z</dcterms:created>
  <dcterms:modified xsi:type="dcterms:W3CDTF">2024-04-09T20:54:00Z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0x010100ADF0595C94A0EF42B629706B3B6CC957</vt:lpwstr>
  </property>
  <property fmtid="{D5CDD505-2E9C-101B-9397-08002B2CF9AE}" pid="3" name="MediaServiceImageTags">
    <vt:lpwstr/>
  </property>
</Properties>
</file>