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332D" w14:textId="77777777" w:rsidR="008635D9" w:rsidRPr="005C745B" w:rsidRDefault="008635D9" w:rsidP="00032315">
      <w:pPr>
        <w:spacing w:after="0" w:line="240" w:lineRule="auto"/>
        <w:jc w:val="center"/>
        <w:rPr>
          <w:b/>
          <w:sz w:val="28"/>
          <w:szCs w:val="28"/>
        </w:rPr>
      </w:pPr>
    </w:p>
    <w:p w14:paraId="0468488D" w14:textId="00A6C9C9" w:rsidR="00032315" w:rsidRPr="007866E2" w:rsidRDefault="007C51C5" w:rsidP="00032315">
      <w:pPr>
        <w:spacing w:after="0" w:line="240" w:lineRule="auto"/>
        <w:jc w:val="center"/>
        <w:rPr>
          <w:b/>
          <w:sz w:val="16"/>
          <w:szCs w:val="16"/>
        </w:rPr>
      </w:pPr>
      <w:r w:rsidRPr="007866E2">
        <w:rPr>
          <w:b/>
          <w:sz w:val="32"/>
          <w:szCs w:val="32"/>
        </w:rPr>
        <w:t xml:space="preserve">Researcher Development Fund </w:t>
      </w:r>
      <w:r w:rsidR="000D5AE4" w:rsidRPr="007866E2">
        <w:rPr>
          <w:b/>
          <w:sz w:val="32"/>
          <w:szCs w:val="32"/>
        </w:rPr>
        <w:t>202</w:t>
      </w:r>
      <w:r w:rsidR="00E86B25" w:rsidRPr="007866E2">
        <w:rPr>
          <w:b/>
          <w:sz w:val="32"/>
          <w:szCs w:val="32"/>
        </w:rPr>
        <w:t>2</w:t>
      </w:r>
      <w:r w:rsidR="000D5AE4" w:rsidRPr="007866E2">
        <w:rPr>
          <w:b/>
          <w:sz w:val="32"/>
          <w:szCs w:val="32"/>
        </w:rPr>
        <w:t>/2</w:t>
      </w:r>
      <w:r w:rsidR="00E86B25" w:rsidRPr="007866E2">
        <w:rPr>
          <w:b/>
          <w:sz w:val="32"/>
          <w:szCs w:val="32"/>
        </w:rPr>
        <w:t>3</w:t>
      </w:r>
    </w:p>
    <w:p w14:paraId="2742AD14" w14:textId="77777777" w:rsidR="00032315" w:rsidRPr="007866E2" w:rsidRDefault="00032315" w:rsidP="00032315">
      <w:pPr>
        <w:spacing w:after="0" w:line="240" w:lineRule="auto"/>
        <w:jc w:val="center"/>
        <w:rPr>
          <w:b/>
          <w:sz w:val="32"/>
          <w:szCs w:val="32"/>
        </w:rPr>
      </w:pPr>
      <w:r w:rsidRPr="007866E2">
        <w:rPr>
          <w:b/>
          <w:sz w:val="32"/>
          <w:szCs w:val="32"/>
        </w:rPr>
        <w:t>Guidance Notes</w:t>
      </w:r>
    </w:p>
    <w:p w14:paraId="43F6B15B" w14:textId="77777777" w:rsidR="00297681" w:rsidRPr="005C745B" w:rsidRDefault="00297681" w:rsidP="00297681">
      <w:pPr>
        <w:rPr>
          <w:sz w:val="14"/>
          <w:szCs w:val="14"/>
        </w:rPr>
      </w:pPr>
      <w:r w:rsidRPr="005C745B">
        <w:rPr>
          <w:sz w:val="14"/>
          <w:szCs w:val="14"/>
        </w:rPr>
        <w:t> </w:t>
      </w:r>
    </w:p>
    <w:p w14:paraId="69FEC8C5" w14:textId="4E6B7165" w:rsidR="00297681" w:rsidRPr="005C745B" w:rsidRDefault="00297681" w:rsidP="00062554">
      <w:pPr>
        <w:spacing w:after="0" w:line="240" w:lineRule="auto"/>
      </w:pPr>
      <w:r w:rsidRPr="005C745B">
        <w:rPr>
          <w:b/>
          <w:bCs/>
        </w:rPr>
        <w:t xml:space="preserve">PLEASE NOTE:  </w:t>
      </w:r>
      <w:r w:rsidRPr="005C745B">
        <w:t>This initiative is intended to develop your sk</w:t>
      </w:r>
      <w:r w:rsidR="00B93656" w:rsidRPr="005C745B">
        <w:t xml:space="preserve">ills for career development, and to develop the wider research culture at the University. This funding is </w:t>
      </w:r>
      <w:r w:rsidRPr="005C745B">
        <w:rPr>
          <w:b/>
          <w:bCs/>
        </w:rPr>
        <w:t xml:space="preserve">NOT </w:t>
      </w:r>
      <w:r w:rsidRPr="005C745B">
        <w:t xml:space="preserve">designed for funding research projects directly. </w:t>
      </w:r>
    </w:p>
    <w:p w14:paraId="0AEA0F3B" w14:textId="77777777" w:rsidR="00062554" w:rsidRPr="005C745B" w:rsidRDefault="00062554" w:rsidP="00062554">
      <w:pPr>
        <w:spacing w:after="0"/>
        <w:rPr>
          <w:sz w:val="24"/>
          <w:szCs w:val="24"/>
        </w:rPr>
      </w:pPr>
    </w:p>
    <w:p w14:paraId="6E69302A" w14:textId="35F0D29B" w:rsidR="009A60D0" w:rsidRPr="00247835" w:rsidRDefault="009A60D0" w:rsidP="00247835">
      <w:pPr>
        <w:pStyle w:val="ListParagraph"/>
        <w:numPr>
          <w:ilvl w:val="0"/>
          <w:numId w:val="17"/>
        </w:numPr>
        <w:spacing w:after="0" w:line="240" w:lineRule="auto"/>
        <w:rPr>
          <w:b/>
          <w:sz w:val="28"/>
          <w:szCs w:val="28"/>
        </w:rPr>
      </w:pPr>
      <w:r w:rsidRPr="00247835">
        <w:rPr>
          <w:b/>
          <w:sz w:val="28"/>
          <w:szCs w:val="28"/>
        </w:rPr>
        <w:t>Abo</w:t>
      </w:r>
      <w:r w:rsidR="00AA35E0" w:rsidRPr="00247835">
        <w:rPr>
          <w:b/>
          <w:sz w:val="28"/>
          <w:szCs w:val="28"/>
        </w:rPr>
        <w:t>ut the Researcher Development</w:t>
      </w:r>
      <w:r w:rsidRPr="00247835">
        <w:rPr>
          <w:b/>
          <w:sz w:val="28"/>
          <w:szCs w:val="28"/>
        </w:rPr>
        <w:t xml:space="preserve"> Fund Competition</w:t>
      </w:r>
    </w:p>
    <w:p w14:paraId="5469AC19" w14:textId="77777777" w:rsidR="002213A0" w:rsidRPr="005C745B" w:rsidRDefault="002213A0" w:rsidP="00032315">
      <w:pPr>
        <w:spacing w:after="0" w:line="240" w:lineRule="auto"/>
        <w:rPr>
          <w:sz w:val="20"/>
          <w:szCs w:val="20"/>
        </w:rPr>
      </w:pPr>
    </w:p>
    <w:p w14:paraId="08EBCEAE" w14:textId="2B549049" w:rsidR="00032315" w:rsidRPr="005C745B" w:rsidRDefault="00032315" w:rsidP="00062554">
      <w:pPr>
        <w:spacing w:after="0" w:line="240" w:lineRule="auto"/>
      </w:pPr>
      <w:r w:rsidRPr="005C745B">
        <w:t>The</w:t>
      </w:r>
      <w:r w:rsidRPr="005C745B">
        <w:rPr>
          <w:color w:val="00B050"/>
        </w:rPr>
        <w:t xml:space="preserve"> </w:t>
      </w:r>
      <w:r w:rsidRPr="005C745B">
        <w:t>R</w:t>
      </w:r>
      <w:r w:rsidR="00015163" w:rsidRPr="005C745B">
        <w:t>esearcher Development Fund</w:t>
      </w:r>
      <w:r w:rsidRPr="005C745B">
        <w:t xml:space="preserve"> Competition </w:t>
      </w:r>
      <w:r w:rsidR="00062554" w:rsidRPr="005C745B">
        <w:t xml:space="preserve">offers awards of </w:t>
      </w:r>
      <w:r w:rsidR="00062554" w:rsidRPr="005C745B">
        <w:rPr>
          <w:b/>
          <w:bCs/>
        </w:rPr>
        <w:t>up to</w:t>
      </w:r>
      <w:r w:rsidR="00062554" w:rsidRPr="005C745B">
        <w:t xml:space="preserve"> </w:t>
      </w:r>
      <w:r w:rsidR="00062554" w:rsidRPr="005C745B">
        <w:rPr>
          <w:b/>
        </w:rPr>
        <w:t xml:space="preserve">£1,500 </w:t>
      </w:r>
      <w:r w:rsidRPr="005C745B">
        <w:t>to support researchers who are pro-actively identifying their own development needs and that of the research community</w:t>
      </w:r>
      <w:r w:rsidR="00B40B06" w:rsidRPr="005C745B">
        <w:t xml:space="preserve"> and culture</w:t>
      </w:r>
      <w:r w:rsidRPr="005C745B">
        <w:t xml:space="preserve">. </w:t>
      </w:r>
    </w:p>
    <w:p w14:paraId="66300D52" w14:textId="77777777" w:rsidR="00062554" w:rsidRPr="005C745B" w:rsidRDefault="00062554" w:rsidP="00062554">
      <w:pPr>
        <w:spacing w:after="0"/>
        <w:rPr>
          <w:sz w:val="20"/>
          <w:szCs w:val="20"/>
        </w:rPr>
      </w:pPr>
    </w:p>
    <w:p w14:paraId="5964AF45" w14:textId="77777777" w:rsidR="00032315" w:rsidRPr="005C745B" w:rsidRDefault="00032315" w:rsidP="00032315">
      <w:pPr>
        <w:spacing w:after="0" w:line="240" w:lineRule="auto"/>
      </w:pPr>
      <w:r w:rsidRPr="005C745B">
        <w:t xml:space="preserve">Funding is available for initiatives which support personal, professional and career development for researchers.  Awards are intended to enable doctoral students and early career research staff to initiate, design, manage and deliver new professional development activities for their peers which will in turn develop the skills and experience needed to progress their own careers. </w:t>
      </w:r>
    </w:p>
    <w:p w14:paraId="06A4BD8A" w14:textId="77777777" w:rsidR="003F00D0" w:rsidRPr="005C745B" w:rsidRDefault="003F00D0" w:rsidP="00032315">
      <w:pPr>
        <w:spacing w:after="0" w:line="240" w:lineRule="auto"/>
        <w:rPr>
          <w:sz w:val="20"/>
          <w:szCs w:val="20"/>
        </w:rPr>
      </w:pPr>
    </w:p>
    <w:p w14:paraId="790817F1" w14:textId="77777777" w:rsidR="001B5225" w:rsidRPr="005C745B" w:rsidRDefault="003F00D0" w:rsidP="00032315">
      <w:pPr>
        <w:spacing w:after="0" w:line="240" w:lineRule="auto"/>
      </w:pPr>
      <w:r w:rsidRPr="005C745B">
        <w:t>Examples include:</w:t>
      </w:r>
    </w:p>
    <w:p w14:paraId="468B7D53" w14:textId="77777777" w:rsidR="002213A0" w:rsidRPr="005C745B" w:rsidRDefault="002213A0" w:rsidP="00032315">
      <w:pPr>
        <w:spacing w:after="0" w:line="240" w:lineRule="auto"/>
        <w:rPr>
          <w:sz w:val="20"/>
          <w:szCs w:val="20"/>
        </w:rPr>
      </w:pPr>
    </w:p>
    <w:p w14:paraId="7053ADE5" w14:textId="77777777" w:rsidR="003F00D0" w:rsidRPr="005C745B" w:rsidRDefault="008C4725" w:rsidP="003F00D0">
      <w:pPr>
        <w:pStyle w:val="ListParagraph"/>
        <w:numPr>
          <w:ilvl w:val="0"/>
          <w:numId w:val="7"/>
        </w:numPr>
        <w:spacing w:after="0" w:line="240" w:lineRule="auto"/>
      </w:pPr>
      <w:r w:rsidRPr="005C745B">
        <w:t>Creating</w:t>
      </w:r>
      <w:r w:rsidR="001B5225" w:rsidRPr="005C745B">
        <w:t xml:space="preserve"> a</w:t>
      </w:r>
      <w:r w:rsidR="003F00D0" w:rsidRPr="005C745B">
        <w:t xml:space="preserve"> Research Seminar Series</w:t>
      </w:r>
    </w:p>
    <w:p w14:paraId="554314BD" w14:textId="77777777" w:rsidR="00B0551F" w:rsidRPr="005C745B" w:rsidRDefault="00B0551F" w:rsidP="003F00D0">
      <w:pPr>
        <w:pStyle w:val="ListParagraph"/>
        <w:numPr>
          <w:ilvl w:val="0"/>
          <w:numId w:val="7"/>
        </w:numPr>
        <w:spacing w:after="0" w:line="240" w:lineRule="auto"/>
      </w:pPr>
      <w:r w:rsidRPr="005C745B">
        <w:t>Developing a writing group or other development group</w:t>
      </w:r>
    </w:p>
    <w:p w14:paraId="097F7BE4" w14:textId="77777777" w:rsidR="00B0551F" w:rsidRPr="005C745B" w:rsidRDefault="00B0551F" w:rsidP="003F00D0">
      <w:pPr>
        <w:pStyle w:val="ListParagraph"/>
        <w:numPr>
          <w:ilvl w:val="0"/>
          <w:numId w:val="7"/>
        </w:numPr>
        <w:spacing w:after="0" w:line="240" w:lineRule="auto"/>
      </w:pPr>
      <w:r w:rsidRPr="005C745B">
        <w:t>Holding a short symposium on a particular research method or research area</w:t>
      </w:r>
    </w:p>
    <w:p w14:paraId="7AC09C83" w14:textId="77777777" w:rsidR="003F00D0" w:rsidRPr="005C745B" w:rsidRDefault="008C4725" w:rsidP="003F00D0">
      <w:pPr>
        <w:pStyle w:val="ListParagraph"/>
        <w:numPr>
          <w:ilvl w:val="0"/>
          <w:numId w:val="7"/>
        </w:numPr>
        <w:spacing w:after="0" w:line="240" w:lineRule="auto"/>
      </w:pPr>
      <w:r w:rsidRPr="005C745B">
        <w:t>Creating</w:t>
      </w:r>
      <w:r w:rsidR="00CF42ED" w:rsidRPr="005C745B">
        <w:t xml:space="preserve"> resources (for example videos, study guides, webpages) that support research skill development</w:t>
      </w:r>
    </w:p>
    <w:p w14:paraId="4A4140C1" w14:textId="77777777" w:rsidR="00032315" w:rsidRPr="005C745B" w:rsidRDefault="00032315" w:rsidP="00032315">
      <w:pPr>
        <w:spacing w:after="0" w:line="240" w:lineRule="auto"/>
        <w:rPr>
          <w:sz w:val="20"/>
          <w:szCs w:val="20"/>
        </w:rPr>
      </w:pPr>
    </w:p>
    <w:p w14:paraId="738EB188" w14:textId="1AEF86A5" w:rsidR="00C379D8" w:rsidRPr="005C745B" w:rsidRDefault="00032315" w:rsidP="00032315">
      <w:pPr>
        <w:spacing w:after="0" w:line="240" w:lineRule="auto"/>
      </w:pPr>
      <w:r w:rsidRPr="005C745B">
        <w:t xml:space="preserve">The awards will support short-term, well-defined initiatives that develop and deliver transferable skills, training experiences and/or resources to the applicants’ peers across departments. Collaborative applications are encouraged. </w:t>
      </w:r>
      <w:r w:rsidR="00AD7321">
        <w:t xml:space="preserve">Examples of previous funded projects are on the </w:t>
      </w:r>
      <w:hyperlink r:id="rId7" w:history="1">
        <w:r w:rsidR="00AD7321" w:rsidRPr="00AD7321">
          <w:rPr>
            <w:rStyle w:val="Hyperlink"/>
          </w:rPr>
          <w:t>RIE Blog</w:t>
        </w:r>
      </w:hyperlink>
      <w:r w:rsidR="00AD7321">
        <w:t>.</w:t>
      </w:r>
    </w:p>
    <w:p w14:paraId="67256727" w14:textId="77777777" w:rsidR="00032315" w:rsidRPr="005C745B" w:rsidRDefault="00032315" w:rsidP="00032315">
      <w:pPr>
        <w:pStyle w:val="ListParagraph"/>
        <w:spacing w:after="0" w:line="240" w:lineRule="auto"/>
        <w:ind w:left="714"/>
        <w:rPr>
          <w:sz w:val="14"/>
          <w:szCs w:val="14"/>
        </w:rPr>
      </w:pPr>
    </w:p>
    <w:p w14:paraId="20F33F2D" w14:textId="77777777" w:rsidR="00032315" w:rsidRPr="005C745B" w:rsidRDefault="00032315" w:rsidP="00032315">
      <w:pPr>
        <w:spacing w:after="0" w:line="240" w:lineRule="auto"/>
      </w:pPr>
      <w:r w:rsidRPr="005C745B">
        <w:t>To understand the kinds of skills and</w:t>
      </w:r>
      <w:r w:rsidRPr="005C745B">
        <w:rPr>
          <w:color w:val="7030A0"/>
        </w:rPr>
        <w:t xml:space="preserve"> </w:t>
      </w:r>
      <w:r w:rsidRPr="005C745B">
        <w:t xml:space="preserve">attributes that this funding is aimed at supporting and developing, please refer to the </w:t>
      </w:r>
      <w:hyperlink r:id="rId8" w:history="1">
        <w:r w:rsidRPr="005C745B">
          <w:rPr>
            <w:rStyle w:val="Hyperlink"/>
          </w:rPr>
          <w:t>Vitae Researcher Development Statement</w:t>
        </w:r>
      </w:hyperlink>
      <w:r w:rsidRPr="005C745B">
        <w:t xml:space="preserve"> which is a national document derived from the Researcher Development Framework.  It is endorsed by all UK Research Councils and other major funding bodies. </w:t>
      </w:r>
    </w:p>
    <w:p w14:paraId="2ECB6C6D" w14:textId="583BF875" w:rsidR="00032315" w:rsidRDefault="00032315" w:rsidP="00032315">
      <w:pPr>
        <w:spacing w:after="0" w:line="240" w:lineRule="auto"/>
        <w:rPr>
          <w:b/>
          <w:sz w:val="14"/>
          <w:szCs w:val="14"/>
        </w:rPr>
      </w:pPr>
    </w:p>
    <w:p w14:paraId="74278AAB" w14:textId="77777777" w:rsidR="007A6A47" w:rsidRPr="005C745B" w:rsidRDefault="007A6A47" w:rsidP="007A6A47">
      <w:pPr>
        <w:spacing w:after="0" w:line="240" w:lineRule="auto"/>
        <w:rPr>
          <w:b/>
          <w:sz w:val="14"/>
          <w:szCs w:val="14"/>
        </w:rPr>
      </w:pPr>
    </w:p>
    <w:p w14:paraId="2BFFA51A" w14:textId="61EB3DB3" w:rsidR="007A6A47" w:rsidRPr="00247835" w:rsidRDefault="007A6A47" w:rsidP="007A6A47">
      <w:pPr>
        <w:pStyle w:val="ListParagraph"/>
        <w:numPr>
          <w:ilvl w:val="0"/>
          <w:numId w:val="17"/>
        </w:numPr>
        <w:spacing w:after="0" w:line="240" w:lineRule="auto"/>
        <w:rPr>
          <w:b/>
          <w:sz w:val="28"/>
          <w:szCs w:val="28"/>
        </w:rPr>
      </w:pPr>
      <w:r>
        <w:rPr>
          <w:b/>
          <w:sz w:val="28"/>
          <w:szCs w:val="28"/>
        </w:rPr>
        <w:t>Benefits of application</w:t>
      </w:r>
    </w:p>
    <w:p w14:paraId="096DAE57" w14:textId="77777777" w:rsidR="007A6A47" w:rsidRPr="005C745B" w:rsidRDefault="007A6A47" w:rsidP="007A6A47">
      <w:pPr>
        <w:spacing w:after="0" w:line="240" w:lineRule="auto"/>
        <w:rPr>
          <w:b/>
          <w:sz w:val="14"/>
          <w:szCs w:val="14"/>
        </w:rPr>
      </w:pPr>
    </w:p>
    <w:p w14:paraId="0FB77F84" w14:textId="0DA3AAB8" w:rsidR="007A6A47" w:rsidRDefault="007A6A47" w:rsidP="00032315">
      <w:pPr>
        <w:spacing w:after="0" w:line="240" w:lineRule="auto"/>
        <w:rPr>
          <w:b/>
          <w:sz w:val="14"/>
          <w:szCs w:val="14"/>
        </w:rPr>
      </w:pPr>
    </w:p>
    <w:p w14:paraId="3FBE41B8" w14:textId="663CDC0D" w:rsidR="009D124E" w:rsidRDefault="009D124E" w:rsidP="007A6A47">
      <w:r>
        <w:t xml:space="preserve">Applying for the Researcher Development Fund brings with it </w:t>
      </w:r>
      <w:r w:rsidR="009D7410">
        <w:t xml:space="preserve">several </w:t>
      </w:r>
      <w:r>
        <w:t xml:space="preserve">benefits in </w:t>
      </w:r>
      <w:r w:rsidRPr="005C745B">
        <w:t>personal, professional and career development</w:t>
      </w:r>
      <w:r>
        <w:t>, in line with Vitae’s Researcher development framework.</w:t>
      </w:r>
    </w:p>
    <w:p w14:paraId="0251DCFA" w14:textId="056888D8" w:rsidR="009D124E" w:rsidRDefault="009D124E" w:rsidP="007A6A47">
      <w:r w:rsidRPr="009D124E">
        <w:rPr>
          <w:b/>
          <w:bCs/>
        </w:rPr>
        <w:t>Personal development (B1):</w:t>
      </w:r>
      <w:r>
        <w:t xml:space="preserve"> Having a side project can help maintain and reignite motivation for your own research, can improve your self-confidence, helps with self-reflection including seeking feedback and learning from mistakes as well as taking responsibility for your own projects.</w:t>
      </w:r>
    </w:p>
    <w:p w14:paraId="165678D3" w14:textId="365016CF" w:rsidR="009D124E" w:rsidRDefault="009D124E" w:rsidP="007A6A47">
      <w:r>
        <w:rPr>
          <w:b/>
          <w:bCs/>
        </w:rPr>
        <w:lastRenderedPageBreak/>
        <w:t>Professional development</w:t>
      </w:r>
      <w:r w:rsidR="009D7410">
        <w:rPr>
          <w:b/>
          <w:bCs/>
        </w:rPr>
        <w:t xml:space="preserve"> (C3): </w:t>
      </w:r>
      <w:r w:rsidR="009D7410">
        <w:t>Applying for this funding helps you to understand the process for funding and evaluation of research. This Researcher Development Fund qualifies as applying for small grants. Writing this application will enrich your writing skills.</w:t>
      </w:r>
    </w:p>
    <w:p w14:paraId="0A427462" w14:textId="4CDCA428" w:rsidR="007A6A47" w:rsidRDefault="009D7410" w:rsidP="00755FA2">
      <w:pPr>
        <w:rPr>
          <w:b/>
          <w:sz w:val="14"/>
          <w:szCs w:val="14"/>
        </w:rPr>
      </w:pPr>
      <w:r>
        <w:rPr>
          <w:b/>
          <w:bCs/>
        </w:rPr>
        <w:t xml:space="preserve">Career development (B3): </w:t>
      </w:r>
      <w:r>
        <w:t xml:space="preserve">Successful grant funding is beneficial in many careers, especially for academic careers. </w:t>
      </w:r>
      <w:r w:rsidR="007A092D">
        <w:t xml:space="preserve">The experience of applying for this Researcher Development Fund will be beneficial for future grant applications. </w:t>
      </w:r>
      <w:r>
        <w:t xml:space="preserve">Applications which are collaborative in </w:t>
      </w:r>
      <w:r w:rsidR="007A092D">
        <w:t xml:space="preserve">nature in </w:t>
      </w:r>
      <w:r>
        <w:t>working with others are considered in a positive light</w:t>
      </w:r>
      <w:r w:rsidR="007A092D">
        <w:t>. Collaborative projects enable the development and maintenance of co-operative networks and working relationships with members of the research community.</w:t>
      </w:r>
    </w:p>
    <w:p w14:paraId="3C6738A0" w14:textId="77777777" w:rsidR="007A092D" w:rsidRPr="005C745B" w:rsidRDefault="007A092D" w:rsidP="00032315">
      <w:pPr>
        <w:spacing w:after="0" w:line="240" w:lineRule="auto"/>
        <w:rPr>
          <w:b/>
          <w:sz w:val="14"/>
          <w:szCs w:val="14"/>
        </w:rPr>
      </w:pPr>
    </w:p>
    <w:p w14:paraId="1AC6F140" w14:textId="71825B5B" w:rsidR="00032315" w:rsidRPr="00247835" w:rsidRDefault="007866E2" w:rsidP="00247835">
      <w:pPr>
        <w:pStyle w:val="ListParagraph"/>
        <w:numPr>
          <w:ilvl w:val="0"/>
          <w:numId w:val="17"/>
        </w:numPr>
        <w:spacing w:after="0" w:line="240" w:lineRule="auto"/>
        <w:rPr>
          <w:b/>
          <w:sz w:val="28"/>
          <w:szCs w:val="28"/>
        </w:rPr>
      </w:pPr>
      <w:r w:rsidRPr="00247835">
        <w:rPr>
          <w:b/>
          <w:sz w:val="28"/>
          <w:szCs w:val="28"/>
        </w:rPr>
        <w:t>Eligibility</w:t>
      </w:r>
    </w:p>
    <w:p w14:paraId="5D21DA46" w14:textId="77777777" w:rsidR="00B40B06" w:rsidRPr="005C745B" w:rsidRDefault="00B40B06" w:rsidP="00B40B06">
      <w:pPr>
        <w:spacing w:after="0" w:line="240" w:lineRule="auto"/>
        <w:rPr>
          <w:b/>
          <w:sz w:val="14"/>
          <w:szCs w:val="14"/>
        </w:rPr>
      </w:pPr>
    </w:p>
    <w:p w14:paraId="76BF87D8" w14:textId="77777777" w:rsidR="00032315" w:rsidRPr="005C745B" w:rsidRDefault="00032315" w:rsidP="00B40B06">
      <w:pPr>
        <w:spacing w:after="0" w:line="240" w:lineRule="auto"/>
        <w:rPr>
          <w:b/>
          <w:sz w:val="24"/>
          <w:szCs w:val="24"/>
        </w:rPr>
      </w:pPr>
      <w:r w:rsidRPr="005C745B">
        <w:rPr>
          <w:b/>
          <w:sz w:val="24"/>
          <w:szCs w:val="24"/>
        </w:rPr>
        <w:t>Applicants must be:</w:t>
      </w:r>
    </w:p>
    <w:p w14:paraId="2CCB5032" w14:textId="77777777" w:rsidR="00032315" w:rsidRPr="005C745B" w:rsidRDefault="00032315" w:rsidP="00032315">
      <w:pPr>
        <w:spacing w:after="0" w:line="240" w:lineRule="auto"/>
        <w:rPr>
          <w:b/>
          <w:sz w:val="14"/>
          <w:szCs w:val="14"/>
        </w:rPr>
      </w:pPr>
    </w:p>
    <w:p w14:paraId="0ED06935" w14:textId="77777777" w:rsidR="00B40B06" w:rsidRPr="005C745B" w:rsidRDefault="004D6D47" w:rsidP="00B40B06">
      <w:pPr>
        <w:pStyle w:val="ListParagraph"/>
        <w:numPr>
          <w:ilvl w:val="0"/>
          <w:numId w:val="3"/>
        </w:numPr>
        <w:spacing w:after="0" w:line="240" w:lineRule="auto"/>
        <w:ind w:left="284" w:hanging="284"/>
        <w:rPr>
          <w:color w:val="FF0000"/>
        </w:rPr>
      </w:pPr>
      <w:r w:rsidRPr="005C745B">
        <w:rPr>
          <w:b/>
        </w:rPr>
        <w:t>Registered on a Doctoral D</w:t>
      </w:r>
      <w:r w:rsidR="00C767B9" w:rsidRPr="005C745B">
        <w:rPr>
          <w:b/>
        </w:rPr>
        <w:t xml:space="preserve">egree at Edinburgh Napier University </w:t>
      </w:r>
    </w:p>
    <w:p w14:paraId="6C60BDF7" w14:textId="77777777" w:rsidR="00B40B06" w:rsidRPr="005C745B" w:rsidRDefault="00B40B06" w:rsidP="00B40B06">
      <w:pPr>
        <w:spacing w:after="0" w:line="240" w:lineRule="auto"/>
        <w:rPr>
          <w:color w:val="FF0000"/>
          <w:sz w:val="14"/>
          <w:szCs w:val="14"/>
        </w:rPr>
      </w:pPr>
    </w:p>
    <w:p w14:paraId="566490E9" w14:textId="77777777" w:rsidR="00B40B06" w:rsidRPr="005C745B" w:rsidRDefault="00B40B06" w:rsidP="00B40B06">
      <w:pPr>
        <w:spacing w:after="0" w:line="240" w:lineRule="auto"/>
        <w:rPr>
          <w:b/>
        </w:rPr>
      </w:pPr>
      <w:r w:rsidRPr="005C745B">
        <w:rPr>
          <w:b/>
        </w:rPr>
        <w:t>OR</w:t>
      </w:r>
    </w:p>
    <w:p w14:paraId="6B180EF0" w14:textId="77777777" w:rsidR="00B40B06" w:rsidRPr="005C745B" w:rsidRDefault="00B40B06" w:rsidP="00B40B06">
      <w:pPr>
        <w:spacing w:after="0" w:line="240" w:lineRule="auto"/>
        <w:rPr>
          <w:b/>
          <w:sz w:val="14"/>
          <w:szCs w:val="14"/>
        </w:rPr>
      </w:pPr>
    </w:p>
    <w:p w14:paraId="1501F44B" w14:textId="5021D30B" w:rsidR="00B40B06" w:rsidRPr="005C745B" w:rsidRDefault="00032315" w:rsidP="00B40B06">
      <w:pPr>
        <w:pStyle w:val="ListParagraph"/>
        <w:numPr>
          <w:ilvl w:val="0"/>
          <w:numId w:val="3"/>
        </w:numPr>
        <w:spacing w:after="0" w:line="240" w:lineRule="auto"/>
        <w:ind w:left="284" w:hanging="284"/>
        <w:rPr>
          <w:b/>
        </w:rPr>
      </w:pPr>
      <w:r w:rsidRPr="005C745B">
        <w:rPr>
          <w:rFonts w:cs="Arial"/>
          <w:b/>
          <w:lang w:val="en"/>
        </w:rPr>
        <w:t>Post-doctoral researchers</w:t>
      </w:r>
      <w:r w:rsidR="00B40B06" w:rsidRPr="005C745B">
        <w:rPr>
          <w:rFonts w:cs="Arial"/>
          <w:b/>
          <w:lang w:val="en"/>
        </w:rPr>
        <w:t xml:space="preserve"> </w:t>
      </w:r>
      <w:r w:rsidRPr="005C745B">
        <w:rPr>
          <w:rFonts w:cs="Arial"/>
          <w:b/>
          <w:lang w:val="en"/>
        </w:rPr>
        <w:t xml:space="preserve">who </w:t>
      </w:r>
      <w:r w:rsidRPr="005C745B">
        <w:rPr>
          <w:b/>
        </w:rPr>
        <w:t xml:space="preserve">hold a current contract of employment </w:t>
      </w:r>
      <w:r w:rsidR="0027792A" w:rsidRPr="005C745B">
        <w:rPr>
          <w:b/>
        </w:rPr>
        <w:t>at Edinburgh Napier University.</w:t>
      </w:r>
    </w:p>
    <w:p w14:paraId="07059254" w14:textId="77777777" w:rsidR="00B40B06" w:rsidRPr="005C745B" w:rsidRDefault="00B40B06" w:rsidP="00B40B06">
      <w:pPr>
        <w:pStyle w:val="ListParagraph"/>
        <w:spacing w:after="0" w:line="240" w:lineRule="auto"/>
        <w:ind w:left="284"/>
        <w:rPr>
          <w:sz w:val="14"/>
          <w:szCs w:val="14"/>
        </w:rPr>
      </w:pPr>
    </w:p>
    <w:p w14:paraId="7BCB5304" w14:textId="77777777" w:rsidR="00B40B06" w:rsidRPr="005C745B" w:rsidRDefault="00B40B06" w:rsidP="00B40B06">
      <w:pPr>
        <w:spacing w:after="0" w:line="240" w:lineRule="auto"/>
        <w:rPr>
          <w:rFonts w:cs="Arial"/>
          <w:b/>
          <w:lang w:val="en"/>
        </w:rPr>
      </w:pPr>
      <w:r w:rsidRPr="005C745B">
        <w:rPr>
          <w:rFonts w:cs="Arial"/>
          <w:b/>
          <w:lang w:val="en"/>
        </w:rPr>
        <w:t>OR</w:t>
      </w:r>
    </w:p>
    <w:p w14:paraId="423CAAA0" w14:textId="77777777" w:rsidR="00B40B06" w:rsidRPr="005C745B" w:rsidRDefault="00B40B06" w:rsidP="00B40B06">
      <w:pPr>
        <w:pStyle w:val="ListParagraph"/>
        <w:spacing w:after="0" w:line="240" w:lineRule="auto"/>
        <w:ind w:left="284"/>
        <w:rPr>
          <w:color w:val="FF0000"/>
          <w:sz w:val="14"/>
          <w:szCs w:val="14"/>
        </w:rPr>
      </w:pPr>
    </w:p>
    <w:p w14:paraId="2C6AA4CD" w14:textId="47925EBC" w:rsidR="00C767B9" w:rsidRPr="00755FA2" w:rsidRDefault="00032315" w:rsidP="00B40B06">
      <w:pPr>
        <w:pStyle w:val="ListParagraph"/>
        <w:numPr>
          <w:ilvl w:val="0"/>
          <w:numId w:val="3"/>
        </w:numPr>
        <w:spacing w:after="0" w:line="240" w:lineRule="auto"/>
        <w:ind w:left="284" w:hanging="284"/>
        <w:rPr>
          <w:b/>
          <w:color w:val="FF0000"/>
        </w:rPr>
      </w:pPr>
      <w:r w:rsidRPr="005C745B">
        <w:rPr>
          <w:rFonts w:cs="Arial"/>
          <w:b/>
          <w:lang w:val="en"/>
        </w:rPr>
        <w:t xml:space="preserve">Hold a current contract of employment as a member of academic staff at Edinburgh Napier University </w:t>
      </w:r>
      <w:r w:rsidR="003271A3" w:rsidRPr="005C745B">
        <w:rPr>
          <w:rFonts w:cs="Arial"/>
          <w:b/>
          <w:bCs/>
        </w:rPr>
        <w:t>at Lecturer</w:t>
      </w:r>
      <w:r w:rsidR="00B40B06" w:rsidRPr="005C745B">
        <w:rPr>
          <w:rFonts w:cs="Arial"/>
          <w:b/>
          <w:bCs/>
        </w:rPr>
        <w:t xml:space="preserve"> level</w:t>
      </w:r>
      <w:r w:rsidR="003271A3" w:rsidRPr="005C745B">
        <w:rPr>
          <w:rFonts w:cs="Arial"/>
          <w:b/>
          <w:bCs/>
        </w:rPr>
        <w:t>.</w:t>
      </w:r>
    </w:p>
    <w:p w14:paraId="554921B8" w14:textId="77777777" w:rsidR="00755FA2" w:rsidRPr="00755FA2" w:rsidRDefault="00755FA2" w:rsidP="00755FA2">
      <w:pPr>
        <w:spacing w:after="0" w:line="240" w:lineRule="auto"/>
        <w:rPr>
          <w:b/>
          <w:color w:val="FF0000"/>
        </w:rPr>
      </w:pPr>
    </w:p>
    <w:p w14:paraId="12411CCD" w14:textId="77777777" w:rsidR="007C51C5" w:rsidRPr="005C745B" w:rsidRDefault="007C51C5" w:rsidP="007C51C5">
      <w:pPr>
        <w:pStyle w:val="ListParagraph"/>
        <w:spacing w:after="0" w:line="240" w:lineRule="auto"/>
        <w:ind w:left="284"/>
        <w:rPr>
          <w:rFonts w:cs="Arial"/>
          <w:sz w:val="20"/>
          <w:szCs w:val="20"/>
          <w:lang w:val="en"/>
        </w:rPr>
      </w:pPr>
    </w:p>
    <w:p w14:paraId="66FA8D28" w14:textId="43BE37E6" w:rsidR="00032315" w:rsidRPr="00247835" w:rsidRDefault="00247835" w:rsidP="00247835">
      <w:pPr>
        <w:pStyle w:val="ListParagraph"/>
        <w:numPr>
          <w:ilvl w:val="0"/>
          <w:numId w:val="17"/>
        </w:numPr>
        <w:rPr>
          <w:b/>
          <w:sz w:val="28"/>
          <w:szCs w:val="28"/>
        </w:rPr>
      </w:pPr>
      <w:r w:rsidRPr="00247835">
        <w:rPr>
          <w:b/>
          <w:sz w:val="28"/>
          <w:szCs w:val="28"/>
        </w:rPr>
        <w:t xml:space="preserve">Application </w:t>
      </w:r>
      <w:r w:rsidR="007866E2" w:rsidRPr="00247835">
        <w:rPr>
          <w:b/>
          <w:sz w:val="28"/>
          <w:szCs w:val="28"/>
        </w:rPr>
        <w:t>Criteria</w:t>
      </w:r>
    </w:p>
    <w:p w14:paraId="35062993" w14:textId="09023C54" w:rsidR="00032315" w:rsidRPr="005C745B" w:rsidRDefault="00032315" w:rsidP="00032315">
      <w:pPr>
        <w:pStyle w:val="ListParagraph"/>
        <w:numPr>
          <w:ilvl w:val="0"/>
          <w:numId w:val="2"/>
        </w:numPr>
        <w:spacing w:after="0" w:line="240" w:lineRule="auto"/>
        <w:ind w:left="284" w:hanging="284"/>
      </w:pPr>
      <w:r w:rsidRPr="005C745B">
        <w:t>You must be able to manage your normal study/research/</w:t>
      </w:r>
      <w:r w:rsidR="00105D2E" w:rsidRPr="005C745B">
        <w:t>workload</w:t>
      </w:r>
      <w:r w:rsidRPr="005C745B">
        <w:t xml:space="preserve"> when undertaking the additional activity for which you have applied. </w:t>
      </w:r>
    </w:p>
    <w:p w14:paraId="4875B169" w14:textId="77777777" w:rsidR="00032315" w:rsidRPr="005C745B" w:rsidRDefault="00032315" w:rsidP="00032315">
      <w:pPr>
        <w:pStyle w:val="ListParagraph"/>
        <w:spacing w:after="0" w:line="240" w:lineRule="auto"/>
        <w:rPr>
          <w:sz w:val="14"/>
          <w:szCs w:val="14"/>
        </w:rPr>
      </w:pPr>
    </w:p>
    <w:p w14:paraId="0B73FBF4" w14:textId="2EEEC7BD" w:rsidR="00032315" w:rsidRPr="00E86B25" w:rsidRDefault="004C5EB7" w:rsidP="00491C30">
      <w:pPr>
        <w:pStyle w:val="ListParagraph"/>
        <w:numPr>
          <w:ilvl w:val="0"/>
          <w:numId w:val="2"/>
        </w:numPr>
        <w:spacing w:after="0" w:line="240" w:lineRule="auto"/>
        <w:ind w:left="284" w:hanging="284"/>
        <w:rPr>
          <w:sz w:val="14"/>
          <w:szCs w:val="14"/>
        </w:rPr>
      </w:pPr>
      <w:r w:rsidRPr="005C745B">
        <w:t>If successful</w:t>
      </w:r>
      <w:r w:rsidR="00062554" w:rsidRPr="005C745B">
        <w:t>,</w:t>
      </w:r>
      <w:r w:rsidRPr="005C745B">
        <w:t xml:space="preserve"> y</w:t>
      </w:r>
      <w:r w:rsidR="00032315" w:rsidRPr="005C745B">
        <w:t>ou will be required to write a report</w:t>
      </w:r>
      <w:r w:rsidRPr="005C745B">
        <w:t xml:space="preserve"> and contribute to the RI</w:t>
      </w:r>
      <w:r w:rsidR="00C379D8" w:rsidRPr="005C745B">
        <w:t>E</w:t>
      </w:r>
      <w:r w:rsidRPr="005C745B">
        <w:t xml:space="preserve"> blog</w:t>
      </w:r>
      <w:r w:rsidR="00032315" w:rsidRPr="005C745B">
        <w:t xml:space="preserve"> at the end of the project. The report should detail where possible the impact of the event together with your experiences of managing the project</w:t>
      </w:r>
      <w:r w:rsidR="00E86B25">
        <w:t>, and successful applicants will receive a template for this</w:t>
      </w:r>
      <w:r w:rsidR="00032315" w:rsidRPr="005C745B">
        <w:t>.</w:t>
      </w:r>
    </w:p>
    <w:p w14:paraId="19715E53" w14:textId="77777777" w:rsidR="00E86B25" w:rsidRPr="00E86B25" w:rsidRDefault="00E86B25" w:rsidP="00E86B25">
      <w:pPr>
        <w:spacing w:after="0" w:line="240" w:lineRule="auto"/>
        <w:rPr>
          <w:sz w:val="14"/>
          <w:szCs w:val="14"/>
        </w:rPr>
      </w:pPr>
    </w:p>
    <w:p w14:paraId="7B957270" w14:textId="25E21813" w:rsidR="00032315" w:rsidRPr="005C745B" w:rsidRDefault="00C379D8" w:rsidP="00297681">
      <w:pPr>
        <w:pStyle w:val="ListParagraph"/>
        <w:numPr>
          <w:ilvl w:val="0"/>
          <w:numId w:val="2"/>
        </w:numPr>
        <w:spacing w:after="0" w:line="240" w:lineRule="auto"/>
        <w:ind w:left="284" w:hanging="284"/>
      </w:pPr>
      <w:r w:rsidRPr="002A3AAA">
        <w:rPr>
          <w:b/>
          <w:bCs/>
        </w:rPr>
        <w:t>All events and spending</w:t>
      </w:r>
      <w:r w:rsidRPr="005C745B">
        <w:t xml:space="preserve"> </w:t>
      </w:r>
      <w:r w:rsidR="00C767B9" w:rsidRPr="005C745B">
        <w:rPr>
          <w:b/>
        </w:rPr>
        <w:t>must be completed by 31</w:t>
      </w:r>
      <w:r w:rsidR="00C767B9" w:rsidRPr="005C745B">
        <w:rPr>
          <w:b/>
          <w:vertAlign w:val="superscript"/>
        </w:rPr>
        <w:t>st</w:t>
      </w:r>
      <w:r w:rsidR="000D5AE4" w:rsidRPr="005C745B">
        <w:rPr>
          <w:b/>
        </w:rPr>
        <w:t xml:space="preserve"> July 202</w:t>
      </w:r>
      <w:r w:rsidR="00E86B25">
        <w:rPr>
          <w:b/>
        </w:rPr>
        <w:t>3</w:t>
      </w:r>
      <w:r w:rsidR="00032315" w:rsidRPr="005C745B">
        <w:t>.</w:t>
      </w:r>
      <w:r w:rsidRPr="005C745B">
        <w:t xml:space="preserve"> No funds will be available for events held or spending submitted after that date. This is due to the University’s financial year structure and is not flexible or negotiable.</w:t>
      </w:r>
    </w:p>
    <w:p w14:paraId="2F5438BC" w14:textId="77777777" w:rsidR="00297681" w:rsidRPr="005C745B" w:rsidRDefault="00297681" w:rsidP="00297681">
      <w:pPr>
        <w:spacing w:after="0" w:line="240" w:lineRule="auto"/>
        <w:rPr>
          <w:sz w:val="14"/>
          <w:szCs w:val="14"/>
        </w:rPr>
      </w:pPr>
    </w:p>
    <w:p w14:paraId="4D115C7D" w14:textId="76CBCADB" w:rsidR="00032315" w:rsidRPr="005C745B" w:rsidRDefault="00032315" w:rsidP="00032315">
      <w:pPr>
        <w:pStyle w:val="ListParagraph"/>
        <w:numPr>
          <w:ilvl w:val="0"/>
          <w:numId w:val="6"/>
        </w:numPr>
        <w:ind w:left="284" w:hanging="284"/>
        <w:rPr>
          <w:b/>
        </w:rPr>
      </w:pPr>
      <w:r w:rsidRPr="005C745B">
        <w:t xml:space="preserve">The application must be </w:t>
      </w:r>
      <w:r w:rsidR="005F433B" w:rsidRPr="005C745B">
        <w:t xml:space="preserve">signed </w:t>
      </w:r>
      <w:r w:rsidR="00015163" w:rsidRPr="005C745B">
        <w:t xml:space="preserve">off by the </w:t>
      </w:r>
      <w:r w:rsidRPr="005C745B">
        <w:t>immediate Supervisor/PI/Line Manager.</w:t>
      </w:r>
    </w:p>
    <w:p w14:paraId="2E15F93C" w14:textId="77777777" w:rsidR="00032315" w:rsidRPr="005C745B" w:rsidRDefault="00032315" w:rsidP="00032315">
      <w:pPr>
        <w:pStyle w:val="ListParagraph"/>
        <w:rPr>
          <w:sz w:val="14"/>
          <w:szCs w:val="14"/>
        </w:rPr>
      </w:pPr>
    </w:p>
    <w:p w14:paraId="1C0733C3" w14:textId="785812AC" w:rsidR="00032315" w:rsidRPr="00755FA2" w:rsidRDefault="00032315" w:rsidP="00032315">
      <w:pPr>
        <w:pStyle w:val="ListParagraph"/>
        <w:numPr>
          <w:ilvl w:val="0"/>
          <w:numId w:val="6"/>
        </w:numPr>
        <w:ind w:left="284" w:hanging="284"/>
        <w:rPr>
          <w:b/>
        </w:rPr>
      </w:pPr>
      <w:r w:rsidRPr="005C745B">
        <w:t xml:space="preserve"> An individual may lead on only one application; however, </w:t>
      </w:r>
      <w:r w:rsidR="00C379D8" w:rsidRPr="005C745B">
        <w:t>they</w:t>
      </w:r>
      <w:r w:rsidRPr="005C745B">
        <w:t xml:space="preserve"> may also take part in a consortium/joint application (but should not be the named lead). </w:t>
      </w:r>
    </w:p>
    <w:p w14:paraId="281D1830" w14:textId="77777777" w:rsidR="00755FA2" w:rsidRPr="00755FA2" w:rsidRDefault="00755FA2" w:rsidP="00755FA2">
      <w:pPr>
        <w:pStyle w:val="ListParagraph"/>
        <w:rPr>
          <w:b/>
        </w:rPr>
      </w:pPr>
    </w:p>
    <w:p w14:paraId="5B5985D2" w14:textId="12AA3A4C" w:rsidR="00032315" w:rsidRPr="00247835" w:rsidRDefault="00032315" w:rsidP="00247835">
      <w:pPr>
        <w:pStyle w:val="ListParagraph"/>
        <w:numPr>
          <w:ilvl w:val="0"/>
          <w:numId w:val="17"/>
        </w:numPr>
        <w:rPr>
          <w:b/>
          <w:sz w:val="28"/>
          <w:szCs w:val="28"/>
        </w:rPr>
      </w:pPr>
      <w:r w:rsidRPr="00247835">
        <w:rPr>
          <w:b/>
          <w:sz w:val="28"/>
          <w:szCs w:val="28"/>
        </w:rPr>
        <w:t>Application Process</w:t>
      </w:r>
    </w:p>
    <w:p w14:paraId="6EDD340E" w14:textId="3C4460FA" w:rsidR="005C745B" w:rsidRPr="005C745B" w:rsidRDefault="005C745B" w:rsidP="00032315">
      <w:pPr>
        <w:rPr>
          <w:sz w:val="24"/>
          <w:szCs w:val="24"/>
        </w:rPr>
      </w:pPr>
      <w:r w:rsidRPr="005C745B">
        <w:rPr>
          <w:rFonts w:cs="Calibri"/>
        </w:rPr>
        <w:t xml:space="preserve">We welcome applications from doctoral and early career </w:t>
      </w:r>
      <w:r w:rsidR="002A3AAA">
        <w:rPr>
          <w:rFonts w:cs="Calibri"/>
        </w:rPr>
        <w:t>academics</w:t>
      </w:r>
      <w:r w:rsidRPr="005C745B">
        <w:rPr>
          <w:rFonts w:cs="Calibri"/>
        </w:rPr>
        <w:t xml:space="preserve"> of all backgrounds. Please don’t hesitate to get in touch if you require any special provisions </w:t>
      </w:r>
      <w:proofErr w:type="gramStart"/>
      <w:r w:rsidRPr="005C745B">
        <w:rPr>
          <w:rFonts w:cs="Calibri"/>
        </w:rPr>
        <w:t>in order to</w:t>
      </w:r>
      <w:proofErr w:type="gramEnd"/>
      <w:r w:rsidRPr="005C745B">
        <w:rPr>
          <w:rFonts w:cs="Calibri"/>
        </w:rPr>
        <w:t xml:space="preserve"> make an application.</w:t>
      </w:r>
    </w:p>
    <w:p w14:paraId="146FBC28" w14:textId="7D3021EB" w:rsidR="00032315" w:rsidRDefault="00032315" w:rsidP="00032315">
      <w:pPr>
        <w:rPr>
          <w:rStyle w:val="Hyperlink"/>
          <w:b/>
          <w:color w:val="auto"/>
          <w:u w:val="none"/>
        </w:rPr>
      </w:pPr>
      <w:r w:rsidRPr="005C745B">
        <w:t>Completed application forms should be emailed to</w:t>
      </w:r>
      <w:r w:rsidR="000D5AE4" w:rsidRPr="005C745B">
        <w:t xml:space="preserve"> </w:t>
      </w:r>
      <w:r w:rsidR="00405675">
        <w:t xml:space="preserve">the Researcher Development team at </w:t>
      </w:r>
      <w:hyperlink r:id="rId9" w:history="1">
        <w:r w:rsidR="00405675" w:rsidRPr="00827298">
          <w:rPr>
            <w:rStyle w:val="Hyperlink"/>
          </w:rPr>
          <w:t>RIEevents@napier.ac.uk</w:t>
        </w:r>
      </w:hyperlink>
      <w:r w:rsidRPr="005C745B">
        <w:rPr>
          <w:rStyle w:val="Hyperlink"/>
          <w:u w:val="none"/>
        </w:rPr>
        <w:t>,</w:t>
      </w:r>
      <w:r w:rsidRPr="005C745B">
        <w:rPr>
          <w:rStyle w:val="Hyperlink"/>
          <w:color w:val="auto"/>
          <w:u w:val="none"/>
        </w:rPr>
        <w:t xml:space="preserve"> </w:t>
      </w:r>
      <w:r w:rsidRPr="005C745B">
        <w:rPr>
          <w:rStyle w:val="Hyperlink"/>
          <w:b/>
          <w:color w:val="auto"/>
          <w:u w:val="none"/>
        </w:rPr>
        <w:t>by</w:t>
      </w:r>
      <w:r w:rsidR="00CD751D" w:rsidRPr="005C745B">
        <w:rPr>
          <w:rStyle w:val="Hyperlink"/>
          <w:b/>
          <w:color w:val="auto"/>
          <w:u w:val="none"/>
        </w:rPr>
        <w:t xml:space="preserve"> </w:t>
      </w:r>
      <w:r w:rsidR="00105D2E">
        <w:rPr>
          <w:rStyle w:val="Hyperlink"/>
          <w:b/>
          <w:color w:val="auto"/>
          <w:u w:val="none"/>
        </w:rPr>
        <w:t>10am</w:t>
      </w:r>
      <w:r w:rsidR="00CD751D" w:rsidRPr="005C745B">
        <w:rPr>
          <w:rStyle w:val="Hyperlink"/>
          <w:b/>
          <w:color w:val="auto"/>
          <w:u w:val="none"/>
        </w:rPr>
        <w:t xml:space="preserve"> on </w:t>
      </w:r>
      <w:r w:rsidR="000D5AE4" w:rsidRPr="00105D2E">
        <w:rPr>
          <w:rStyle w:val="Hyperlink"/>
          <w:b/>
          <w:color w:val="auto"/>
          <w:u w:val="none"/>
        </w:rPr>
        <w:t>Monday</w:t>
      </w:r>
      <w:r w:rsidR="00105D2E">
        <w:rPr>
          <w:rStyle w:val="Hyperlink"/>
          <w:b/>
          <w:color w:val="auto"/>
          <w:u w:val="none"/>
        </w:rPr>
        <w:t>,</w:t>
      </w:r>
      <w:r w:rsidR="000D5AE4" w:rsidRPr="00105D2E">
        <w:rPr>
          <w:rStyle w:val="Hyperlink"/>
          <w:b/>
          <w:color w:val="auto"/>
          <w:u w:val="none"/>
        </w:rPr>
        <w:t xml:space="preserve"> </w:t>
      </w:r>
      <w:r w:rsidR="00105D2E" w:rsidRPr="00105D2E">
        <w:rPr>
          <w:rStyle w:val="Hyperlink"/>
          <w:b/>
          <w:color w:val="auto"/>
          <w:u w:val="none"/>
        </w:rPr>
        <w:t>21st</w:t>
      </w:r>
      <w:r w:rsidR="00E247A9" w:rsidRPr="00105D2E">
        <w:rPr>
          <w:rStyle w:val="Hyperlink"/>
          <w:b/>
          <w:color w:val="auto"/>
          <w:u w:val="none"/>
        </w:rPr>
        <w:t xml:space="preserve"> </w:t>
      </w:r>
      <w:r w:rsidR="00105D2E" w:rsidRPr="00105D2E">
        <w:rPr>
          <w:rStyle w:val="Hyperlink"/>
          <w:b/>
          <w:color w:val="auto"/>
          <w:u w:val="none"/>
        </w:rPr>
        <w:t>Nov</w:t>
      </w:r>
      <w:r w:rsidR="00E247A9" w:rsidRPr="00105D2E">
        <w:rPr>
          <w:rStyle w:val="Hyperlink"/>
          <w:b/>
          <w:color w:val="auto"/>
          <w:u w:val="none"/>
        </w:rPr>
        <w:t>ember</w:t>
      </w:r>
      <w:r w:rsidR="000D5AE4" w:rsidRPr="00105D2E">
        <w:rPr>
          <w:rStyle w:val="Hyperlink"/>
          <w:b/>
          <w:color w:val="auto"/>
          <w:u w:val="none"/>
        </w:rPr>
        <w:t xml:space="preserve"> 202</w:t>
      </w:r>
      <w:r w:rsidR="002A3AAA">
        <w:rPr>
          <w:rStyle w:val="Hyperlink"/>
          <w:b/>
          <w:color w:val="auto"/>
          <w:u w:val="none"/>
        </w:rPr>
        <w:t>2</w:t>
      </w:r>
      <w:r w:rsidR="000D5AE4" w:rsidRPr="005C745B">
        <w:rPr>
          <w:rStyle w:val="Hyperlink"/>
          <w:b/>
          <w:color w:val="auto"/>
          <w:u w:val="none"/>
        </w:rPr>
        <w:t>.</w:t>
      </w:r>
    </w:p>
    <w:p w14:paraId="1D920F78" w14:textId="1EE275BC" w:rsidR="00032315" w:rsidRPr="00755FA2" w:rsidRDefault="00032315" w:rsidP="00755FA2">
      <w:pPr>
        <w:pStyle w:val="ListParagraph"/>
        <w:numPr>
          <w:ilvl w:val="0"/>
          <w:numId w:val="17"/>
        </w:numPr>
        <w:rPr>
          <w:b/>
          <w:sz w:val="28"/>
          <w:szCs w:val="28"/>
        </w:rPr>
      </w:pPr>
      <w:r w:rsidRPr="00755FA2">
        <w:rPr>
          <w:b/>
          <w:sz w:val="28"/>
          <w:szCs w:val="28"/>
        </w:rPr>
        <w:lastRenderedPageBreak/>
        <w:t>Selection Process</w:t>
      </w:r>
    </w:p>
    <w:p w14:paraId="07682645" w14:textId="4C2C63DC" w:rsidR="00032315" w:rsidRPr="005C745B" w:rsidRDefault="00032315" w:rsidP="00032315">
      <w:pPr>
        <w:rPr>
          <w:color w:val="FF0000"/>
        </w:rPr>
      </w:pPr>
      <w:r w:rsidRPr="005C745B">
        <w:t xml:space="preserve">Applications will be assessed by a panel chaired by the University’s </w:t>
      </w:r>
      <w:r w:rsidR="00C379D8" w:rsidRPr="005C745B">
        <w:t xml:space="preserve">Head of </w:t>
      </w:r>
      <w:r w:rsidRPr="005C745B">
        <w:t xml:space="preserve">Researcher </w:t>
      </w:r>
      <w:r w:rsidR="00AA35E0" w:rsidRPr="005C745B">
        <w:t>Develop</w:t>
      </w:r>
      <w:r w:rsidR="00C379D8" w:rsidRPr="005C745B">
        <w:t>ment</w:t>
      </w:r>
      <w:r w:rsidR="00AA35E0" w:rsidRPr="005C745B">
        <w:t xml:space="preserve"> and will include</w:t>
      </w:r>
      <w:r w:rsidRPr="005C745B">
        <w:t xml:space="preserve"> </w:t>
      </w:r>
      <w:r w:rsidR="0027792A" w:rsidRPr="005C745B">
        <w:t>the Convenor of the Research Degree Committee</w:t>
      </w:r>
      <w:r w:rsidR="002213A0" w:rsidRPr="005C745B">
        <w:t xml:space="preserve"> and relevant academics</w:t>
      </w:r>
      <w:r w:rsidRPr="005C745B">
        <w:t xml:space="preserve">. </w:t>
      </w:r>
    </w:p>
    <w:p w14:paraId="4190D6F8" w14:textId="3116A068" w:rsidR="00032315" w:rsidRDefault="00032315" w:rsidP="00032315">
      <w:r w:rsidRPr="005C745B">
        <w:t xml:space="preserve">The Panel reserves the right to consider the distribution </w:t>
      </w:r>
      <w:r w:rsidR="00AA35E0" w:rsidRPr="005C745B">
        <w:t>of the Researcher Development</w:t>
      </w:r>
      <w:r w:rsidRPr="005C745B">
        <w:t xml:space="preserve"> Fund across the University. The Panel also reserves the right to offer partial funding for applications. Applicants may be asked for further information, or to amend their application. The decision of the panel is final. However, you are encouraged to seek feedback on your application. </w:t>
      </w:r>
    </w:p>
    <w:p w14:paraId="4C1485CE" w14:textId="1A226C5F" w:rsidR="00B37485" w:rsidRDefault="00B37485" w:rsidP="00032315">
      <w:r>
        <w:t>T</w:t>
      </w:r>
      <w:r w:rsidR="00EB7C15">
        <w:t>he panel’s decision will be based on the following criteria:</w:t>
      </w:r>
    </w:p>
    <w:p w14:paraId="788D23C8" w14:textId="77777777" w:rsidR="00EB7C15" w:rsidRDefault="00EB7C15" w:rsidP="00EB7C15">
      <w:pPr>
        <w:pStyle w:val="ListParagraph"/>
        <w:numPr>
          <w:ilvl w:val="0"/>
          <w:numId w:val="10"/>
        </w:numPr>
      </w:pPr>
      <w:r>
        <w:t>Value for money</w:t>
      </w:r>
    </w:p>
    <w:p w14:paraId="03AFC38A" w14:textId="77777777" w:rsidR="00EB7C15" w:rsidRDefault="00EB7C15" w:rsidP="00EB7C15">
      <w:pPr>
        <w:pStyle w:val="ListParagraph"/>
        <w:numPr>
          <w:ilvl w:val="0"/>
          <w:numId w:val="11"/>
        </w:numPr>
      </w:pPr>
      <w:r>
        <w:t xml:space="preserve">Is the requested resource justified? </w:t>
      </w:r>
    </w:p>
    <w:p w14:paraId="35A435BB" w14:textId="07C5975B" w:rsidR="00EB7C15" w:rsidRDefault="00EB7C15" w:rsidP="00EB7C15">
      <w:pPr>
        <w:pStyle w:val="ListParagraph"/>
        <w:numPr>
          <w:ilvl w:val="0"/>
          <w:numId w:val="11"/>
        </w:numPr>
      </w:pPr>
      <w:r>
        <w:t>Will the money directly develop the research culture of the University?</w:t>
      </w:r>
    </w:p>
    <w:p w14:paraId="4D3487AD" w14:textId="2D7D6937" w:rsidR="00FE6926" w:rsidRDefault="00FE6926" w:rsidP="00FE6926">
      <w:pPr>
        <w:pStyle w:val="ListParagraph"/>
        <w:numPr>
          <w:ilvl w:val="0"/>
          <w:numId w:val="10"/>
        </w:numPr>
      </w:pPr>
      <w:r>
        <w:t xml:space="preserve">Realistic and Manageable </w:t>
      </w:r>
    </w:p>
    <w:p w14:paraId="432F9432" w14:textId="77777777" w:rsidR="00FE6926" w:rsidRDefault="00FE6926" w:rsidP="00FE6926">
      <w:pPr>
        <w:pStyle w:val="ListParagraph"/>
        <w:numPr>
          <w:ilvl w:val="0"/>
          <w:numId w:val="13"/>
        </w:numPr>
      </w:pPr>
      <w:r>
        <w:t xml:space="preserve">Are the aims of the project achievable in the time frames outlined? </w:t>
      </w:r>
    </w:p>
    <w:p w14:paraId="424C30C9" w14:textId="42E3C6C0" w:rsidR="00EB7C15" w:rsidRDefault="00FE6926" w:rsidP="00FE6926">
      <w:pPr>
        <w:pStyle w:val="ListParagraph"/>
        <w:numPr>
          <w:ilvl w:val="0"/>
          <w:numId w:val="13"/>
        </w:numPr>
      </w:pPr>
      <w:r>
        <w:t>Is the activity appropriate?</w:t>
      </w:r>
    </w:p>
    <w:p w14:paraId="49514F91" w14:textId="77777777" w:rsidR="00FE6926" w:rsidRDefault="00FE6926" w:rsidP="00FE6926">
      <w:pPr>
        <w:pStyle w:val="ListParagraph"/>
        <w:numPr>
          <w:ilvl w:val="0"/>
          <w:numId w:val="10"/>
        </w:numPr>
      </w:pPr>
      <w:r>
        <w:t xml:space="preserve">Aligns with Strategy </w:t>
      </w:r>
    </w:p>
    <w:p w14:paraId="53DDC90E" w14:textId="77777777" w:rsidR="00FE6926" w:rsidRDefault="00FE6926" w:rsidP="00FE6926">
      <w:pPr>
        <w:pStyle w:val="ListParagraph"/>
        <w:numPr>
          <w:ilvl w:val="0"/>
          <w:numId w:val="16"/>
        </w:numPr>
      </w:pPr>
      <w:r>
        <w:t>How well is the case made for developing the research culture of the University?</w:t>
      </w:r>
    </w:p>
    <w:p w14:paraId="374C96F5" w14:textId="4EB5AE9D" w:rsidR="00FE6926" w:rsidRDefault="00FE6926" w:rsidP="00FE6926">
      <w:pPr>
        <w:pStyle w:val="ListParagraph"/>
        <w:numPr>
          <w:ilvl w:val="0"/>
          <w:numId w:val="16"/>
        </w:numPr>
      </w:pPr>
      <w:r>
        <w:t>Will the project help achieve University/School Objectives?</w:t>
      </w:r>
    </w:p>
    <w:p w14:paraId="6C93C0E2" w14:textId="518E3960" w:rsidR="00032315" w:rsidRPr="007A6A47" w:rsidRDefault="00032315" w:rsidP="007A6A47">
      <w:pPr>
        <w:pStyle w:val="ListParagraph"/>
        <w:numPr>
          <w:ilvl w:val="0"/>
          <w:numId w:val="17"/>
        </w:numPr>
        <w:rPr>
          <w:b/>
          <w:bCs/>
          <w:sz w:val="28"/>
          <w:szCs w:val="28"/>
        </w:rPr>
      </w:pPr>
      <w:r w:rsidRPr="007A6A47">
        <w:rPr>
          <w:b/>
          <w:bCs/>
          <w:sz w:val="28"/>
          <w:szCs w:val="28"/>
        </w:rPr>
        <w:t xml:space="preserve">Further Information </w:t>
      </w:r>
    </w:p>
    <w:p w14:paraId="64113DF6" w14:textId="0DA003EE" w:rsidR="007C0A5F" w:rsidRDefault="007C0A5F" w:rsidP="007C0A5F">
      <w:pPr>
        <w:pStyle w:val="NormalWeb"/>
        <w:rPr>
          <w:rFonts w:asciiTheme="minorHAnsi" w:hAnsiTheme="minorHAnsi" w:cstheme="minorHAnsi"/>
          <w:sz w:val="22"/>
          <w:szCs w:val="22"/>
        </w:rPr>
      </w:pPr>
      <w:r w:rsidRPr="001B169C">
        <w:rPr>
          <w:rFonts w:asciiTheme="minorHAnsi" w:hAnsiTheme="minorHAnsi" w:cstheme="minorHAnsi"/>
          <w:b/>
          <w:bCs/>
          <w:sz w:val="22"/>
          <w:szCs w:val="22"/>
        </w:rPr>
        <w:t xml:space="preserve">An online information session will be held on </w:t>
      </w:r>
      <w:r w:rsidRPr="00977090">
        <w:rPr>
          <w:rFonts w:asciiTheme="minorHAnsi" w:hAnsiTheme="minorHAnsi" w:cstheme="minorHAnsi"/>
          <w:b/>
          <w:bCs/>
          <w:sz w:val="22"/>
          <w:szCs w:val="22"/>
        </w:rPr>
        <w:t xml:space="preserve">Monday, </w:t>
      </w:r>
      <w:r w:rsidR="00B124F1" w:rsidRPr="00977090">
        <w:rPr>
          <w:rFonts w:asciiTheme="minorHAnsi" w:hAnsiTheme="minorHAnsi" w:cstheme="minorHAnsi"/>
          <w:b/>
          <w:bCs/>
          <w:sz w:val="22"/>
          <w:szCs w:val="22"/>
        </w:rPr>
        <w:t>31</w:t>
      </w:r>
      <w:r w:rsidR="00B124F1" w:rsidRPr="00977090">
        <w:rPr>
          <w:rFonts w:asciiTheme="minorHAnsi" w:hAnsiTheme="minorHAnsi" w:cstheme="minorHAnsi"/>
          <w:b/>
          <w:bCs/>
          <w:sz w:val="22"/>
          <w:szCs w:val="22"/>
          <w:vertAlign w:val="superscript"/>
        </w:rPr>
        <w:t>st</w:t>
      </w:r>
      <w:r w:rsidR="00B124F1" w:rsidRPr="00977090">
        <w:rPr>
          <w:rFonts w:asciiTheme="minorHAnsi" w:hAnsiTheme="minorHAnsi" w:cstheme="minorHAnsi"/>
          <w:b/>
          <w:bCs/>
          <w:sz w:val="22"/>
          <w:szCs w:val="22"/>
        </w:rPr>
        <w:t xml:space="preserve"> Octo</w:t>
      </w:r>
      <w:r w:rsidRPr="00977090">
        <w:rPr>
          <w:rFonts w:asciiTheme="minorHAnsi" w:hAnsiTheme="minorHAnsi" w:cstheme="minorHAnsi"/>
          <w:b/>
          <w:bCs/>
          <w:sz w:val="22"/>
          <w:szCs w:val="22"/>
        </w:rPr>
        <w:t>ber from 1-2pm</w:t>
      </w:r>
      <w:r w:rsidRPr="001B169C">
        <w:rPr>
          <w:rFonts w:asciiTheme="minorHAnsi" w:hAnsiTheme="minorHAnsi" w:cstheme="minorHAnsi"/>
          <w:sz w:val="22"/>
          <w:szCs w:val="22"/>
        </w:rPr>
        <w:t xml:space="preserve">. This will </w:t>
      </w:r>
      <w:r>
        <w:rPr>
          <w:rFonts w:asciiTheme="minorHAnsi" w:hAnsiTheme="minorHAnsi" w:cstheme="minorHAnsi"/>
          <w:sz w:val="22"/>
          <w:szCs w:val="22"/>
        </w:rPr>
        <w:t>cover the</w:t>
      </w:r>
      <w:r w:rsidRPr="001B169C">
        <w:rPr>
          <w:rFonts w:asciiTheme="minorHAnsi" w:hAnsiTheme="minorHAnsi" w:cstheme="minorHAnsi"/>
          <w:sz w:val="22"/>
          <w:szCs w:val="22"/>
        </w:rPr>
        <w:t xml:space="preserve"> types of projects funded in the past, selection criteria for the funding, and timelines for projects. There will also be a chance to ask questions about the funding. </w:t>
      </w:r>
    </w:p>
    <w:p w14:paraId="4EC3887E" w14:textId="57DFC86C" w:rsidR="00B84502" w:rsidRDefault="00B84502" w:rsidP="007C0A5F">
      <w:pPr>
        <w:pStyle w:val="NormalWeb"/>
        <w:rPr>
          <w:rStyle w:val="Hyperlink"/>
          <w:rFonts w:asciiTheme="minorHAnsi" w:hAnsiTheme="minorHAnsi" w:cstheme="minorHAnsi"/>
          <w:sz w:val="22"/>
          <w:szCs w:val="22"/>
        </w:rPr>
      </w:pPr>
      <w:r w:rsidRPr="00B84502">
        <w:rPr>
          <w:rStyle w:val="Hyperlink"/>
          <w:rFonts w:asciiTheme="minorHAnsi" w:hAnsiTheme="minorHAnsi" w:cstheme="minorHAnsi"/>
          <w:sz w:val="22"/>
          <w:szCs w:val="22"/>
        </w:rPr>
        <w:t>Join Researcher Development Fund Information Session Monday 31st October 13:00-14:00 here.</w:t>
      </w:r>
    </w:p>
    <w:p w14:paraId="3B39FF31" w14:textId="77777777" w:rsidR="00AD7321" w:rsidRDefault="00AD7321" w:rsidP="00AD7321">
      <w:pPr>
        <w:rPr>
          <w:rStyle w:val="Hyperlink"/>
          <w:bCs/>
          <w:color w:val="auto"/>
          <w:u w:val="none"/>
        </w:rPr>
      </w:pPr>
      <w:r>
        <w:rPr>
          <w:rStyle w:val="Hyperlink"/>
          <w:bCs/>
          <w:color w:val="auto"/>
          <w:u w:val="none"/>
        </w:rPr>
        <w:t xml:space="preserve">As a guide for </w:t>
      </w:r>
      <w:hyperlink r:id="rId10" w:history="1">
        <w:r w:rsidRPr="00AD7321">
          <w:rPr>
            <w:rStyle w:val="Hyperlink"/>
            <w:bCs/>
          </w:rPr>
          <w:t>costing your catering</w:t>
        </w:r>
      </w:hyperlink>
      <w:r>
        <w:rPr>
          <w:rStyle w:val="Hyperlink"/>
          <w:bCs/>
          <w:color w:val="auto"/>
          <w:u w:val="none"/>
        </w:rPr>
        <w:t>, please note the following costs available at Edinburgh Napier University. Catering costs which appear differently in your application will need to be explained.</w:t>
      </w:r>
    </w:p>
    <w:tbl>
      <w:tblPr>
        <w:tblStyle w:val="TableGrid"/>
        <w:tblW w:w="0" w:type="auto"/>
        <w:tblLook w:val="04A0" w:firstRow="1" w:lastRow="0" w:firstColumn="1" w:lastColumn="0" w:noHBand="0" w:noVBand="1"/>
      </w:tblPr>
      <w:tblGrid>
        <w:gridCol w:w="2405"/>
        <w:gridCol w:w="2126"/>
      </w:tblGrid>
      <w:tr w:rsidR="00AD7321" w14:paraId="08C2FD3F" w14:textId="77777777" w:rsidTr="009D3AD5">
        <w:tc>
          <w:tcPr>
            <w:tcW w:w="2405" w:type="dxa"/>
          </w:tcPr>
          <w:p w14:paraId="3AFFC894" w14:textId="77777777" w:rsidR="00AD7321" w:rsidRDefault="00AD7321" w:rsidP="009D3AD5">
            <w:pPr>
              <w:rPr>
                <w:bCs/>
              </w:rPr>
            </w:pPr>
            <w:r>
              <w:rPr>
                <w:bCs/>
              </w:rPr>
              <w:t>S</w:t>
            </w:r>
            <w:r>
              <w:t>andwich lunch</w:t>
            </w:r>
          </w:p>
        </w:tc>
        <w:tc>
          <w:tcPr>
            <w:tcW w:w="2126" w:type="dxa"/>
          </w:tcPr>
          <w:p w14:paraId="01BE9E13" w14:textId="77777777" w:rsidR="00AD7321" w:rsidRDefault="00AD7321" w:rsidP="009D3AD5">
            <w:pPr>
              <w:rPr>
                <w:bCs/>
              </w:rPr>
            </w:pPr>
            <w:r>
              <w:rPr>
                <w:bCs/>
              </w:rPr>
              <w:t>£</w:t>
            </w:r>
            <w:r>
              <w:t>4.15 per person</w:t>
            </w:r>
          </w:p>
        </w:tc>
      </w:tr>
      <w:tr w:rsidR="00AD7321" w14:paraId="02F6492F" w14:textId="77777777" w:rsidTr="009D3AD5">
        <w:tc>
          <w:tcPr>
            <w:tcW w:w="2405" w:type="dxa"/>
          </w:tcPr>
          <w:p w14:paraId="3B7A1229" w14:textId="77777777" w:rsidR="00AD7321" w:rsidRDefault="00AD7321" w:rsidP="009D3AD5">
            <w:pPr>
              <w:rPr>
                <w:bCs/>
              </w:rPr>
            </w:pPr>
            <w:r>
              <w:rPr>
                <w:bCs/>
              </w:rPr>
              <w:t>Tea, coffee &amp; biscuits</w:t>
            </w:r>
          </w:p>
        </w:tc>
        <w:tc>
          <w:tcPr>
            <w:tcW w:w="2126" w:type="dxa"/>
          </w:tcPr>
          <w:p w14:paraId="5517892C" w14:textId="77777777" w:rsidR="00AD7321" w:rsidRDefault="00AD7321" w:rsidP="009D3AD5">
            <w:pPr>
              <w:rPr>
                <w:bCs/>
              </w:rPr>
            </w:pPr>
            <w:r>
              <w:rPr>
                <w:bCs/>
              </w:rPr>
              <w:t>£1.65 per person</w:t>
            </w:r>
          </w:p>
        </w:tc>
      </w:tr>
      <w:tr w:rsidR="00AD7321" w14:paraId="7BC2FE66" w14:textId="77777777" w:rsidTr="009D3AD5">
        <w:tc>
          <w:tcPr>
            <w:tcW w:w="2405" w:type="dxa"/>
          </w:tcPr>
          <w:p w14:paraId="3D624EA4" w14:textId="77777777" w:rsidR="00AD7321" w:rsidRDefault="00AD7321" w:rsidP="009D3AD5">
            <w:pPr>
              <w:rPr>
                <w:bCs/>
              </w:rPr>
            </w:pPr>
            <w:r>
              <w:rPr>
                <w:bCs/>
              </w:rPr>
              <w:t>Still water</w:t>
            </w:r>
          </w:p>
        </w:tc>
        <w:tc>
          <w:tcPr>
            <w:tcW w:w="2126" w:type="dxa"/>
          </w:tcPr>
          <w:p w14:paraId="7F6FB6C1" w14:textId="77777777" w:rsidR="00AD7321" w:rsidRDefault="00AD7321" w:rsidP="009D3AD5">
            <w:pPr>
              <w:rPr>
                <w:bCs/>
              </w:rPr>
            </w:pPr>
            <w:r>
              <w:rPr>
                <w:bCs/>
              </w:rPr>
              <w:t>£0.50 per person</w:t>
            </w:r>
          </w:p>
        </w:tc>
      </w:tr>
    </w:tbl>
    <w:p w14:paraId="5FDD5109" w14:textId="77777777" w:rsidR="00016DA8" w:rsidRDefault="00016DA8"/>
    <w:p w14:paraId="007C7A10" w14:textId="487AB730" w:rsidR="000D5AE4" w:rsidRDefault="00032315">
      <w:pPr>
        <w:rPr>
          <w:sz w:val="20"/>
          <w:szCs w:val="20"/>
        </w:rPr>
      </w:pPr>
      <w:r w:rsidRPr="005C745B">
        <w:t xml:space="preserve">For further information and questions, please contact </w:t>
      </w:r>
      <w:r w:rsidR="00405675">
        <w:t xml:space="preserve">the Researcher Development team at </w:t>
      </w:r>
      <w:hyperlink r:id="rId11" w:history="1">
        <w:r w:rsidR="00405675" w:rsidRPr="00827298">
          <w:rPr>
            <w:rStyle w:val="Hyperlink"/>
          </w:rPr>
          <w:t>RIEevents@napier.ac.uk</w:t>
        </w:r>
      </w:hyperlink>
      <w:r w:rsidR="00C379D8" w:rsidRPr="005C745B">
        <w:rPr>
          <w:sz w:val="20"/>
          <w:szCs w:val="20"/>
        </w:rPr>
        <w:t>.</w:t>
      </w:r>
    </w:p>
    <w:p w14:paraId="26D27C03" w14:textId="4E525F4A" w:rsidR="00016DA8" w:rsidRDefault="00016DA8" w:rsidP="00016DA8">
      <w:pPr>
        <w:pStyle w:val="ListParagraph"/>
        <w:numPr>
          <w:ilvl w:val="0"/>
          <w:numId w:val="17"/>
        </w:numPr>
        <w:rPr>
          <w:b/>
          <w:bCs/>
          <w:sz w:val="28"/>
          <w:szCs w:val="28"/>
        </w:rPr>
      </w:pPr>
      <w:r>
        <w:rPr>
          <w:b/>
          <w:bCs/>
          <w:sz w:val="28"/>
          <w:szCs w:val="28"/>
        </w:rPr>
        <w:t>Examples of successful applications</w:t>
      </w:r>
    </w:p>
    <w:p w14:paraId="491E827C" w14:textId="4FA0DF08" w:rsidR="00B84502" w:rsidRPr="00016DA8" w:rsidRDefault="00B84502" w:rsidP="00B84502">
      <w:r>
        <w:rPr>
          <w:rFonts w:eastAsia="Times New Roman"/>
        </w:rPr>
        <w:t>Three previous successful applications—</w:t>
      </w:r>
      <w:proofErr w:type="spellStart"/>
      <w:r>
        <w:rPr>
          <w:rFonts w:eastAsia="Times New Roman"/>
        </w:rPr>
        <w:t>Sibylle</w:t>
      </w:r>
      <w:proofErr w:type="spellEnd"/>
      <w:r>
        <w:rPr>
          <w:rFonts w:eastAsia="Times New Roman"/>
        </w:rPr>
        <w:t xml:space="preserve"> </w:t>
      </w:r>
      <w:proofErr w:type="spellStart"/>
      <w:r>
        <w:rPr>
          <w:rFonts w:eastAsia="Times New Roman"/>
        </w:rPr>
        <w:t>Ratz</w:t>
      </w:r>
      <w:proofErr w:type="spellEnd"/>
      <w:r>
        <w:rPr>
          <w:rFonts w:eastAsia="Times New Roman"/>
        </w:rPr>
        <w:t>, Lucy Johnston, and David Hamilton—have all kindly consented to having their applications shared. We hope these will be helpful in preparing your own application.</w:t>
      </w:r>
    </w:p>
    <w:p w14:paraId="3CA50791" w14:textId="77777777" w:rsidR="00016DA8" w:rsidRPr="005C745B" w:rsidRDefault="00016DA8"/>
    <w:sectPr w:rsidR="00016DA8" w:rsidRPr="005C745B" w:rsidSect="00062554">
      <w:headerReference w:type="default" r:id="rId12"/>
      <w:footerReference w:type="default" r:id="rId13"/>
      <w:headerReference w:type="first" r:id="rId14"/>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5DDDB" w14:textId="77777777" w:rsidR="00901CED" w:rsidRDefault="00901CED">
      <w:pPr>
        <w:spacing w:after="0" w:line="240" w:lineRule="auto"/>
      </w:pPr>
      <w:r>
        <w:separator/>
      </w:r>
    </w:p>
  </w:endnote>
  <w:endnote w:type="continuationSeparator" w:id="0">
    <w:p w14:paraId="31426366" w14:textId="77777777" w:rsidR="00901CED" w:rsidRDefault="00901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17763"/>
      <w:docPartObj>
        <w:docPartGallery w:val="Page Numbers (Bottom of Page)"/>
        <w:docPartUnique/>
      </w:docPartObj>
    </w:sdtPr>
    <w:sdtEndPr>
      <w:rPr>
        <w:noProof/>
      </w:rPr>
    </w:sdtEndPr>
    <w:sdtContent>
      <w:p w14:paraId="46805727" w14:textId="2F876AD2" w:rsidR="00755FA2" w:rsidRDefault="00755FA2">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251EDB07" w14:textId="77777777" w:rsidR="00755FA2" w:rsidRDefault="00755F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D0C9" w14:textId="77777777" w:rsidR="00901CED" w:rsidRDefault="00901CED">
      <w:pPr>
        <w:spacing w:after="0" w:line="240" w:lineRule="auto"/>
      </w:pPr>
      <w:r>
        <w:separator/>
      </w:r>
    </w:p>
  </w:footnote>
  <w:footnote w:type="continuationSeparator" w:id="0">
    <w:p w14:paraId="479CE4FA" w14:textId="77777777" w:rsidR="00901CED" w:rsidRDefault="00901C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26297" w14:textId="77777777" w:rsidR="00A1554C" w:rsidRDefault="00A32853" w:rsidP="00A1554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3118" w14:textId="335319F8" w:rsidR="0049571E" w:rsidRDefault="00062554" w:rsidP="00062554">
    <w:pPr>
      <w:pStyle w:val="Header"/>
      <w:jc w:val="center"/>
    </w:pPr>
    <w:r>
      <w:tab/>
    </w:r>
    <w:r>
      <w:rPr>
        <w:noProof/>
      </w:rPr>
      <w:drawing>
        <wp:inline distT="0" distB="0" distL="0" distR="0" wp14:anchorId="7826727B" wp14:editId="7979BD98">
          <wp:extent cx="4224520" cy="678832"/>
          <wp:effectExtent l="0" t="0" r="5080" b="6985"/>
          <wp:docPr id="2" name="Picture 2" descr="Arr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row&#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260827" cy="6846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E0D4E"/>
    <w:multiLevelType w:val="hybridMultilevel"/>
    <w:tmpl w:val="65004130"/>
    <w:lvl w:ilvl="0" w:tplc="1D5EDF76">
      <w:start w:val="1"/>
      <w:numFmt w:val="decimal"/>
      <w:lvlText w:val="%1)"/>
      <w:lvlJc w:val="left"/>
      <w:pPr>
        <w:ind w:left="720" w:hanging="360"/>
      </w:pPr>
      <w:rPr>
        <w:rFonts w:ascii="Calibri" w:hAnsi="Calibri" w:cs="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251023"/>
    <w:multiLevelType w:val="hybridMultilevel"/>
    <w:tmpl w:val="6CF43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8481E"/>
    <w:multiLevelType w:val="hybridMultilevel"/>
    <w:tmpl w:val="1FE26A6A"/>
    <w:lvl w:ilvl="0" w:tplc="D64CCE6E">
      <w:start w:val="1"/>
      <w:numFmt w:val="bullet"/>
      <w:lvlText w:val=""/>
      <w:lvlJc w:val="left"/>
      <w:pPr>
        <w:ind w:left="720" w:hanging="360"/>
      </w:pPr>
      <w:rPr>
        <w:rFonts w:ascii="Symbol" w:hAnsi="Symbo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AF534B"/>
    <w:multiLevelType w:val="hybridMultilevel"/>
    <w:tmpl w:val="38244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D46CC3"/>
    <w:multiLevelType w:val="hybridMultilevel"/>
    <w:tmpl w:val="7F00B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28B039F"/>
    <w:multiLevelType w:val="hybridMultilevel"/>
    <w:tmpl w:val="3D4C13B4"/>
    <w:lvl w:ilvl="0" w:tplc="2AA451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19515F"/>
    <w:multiLevelType w:val="hybridMultilevel"/>
    <w:tmpl w:val="AA620DC0"/>
    <w:lvl w:ilvl="0" w:tplc="F670B7D0">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A0CB3"/>
    <w:multiLevelType w:val="hybridMultilevel"/>
    <w:tmpl w:val="BD8C3A90"/>
    <w:lvl w:ilvl="0" w:tplc="2F149A8A">
      <w:start w:val="1"/>
      <w:numFmt w:val="bullet"/>
      <w:lvlText w:val=""/>
      <w:lvlJc w:val="left"/>
      <w:pPr>
        <w:ind w:left="720" w:hanging="360"/>
      </w:pPr>
      <w:rPr>
        <w:rFonts w:ascii="Symbol" w:hAnsi="Symbol" w:hint="default"/>
        <w:b w:val="0"/>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0F3225"/>
    <w:multiLevelType w:val="hybridMultilevel"/>
    <w:tmpl w:val="5D261346"/>
    <w:lvl w:ilvl="0" w:tplc="79182B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F60801"/>
    <w:multiLevelType w:val="hybridMultilevel"/>
    <w:tmpl w:val="793215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67F52CA"/>
    <w:multiLevelType w:val="hybridMultilevel"/>
    <w:tmpl w:val="CFD81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7016F5D"/>
    <w:multiLevelType w:val="hybridMultilevel"/>
    <w:tmpl w:val="4AAE6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79C0918"/>
    <w:multiLevelType w:val="hybridMultilevel"/>
    <w:tmpl w:val="5F5830DE"/>
    <w:lvl w:ilvl="0" w:tplc="2F5C594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CB6B9C"/>
    <w:multiLevelType w:val="hybridMultilevel"/>
    <w:tmpl w:val="1F20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F152A"/>
    <w:multiLevelType w:val="hybridMultilevel"/>
    <w:tmpl w:val="5672B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439F7"/>
    <w:multiLevelType w:val="hybridMultilevel"/>
    <w:tmpl w:val="F2A2D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A735064"/>
    <w:multiLevelType w:val="hybridMultilevel"/>
    <w:tmpl w:val="E96A24B2"/>
    <w:lvl w:ilvl="0" w:tplc="C1C65C36">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9241047">
    <w:abstractNumId w:val="14"/>
  </w:num>
  <w:num w:numId="2" w16cid:durableId="2021731896">
    <w:abstractNumId w:val="12"/>
  </w:num>
  <w:num w:numId="3" w16cid:durableId="75715523">
    <w:abstractNumId w:val="6"/>
  </w:num>
  <w:num w:numId="4" w16cid:durableId="706637485">
    <w:abstractNumId w:val="2"/>
  </w:num>
  <w:num w:numId="5" w16cid:durableId="783967379">
    <w:abstractNumId w:val="0"/>
  </w:num>
  <w:num w:numId="6" w16cid:durableId="1685470842">
    <w:abstractNumId w:val="7"/>
  </w:num>
  <w:num w:numId="7" w16cid:durableId="1197040628">
    <w:abstractNumId w:val="13"/>
  </w:num>
  <w:num w:numId="8" w16cid:durableId="557400284">
    <w:abstractNumId w:val="16"/>
  </w:num>
  <w:num w:numId="9" w16cid:durableId="80610350">
    <w:abstractNumId w:val="1"/>
  </w:num>
  <w:num w:numId="10" w16cid:durableId="575240748">
    <w:abstractNumId w:val="8"/>
  </w:num>
  <w:num w:numId="11" w16cid:durableId="1867132007">
    <w:abstractNumId w:val="3"/>
  </w:num>
  <w:num w:numId="12" w16cid:durableId="1921215965">
    <w:abstractNumId w:val="15"/>
  </w:num>
  <w:num w:numId="13" w16cid:durableId="1299870892">
    <w:abstractNumId w:val="4"/>
  </w:num>
  <w:num w:numId="14" w16cid:durableId="1498643963">
    <w:abstractNumId w:val="9"/>
  </w:num>
  <w:num w:numId="15" w16cid:durableId="1402219421">
    <w:abstractNumId w:val="11"/>
  </w:num>
  <w:num w:numId="16" w16cid:durableId="308484560">
    <w:abstractNumId w:val="10"/>
  </w:num>
  <w:num w:numId="17" w16cid:durableId="10067855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315"/>
    <w:rsid w:val="00015163"/>
    <w:rsid w:val="00016DA8"/>
    <w:rsid w:val="00032315"/>
    <w:rsid w:val="00032C79"/>
    <w:rsid w:val="000429DD"/>
    <w:rsid w:val="00057F31"/>
    <w:rsid w:val="00062554"/>
    <w:rsid w:val="000D5AE4"/>
    <w:rsid w:val="001057D7"/>
    <w:rsid w:val="00105D2E"/>
    <w:rsid w:val="00177D7F"/>
    <w:rsid w:val="001B5225"/>
    <w:rsid w:val="002213A0"/>
    <w:rsid w:val="00247835"/>
    <w:rsid w:val="0027792A"/>
    <w:rsid w:val="00297681"/>
    <w:rsid w:val="002A3AAA"/>
    <w:rsid w:val="002A7A44"/>
    <w:rsid w:val="002D7A66"/>
    <w:rsid w:val="003271A3"/>
    <w:rsid w:val="00372409"/>
    <w:rsid w:val="00387B2F"/>
    <w:rsid w:val="003A42DF"/>
    <w:rsid w:val="003F00D0"/>
    <w:rsid w:val="00405675"/>
    <w:rsid w:val="00451354"/>
    <w:rsid w:val="004A0E9B"/>
    <w:rsid w:val="004C154D"/>
    <w:rsid w:val="004C5EB7"/>
    <w:rsid w:val="004D2A75"/>
    <w:rsid w:val="004D6D47"/>
    <w:rsid w:val="004F4A4B"/>
    <w:rsid w:val="00511C18"/>
    <w:rsid w:val="00546460"/>
    <w:rsid w:val="00567D8A"/>
    <w:rsid w:val="005B55DF"/>
    <w:rsid w:val="005C745B"/>
    <w:rsid w:val="005F433B"/>
    <w:rsid w:val="005F705B"/>
    <w:rsid w:val="00634230"/>
    <w:rsid w:val="00657065"/>
    <w:rsid w:val="00702AE2"/>
    <w:rsid w:val="0073279D"/>
    <w:rsid w:val="00744CEE"/>
    <w:rsid w:val="00755FA2"/>
    <w:rsid w:val="007866E2"/>
    <w:rsid w:val="007A092D"/>
    <w:rsid w:val="007A6A47"/>
    <w:rsid w:val="007C0A5F"/>
    <w:rsid w:val="007C51C5"/>
    <w:rsid w:val="007F501A"/>
    <w:rsid w:val="00806897"/>
    <w:rsid w:val="008635D9"/>
    <w:rsid w:val="00877DD3"/>
    <w:rsid w:val="008C4725"/>
    <w:rsid w:val="00901CED"/>
    <w:rsid w:val="00955229"/>
    <w:rsid w:val="00977090"/>
    <w:rsid w:val="009A60D0"/>
    <w:rsid w:val="009D124E"/>
    <w:rsid w:val="009D7410"/>
    <w:rsid w:val="009E2A90"/>
    <w:rsid w:val="00A32853"/>
    <w:rsid w:val="00A33C60"/>
    <w:rsid w:val="00A557F7"/>
    <w:rsid w:val="00A56A72"/>
    <w:rsid w:val="00A637F7"/>
    <w:rsid w:val="00AA35E0"/>
    <w:rsid w:val="00AC15D3"/>
    <w:rsid w:val="00AC3849"/>
    <w:rsid w:val="00AD7321"/>
    <w:rsid w:val="00B0551F"/>
    <w:rsid w:val="00B124F1"/>
    <w:rsid w:val="00B37485"/>
    <w:rsid w:val="00B40B06"/>
    <w:rsid w:val="00B6040A"/>
    <w:rsid w:val="00B72A4A"/>
    <w:rsid w:val="00B84502"/>
    <w:rsid w:val="00B93656"/>
    <w:rsid w:val="00BB1AAB"/>
    <w:rsid w:val="00C379D8"/>
    <w:rsid w:val="00C767B9"/>
    <w:rsid w:val="00C94D58"/>
    <w:rsid w:val="00CC1AF9"/>
    <w:rsid w:val="00CD66F3"/>
    <w:rsid w:val="00CD751D"/>
    <w:rsid w:val="00CF42ED"/>
    <w:rsid w:val="00D24296"/>
    <w:rsid w:val="00D52208"/>
    <w:rsid w:val="00E12C40"/>
    <w:rsid w:val="00E247A9"/>
    <w:rsid w:val="00E30F60"/>
    <w:rsid w:val="00E461EE"/>
    <w:rsid w:val="00E86B25"/>
    <w:rsid w:val="00EB7C15"/>
    <w:rsid w:val="00EF50B7"/>
    <w:rsid w:val="00F77316"/>
    <w:rsid w:val="00FE5ACD"/>
    <w:rsid w:val="00FE69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7C00B"/>
  <w15:docId w15:val="{2884DE88-E40F-49E8-805D-A1F5E927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15"/>
    <w:pPr>
      <w:ind w:left="720"/>
      <w:contextualSpacing/>
    </w:pPr>
  </w:style>
  <w:style w:type="character" w:styleId="Hyperlink">
    <w:name w:val="Hyperlink"/>
    <w:basedOn w:val="DefaultParagraphFont"/>
    <w:uiPriority w:val="99"/>
    <w:unhideWhenUsed/>
    <w:rsid w:val="00032315"/>
    <w:rPr>
      <w:color w:val="0000FF" w:themeColor="hyperlink"/>
      <w:u w:val="single"/>
    </w:rPr>
  </w:style>
  <w:style w:type="paragraph" w:styleId="Header">
    <w:name w:val="header"/>
    <w:basedOn w:val="Normal"/>
    <w:link w:val="HeaderChar"/>
    <w:uiPriority w:val="99"/>
    <w:unhideWhenUsed/>
    <w:rsid w:val="00032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315"/>
  </w:style>
  <w:style w:type="paragraph" w:styleId="BalloonText">
    <w:name w:val="Balloon Text"/>
    <w:basedOn w:val="Normal"/>
    <w:link w:val="BalloonTextChar"/>
    <w:uiPriority w:val="99"/>
    <w:semiHidden/>
    <w:unhideWhenUsed/>
    <w:rsid w:val="00032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315"/>
    <w:rPr>
      <w:rFonts w:ascii="Tahoma" w:hAnsi="Tahoma" w:cs="Tahoma"/>
      <w:sz w:val="16"/>
      <w:szCs w:val="16"/>
    </w:rPr>
  </w:style>
  <w:style w:type="paragraph" w:styleId="Footer">
    <w:name w:val="footer"/>
    <w:basedOn w:val="Normal"/>
    <w:link w:val="FooterChar"/>
    <w:uiPriority w:val="99"/>
    <w:unhideWhenUsed/>
    <w:rsid w:val="00B40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B06"/>
  </w:style>
  <w:style w:type="character" w:styleId="UnresolvedMention">
    <w:name w:val="Unresolved Mention"/>
    <w:basedOn w:val="DefaultParagraphFont"/>
    <w:uiPriority w:val="99"/>
    <w:semiHidden/>
    <w:unhideWhenUsed/>
    <w:rsid w:val="00C379D8"/>
    <w:rPr>
      <w:color w:val="605E5C"/>
      <w:shd w:val="clear" w:color="auto" w:fill="E1DFDD"/>
    </w:rPr>
  </w:style>
  <w:style w:type="character" w:styleId="CommentReference">
    <w:name w:val="annotation reference"/>
    <w:basedOn w:val="DefaultParagraphFont"/>
    <w:uiPriority w:val="99"/>
    <w:semiHidden/>
    <w:unhideWhenUsed/>
    <w:rsid w:val="00567D8A"/>
    <w:rPr>
      <w:sz w:val="16"/>
      <w:szCs w:val="16"/>
    </w:rPr>
  </w:style>
  <w:style w:type="paragraph" w:styleId="CommentText">
    <w:name w:val="annotation text"/>
    <w:basedOn w:val="Normal"/>
    <w:link w:val="CommentTextChar"/>
    <w:uiPriority w:val="99"/>
    <w:semiHidden/>
    <w:unhideWhenUsed/>
    <w:rsid w:val="00567D8A"/>
    <w:pPr>
      <w:spacing w:line="240" w:lineRule="auto"/>
    </w:pPr>
    <w:rPr>
      <w:sz w:val="20"/>
      <w:szCs w:val="20"/>
    </w:rPr>
  </w:style>
  <w:style w:type="character" w:customStyle="1" w:styleId="CommentTextChar">
    <w:name w:val="Comment Text Char"/>
    <w:basedOn w:val="DefaultParagraphFont"/>
    <w:link w:val="CommentText"/>
    <w:uiPriority w:val="99"/>
    <w:semiHidden/>
    <w:rsid w:val="00567D8A"/>
    <w:rPr>
      <w:sz w:val="20"/>
      <w:szCs w:val="20"/>
    </w:rPr>
  </w:style>
  <w:style w:type="paragraph" w:styleId="CommentSubject">
    <w:name w:val="annotation subject"/>
    <w:basedOn w:val="CommentText"/>
    <w:next w:val="CommentText"/>
    <w:link w:val="CommentSubjectChar"/>
    <w:uiPriority w:val="99"/>
    <w:semiHidden/>
    <w:unhideWhenUsed/>
    <w:rsid w:val="00567D8A"/>
    <w:rPr>
      <w:b/>
      <w:bCs/>
    </w:rPr>
  </w:style>
  <w:style w:type="character" w:customStyle="1" w:styleId="CommentSubjectChar">
    <w:name w:val="Comment Subject Char"/>
    <w:basedOn w:val="CommentTextChar"/>
    <w:link w:val="CommentSubject"/>
    <w:uiPriority w:val="99"/>
    <w:semiHidden/>
    <w:rsid w:val="00567D8A"/>
    <w:rPr>
      <w:b/>
      <w:bCs/>
      <w:sz w:val="20"/>
      <w:szCs w:val="20"/>
    </w:rPr>
  </w:style>
  <w:style w:type="paragraph" w:styleId="NormalWeb">
    <w:name w:val="Normal (Web)"/>
    <w:basedOn w:val="Normal"/>
    <w:uiPriority w:val="99"/>
    <w:unhideWhenUsed/>
    <w:rsid w:val="007C0A5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78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7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9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e.ac.uk/CMS/files/upload/Researcher%20development%20statement.pdf"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blogs.napier.ac.uk/rie/researcher-development-fund-launch-showcase/"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Eevents@napier.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pplications2.napier.ac.uk/onlinecatering/onlinecateringform.aspx"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RIEevents@napier.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9E5FCE8009674F88D722AC0F77B767" ma:contentTypeVersion="19" ma:contentTypeDescription="Create a new document." ma:contentTypeScope="" ma:versionID="4fd1ef25c78bd69a5c4e0fb715d021e9">
  <xsd:schema xmlns:xsd="http://www.w3.org/2001/XMLSchema" xmlns:xs="http://www.w3.org/2001/XMLSchema" xmlns:p="http://schemas.microsoft.com/office/2006/metadata/properties" xmlns:ns1="http://schemas.microsoft.com/sharepoint/v3" xmlns:ns2="9651ca09-5c4e-4fb0-930d-2dbd16439672" targetNamespace="http://schemas.microsoft.com/office/2006/metadata/properties" ma:root="true" ma:fieldsID="867bc44cde17da8be381f7257e160d67" ns1:_="" ns2:_="">
    <xsd:import namespace="http://schemas.microsoft.com/sharepoint/v3"/>
    <xsd:import namespace="9651ca09-5c4e-4fb0-930d-2dbd1643967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51ca09-5c4e-4fb0-930d-2dbd164396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C15EFB3-19D6-4B50-A23A-E7884E28BB66}"/>
</file>

<file path=customXml/itemProps2.xml><?xml version="1.0" encoding="utf-8"?>
<ds:datastoreItem xmlns:ds="http://schemas.openxmlformats.org/officeDocument/2006/customXml" ds:itemID="{47E12049-3F1E-4A25-AF8B-86D46CC9B3A3}"/>
</file>

<file path=customXml/itemProps3.xml><?xml version="1.0" encoding="utf-8"?>
<ds:datastoreItem xmlns:ds="http://schemas.openxmlformats.org/officeDocument/2006/customXml" ds:itemID="{BBBCE07C-F9F0-4909-AB02-C6203DE088A0}"/>
</file>

<file path=docProps/app.xml><?xml version="1.0" encoding="utf-8"?>
<Properties xmlns="http://schemas.openxmlformats.org/officeDocument/2006/extended-properties" xmlns:vt="http://schemas.openxmlformats.org/officeDocument/2006/docPropsVTypes">
  <Template>Normal.dotm</Template>
  <TotalTime>1</TotalTime>
  <Pages>3</Pages>
  <Words>1067</Words>
  <Characters>6083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Lambie, Elaine</dc:creator>
  <cp:lastModifiedBy>O'Sullivan, Aoife</cp:lastModifiedBy>
  <cp:revision>2</cp:revision>
  <dcterms:created xsi:type="dcterms:W3CDTF">2022-10-18T15:00:00Z</dcterms:created>
  <dcterms:modified xsi:type="dcterms:W3CDTF">2022-10-18T15:00:00Z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0x010100E79E5FCE8009674F88D722AC0F77B767</vt:lpwstr>
  </property>
</Properties>
</file>