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84" w:rsidRPr="00557486" w:rsidRDefault="00D4202B" w:rsidP="00557486">
      <w:pPr>
        <w:pStyle w:val="Heading2"/>
        <w:pBdr>
          <w:bottom w:val="single" w:sz="12" w:space="1" w:color="auto"/>
        </w:pBdr>
        <w:spacing w:after="120"/>
        <w:jc w:val="center"/>
        <w:rPr>
          <w:sz w:val="28"/>
        </w:rPr>
      </w:pPr>
      <w:r w:rsidRPr="00557486">
        <w:rPr>
          <w:sz w:val="28"/>
        </w:rPr>
        <w:t>EDINBURGH NAPIER UNIVERSITY</w:t>
      </w:r>
    </w:p>
    <w:p w:rsidR="007E1C5D" w:rsidRPr="00645763" w:rsidRDefault="007E1C5D" w:rsidP="00645763">
      <w:pPr>
        <w:pStyle w:val="Heading2"/>
        <w:pBdr>
          <w:bottom w:val="single" w:sz="12" w:space="1" w:color="auto"/>
        </w:pBdr>
        <w:rPr>
          <w:sz w:val="22"/>
        </w:rPr>
      </w:pPr>
      <w:bookmarkStart w:id="0" w:name="_PROPOSED_GUIDANCE_NOTE"/>
      <w:bookmarkEnd w:id="0"/>
      <w:r w:rsidRPr="00645763">
        <w:rPr>
          <w:sz w:val="28"/>
        </w:rPr>
        <w:t>PROPOSED GUIDANCE NOTE FOR EXTERNAL EXAMINERS</w:t>
      </w:r>
    </w:p>
    <w:p w:rsidR="007E1C5D" w:rsidRPr="008E1F21" w:rsidRDefault="007E1C5D" w:rsidP="007E1C5D">
      <w:pPr>
        <w:ind w:right="493"/>
        <w:rPr>
          <w:sz w:val="20"/>
        </w:rPr>
      </w:pPr>
    </w:p>
    <w:p w:rsidR="00AD1AAA" w:rsidRDefault="006C35D4" w:rsidP="007E1C5D">
      <w:pPr>
        <w:ind w:right="493"/>
        <w:rPr>
          <w:rStyle w:val="Heading1Char"/>
          <w:sz w:val="28"/>
        </w:rPr>
      </w:pPr>
      <w:r w:rsidRPr="006C35D4">
        <w:rPr>
          <w:rStyle w:val="Heading1Char"/>
          <w:sz w:val="28"/>
          <w:highlight w:val="yellow"/>
        </w:rPr>
        <w:t>School Name</w:t>
      </w:r>
    </w:p>
    <w:p w:rsidR="006C35D4" w:rsidRDefault="006C35D4" w:rsidP="007E1C5D">
      <w:pPr>
        <w:ind w:right="493"/>
        <w:rPr>
          <w:b/>
        </w:rPr>
      </w:pPr>
    </w:p>
    <w:p w:rsidR="007E1C5D" w:rsidRDefault="007E1C5D" w:rsidP="00557486">
      <w:pPr>
        <w:spacing w:after="120"/>
        <w:ind w:right="493"/>
        <w:rPr>
          <w:b/>
        </w:rPr>
      </w:pPr>
      <w:r>
        <w:rPr>
          <w:b/>
        </w:rPr>
        <w:t>Information for External Examiners</w:t>
      </w:r>
    </w:p>
    <w:p w:rsidR="007E1C5D" w:rsidRDefault="007E1C5D" w:rsidP="007E1C5D">
      <w:pPr>
        <w:ind w:right="493"/>
        <w:jc w:val="both"/>
      </w:pPr>
      <w:r>
        <w:t xml:space="preserve">Welcome to the </w:t>
      </w:r>
      <w:r w:rsidR="006C35D4" w:rsidRPr="006C35D4">
        <w:rPr>
          <w:rStyle w:val="Style1"/>
          <w:highlight w:val="yellow"/>
        </w:rPr>
        <w:t>SCHOOL NAME</w:t>
      </w:r>
      <w:r w:rsidR="006C35D4">
        <w:rPr>
          <w:rStyle w:val="Style1"/>
        </w:rPr>
        <w:t xml:space="preserve"> </w:t>
      </w:r>
      <w:r>
        <w:rPr>
          <w:rStyle w:val="Style1"/>
        </w:rPr>
        <w:t>at Edinburgh Napier University.</w:t>
      </w:r>
      <w:r>
        <w:t xml:space="preserve"> We look forward to working with you as our External Examiner. The document provides information on moderation procedures, the operation of Board of Examiners and advises on the information made available to you by the School.</w:t>
      </w:r>
    </w:p>
    <w:p w:rsidR="007E1C5D" w:rsidRDefault="007E1C5D" w:rsidP="007E1C5D">
      <w:pPr>
        <w:ind w:right="493"/>
      </w:pPr>
    </w:p>
    <w:p w:rsidR="007E1C5D" w:rsidRDefault="007E1C5D" w:rsidP="007E1C5D">
      <w:pPr>
        <w:ind w:right="493"/>
      </w:pPr>
      <w:r>
        <w:t>In this pack, we have enclosed the following information for</w:t>
      </w:r>
    </w:p>
    <w:p w:rsidR="007E1C5D" w:rsidRDefault="007E1C5D" w:rsidP="007E1C5D">
      <w:pPr>
        <w:ind w:right="493"/>
        <w:rPr>
          <w:highlight w:val="yellow"/>
        </w:rPr>
      </w:pPr>
    </w:p>
    <w:p w:rsidR="007E1C5D" w:rsidRPr="00E35AFE" w:rsidRDefault="007E1C5D" w:rsidP="007E1C5D">
      <w:pPr>
        <w:ind w:right="493"/>
      </w:pPr>
      <w:r w:rsidRPr="00E35AFE">
        <w:rPr>
          <w:highlight w:val="yellow"/>
        </w:rPr>
        <w:t>(Delete one of the options below that is not applicable depending on the nature of the external examiner duties)</w:t>
      </w:r>
    </w:p>
    <w:p w:rsidR="007E1C5D" w:rsidRDefault="007E1C5D" w:rsidP="007E1C5D">
      <w:pPr>
        <w:ind w:right="493"/>
      </w:pPr>
    </w:p>
    <w:p w:rsidR="007E1C5D" w:rsidRPr="002E7042" w:rsidRDefault="007E1C5D" w:rsidP="007E1C5D">
      <w:pPr>
        <w:pStyle w:val="ListParagraph"/>
        <w:numPr>
          <w:ilvl w:val="0"/>
          <w:numId w:val="7"/>
        </w:numPr>
        <w:ind w:right="493"/>
        <w:rPr>
          <w:i/>
        </w:rPr>
      </w:pPr>
      <w:r w:rsidRPr="002E7042">
        <w:rPr>
          <w:i/>
        </w:rPr>
        <w:t>Module External Examiners:</w:t>
      </w:r>
    </w:p>
    <w:p w:rsidR="007E1C5D" w:rsidRPr="00A65570" w:rsidRDefault="007E1C5D" w:rsidP="007E1C5D">
      <w:pPr>
        <w:pStyle w:val="ListParagraph"/>
        <w:numPr>
          <w:ilvl w:val="0"/>
          <w:numId w:val="4"/>
        </w:numPr>
        <w:ind w:right="493"/>
      </w:pPr>
      <w:r w:rsidRPr="00A65570">
        <w:t>School/</w:t>
      </w:r>
      <w:r>
        <w:t>Module</w:t>
      </w:r>
      <w:r w:rsidRPr="00A65570">
        <w:t xml:space="preserve"> contact information</w:t>
      </w:r>
    </w:p>
    <w:p w:rsidR="007E1C5D" w:rsidRPr="004F6E38" w:rsidRDefault="007E1C5D" w:rsidP="007E1C5D">
      <w:pPr>
        <w:pStyle w:val="ListParagraph"/>
        <w:numPr>
          <w:ilvl w:val="0"/>
          <w:numId w:val="4"/>
        </w:numPr>
        <w:ind w:right="493"/>
      </w:pPr>
      <w:r w:rsidRPr="004F6E38">
        <w:t xml:space="preserve">Dates of </w:t>
      </w:r>
      <w:r>
        <w:t xml:space="preserve">Board of Examiner </w:t>
      </w:r>
      <w:r w:rsidRPr="004F6E38">
        <w:t xml:space="preserve">Meetings for this </w:t>
      </w:r>
      <w:r>
        <w:t xml:space="preserve">academic </w:t>
      </w:r>
      <w:r w:rsidRPr="004F6E38">
        <w:t>session</w:t>
      </w:r>
    </w:p>
    <w:p w:rsidR="007E1C5D" w:rsidRDefault="007E1C5D" w:rsidP="007E1C5D">
      <w:pPr>
        <w:pStyle w:val="ListParagraph"/>
        <w:numPr>
          <w:ilvl w:val="0"/>
          <w:numId w:val="4"/>
        </w:numPr>
        <w:ind w:right="493"/>
      </w:pPr>
      <w:r>
        <w:t>Module D</w:t>
      </w:r>
      <w:r w:rsidRPr="004F6E38">
        <w:t>escriptors for the modules you are responsible for</w:t>
      </w:r>
    </w:p>
    <w:p w:rsidR="007E1C5D" w:rsidRDefault="007E1C5D" w:rsidP="007E1C5D">
      <w:pPr>
        <w:ind w:right="493"/>
      </w:pPr>
    </w:p>
    <w:p w:rsidR="007E1C5D" w:rsidRPr="002E7042" w:rsidRDefault="007E1C5D" w:rsidP="007E1C5D">
      <w:pPr>
        <w:pStyle w:val="ListParagraph"/>
        <w:numPr>
          <w:ilvl w:val="0"/>
          <w:numId w:val="7"/>
        </w:numPr>
        <w:ind w:right="493"/>
        <w:rPr>
          <w:i/>
        </w:rPr>
      </w:pPr>
      <w:r w:rsidRPr="002E7042">
        <w:rPr>
          <w:i/>
        </w:rPr>
        <w:t>Module and Programme External Examiners:</w:t>
      </w:r>
    </w:p>
    <w:p w:rsidR="007E1C5D" w:rsidRPr="00A65570" w:rsidRDefault="007E1C5D" w:rsidP="007E1C5D">
      <w:pPr>
        <w:pStyle w:val="ListParagraph"/>
        <w:numPr>
          <w:ilvl w:val="0"/>
          <w:numId w:val="4"/>
        </w:numPr>
        <w:ind w:right="493"/>
      </w:pPr>
      <w:r w:rsidRPr="00A65570">
        <w:t>School/Programme contact information</w:t>
      </w:r>
    </w:p>
    <w:p w:rsidR="007E1C5D" w:rsidRDefault="007E1C5D" w:rsidP="007E1C5D">
      <w:pPr>
        <w:pStyle w:val="ListParagraph"/>
        <w:numPr>
          <w:ilvl w:val="0"/>
          <w:numId w:val="4"/>
        </w:numPr>
        <w:ind w:right="493"/>
      </w:pPr>
      <w:r w:rsidRPr="004F6E38">
        <w:t>Programme Specification</w:t>
      </w:r>
    </w:p>
    <w:p w:rsidR="007E1C5D" w:rsidRPr="004F6E38" w:rsidRDefault="007E1C5D" w:rsidP="007E1C5D">
      <w:pPr>
        <w:pStyle w:val="ListParagraph"/>
        <w:numPr>
          <w:ilvl w:val="0"/>
          <w:numId w:val="4"/>
        </w:numPr>
        <w:ind w:right="493"/>
      </w:pPr>
      <w:r>
        <w:t>Programme Handbook</w:t>
      </w:r>
    </w:p>
    <w:p w:rsidR="007E1C5D" w:rsidRPr="004F6E38" w:rsidRDefault="007E1C5D" w:rsidP="007E1C5D">
      <w:pPr>
        <w:pStyle w:val="ListParagraph"/>
        <w:numPr>
          <w:ilvl w:val="0"/>
          <w:numId w:val="4"/>
        </w:numPr>
        <w:ind w:right="493"/>
      </w:pPr>
      <w:r w:rsidRPr="004F6E38">
        <w:t xml:space="preserve">Dates of </w:t>
      </w:r>
      <w:r>
        <w:t xml:space="preserve">Board of Examiner </w:t>
      </w:r>
      <w:r w:rsidRPr="004F6E38">
        <w:t xml:space="preserve">Meetings for this </w:t>
      </w:r>
      <w:r>
        <w:t xml:space="preserve">academic </w:t>
      </w:r>
      <w:r w:rsidRPr="004F6E38">
        <w:t>session</w:t>
      </w:r>
    </w:p>
    <w:p w:rsidR="007E1C5D" w:rsidRDefault="007E1C5D" w:rsidP="007E1C5D">
      <w:pPr>
        <w:pStyle w:val="ListParagraph"/>
        <w:numPr>
          <w:ilvl w:val="0"/>
          <w:numId w:val="4"/>
        </w:numPr>
        <w:ind w:right="493"/>
      </w:pPr>
      <w:r>
        <w:t>Module D</w:t>
      </w:r>
      <w:r w:rsidRPr="004F6E38">
        <w:t>escriptors for the modules you are responsible for</w:t>
      </w:r>
    </w:p>
    <w:p w:rsidR="007E1C5D" w:rsidRDefault="007E1C5D" w:rsidP="007E1C5D">
      <w:pPr>
        <w:ind w:right="493"/>
        <w:rPr>
          <w:i/>
        </w:rPr>
      </w:pPr>
    </w:p>
    <w:p w:rsidR="0061153E" w:rsidRDefault="0061153E" w:rsidP="007E1C5D">
      <w:pPr>
        <w:ind w:right="493"/>
        <w:rPr>
          <w:i/>
        </w:rPr>
      </w:pPr>
    </w:p>
    <w:p w:rsidR="007E1C5D" w:rsidRDefault="007E1C5D" w:rsidP="00557486">
      <w:pPr>
        <w:spacing w:after="120"/>
        <w:ind w:right="493"/>
        <w:rPr>
          <w:b/>
        </w:rPr>
      </w:pPr>
      <w:r>
        <w:rPr>
          <w:b/>
        </w:rPr>
        <w:t>University Information &amp; Induction</w:t>
      </w:r>
    </w:p>
    <w:p w:rsidR="007E1C5D" w:rsidRDefault="007E1C5D" w:rsidP="007E1C5D">
      <w:pPr>
        <w:ind w:right="493"/>
        <w:jc w:val="both"/>
      </w:pPr>
      <w:r>
        <w:t>Details of your responsibilities, tenure of appointment and fees are</w:t>
      </w:r>
      <w:r w:rsidR="006C35D4">
        <w:t xml:space="preserve"> in your contract</w:t>
      </w:r>
      <w:r>
        <w:t xml:space="preserve">. You are usually signposted to </w:t>
      </w:r>
      <w:r w:rsidR="00AD1AAA">
        <w:t>our</w:t>
      </w:r>
      <w:r>
        <w:t xml:space="preserve"> </w:t>
      </w:r>
      <w:r w:rsidRPr="0094747D">
        <w:t>external examiner webpages</w:t>
      </w:r>
      <w:r>
        <w:t xml:space="preserve"> with the following useful information on hand for your induction purposes:</w:t>
      </w:r>
    </w:p>
    <w:p w:rsidR="007E1C5D" w:rsidRDefault="007E1C5D" w:rsidP="007E1C5D">
      <w:pPr>
        <w:ind w:right="493"/>
      </w:pPr>
      <w:bookmarkStart w:id="1" w:name="_GoBack"/>
      <w:bookmarkEnd w:id="1"/>
    </w:p>
    <w:p w:rsidR="007E1C5D" w:rsidRPr="001B28D0" w:rsidRDefault="006C35D4" w:rsidP="007E1C5D">
      <w:pPr>
        <w:numPr>
          <w:ilvl w:val="0"/>
          <w:numId w:val="8"/>
        </w:numPr>
        <w:spacing w:after="120"/>
        <w:ind w:left="357" w:right="493" w:hanging="357"/>
        <w:rPr>
          <w:rStyle w:val="Hyperlink"/>
          <w:color w:val="auto"/>
          <w:u w:val="none"/>
        </w:rPr>
      </w:pPr>
      <w:hyperlink r:id="rId11" w:history="1">
        <w:r w:rsidR="007E1C5D" w:rsidRPr="00B86284">
          <w:rPr>
            <w:rStyle w:val="Hyperlink"/>
          </w:rPr>
          <w:t>University Academic Regulations</w:t>
        </w:r>
      </w:hyperlink>
    </w:p>
    <w:p w:rsidR="007E1C5D" w:rsidRPr="00E0766F" w:rsidRDefault="007E1C5D" w:rsidP="007E1C5D">
      <w:pPr>
        <w:numPr>
          <w:ilvl w:val="0"/>
          <w:numId w:val="8"/>
        </w:numPr>
        <w:spacing w:after="120"/>
        <w:ind w:left="357" w:right="493" w:hanging="357"/>
        <w:rPr>
          <w:rStyle w:val="Hyperlink"/>
        </w:rPr>
      </w:pPr>
      <w:r>
        <w:rPr>
          <w:rStyle w:val="Hyperlink"/>
        </w:rPr>
        <w:fldChar w:fldCharType="begin"/>
      </w:r>
      <w:r>
        <w:rPr>
          <w:rStyle w:val="Hyperlink"/>
        </w:rPr>
        <w:instrText xml:space="preserve"> HYPERLINK "http://staff.napier.ac.uk/services/vice-principal-academic/academic/LTA/Lists/Resources/Attachments/31/AssessmentHandbook_Dec_2014.pdf" </w:instrText>
      </w:r>
      <w:r>
        <w:rPr>
          <w:rStyle w:val="Hyperlink"/>
        </w:rPr>
        <w:fldChar w:fldCharType="separate"/>
      </w:r>
      <w:r w:rsidRPr="00E0766F">
        <w:rPr>
          <w:rStyle w:val="Hyperlink"/>
        </w:rPr>
        <w:t>University Assessment Handbook: Appendix D, E, F</w:t>
      </w:r>
      <w:r>
        <w:rPr>
          <w:rStyle w:val="Hyperlink"/>
        </w:rPr>
        <w:t>,</w:t>
      </w:r>
      <w:r w:rsidRPr="00E0766F">
        <w:rPr>
          <w:rStyle w:val="Hyperlink"/>
        </w:rPr>
        <w:t xml:space="preserve"> G</w:t>
      </w:r>
    </w:p>
    <w:p w:rsidR="007E1C5D" w:rsidRDefault="007E1C5D" w:rsidP="007E1C5D">
      <w:pPr>
        <w:numPr>
          <w:ilvl w:val="0"/>
          <w:numId w:val="8"/>
        </w:numPr>
        <w:spacing w:after="120"/>
        <w:ind w:left="357" w:right="493" w:hanging="357"/>
      </w:pPr>
      <w:r>
        <w:rPr>
          <w:rStyle w:val="Hyperlink"/>
        </w:rPr>
        <w:fldChar w:fldCharType="end"/>
      </w:r>
      <w:hyperlink r:id="rId12" w:history="1">
        <w:r w:rsidRPr="000745E9">
          <w:rPr>
            <w:rStyle w:val="Hyperlink"/>
          </w:rPr>
          <w:t>Academic Strategy 2020</w:t>
        </w:r>
      </w:hyperlink>
    </w:p>
    <w:p w:rsidR="007E1C5D" w:rsidRDefault="006C35D4" w:rsidP="007E1C5D">
      <w:pPr>
        <w:numPr>
          <w:ilvl w:val="0"/>
          <w:numId w:val="8"/>
        </w:numPr>
        <w:spacing w:after="120"/>
        <w:ind w:left="357" w:right="493" w:hanging="357"/>
      </w:pPr>
      <w:hyperlink r:id="rId13" w:history="1">
        <w:r w:rsidR="007E1C5D" w:rsidRPr="00F7575F">
          <w:rPr>
            <w:rStyle w:val="Hyperlink"/>
          </w:rPr>
          <w:t>Duties of Module and Programme Boards of Examiners</w:t>
        </w:r>
      </w:hyperlink>
    </w:p>
    <w:p w:rsidR="007E1C5D" w:rsidRDefault="006C35D4" w:rsidP="007E1C5D">
      <w:pPr>
        <w:numPr>
          <w:ilvl w:val="0"/>
          <w:numId w:val="8"/>
        </w:numPr>
        <w:spacing w:after="120"/>
        <w:ind w:left="357" w:right="493" w:hanging="357"/>
      </w:pPr>
      <w:hyperlink r:id="rId14" w:history="1">
        <w:r w:rsidR="007E1C5D" w:rsidRPr="00B86284">
          <w:rPr>
            <w:rStyle w:val="Hyperlink"/>
          </w:rPr>
          <w:t>Annual Report template and guidelines</w:t>
        </w:r>
      </w:hyperlink>
    </w:p>
    <w:p w:rsidR="007E1C5D" w:rsidRPr="00F06820" w:rsidRDefault="006C35D4" w:rsidP="007E1C5D">
      <w:pPr>
        <w:numPr>
          <w:ilvl w:val="0"/>
          <w:numId w:val="8"/>
        </w:numPr>
        <w:spacing w:after="120"/>
        <w:ind w:left="357" w:right="493" w:hanging="357"/>
        <w:rPr>
          <w:rStyle w:val="Hyperlink"/>
        </w:rPr>
      </w:pPr>
      <w:hyperlink r:id="rId15" w:history="1">
        <w:r w:rsidR="007E1C5D" w:rsidRPr="00F7575F">
          <w:rPr>
            <w:rStyle w:val="Hyperlink"/>
          </w:rPr>
          <w:t>Induction Material</w:t>
        </w:r>
      </w:hyperlink>
      <w:r w:rsidR="007E1C5D">
        <w:t xml:space="preserve"> </w:t>
      </w:r>
      <w:r w:rsidR="007E1C5D" w:rsidRPr="00F06820">
        <w:rPr>
          <w:rStyle w:val="Hyperlink"/>
        </w:rPr>
        <w:t>including Board of Examiner Scenarios</w:t>
      </w:r>
    </w:p>
    <w:p w:rsidR="007E1C5D" w:rsidRPr="00CD44AF" w:rsidRDefault="006C35D4" w:rsidP="0061153E">
      <w:pPr>
        <w:numPr>
          <w:ilvl w:val="0"/>
          <w:numId w:val="8"/>
        </w:numPr>
        <w:spacing w:after="120"/>
        <w:ind w:left="357" w:right="493" w:hanging="357"/>
        <w:rPr>
          <w:rStyle w:val="Hyperlink"/>
          <w:color w:val="auto"/>
          <w:u w:val="none"/>
        </w:rPr>
      </w:pPr>
      <w:hyperlink r:id="rId16" w:history="1">
        <w:r w:rsidR="007E1C5D" w:rsidRPr="00F7575F">
          <w:rPr>
            <w:rStyle w:val="Hyperlink"/>
          </w:rPr>
          <w:t>Process for Annual Fee Payments</w:t>
        </w:r>
      </w:hyperlink>
    </w:p>
    <w:p w:rsidR="00CD44AF" w:rsidRPr="00CD44AF" w:rsidRDefault="006C35D4" w:rsidP="00AD1AAA">
      <w:pPr>
        <w:numPr>
          <w:ilvl w:val="0"/>
          <w:numId w:val="8"/>
        </w:numPr>
        <w:ind w:left="357" w:right="493" w:hanging="357"/>
        <w:rPr>
          <w:rStyle w:val="Hyperlink"/>
          <w:color w:val="auto"/>
          <w:u w:val="none"/>
        </w:rPr>
      </w:pPr>
      <w:hyperlink r:id="rId17" w:history="1">
        <w:r w:rsidR="00CD44AF" w:rsidRPr="00CD44AF">
          <w:rPr>
            <w:rStyle w:val="Hyperlink"/>
          </w:rPr>
          <w:t>Scottish Credit and Qualification Framework (SCQF)</w:t>
        </w:r>
      </w:hyperlink>
    </w:p>
    <w:p w:rsidR="007E1C5D" w:rsidRDefault="007E1C5D" w:rsidP="007E1C5D">
      <w:pPr>
        <w:ind w:right="493"/>
        <w:jc w:val="both"/>
      </w:pPr>
      <w:r>
        <w:t xml:space="preserve">The University holds an Induction Event in late April each year for newly appointed External Examiners. The session focuses mainly on the University Academic Regulations and the operation of Boards of Examiners underpinned by </w:t>
      </w:r>
      <w:r>
        <w:lastRenderedPageBreak/>
        <w:t xml:space="preserve">practical scenarios. It also provides an opportunity for you to meet with </w:t>
      </w:r>
      <w:r w:rsidRPr="000745E9">
        <w:t xml:space="preserve">representatives from the programme or subject area </w:t>
      </w:r>
      <w:r>
        <w:t>where appropriate.</w:t>
      </w:r>
    </w:p>
    <w:p w:rsidR="007E1C5D" w:rsidRDefault="007E1C5D" w:rsidP="007E1C5D">
      <w:pPr>
        <w:ind w:right="493"/>
      </w:pPr>
    </w:p>
    <w:p w:rsidR="007E1C5D" w:rsidRDefault="007E1C5D" w:rsidP="007E1C5D">
      <w:pPr>
        <w:ind w:right="493"/>
        <w:jc w:val="both"/>
      </w:pPr>
      <w:r>
        <w:t>If you have no previous experience as an External Examiner, the School will appoint a ‘mentor’ during your first year of appointment who will be an experienced examiner supporting you in your role.</w:t>
      </w:r>
    </w:p>
    <w:p w:rsidR="007E1C5D" w:rsidRDefault="007E1C5D" w:rsidP="007E1C5D">
      <w:pPr>
        <w:ind w:right="493"/>
      </w:pPr>
    </w:p>
    <w:p w:rsidR="0061153E" w:rsidRDefault="0061153E" w:rsidP="007E1C5D">
      <w:pPr>
        <w:ind w:right="493"/>
      </w:pPr>
    </w:p>
    <w:p w:rsidR="007E1C5D" w:rsidRPr="000905EC" w:rsidRDefault="000905EC" w:rsidP="000905EC">
      <w:pPr>
        <w:spacing w:after="120"/>
        <w:ind w:right="493"/>
        <w:rPr>
          <w:b/>
        </w:rPr>
      </w:pPr>
      <w:r w:rsidRPr="000905EC">
        <w:rPr>
          <w:b/>
        </w:rPr>
        <w:t>Moderation of Instruments of Assessment</w:t>
      </w:r>
    </w:p>
    <w:p w:rsidR="00962914" w:rsidRDefault="00962914" w:rsidP="00962914">
      <w:pPr>
        <w:ind w:right="493"/>
        <w:jc w:val="both"/>
      </w:pPr>
      <w:r>
        <w:t>The University Academic Regulations state that an external examiner is appointed to report and comment on all assessments which count towards the awards of the University. All approved SCQF level 9, 10 and 11 modules and all programmes of study will be allocated to an external examiner.</w:t>
      </w:r>
    </w:p>
    <w:p w:rsidR="00962914" w:rsidRDefault="00962914" w:rsidP="005F3A00">
      <w:pPr>
        <w:ind w:right="493"/>
        <w:jc w:val="both"/>
      </w:pPr>
    </w:p>
    <w:p w:rsidR="005F3A00" w:rsidRDefault="002A117A" w:rsidP="005F3A00">
      <w:pPr>
        <w:ind w:right="493"/>
        <w:jc w:val="both"/>
      </w:pPr>
      <w:r>
        <w:t xml:space="preserve">The Head of School should devise a process which is appropriate to the context and needs of the school but which fulfils the overriding principle that all </w:t>
      </w:r>
      <w:r w:rsidR="005F3A00">
        <w:t>instruments of assessment</w:t>
      </w:r>
      <w:r>
        <w:t xml:space="preserve"> must be subject to a process of moderation and</w:t>
      </w:r>
      <w:r w:rsidR="005F3A00">
        <w:t xml:space="preserve"> quality control.</w:t>
      </w:r>
    </w:p>
    <w:p w:rsidR="00962914" w:rsidRDefault="00962914" w:rsidP="005F3A00">
      <w:pPr>
        <w:ind w:right="493"/>
      </w:pPr>
    </w:p>
    <w:p w:rsidR="002A117A" w:rsidRDefault="005F3A00" w:rsidP="005F3A00">
      <w:pPr>
        <w:spacing w:after="120"/>
        <w:ind w:right="493"/>
        <w:jc w:val="both"/>
      </w:pPr>
      <w:r>
        <w:t>You</w:t>
      </w:r>
      <w:r w:rsidR="002A117A">
        <w:t xml:space="preserve"> w</w:t>
      </w:r>
      <w:r w:rsidR="00962914">
        <w:t>ill normally be involved in the moderation</w:t>
      </w:r>
      <w:r w:rsidR="002A117A">
        <w:t xml:space="preserve"> process </w:t>
      </w:r>
      <w:r w:rsidR="000E644C">
        <w:t xml:space="preserve">of </w:t>
      </w:r>
      <w:r w:rsidR="00962914">
        <w:t>assessment</w:t>
      </w:r>
      <w:r w:rsidR="000E644C">
        <w:t>s</w:t>
      </w:r>
      <w:r w:rsidR="00962914">
        <w:t xml:space="preserve"> and you are asked to</w:t>
      </w:r>
      <w:r w:rsidR="002A117A">
        <w:t xml:space="preserve"> scrutinise:</w:t>
      </w:r>
    </w:p>
    <w:p w:rsidR="002A117A" w:rsidRDefault="002A117A" w:rsidP="005F3A00">
      <w:pPr>
        <w:numPr>
          <w:ilvl w:val="0"/>
          <w:numId w:val="3"/>
        </w:numPr>
        <w:spacing w:after="120"/>
        <w:ind w:left="714" w:right="493" w:hanging="357"/>
        <w:jc w:val="both"/>
      </w:pPr>
      <w:r>
        <w:t xml:space="preserve">the academic appropriateness of the </w:t>
      </w:r>
      <w:r w:rsidR="005F3A00">
        <w:t>assessment</w:t>
      </w:r>
      <w:r>
        <w:t xml:space="preserve"> in relation to module and programme learning outcomes</w:t>
      </w:r>
    </w:p>
    <w:p w:rsidR="002A117A" w:rsidRDefault="002A117A" w:rsidP="005F3A00">
      <w:pPr>
        <w:numPr>
          <w:ilvl w:val="0"/>
          <w:numId w:val="3"/>
        </w:numPr>
        <w:spacing w:after="120"/>
        <w:ind w:left="714" w:right="493" w:hanging="357"/>
        <w:jc w:val="both"/>
      </w:pPr>
      <w:r>
        <w:t xml:space="preserve">the academic appropriateness of the </w:t>
      </w:r>
      <w:r w:rsidR="005F3A00">
        <w:t>assessment</w:t>
      </w:r>
      <w:r>
        <w:t xml:space="preserve"> in relation to any other components of assessment within the same module</w:t>
      </w:r>
    </w:p>
    <w:p w:rsidR="002A117A" w:rsidRDefault="002A117A" w:rsidP="005F3A00">
      <w:pPr>
        <w:numPr>
          <w:ilvl w:val="0"/>
          <w:numId w:val="3"/>
        </w:numPr>
        <w:spacing w:after="120"/>
        <w:ind w:left="714" w:right="493" w:hanging="357"/>
        <w:jc w:val="both"/>
      </w:pPr>
      <w:r>
        <w:t xml:space="preserve">procedural appropriateness, with particular reference to consistency with the validated module descriptor, the clarity of the </w:t>
      </w:r>
      <w:r w:rsidR="005F3A00">
        <w:t>assessment</w:t>
      </w:r>
      <w:r>
        <w:t xml:space="preserve"> rubric, and any special instructions relating to materials or resources (for example, the use of calculators)</w:t>
      </w:r>
    </w:p>
    <w:p w:rsidR="000905EC" w:rsidRDefault="002A117A" w:rsidP="005F3A00">
      <w:pPr>
        <w:numPr>
          <w:ilvl w:val="0"/>
          <w:numId w:val="3"/>
        </w:numPr>
        <w:spacing w:after="120"/>
        <w:ind w:left="714" w:right="493" w:hanging="357"/>
        <w:jc w:val="both"/>
      </w:pPr>
      <w:proofErr w:type="gramStart"/>
      <w:r>
        <w:t>accuracy</w:t>
      </w:r>
      <w:proofErr w:type="gramEnd"/>
      <w:r>
        <w:t xml:space="preserve"> and the proof-reading of the paper.</w:t>
      </w:r>
    </w:p>
    <w:p w:rsidR="000905EC" w:rsidRDefault="000905EC" w:rsidP="007E1C5D">
      <w:pPr>
        <w:ind w:right="493"/>
      </w:pPr>
    </w:p>
    <w:p w:rsidR="0061153E" w:rsidRDefault="0061153E" w:rsidP="007E1C5D">
      <w:pPr>
        <w:ind w:right="493"/>
      </w:pPr>
    </w:p>
    <w:p w:rsidR="007E1C5D" w:rsidRDefault="000905EC" w:rsidP="00557486">
      <w:pPr>
        <w:spacing w:after="120"/>
        <w:ind w:right="493"/>
        <w:rPr>
          <w:b/>
        </w:rPr>
      </w:pPr>
      <w:r>
        <w:rPr>
          <w:b/>
        </w:rPr>
        <w:t>Moderation of Student Work</w:t>
      </w:r>
    </w:p>
    <w:p w:rsidR="007E1C5D" w:rsidRDefault="007E1C5D" w:rsidP="007E1C5D">
      <w:pPr>
        <w:ind w:right="493"/>
        <w:jc w:val="both"/>
      </w:pPr>
      <w:r>
        <w:t>Module leaders are responsible for ensuring that the marking of coursework and exam scripts are subject to a process of moderation</w:t>
      </w:r>
      <w:r w:rsidR="00457D0B">
        <w:t xml:space="preserve"> (</w:t>
      </w:r>
      <w:r w:rsidR="00457D0B" w:rsidRPr="006F7BF8">
        <w:rPr>
          <w:szCs w:val="23"/>
        </w:rPr>
        <w:t>the scrutiny of a sample of students’ work across the range of marks</w:t>
      </w:r>
      <w:r w:rsidR="00457D0B">
        <w:t>)</w:t>
      </w:r>
      <w:r>
        <w:t>. This will be designed to ensure consistency and fairness of marking, consistency in the interpretation and application of the assessment criteria and the reliability of results for the module.</w:t>
      </w:r>
    </w:p>
    <w:p w:rsidR="007E1C5D" w:rsidRDefault="007E1C5D" w:rsidP="007E1C5D">
      <w:pPr>
        <w:ind w:right="493"/>
      </w:pPr>
    </w:p>
    <w:p w:rsidR="007E1C5D" w:rsidRPr="00E3683A" w:rsidRDefault="007E1C5D" w:rsidP="007E1C5D">
      <w:pPr>
        <w:spacing w:after="120"/>
        <w:ind w:right="493"/>
        <w:rPr>
          <w:u w:val="single"/>
        </w:rPr>
      </w:pPr>
      <w:r w:rsidRPr="00E3683A">
        <w:rPr>
          <w:u w:val="single"/>
        </w:rPr>
        <w:t>Marking</w:t>
      </w:r>
      <w:r>
        <w:rPr>
          <w:u w:val="single"/>
        </w:rPr>
        <w:t>:</w:t>
      </w:r>
    </w:p>
    <w:p w:rsidR="007E1C5D" w:rsidRDefault="007E1C5D" w:rsidP="007E1C5D">
      <w:pPr>
        <w:pStyle w:val="ListParagraph"/>
        <w:numPr>
          <w:ilvl w:val="0"/>
          <w:numId w:val="6"/>
        </w:numPr>
        <w:spacing w:after="120"/>
        <w:ind w:left="357" w:right="493" w:hanging="357"/>
        <w:contextualSpacing w:val="0"/>
        <w:jc w:val="both"/>
      </w:pPr>
      <w:r w:rsidRPr="00E3683A">
        <w:t>The University applies a principle of anonymous marking in written examinations where these are formal, closed or open-book or seen/unseen.</w:t>
      </w:r>
    </w:p>
    <w:p w:rsidR="007E1C5D" w:rsidRDefault="007E1C5D" w:rsidP="007E1C5D">
      <w:pPr>
        <w:pStyle w:val="ListParagraph"/>
        <w:numPr>
          <w:ilvl w:val="0"/>
          <w:numId w:val="6"/>
        </w:numPr>
        <w:spacing w:after="120"/>
        <w:ind w:left="357" w:right="493" w:hanging="357"/>
        <w:contextualSpacing w:val="0"/>
        <w:jc w:val="both"/>
      </w:pPr>
      <w:r w:rsidRPr="00E3683A">
        <w:t>Written coursework assignments are required to follow a process of anonymous assessment except where the nature o</w:t>
      </w:r>
      <w:r>
        <w:t>f the assessment precludes it.</w:t>
      </w:r>
    </w:p>
    <w:p w:rsidR="007E1C5D" w:rsidRPr="00E3683A" w:rsidRDefault="007E1C5D" w:rsidP="007E1C5D">
      <w:pPr>
        <w:pStyle w:val="ListParagraph"/>
        <w:numPr>
          <w:ilvl w:val="0"/>
          <w:numId w:val="6"/>
        </w:numPr>
        <w:spacing w:after="120"/>
        <w:ind w:left="357" w:right="493" w:hanging="357"/>
        <w:contextualSpacing w:val="0"/>
        <w:jc w:val="both"/>
      </w:pPr>
      <w:r w:rsidRPr="00E3683A">
        <w:lastRenderedPageBreak/>
        <w:t>Oral, portfolio, exhibition, digital examinations cannot usually be assessed effectively using anonymous assessment.</w:t>
      </w:r>
    </w:p>
    <w:p w:rsidR="00285F87" w:rsidRDefault="00285F87" w:rsidP="007E1C5D">
      <w:pPr>
        <w:ind w:right="493"/>
        <w:jc w:val="both"/>
      </w:pPr>
    </w:p>
    <w:p w:rsidR="007E1C5D" w:rsidRDefault="007E1C5D" w:rsidP="007E1C5D">
      <w:pPr>
        <w:ind w:right="493"/>
        <w:jc w:val="both"/>
      </w:pPr>
      <w:r>
        <w:t>After internal moderation is completed you will be sent an Assessment Report commenting on the student’s overall performance and providing a summary on performance statistics. This will be followed by a sample of internally moderated assessments at SCQF levels 9, 10 and 11 for your comments in January (Trimester 1), May (Trimester 2) and September (Trimester 3) with deadlines for return.</w:t>
      </w:r>
    </w:p>
    <w:p w:rsidR="00B4232C" w:rsidRDefault="00B4232C" w:rsidP="007E1C5D">
      <w:pPr>
        <w:ind w:right="493"/>
        <w:jc w:val="both"/>
      </w:pPr>
    </w:p>
    <w:p w:rsidR="007E1C5D" w:rsidRDefault="007E1C5D" w:rsidP="007E1C5D">
      <w:pPr>
        <w:ind w:right="493"/>
        <w:jc w:val="both"/>
      </w:pPr>
      <w:r>
        <w:t>Each coursework is described to students using an Assessment Brief which will be provided to you for information. We will also send you the marking criteria outlining in greater detail the way in which students will be assessed on each element of the assessment.</w:t>
      </w:r>
    </w:p>
    <w:p w:rsidR="00AE1AF8" w:rsidRDefault="00AE1AF8" w:rsidP="007E1C5D">
      <w:pPr>
        <w:ind w:right="493"/>
        <w:jc w:val="both"/>
      </w:pPr>
    </w:p>
    <w:p w:rsidR="00AE1AF8" w:rsidRDefault="00AE1AF8" w:rsidP="00AE1AF8">
      <w:pPr>
        <w:ind w:right="493"/>
        <w:jc w:val="both"/>
      </w:pPr>
      <w:r>
        <w:t xml:space="preserve">Some Schools </w:t>
      </w:r>
      <w:r w:rsidR="00F62AB3">
        <w:t xml:space="preserve">at Edinburgh Napier </w:t>
      </w:r>
      <w:r>
        <w:t xml:space="preserve">provide external examiners with module and programme information on our Virtual Learning Environment </w:t>
      </w:r>
      <w:r w:rsidR="00F62AB3">
        <w:t>“</w:t>
      </w:r>
      <w:r>
        <w:t>Moodle</w:t>
      </w:r>
      <w:r w:rsidR="00F62AB3">
        <w:t>”</w:t>
      </w:r>
      <w:r>
        <w:t xml:space="preserve">. Should this </w:t>
      </w:r>
      <w:r w:rsidR="00F62AB3">
        <w:t>apply to your School</w:t>
      </w:r>
      <w:r>
        <w:t xml:space="preserve"> </w:t>
      </w:r>
      <w:r w:rsidR="00F62AB3">
        <w:t xml:space="preserve">then we will be providing you </w:t>
      </w:r>
      <w:r>
        <w:t>with log-in details to Moodle and</w:t>
      </w:r>
      <w:r w:rsidR="0061153E">
        <w:t xml:space="preserve"> instructions how to use this during the academic session.</w:t>
      </w:r>
    </w:p>
    <w:p w:rsidR="007E1C5D" w:rsidRDefault="007E1C5D" w:rsidP="007E1C5D">
      <w:pPr>
        <w:ind w:right="493"/>
      </w:pPr>
    </w:p>
    <w:p w:rsidR="0061153E" w:rsidRDefault="0061153E" w:rsidP="007E1C5D">
      <w:pPr>
        <w:ind w:right="493"/>
      </w:pPr>
    </w:p>
    <w:p w:rsidR="007E1C5D" w:rsidRPr="00CF1F0A" w:rsidRDefault="007E1C5D" w:rsidP="00557486">
      <w:pPr>
        <w:spacing w:after="120"/>
        <w:ind w:right="493"/>
        <w:rPr>
          <w:b/>
        </w:rPr>
      </w:pPr>
      <w:r>
        <w:rPr>
          <w:b/>
        </w:rPr>
        <w:t>Annual External Examiner R</w:t>
      </w:r>
      <w:r w:rsidR="000905EC">
        <w:rPr>
          <w:b/>
        </w:rPr>
        <w:t>eport</w:t>
      </w:r>
    </w:p>
    <w:p w:rsidR="007E1C5D" w:rsidRDefault="007E1C5D" w:rsidP="0061153E">
      <w:pPr>
        <w:spacing w:after="120"/>
        <w:ind w:right="493"/>
        <w:jc w:val="both"/>
      </w:pPr>
      <w:r>
        <w:t xml:space="preserve">After having reviewed square root samples of completed assessment assignments during the academic session you are asked to comment on the following indicators in your </w:t>
      </w:r>
      <w:r w:rsidR="00E64D18">
        <w:t xml:space="preserve">annual external examiner report(s) </w:t>
      </w:r>
      <w:r>
        <w:t>towards the end of the session:</w:t>
      </w:r>
    </w:p>
    <w:p w:rsidR="007E1C5D" w:rsidRPr="00D1334D" w:rsidRDefault="007E1C5D" w:rsidP="007E1C5D">
      <w:pPr>
        <w:pStyle w:val="Default"/>
        <w:numPr>
          <w:ilvl w:val="0"/>
          <w:numId w:val="5"/>
        </w:numPr>
        <w:spacing w:after="120"/>
        <w:ind w:left="714" w:right="493" w:hanging="357"/>
        <w:jc w:val="both"/>
        <w:rPr>
          <w:rFonts w:eastAsia="Times New Roman"/>
          <w:color w:val="auto"/>
          <w:lang w:eastAsia="en-GB"/>
        </w:rPr>
      </w:pPr>
      <w:r w:rsidRPr="00D1334D">
        <w:rPr>
          <w:rFonts w:eastAsia="Times New Roman"/>
          <w:color w:val="auto"/>
          <w:lang w:eastAsia="en-GB"/>
        </w:rPr>
        <w:t>whether the academic standard of each module or programme of study being considered is set and maintained at the appropriate level</w:t>
      </w:r>
    </w:p>
    <w:p w:rsidR="007E1C5D" w:rsidRPr="00D1334D" w:rsidRDefault="007E1C5D" w:rsidP="007E1C5D">
      <w:pPr>
        <w:pStyle w:val="Default"/>
        <w:numPr>
          <w:ilvl w:val="0"/>
          <w:numId w:val="5"/>
        </w:numPr>
        <w:spacing w:after="120"/>
        <w:ind w:left="714" w:right="493" w:hanging="357"/>
        <w:jc w:val="both"/>
        <w:rPr>
          <w:rFonts w:eastAsia="Times New Roman"/>
          <w:color w:val="auto"/>
          <w:lang w:eastAsia="en-GB"/>
        </w:rPr>
      </w:pPr>
      <w:r w:rsidRPr="00D1334D">
        <w:rPr>
          <w:rFonts w:eastAsia="Times New Roman"/>
          <w:color w:val="auto"/>
          <w:lang w:eastAsia="en-GB"/>
        </w:rPr>
        <w:t xml:space="preserve">whether the standards of student performance are properly judged against the level set </w:t>
      </w:r>
    </w:p>
    <w:p w:rsidR="007E1C5D" w:rsidRPr="00D1334D" w:rsidRDefault="007E1C5D" w:rsidP="007E1C5D">
      <w:pPr>
        <w:pStyle w:val="Default"/>
        <w:numPr>
          <w:ilvl w:val="0"/>
          <w:numId w:val="5"/>
        </w:numPr>
        <w:spacing w:after="120"/>
        <w:ind w:left="714" w:right="493" w:hanging="357"/>
        <w:jc w:val="both"/>
        <w:rPr>
          <w:rFonts w:eastAsia="Times New Roman"/>
          <w:color w:val="auto"/>
          <w:lang w:eastAsia="en-GB"/>
        </w:rPr>
      </w:pPr>
      <w:r w:rsidRPr="00D1334D">
        <w:rPr>
          <w:rFonts w:eastAsia="Times New Roman"/>
          <w:color w:val="auto"/>
          <w:lang w:eastAsia="en-GB"/>
        </w:rPr>
        <w:t>whether the assessment process is appropriate, rigorous, equitable and conducted in accordance with University guidance</w:t>
      </w:r>
    </w:p>
    <w:p w:rsidR="007E1C5D" w:rsidRDefault="007E1C5D" w:rsidP="00AD1AAA">
      <w:pPr>
        <w:pStyle w:val="Default"/>
        <w:numPr>
          <w:ilvl w:val="0"/>
          <w:numId w:val="5"/>
        </w:numPr>
        <w:ind w:left="714" w:right="493" w:hanging="357"/>
        <w:jc w:val="both"/>
        <w:rPr>
          <w:rFonts w:eastAsia="Times New Roman"/>
          <w:color w:val="auto"/>
          <w:lang w:eastAsia="en-GB"/>
        </w:rPr>
      </w:pPr>
      <w:proofErr w:type="gramStart"/>
      <w:r w:rsidRPr="00D1334D">
        <w:rPr>
          <w:rFonts w:eastAsia="Times New Roman"/>
          <w:color w:val="auto"/>
          <w:lang w:eastAsia="en-GB"/>
        </w:rPr>
        <w:t>the</w:t>
      </w:r>
      <w:proofErr w:type="gramEnd"/>
      <w:r w:rsidRPr="00D1334D">
        <w:rPr>
          <w:rFonts w:eastAsia="Times New Roman"/>
          <w:color w:val="auto"/>
          <w:lang w:eastAsia="en-GB"/>
        </w:rPr>
        <w:t xml:space="preserve"> comparability of the standard and level of student achievement with those in other higher education institutions. </w:t>
      </w:r>
    </w:p>
    <w:p w:rsidR="00AD1AAA" w:rsidRDefault="00AD1AAA" w:rsidP="00AD1AAA">
      <w:pPr>
        <w:pStyle w:val="Default"/>
        <w:ind w:right="493"/>
        <w:rPr>
          <w:rFonts w:eastAsia="Times New Roman"/>
          <w:color w:val="auto"/>
          <w:lang w:eastAsia="en-GB"/>
        </w:rPr>
      </w:pPr>
    </w:p>
    <w:p w:rsidR="007E1C5D" w:rsidRDefault="006C35D4" w:rsidP="007E1C5D">
      <w:pPr>
        <w:ind w:right="493"/>
        <w:jc w:val="both"/>
      </w:pPr>
      <w:r>
        <w:t xml:space="preserve">The School </w:t>
      </w:r>
      <w:r w:rsidR="007E1C5D">
        <w:t xml:space="preserve">will be in touch sending you a link to the report template including details of the report submission deadlines in due course. Please send the reports directly to </w:t>
      </w:r>
      <w:hyperlink r:id="rId18" w:history="1">
        <w:r w:rsidR="007E1C5D" w:rsidRPr="005455D2">
          <w:rPr>
            <w:rStyle w:val="Hyperlink"/>
          </w:rPr>
          <w:t>externalexaminers@napier.ac.uk</w:t>
        </w:r>
      </w:hyperlink>
      <w:r w:rsidR="007E1C5D">
        <w:t>. The School will respond to any issues and recommendations made in your report as soon as possible.</w:t>
      </w:r>
    </w:p>
    <w:p w:rsidR="007E1C5D" w:rsidRDefault="007E1C5D" w:rsidP="007E1C5D">
      <w:pPr>
        <w:ind w:right="493"/>
      </w:pPr>
    </w:p>
    <w:p w:rsidR="00BA2DEB" w:rsidRDefault="00BA2DEB" w:rsidP="007E1C5D">
      <w:pPr>
        <w:ind w:right="493"/>
      </w:pPr>
    </w:p>
    <w:p w:rsidR="00346712" w:rsidRDefault="00346712" w:rsidP="007E1C5D">
      <w:pPr>
        <w:ind w:right="493"/>
      </w:pPr>
    </w:p>
    <w:p w:rsidR="00346712" w:rsidRDefault="00346712" w:rsidP="007E1C5D">
      <w:pPr>
        <w:ind w:right="493"/>
      </w:pPr>
    </w:p>
    <w:p w:rsidR="007E1C5D" w:rsidRPr="00086AF1" w:rsidRDefault="007E1C5D" w:rsidP="00557486">
      <w:pPr>
        <w:spacing w:after="120"/>
        <w:ind w:right="493"/>
        <w:rPr>
          <w:b/>
        </w:rPr>
      </w:pPr>
      <w:r>
        <w:rPr>
          <w:b/>
        </w:rPr>
        <w:t xml:space="preserve">Arrangements for </w:t>
      </w:r>
      <w:r w:rsidRPr="00086AF1">
        <w:rPr>
          <w:b/>
        </w:rPr>
        <w:t>Programme and Module Boards of Examiners Meetings</w:t>
      </w:r>
    </w:p>
    <w:p w:rsidR="007E1C5D" w:rsidRDefault="007E1C5D" w:rsidP="007E1C5D">
      <w:pPr>
        <w:ind w:right="493"/>
        <w:jc w:val="both"/>
      </w:pPr>
      <w:r>
        <w:t xml:space="preserve">The University operates a two-tier system for Boards of Examiners: one tier for modules and a second </w:t>
      </w:r>
      <w:r w:rsidR="00AD1AAA">
        <w:t xml:space="preserve">tier </w:t>
      </w:r>
      <w:r>
        <w:t xml:space="preserve">for programmes. These cover every module and programme of study through the University’s validation processes. The purpose </w:t>
      </w:r>
      <w:r>
        <w:lastRenderedPageBreak/>
        <w:t>of these Boards is to consider module performance and issues arising from the learning, teaching and assessment approaches adopted by the modules; to review students’ overall performance on their programme of study; and to make awards. In addition, the Boards should actively facilitate reflection, review and dialogue within the module and programme teams and between these teams and external examiners.</w:t>
      </w:r>
    </w:p>
    <w:p w:rsidR="007E1C5D" w:rsidRDefault="007E1C5D" w:rsidP="007E1C5D">
      <w:pPr>
        <w:ind w:right="493"/>
      </w:pPr>
    </w:p>
    <w:p w:rsidR="007E1C5D" w:rsidRDefault="007E1C5D" w:rsidP="007E1C5D">
      <w:pPr>
        <w:ind w:right="493"/>
        <w:jc w:val="both"/>
      </w:pPr>
      <w:r>
        <w:t>The role of external e</w:t>
      </w:r>
      <w:r w:rsidRPr="0073184C">
        <w:t>xaminers is to advise the Board of Examiners, but decisions on student performance, progression and awards are those of the Board as a whole.</w:t>
      </w:r>
      <w:r w:rsidR="00414CB4">
        <w:t xml:space="preserve"> </w:t>
      </w:r>
      <w:r>
        <w:t xml:space="preserve">Module and Programme Boards of Examiners are held after the end of each trimester in January, May, August (resits) and September (Trimester 3 Boards are mainly for masters students). You will receive an invitation to all meetings and it is </w:t>
      </w:r>
      <w:r w:rsidR="00E64D18" w:rsidRPr="00E64D18">
        <w:t>expected that</w:t>
      </w:r>
      <w:r>
        <w:t xml:space="preserve"> e</w:t>
      </w:r>
      <w:r w:rsidR="00E64D18">
        <w:t xml:space="preserve">xternal examiners </w:t>
      </w:r>
      <w:r>
        <w:t>attend these however, externals do not generally attend the resit Boards in August.</w:t>
      </w:r>
    </w:p>
    <w:p w:rsidR="007E1C5D" w:rsidRDefault="007E1C5D" w:rsidP="007E1C5D">
      <w:pPr>
        <w:ind w:right="493"/>
      </w:pPr>
    </w:p>
    <w:p w:rsidR="007E1C5D" w:rsidRDefault="007E1C5D" w:rsidP="007E1C5D">
      <w:pPr>
        <w:ind w:right="493"/>
        <w:jc w:val="both"/>
      </w:pPr>
      <w:r>
        <w:t>Please let the School Office know as soon as possible if you are unable to attend any of the meetings. We will send you scripts and results and will ask for remote input to the respective meeting</w:t>
      </w:r>
      <w:r w:rsidR="00AD1AAA">
        <w:t>(s)</w:t>
      </w:r>
      <w:r>
        <w:t>.</w:t>
      </w:r>
    </w:p>
    <w:p w:rsidR="007E1C5D" w:rsidRDefault="007E1C5D" w:rsidP="007E1C5D">
      <w:pPr>
        <w:ind w:right="493"/>
      </w:pPr>
    </w:p>
    <w:p w:rsidR="00414CB4" w:rsidRDefault="007E1C5D" w:rsidP="007E1C5D">
      <w:pPr>
        <w:ind w:right="493"/>
        <w:jc w:val="both"/>
      </w:pPr>
      <w:r>
        <w:t xml:space="preserve">In case there </w:t>
      </w:r>
      <w:r w:rsidR="00526A19">
        <w:t>is a requirement</w:t>
      </w:r>
      <w:r>
        <w:t xml:space="preserve"> </w:t>
      </w:r>
      <w:r w:rsidR="00526A19">
        <w:t>for certain modules and programmes that</w:t>
      </w:r>
      <w:r>
        <w:t xml:space="preserve"> external examiner</w:t>
      </w:r>
      <w:r w:rsidR="00526A19">
        <w:t>s</w:t>
      </w:r>
      <w:r>
        <w:t xml:space="preserve"> have to meet with students</w:t>
      </w:r>
      <w:r w:rsidR="0061153E">
        <w:t>,</w:t>
      </w:r>
      <w:r>
        <w:t xml:space="preserve"> the details of </w:t>
      </w:r>
      <w:r w:rsidR="00526A19">
        <w:t>the</w:t>
      </w:r>
      <w:r w:rsidR="00AD1AAA">
        <w:t xml:space="preserve"> implementation</w:t>
      </w:r>
      <w:r>
        <w:t xml:space="preserve"> </w:t>
      </w:r>
      <w:r w:rsidR="00526A19">
        <w:t xml:space="preserve">of this </w:t>
      </w:r>
      <w:r>
        <w:t>will be communicated to you at the earliest opport</w:t>
      </w:r>
      <w:r w:rsidR="00526A19">
        <w:t>unity by the School.</w:t>
      </w:r>
    </w:p>
    <w:p w:rsidR="007E1C5D" w:rsidRDefault="007E1C5D" w:rsidP="007E1C5D">
      <w:pPr>
        <w:ind w:right="493"/>
      </w:pPr>
    </w:p>
    <w:p w:rsidR="00BA2DEB" w:rsidRDefault="00BA2DEB" w:rsidP="007E1C5D">
      <w:pPr>
        <w:ind w:right="493"/>
      </w:pPr>
    </w:p>
    <w:p w:rsidR="007E1C5D" w:rsidRPr="00801286" w:rsidRDefault="007E1C5D" w:rsidP="00557486">
      <w:pPr>
        <w:spacing w:after="120"/>
        <w:ind w:right="493"/>
        <w:rPr>
          <w:b/>
        </w:rPr>
      </w:pPr>
      <w:r w:rsidRPr="00801286">
        <w:rPr>
          <w:b/>
        </w:rPr>
        <w:t>Changes to your Contract</w:t>
      </w:r>
    </w:p>
    <w:p w:rsidR="007E1C5D" w:rsidRDefault="007E1C5D" w:rsidP="007E1C5D">
      <w:pPr>
        <w:ind w:right="493"/>
        <w:jc w:val="both"/>
      </w:pPr>
      <w:r>
        <w:t>From time to time, it may be necessary to amend your duties. Should we wish to make any changes, we will consult with you firstly and subject to your agreement and approval through the School, you will be</w:t>
      </w:r>
      <w:r w:rsidR="006C35D4">
        <w:t xml:space="preserve"> issued with a revised contract if the changes amount to a change in fee level or extension of duty.</w:t>
      </w:r>
    </w:p>
    <w:p w:rsidR="007E1C5D" w:rsidRDefault="007E1C5D" w:rsidP="007E1C5D">
      <w:pPr>
        <w:ind w:right="493"/>
      </w:pPr>
    </w:p>
    <w:p w:rsidR="00BA2DEB" w:rsidRDefault="00BA2DEB" w:rsidP="007E1C5D">
      <w:pPr>
        <w:ind w:right="493"/>
      </w:pPr>
    </w:p>
    <w:p w:rsidR="007E1C5D" w:rsidRPr="00801286" w:rsidRDefault="007E1C5D" w:rsidP="00557486">
      <w:pPr>
        <w:spacing w:after="120"/>
        <w:ind w:right="493"/>
        <w:rPr>
          <w:b/>
        </w:rPr>
      </w:pPr>
      <w:r w:rsidRPr="00801286">
        <w:rPr>
          <w:b/>
        </w:rPr>
        <w:t>Travel/Accommodation Expenses</w:t>
      </w:r>
    </w:p>
    <w:p w:rsidR="007E1C5D" w:rsidRDefault="007E1C5D" w:rsidP="00CD44AF">
      <w:pPr>
        <w:ind w:right="493"/>
        <w:jc w:val="both"/>
      </w:pPr>
      <w:r>
        <w:t>We will send you a travel claim form prior to or during your School visit which should be completed and returned to the School Office. Completed forms may also be sent online via email.</w:t>
      </w:r>
    </w:p>
    <w:sectPr w:rsidR="007E1C5D" w:rsidSect="00CD44AF">
      <w:headerReference w:type="default" r:id="rId19"/>
      <w:footerReference w:type="default" r:id="rId20"/>
      <w:headerReference w:type="first" r:id="rId21"/>
      <w:footerReference w:type="first" r:id="rId22"/>
      <w:pgSz w:w="11906" w:h="16838" w:code="9"/>
      <w:pgMar w:top="1077" w:right="1111" w:bottom="737" w:left="179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6E" w:rsidRDefault="001D646E">
      <w:r>
        <w:separator/>
      </w:r>
    </w:p>
  </w:endnote>
  <w:endnote w:type="continuationSeparator" w:id="0">
    <w:p w:rsidR="001D646E" w:rsidRDefault="001D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396"/>
      <w:docPartObj>
        <w:docPartGallery w:val="Page Numbers (Bottom of Page)"/>
        <w:docPartUnique/>
      </w:docPartObj>
    </w:sdtPr>
    <w:sdtContent>
      <w:sdt>
        <w:sdtPr>
          <w:id w:val="-1769616900"/>
          <w:docPartObj>
            <w:docPartGallery w:val="Page Numbers (Top of Page)"/>
            <w:docPartUnique/>
          </w:docPartObj>
        </w:sdtPr>
        <w:sdtContent>
          <w:p w:rsidR="00CD44AF" w:rsidRPr="00CD44AF" w:rsidRDefault="006C35D4" w:rsidP="0061153E">
            <w:pPr>
              <w:pStyle w:val="Footer"/>
              <w:tabs>
                <w:tab w:val="clear" w:pos="8306"/>
                <w:tab w:val="right" w:pos="8931"/>
              </w:tabs>
              <w:jc w:val="right"/>
            </w:pPr>
            <w:r>
              <w:t>Version 2</w:t>
            </w:r>
            <w:r w:rsidR="0061153E">
              <w:t xml:space="preserve">.0 </w:t>
            </w:r>
            <w:r w:rsidR="0061153E">
              <w:tab/>
            </w:r>
            <w:r w:rsidR="0061153E">
              <w:tab/>
              <w:t xml:space="preserve">Page </w:t>
            </w:r>
            <w:r w:rsidR="0061153E">
              <w:rPr>
                <w:b/>
                <w:bCs/>
              </w:rPr>
              <w:fldChar w:fldCharType="begin"/>
            </w:r>
            <w:r w:rsidR="0061153E">
              <w:rPr>
                <w:b/>
                <w:bCs/>
              </w:rPr>
              <w:instrText xml:space="preserve"> PAGE </w:instrText>
            </w:r>
            <w:r w:rsidR="0061153E">
              <w:rPr>
                <w:b/>
                <w:bCs/>
              </w:rPr>
              <w:fldChar w:fldCharType="separate"/>
            </w:r>
            <w:r w:rsidR="0094747D">
              <w:rPr>
                <w:b/>
                <w:bCs/>
                <w:noProof/>
              </w:rPr>
              <w:t>4</w:t>
            </w:r>
            <w:r w:rsidR="0061153E">
              <w:rPr>
                <w:b/>
                <w:bCs/>
              </w:rPr>
              <w:fldChar w:fldCharType="end"/>
            </w:r>
            <w:r w:rsidR="0061153E">
              <w:t xml:space="preserve"> of </w:t>
            </w:r>
            <w:r w:rsidR="0061153E">
              <w:rPr>
                <w:b/>
                <w:bCs/>
              </w:rPr>
              <w:fldChar w:fldCharType="begin"/>
            </w:r>
            <w:r w:rsidR="0061153E">
              <w:rPr>
                <w:b/>
                <w:bCs/>
              </w:rPr>
              <w:instrText xml:space="preserve"> NUMPAGES  </w:instrText>
            </w:r>
            <w:r w:rsidR="0061153E">
              <w:rPr>
                <w:b/>
                <w:bCs/>
              </w:rPr>
              <w:fldChar w:fldCharType="separate"/>
            </w:r>
            <w:r w:rsidR="0094747D">
              <w:rPr>
                <w:b/>
                <w:bCs/>
                <w:noProof/>
              </w:rPr>
              <w:t>4</w:t>
            </w:r>
            <w:r w:rsidR="0061153E">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AF" w:rsidRPr="00CD44AF" w:rsidRDefault="00CD44AF" w:rsidP="00CD44AF">
    <w:pPr>
      <w:pStyle w:val="Footer"/>
    </w:pPr>
    <w:r>
      <w:t>V</w:t>
    </w:r>
    <w:r w:rsidR="0094747D">
      <w:t>ersion 2</w:t>
    </w:r>
    <w:r>
      <w:t>.0</w:t>
    </w:r>
    <w:r>
      <w:tab/>
    </w:r>
    <w:r>
      <w:tab/>
    </w:r>
    <w:r w:rsidRPr="00CD44AF">
      <w:t xml:space="preserve">Page </w:t>
    </w:r>
    <w:r w:rsidRPr="00CD44AF">
      <w:rPr>
        <w:b/>
      </w:rPr>
      <w:t>1</w:t>
    </w:r>
    <w:r w:rsidRPr="00CD44AF">
      <w:t xml:space="preserve"> of </w:t>
    </w:r>
    <w:r w:rsidRPr="00CD44AF">
      <w:rPr>
        <w:b/>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6E" w:rsidRDefault="001D646E">
      <w:r>
        <w:separator/>
      </w:r>
    </w:p>
  </w:footnote>
  <w:footnote w:type="continuationSeparator" w:id="0">
    <w:p w:rsidR="001D646E" w:rsidRDefault="001D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AF" w:rsidRDefault="00CD44AF">
    <w:pPr>
      <w:pStyle w:val="Header"/>
    </w:pPr>
    <w:r w:rsidRPr="00F577AC">
      <w:rPr>
        <w:rFonts w:ascii="Arial Narrow" w:hAnsi="Arial Narrow"/>
        <w:b/>
        <w:noProof/>
        <w:sz w:val="28"/>
        <w:szCs w:val="28"/>
      </w:rPr>
      <w:drawing>
        <wp:anchor distT="0" distB="0" distL="114300" distR="114300" simplePos="0" relativeHeight="251661312" behindDoc="0" locked="0" layoutInCell="1" allowOverlap="1" wp14:anchorId="04CF00DA" wp14:editId="14606006">
          <wp:simplePos x="0" y="0"/>
          <wp:positionH relativeFrom="margin">
            <wp:align>right</wp:align>
          </wp:positionH>
          <wp:positionV relativeFrom="paragraph">
            <wp:posOffset>90863</wp:posOffset>
          </wp:positionV>
          <wp:extent cx="1888490" cy="581660"/>
          <wp:effectExtent l="0" t="0" r="0"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490" cy="5816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FBA" w:rsidRPr="00F62AB3" w:rsidRDefault="00CD44AF" w:rsidP="00F62AB3">
    <w:pPr>
      <w:pStyle w:val="Header"/>
    </w:pPr>
    <w:r w:rsidRPr="00F577AC">
      <w:rPr>
        <w:rFonts w:ascii="Arial Narrow" w:hAnsi="Arial Narrow"/>
        <w:b/>
        <w:noProof/>
        <w:sz w:val="28"/>
        <w:szCs w:val="28"/>
      </w:rPr>
      <w:drawing>
        <wp:anchor distT="0" distB="0" distL="114300" distR="114300" simplePos="0" relativeHeight="251659264" behindDoc="0" locked="0" layoutInCell="1" allowOverlap="1" wp14:anchorId="750C1E5C" wp14:editId="6CF59D7D">
          <wp:simplePos x="0" y="0"/>
          <wp:positionH relativeFrom="column">
            <wp:posOffset>4178844</wp:posOffset>
          </wp:positionH>
          <wp:positionV relativeFrom="paragraph">
            <wp:posOffset>67112</wp:posOffset>
          </wp:positionV>
          <wp:extent cx="1888490" cy="58166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490" cy="581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EFC"/>
    <w:multiLevelType w:val="hybridMultilevel"/>
    <w:tmpl w:val="36FA68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13954"/>
    <w:multiLevelType w:val="hybridMultilevel"/>
    <w:tmpl w:val="0F9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A07C6"/>
    <w:multiLevelType w:val="hybridMultilevel"/>
    <w:tmpl w:val="B11047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C6BD7"/>
    <w:multiLevelType w:val="hybridMultilevel"/>
    <w:tmpl w:val="A2AC340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585A03"/>
    <w:multiLevelType w:val="hybridMultilevel"/>
    <w:tmpl w:val="CB1C8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91459"/>
    <w:multiLevelType w:val="hybridMultilevel"/>
    <w:tmpl w:val="7E363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C491D"/>
    <w:multiLevelType w:val="hybridMultilevel"/>
    <w:tmpl w:val="290AD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30D1F"/>
    <w:multiLevelType w:val="hybridMultilevel"/>
    <w:tmpl w:val="3574073C"/>
    <w:lvl w:ilvl="0" w:tplc="0809000B">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AC1C0D"/>
    <w:multiLevelType w:val="hybridMultilevel"/>
    <w:tmpl w:val="C3807D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0164D84"/>
    <w:multiLevelType w:val="hybridMultilevel"/>
    <w:tmpl w:val="74A446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9"/>
  </w:num>
  <w:num w:numId="8">
    <w:abstractNumId w:val="7"/>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4D"/>
    <w:rsid w:val="0000145D"/>
    <w:rsid w:val="00001B67"/>
    <w:rsid w:val="00002DF0"/>
    <w:rsid w:val="000043F7"/>
    <w:rsid w:val="00004608"/>
    <w:rsid w:val="000057D4"/>
    <w:rsid w:val="00006356"/>
    <w:rsid w:val="0000684A"/>
    <w:rsid w:val="00006F35"/>
    <w:rsid w:val="000123D1"/>
    <w:rsid w:val="0001375D"/>
    <w:rsid w:val="00016ED2"/>
    <w:rsid w:val="000216A6"/>
    <w:rsid w:val="00021CDE"/>
    <w:rsid w:val="00025913"/>
    <w:rsid w:val="0002646B"/>
    <w:rsid w:val="00030191"/>
    <w:rsid w:val="00031703"/>
    <w:rsid w:val="0003179D"/>
    <w:rsid w:val="00031BE6"/>
    <w:rsid w:val="000333C4"/>
    <w:rsid w:val="000375AC"/>
    <w:rsid w:val="00037DFD"/>
    <w:rsid w:val="00043B85"/>
    <w:rsid w:val="00045B95"/>
    <w:rsid w:val="00046EA7"/>
    <w:rsid w:val="000475B3"/>
    <w:rsid w:val="00047BDA"/>
    <w:rsid w:val="000519F8"/>
    <w:rsid w:val="00051B1E"/>
    <w:rsid w:val="00051D73"/>
    <w:rsid w:val="0005290B"/>
    <w:rsid w:val="00052D6A"/>
    <w:rsid w:val="00053B8E"/>
    <w:rsid w:val="000549A3"/>
    <w:rsid w:val="00060C6C"/>
    <w:rsid w:val="000624D9"/>
    <w:rsid w:val="00063E65"/>
    <w:rsid w:val="000652C1"/>
    <w:rsid w:val="00065A7D"/>
    <w:rsid w:val="00072433"/>
    <w:rsid w:val="00073F53"/>
    <w:rsid w:val="00081A13"/>
    <w:rsid w:val="0008413C"/>
    <w:rsid w:val="0008445E"/>
    <w:rsid w:val="000900D3"/>
    <w:rsid w:val="000905EC"/>
    <w:rsid w:val="000908C4"/>
    <w:rsid w:val="00090DF2"/>
    <w:rsid w:val="000913ED"/>
    <w:rsid w:val="00097403"/>
    <w:rsid w:val="000A18D8"/>
    <w:rsid w:val="000A1CDB"/>
    <w:rsid w:val="000A261A"/>
    <w:rsid w:val="000A3F5F"/>
    <w:rsid w:val="000A4249"/>
    <w:rsid w:val="000A74B3"/>
    <w:rsid w:val="000B0280"/>
    <w:rsid w:val="000C5330"/>
    <w:rsid w:val="000C7D4D"/>
    <w:rsid w:val="000D2093"/>
    <w:rsid w:val="000D2FF2"/>
    <w:rsid w:val="000D4C29"/>
    <w:rsid w:val="000D51E9"/>
    <w:rsid w:val="000D5258"/>
    <w:rsid w:val="000D6E15"/>
    <w:rsid w:val="000D7871"/>
    <w:rsid w:val="000E1ED9"/>
    <w:rsid w:val="000E2060"/>
    <w:rsid w:val="000E53F2"/>
    <w:rsid w:val="000E644C"/>
    <w:rsid w:val="000E6DC9"/>
    <w:rsid w:val="000E7C54"/>
    <w:rsid w:val="000F0C97"/>
    <w:rsid w:val="000F2DE6"/>
    <w:rsid w:val="000F4692"/>
    <w:rsid w:val="000F56D1"/>
    <w:rsid w:val="000F5EB4"/>
    <w:rsid w:val="000F6214"/>
    <w:rsid w:val="000F67A1"/>
    <w:rsid w:val="000F7B0F"/>
    <w:rsid w:val="000F7F5B"/>
    <w:rsid w:val="00100B8F"/>
    <w:rsid w:val="00101191"/>
    <w:rsid w:val="001011A7"/>
    <w:rsid w:val="001015DA"/>
    <w:rsid w:val="0010228E"/>
    <w:rsid w:val="00103878"/>
    <w:rsid w:val="00106A6A"/>
    <w:rsid w:val="001070BA"/>
    <w:rsid w:val="00113372"/>
    <w:rsid w:val="00113D99"/>
    <w:rsid w:val="001169FA"/>
    <w:rsid w:val="001225E4"/>
    <w:rsid w:val="001242EA"/>
    <w:rsid w:val="00127025"/>
    <w:rsid w:val="00131662"/>
    <w:rsid w:val="00137E5C"/>
    <w:rsid w:val="00151828"/>
    <w:rsid w:val="00153839"/>
    <w:rsid w:val="0015459C"/>
    <w:rsid w:val="00154CB1"/>
    <w:rsid w:val="00155B0B"/>
    <w:rsid w:val="00157B23"/>
    <w:rsid w:val="00160F98"/>
    <w:rsid w:val="00162144"/>
    <w:rsid w:val="001643EC"/>
    <w:rsid w:val="001643F8"/>
    <w:rsid w:val="0016658F"/>
    <w:rsid w:val="0016769D"/>
    <w:rsid w:val="00173DEC"/>
    <w:rsid w:val="00175F2F"/>
    <w:rsid w:val="00176D34"/>
    <w:rsid w:val="00177F89"/>
    <w:rsid w:val="001818AB"/>
    <w:rsid w:val="00181B44"/>
    <w:rsid w:val="00182041"/>
    <w:rsid w:val="001828F6"/>
    <w:rsid w:val="00183FD7"/>
    <w:rsid w:val="0018559F"/>
    <w:rsid w:val="001859A0"/>
    <w:rsid w:val="00187BFB"/>
    <w:rsid w:val="00191E49"/>
    <w:rsid w:val="00192319"/>
    <w:rsid w:val="00193064"/>
    <w:rsid w:val="001931CC"/>
    <w:rsid w:val="00194685"/>
    <w:rsid w:val="00194DE0"/>
    <w:rsid w:val="00196AF4"/>
    <w:rsid w:val="001A1253"/>
    <w:rsid w:val="001A3657"/>
    <w:rsid w:val="001A3895"/>
    <w:rsid w:val="001A3A41"/>
    <w:rsid w:val="001A41DA"/>
    <w:rsid w:val="001A4823"/>
    <w:rsid w:val="001A4CA5"/>
    <w:rsid w:val="001A6E61"/>
    <w:rsid w:val="001A75BF"/>
    <w:rsid w:val="001B181C"/>
    <w:rsid w:val="001B3016"/>
    <w:rsid w:val="001B3474"/>
    <w:rsid w:val="001B352E"/>
    <w:rsid w:val="001B5868"/>
    <w:rsid w:val="001B5F77"/>
    <w:rsid w:val="001C122E"/>
    <w:rsid w:val="001C230A"/>
    <w:rsid w:val="001C69B4"/>
    <w:rsid w:val="001C7EA9"/>
    <w:rsid w:val="001D01DD"/>
    <w:rsid w:val="001D0A2F"/>
    <w:rsid w:val="001D3F7F"/>
    <w:rsid w:val="001D4F26"/>
    <w:rsid w:val="001D539D"/>
    <w:rsid w:val="001D646E"/>
    <w:rsid w:val="001E629F"/>
    <w:rsid w:val="001E761F"/>
    <w:rsid w:val="001F46EA"/>
    <w:rsid w:val="001F4D1E"/>
    <w:rsid w:val="001F6AD4"/>
    <w:rsid w:val="001F7B13"/>
    <w:rsid w:val="00200278"/>
    <w:rsid w:val="00200F98"/>
    <w:rsid w:val="00201241"/>
    <w:rsid w:val="00202355"/>
    <w:rsid w:val="002061FB"/>
    <w:rsid w:val="002071AB"/>
    <w:rsid w:val="00207860"/>
    <w:rsid w:val="002130D3"/>
    <w:rsid w:val="002131F2"/>
    <w:rsid w:val="002201C1"/>
    <w:rsid w:val="00221B7D"/>
    <w:rsid w:val="00223428"/>
    <w:rsid w:val="00224A2B"/>
    <w:rsid w:val="00232886"/>
    <w:rsid w:val="002346B9"/>
    <w:rsid w:val="00234A11"/>
    <w:rsid w:val="00240CD8"/>
    <w:rsid w:val="00240FC0"/>
    <w:rsid w:val="00241FB8"/>
    <w:rsid w:val="0024284D"/>
    <w:rsid w:val="0024432F"/>
    <w:rsid w:val="00244D67"/>
    <w:rsid w:val="00245679"/>
    <w:rsid w:val="00246669"/>
    <w:rsid w:val="00255028"/>
    <w:rsid w:val="0025528F"/>
    <w:rsid w:val="00255553"/>
    <w:rsid w:val="00256D5E"/>
    <w:rsid w:val="002575F4"/>
    <w:rsid w:val="00260D4D"/>
    <w:rsid w:val="00263E30"/>
    <w:rsid w:val="0026529D"/>
    <w:rsid w:val="00265D1E"/>
    <w:rsid w:val="00265DC3"/>
    <w:rsid w:val="0026691C"/>
    <w:rsid w:val="00266D7B"/>
    <w:rsid w:val="00267D38"/>
    <w:rsid w:val="00267E3F"/>
    <w:rsid w:val="00270559"/>
    <w:rsid w:val="00273672"/>
    <w:rsid w:val="00276A28"/>
    <w:rsid w:val="00276E44"/>
    <w:rsid w:val="0027709C"/>
    <w:rsid w:val="002824F8"/>
    <w:rsid w:val="002825F5"/>
    <w:rsid w:val="00282E89"/>
    <w:rsid w:val="0028402E"/>
    <w:rsid w:val="00284AF9"/>
    <w:rsid w:val="00285203"/>
    <w:rsid w:val="00285F87"/>
    <w:rsid w:val="00285F99"/>
    <w:rsid w:val="00290927"/>
    <w:rsid w:val="00291D5C"/>
    <w:rsid w:val="00293E96"/>
    <w:rsid w:val="00294403"/>
    <w:rsid w:val="00296C39"/>
    <w:rsid w:val="00297511"/>
    <w:rsid w:val="002A117A"/>
    <w:rsid w:val="002A5369"/>
    <w:rsid w:val="002A6D47"/>
    <w:rsid w:val="002A73AA"/>
    <w:rsid w:val="002A7774"/>
    <w:rsid w:val="002B014C"/>
    <w:rsid w:val="002B150D"/>
    <w:rsid w:val="002B1A13"/>
    <w:rsid w:val="002B2043"/>
    <w:rsid w:val="002B5E6D"/>
    <w:rsid w:val="002B61DD"/>
    <w:rsid w:val="002B6662"/>
    <w:rsid w:val="002B75C1"/>
    <w:rsid w:val="002C0DD0"/>
    <w:rsid w:val="002C1820"/>
    <w:rsid w:val="002C1F5E"/>
    <w:rsid w:val="002C5516"/>
    <w:rsid w:val="002C6FE6"/>
    <w:rsid w:val="002C7048"/>
    <w:rsid w:val="002D00F0"/>
    <w:rsid w:val="002D294D"/>
    <w:rsid w:val="002D4CBB"/>
    <w:rsid w:val="002D7936"/>
    <w:rsid w:val="002F12CD"/>
    <w:rsid w:val="002F1607"/>
    <w:rsid w:val="002F1F41"/>
    <w:rsid w:val="002F360D"/>
    <w:rsid w:val="002F37E8"/>
    <w:rsid w:val="00310798"/>
    <w:rsid w:val="003134A3"/>
    <w:rsid w:val="0031619D"/>
    <w:rsid w:val="00326380"/>
    <w:rsid w:val="0032668B"/>
    <w:rsid w:val="00327D34"/>
    <w:rsid w:val="00332041"/>
    <w:rsid w:val="003331CA"/>
    <w:rsid w:val="00333745"/>
    <w:rsid w:val="003343B7"/>
    <w:rsid w:val="003370D8"/>
    <w:rsid w:val="00341AEB"/>
    <w:rsid w:val="00345A15"/>
    <w:rsid w:val="00346118"/>
    <w:rsid w:val="00346712"/>
    <w:rsid w:val="00346BD3"/>
    <w:rsid w:val="00350EC3"/>
    <w:rsid w:val="0036117D"/>
    <w:rsid w:val="003615DD"/>
    <w:rsid w:val="0036170B"/>
    <w:rsid w:val="00361F50"/>
    <w:rsid w:val="00363228"/>
    <w:rsid w:val="00363F2B"/>
    <w:rsid w:val="00364270"/>
    <w:rsid w:val="003644A3"/>
    <w:rsid w:val="00365B17"/>
    <w:rsid w:val="003667C7"/>
    <w:rsid w:val="0036794A"/>
    <w:rsid w:val="00370725"/>
    <w:rsid w:val="00370FC4"/>
    <w:rsid w:val="00371A01"/>
    <w:rsid w:val="0037629A"/>
    <w:rsid w:val="00380F6A"/>
    <w:rsid w:val="003834D5"/>
    <w:rsid w:val="00384DA6"/>
    <w:rsid w:val="00384F44"/>
    <w:rsid w:val="00385DCE"/>
    <w:rsid w:val="00387285"/>
    <w:rsid w:val="003872D0"/>
    <w:rsid w:val="0038743A"/>
    <w:rsid w:val="003936E4"/>
    <w:rsid w:val="003938A3"/>
    <w:rsid w:val="0039430A"/>
    <w:rsid w:val="00395FBD"/>
    <w:rsid w:val="003A1283"/>
    <w:rsid w:val="003A1559"/>
    <w:rsid w:val="003A22C7"/>
    <w:rsid w:val="003A56F5"/>
    <w:rsid w:val="003B369F"/>
    <w:rsid w:val="003B4562"/>
    <w:rsid w:val="003B67ED"/>
    <w:rsid w:val="003B6ABA"/>
    <w:rsid w:val="003C066A"/>
    <w:rsid w:val="003C141B"/>
    <w:rsid w:val="003C25D7"/>
    <w:rsid w:val="003C4795"/>
    <w:rsid w:val="003C6EAC"/>
    <w:rsid w:val="003D2032"/>
    <w:rsid w:val="003D4792"/>
    <w:rsid w:val="003D4F14"/>
    <w:rsid w:val="003D4FC2"/>
    <w:rsid w:val="003D73CC"/>
    <w:rsid w:val="003D77F8"/>
    <w:rsid w:val="003E0CB3"/>
    <w:rsid w:val="003E5643"/>
    <w:rsid w:val="003E591A"/>
    <w:rsid w:val="003E6A7D"/>
    <w:rsid w:val="003F25A0"/>
    <w:rsid w:val="003F428C"/>
    <w:rsid w:val="003F6F99"/>
    <w:rsid w:val="00401B8B"/>
    <w:rsid w:val="00401F46"/>
    <w:rsid w:val="0040234D"/>
    <w:rsid w:val="004033F8"/>
    <w:rsid w:val="00410E5D"/>
    <w:rsid w:val="00412391"/>
    <w:rsid w:val="00413B84"/>
    <w:rsid w:val="00414B86"/>
    <w:rsid w:val="00414CB4"/>
    <w:rsid w:val="00415919"/>
    <w:rsid w:val="00416EB4"/>
    <w:rsid w:val="00417EEB"/>
    <w:rsid w:val="00421AE9"/>
    <w:rsid w:val="00423963"/>
    <w:rsid w:val="00424E67"/>
    <w:rsid w:val="00426221"/>
    <w:rsid w:val="004309F2"/>
    <w:rsid w:val="004342EF"/>
    <w:rsid w:val="00434D96"/>
    <w:rsid w:val="00434DFE"/>
    <w:rsid w:val="00435AFF"/>
    <w:rsid w:val="0043615B"/>
    <w:rsid w:val="0044365E"/>
    <w:rsid w:val="00443961"/>
    <w:rsid w:val="00444277"/>
    <w:rsid w:val="0044621B"/>
    <w:rsid w:val="004472B8"/>
    <w:rsid w:val="00447985"/>
    <w:rsid w:val="00447AA4"/>
    <w:rsid w:val="004530D9"/>
    <w:rsid w:val="0045377C"/>
    <w:rsid w:val="00454C83"/>
    <w:rsid w:val="00457A42"/>
    <w:rsid w:val="00457D0B"/>
    <w:rsid w:val="00462735"/>
    <w:rsid w:val="00464480"/>
    <w:rsid w:val="00465E4C"/>
    <w:rsid w:val="004701A3"/>
    <w:rsid w:val="00470C84"/>
    <w:rsid w:val="00471B69"/>
    <w:rsid w:val="00476668"/>
    <w:rsid w:val="00477EF0"/>
    <w:rsid w:val="00480C0F"/>
    <w:rsid w:val="0048110F"/>
    <w:rsid w:val="00481720"/>
    <w:rsid w:val="00482ED7"/>
    <w:rsid w:val="00485359"/>
    <w:rsid w:val="00485AF2"/>
    <w:rsid w:val="00492154"/>
    <w:rsid w:val="00493E42"/>
    <w:rsid w:val="0049619F"/>
    <w:rsid w:val="004972ED"/>
    <w:rsid w:val="004A2027"/>
    <w:rsid w:val="004A460B"/>
    <w:rsid w:val="004A56ED"/>
    <w:rsid w:val="004B1592"/>
    <w:rsid w:val="004C1D44"/>
    <w:rsid w:val="004C56DF"/>
    <w:rsid w:val="004C5D31"/>
    <w:rsid w:val="004C6AB9"/>
    <w:rsid w:val="004D0DD3"/>
    <w:rsid w:val="004D29A8"/>
    <w:rsid w:val="004D2B05"/>
    <w:rsid w:val="004D532F"/>
    <w:rsid w:val="004D709F"/>
    <w:rsid w:val="004D7E9A"/>
    <w:rsid w:val="004E3C4D"/>
    <w:rsid w:val="004E43A0"/>
    <w:rsid w:val="004E501D"/>
    <w:rsid w:val="004F01F9"/>
    <w:rsid w:val="00501349"/>
    <w:rsid w:val="0050369D"/>
    <w:rsid w:val="0050386E"/>
    <w:rsid w:val="005041B4"/>
    <w:rsid w:val="00505452"/>
    <w:rsid w:val="0050557F"/>
    <w:rsid w:val="00507EFB"/>
    <w:rsid w:val="00511C89"/>
    <w:rsid w:val="00513A23"/>
    <w:rsid w:val="00514058"/>
    <w:rsid w:val="005141F2"/>
    <w:rsid w:val="005153BF"/>
    <w:rsid w:val="00516290"/>
    <w:rsid w:val="00517065"/>
    <w:rsid w:val="005173E5"/>
    <w:rsid w:val="00517C22"/>
    <w:rsid w:val="00523579"/>
    <w:rsid w:val="00523F1B"/>
    <w:rsid w:val="0052611C"/>
    <w:rsid w:val="00526A19"/>
    <w:rsid w:val="00527B84"/>
    <w:rsid w:val="005302B8"/>
    <w:rsid w:val="00532926"/>
    <w:rsid w:val="005340CF"/>
    <w:rsid w:val="00536551"/>
    <w:rsid w:val="00537812"/>
    <w:rsid w:val="00537A97"/>
    <w:rsid w:val="00542A5C"/>
    <w:rsid w:val="00544777"/>
    <w:rsid w:val="00544ED6"/>
    <w:rsid w:val="00545418"/>
    <w:rsid w:val="00547B3E"/>
    <w:rsid w:val="00552F61"/>
    <w:rsid w:val="00553468"/>
    <w:rsid w:val="005554EE"/>
    <w:rsid w:val="00557486"/>
    <w:rsid w:val="005601C1"/>
    <w:rsid w:val="00560295"/>
    <w:rsid w:val="0056085E"/>
    <w:rsid w:val="005657FF"/>
    <w:rsid w:val="00565AEA"/>
    <w:rsid w:val="00567BB1"/>
    <w:rsid w:val="00572BF9"/>
    <w:rsid w:val="00572DD2"/>
    <w:rsid w:val="005730C3"/>
    <w:rsid w:val="0057405D"/>
    <w:rsid w:val="00575229"/>
    <w:rsid w:val="005812C4"/>
    <w:rsid w:val="0058184C"/>
    <w:rsid w:val="0058387E"/>
    <w:rsid w:val="00590A5C"/>
    <w:rsid w:val="0059209E"/>
    <w:rsid w:val="0059215A"/>
    <w:rsid w:val="00595476"/>
    <w:rsid w:val="0059594E"/>
    <w:rsid w:val="00596C35"/>
    <w:rsid w:val="005A31E2"/>
    <w:rsid w:val="005A3AF6"/>
    <w:rsid w:val="005A59C0"/>
    <w:rsid w:val="005A63FB"/>
    <w:rsid w:val="005B2391"/>
    <w:rsid w:val="005B2A97"/>
    <w:rsid w:val="005B2D41"/>
    <w:rsid w:val="005B37EA"/>
    <w:rsid w:val="005B537B"/>
    <w:rsid w:val="005B5FB4"/>
    <w:rsid w:val="005B6B40"/>
    <w:rsid w:val="005C7B8E"/>
    <w:rsid w:val="005D0536"/>
    <w:rsid w:val="005D342C"/>
    <w:rsid w:val="005D373F"/>
    <w:rsid w:val="005D37CB"/>
    <w:rsid w:val="005D517C"/>
    <w:rsid w:val="005E19D9"/>
    <w:rsid w:val="005E1EC1"/>
    <w:rsid w:val="005E26B9"/>
    <w:rsid w:val="005E2C27"/>
    <w:rsid w:val="005E308A"/>
    <w:rsid w:val="005F03AB"/>
    <w:rsid w:val="005F3A00"/>
    <w:rsid w:val="005F4930"/>
    <w:rsid w:val="0060028B"/>
    <w:rsid w:val="006006DB"/>
    <w:rsid w:val="0060245A"/>
    <w:rsid w:val="0060494B"/>
    <w:rsid w:val="006052B8"/>
    <w:rsid w:val="00605574"/>
    <w:rsid w:val="00606DE7"/>
    <w:rsid w:val="0061153E"/>
    <w:rsid w:val="006120D7"/>
    <w:rsid w:val="00612D9B"/>
    <w:rsid w:val="00616BD7"/>
    <w:rsid w:val="00616FB7"/>
    <w:rsid w:val="00617843"/>
    <w:rsid w:val="006202D1"/>
    <w:rsid w:val="00620C5F"/>
    <w:rsid w:val="0062272F"/>
    <w:rsid w:val="00623ECE"/>
    <w:rsid w:val="00627078"/>
    <w:rsid w:val="00630BCC"/>
    <w:rsid w:val="00632F9A"/>
    <w:rsid w:val="00632FF1"/>
    <w:rsid w:val="00633B07"/>
    <w:rsid w:val="00633C86"/>
    <w:rsid w:val="00634291"/>
    <w:rsid w:val="00635063"/>
    <w:rsid w:val="00635700"/>
    <w:rsid w:val="00640EE4"/>
    <w:rsid w:val="00641706"/>
    <w:rsid w:val="00641ED7"/>
    <w:rsid w:val="00643344"/>
    <w:rsid w:val="00643563"/>
    <w:rsid w:val="006455CA"/>
    <w:rsid w:val="00645763"/>
    <w:rsid w:val="00645AA2"/>
    <w:rsid w:val="006500A5"/>
    <w:rsid w:val="00652266"/>
    <w:rsid w:val="00656780"/>
    <w:rsid w:val="006575D6"/>
    <w:rsid w:val="00657787"/>
    <w:rsid w:val="00660A86"/>
    <w:rsid w:val="006620BE"/>
    <w:rsid w:val="006674EB"/>
    <w:rsid w:val="00667677"/>
    <w:rsid w:val="00676118"/>
    <w:rsid w:val="00676ABE"/>
    <w:rsid w:val="0067789B"/>
    <w:rsid w:val="006802E5"/>
    <w:rsid w:val="006816A0"/>
    <w:rsid w:val="0068390A"/>
    <w:rsid w:val="00684A82"/>
    <w:rsid w:val="006860BA"/>
    <w:rsid w:val="0068784C"/>
    <w:rsid w:val="00690E7E"/>
    <w:rsid w:val="00692473"/>
    <w:rsid w:val="00697CEC"/>
    <w:rsid w:val="006A004E"/>
    <w:rsid w:val="006A1B09"/>
    <w:rsid w:val="006A3158"/>
    <w:rsid w:val="006A5BE9"/>
    <w:rsid w:val="006A6594"/>
    <w:rsid w:val="006A7019"/>
    <w:rsid w:val="006B1507"/>
    <w:rsid w:val="006B16A5"/>
    <w:rsid w:val="006B23DF"/>
    <w:rsid w:val="006B29D6"/>
    <w:rsid w:val="006B4A63"/>
    <w:rsid w:val="006B7196"/>
    <w:rsid w:val="006C072A"/>
    <w:rsid w:val="006C077A"/>
    <w:rsid w:val="006C10CC"/>
    <w:rsid w:val="006C274F"/>
    <w:rsid w:val="006C35D4"/>
    <w:rsid w:val="006C4D6F"/>
    <w:rsid w:val="006C5DE5"/>
    <w:rsid w:val="006D1A62"/>
    <w:rsid w:val="006D67F5"/>
    <w:rsid w:val="006D6BC6"/>
    <w:rsid w:val="006D7FD0"/>
    <w:rsid w:val="006E0B8F"/>
    <w:rsid w:val="006E2DEB"/>
    <w:rsid w:val="006E310A"/>
    <w:rsid w:val="006E34A2"/>
    <w:rsid w:val="006E3B35"/>
    <w:rsid w:val="006F3601"/>
    <w:rsid w:val="006F3D8F"/>
    <w:rsid w:val="006F608D"/>
    <w:rsid w:val="006F6265"/>
    <w:rsid w:val="006F7BF8"/>
    <w:rsid w:val="006F7EBB"/>
    <w:rsid w:val="0070058F"/>
    <w:rsid w:val="00703181"/>
    <w:rsid w:val="00703DBD"/>
    <w:rsid w:val="00705689"/>
    <w:rsid w:val="007109D2"/>
    <w:rsid w:val="00712780"/>
    <w:rsid w:val="00713A89"/>
    <w:rsid w:val="007156E2"/>
    <w:rsid w:val="00716E89"/>
    <w:rsid w:val="00721765"/>
    <w:rsid w:val="00721F0B"/>
    <w:rsid w:val="00721F68"/>
    <w:rsid w:val="007221D1"/>
    <w:rsid w:val="00725060"/>
    <w:rsid w:val="007266AD"/>
    <w:rsid w:val="00730F62"/>
    <w:rsid w:val="00735D09"/>
    <w:rsid w:val="00736026"/>
    <w:rsid w:val="0074117F"/>
    <w:rsid w:val="00743106"/>
    <w:rsid w:val="00743218"/>
    <w:rsid w:val="00744268"/>
    <w:rsid w:val="0075197B"/>
    <w:rsid w:val="0075212F"/>
    <w:rsid w:val="00754C61"/>
    <w:rsid w:val="0075552C"/>
    <w:rsid w:val="00756528"/>
    <w:rsid w:val="00762881"/>
    <w:rsid w:val="0076575B"/>
    <w:rsid w:val="00766A12"/>
    <w:rsid w:val="0076760D"/>
    <w:rsid w:val="00771360"/>
    <w:rsid w:val="00771584"/>
    <w:rsid w:val="00771FC1"/>
    <w:rsid w:val="00774E50"/>
    <w:rsid w:val="00775C2B"/>
    <w:rsid w:val="00776729"/>
    <w:rsid w:val="0078046F"/>
    <w:rsid w:val="00780BD7"/>
    <w:rsid w:val="00781E27"/>
    <w:rsid w:val="00784E27"/>
    <w:rsid w:val="00787667"/>
    <w:rsid w:val="00793BEA"/>
    <w:rsid w:val="007953A0"/>
    <w:rsid w:val="0079712A"/>
    <w:rsid w:val="00797884"/>
    <w:rsid w:val="00797E66"/>
    <w:rsid w:val="00797F92"/>
    <w:rsid w:val="007A140D"/>
    <w:rsid w:val="007A14D2"/>
    <w:rsid w:val="007A17E7"/>
    <w:rsid w:val="007A79DA"/>
    <w:rsid w:val="007A7EEE"/>
    <w:rsid w:val="007B17B6"/>
    <w:rsid w:val="007B1921"/>
    <w:rsid w:val="007B239C"/>
    <w:rsid w:val="007B3907"/>
    <w:rsid w:val="007B46C2"/>
    <w:rsid w:val="007B484C"/>
    <w:rsid w:val="007B52C9"/>
    <w:rsid w:val="007B79EB"/>
    <w:rsid w:val="007C0EF8"/>
    <w:rsid w:val="007C3393"/>
    <w:rsid w:val="007C6108"/>
    <w:rsid w:val="007C61C7"/>
    <w:rsid w:val="007C7E8B"/>
    <w:rsid w:val="007D64BA"/>
    <w:rsid w:val="007D7E6C"/>
    <w:rsid w:val="007E117A"/>
    <w:rsid w:val="007E1C5D"/>
    <w:rsid w:val="007E1DF7"/>
    <w:rsid w:val="007E75F1"/>
    <w:rsid w:val="007F05C8"/>
    <w:rsid w:val="007F2A7C"/>
    <w:rsid w:val="007F2B57"/>
    <w:rsid w:val="007F3DE1"/>
    <w:rsid w:val="007F5558"/>
    <w:rsid w:val="007F6097"/>
    <w:rsid w:val="007F789A"/>
    <w:rsid w:val="008015A5"/>
    <w:rsid w:val="00804408"/>
    <w:rsid w:val="00804603"/>
    <w:rsid w:val="00805AB9"/>
    <w:rsid w:val="00805AE9"/>
    <w:rsid w:val="00807739"/>
    <w:rsid w:val="00811198"/>
    <w:rsid w:val="008113C0"/>
    <w:rsid w:val="008162C3"/>
    <w:rsid w:val="00816909"/>
    <w:rsid w:val="00817437"/>
    <w:rsid w:val="008178D6"/>
    <w:rsid w:val="008216B4"/>
    <w:rsid w:val="008219C5"/>
    <w:rsid w:val="00821E1D"/>
    <w:rsid w:val="00823E8B"/>
    <w:rsid w:val="0082403E"/>
    <w:rsid w:val="00825BC2"/>
    <w:rsid w:val="00826A2C"/>
    <w:rsid w:val="0082785E"/>
    <w:rsid w:val="00830675"/>
    <w:rsid w:val="00830769"/>
    <w:rsid w:val="00831983"/>
    <w:rsid w:val="008327CC"/>
    <w:rsid w:val="008341EA"/>
    <w:rsid w:val="00834A9B"/>
    <w:rsid w:val="0083571B"/>
    <w:rsid w:val="0084497D"/>
    <w:rsid w:val="00844CD7"/>
    <w:rsid w:val="00850EE8"/>
    <w:rsid w:val="008529BE"/>
    <w:rsid w:val="008540FF"/>
    <w:rsid w:val="00854157"/>
    <w:rsid w:val="008566D7"/>
    <w:rsid w:val="0086249B"/>
    <w:rsid w:val="00863274"/>
    <w:rsid w:val="00864D9D"/>
    <w:rsid w:val="008653AC"/>
    <w:rsid w:val="008661F2"/>
    <w:rsid w:val="00866BA7"/>
    <w:rsid w:val="00867916"/>
    <w:rsid w:val="00867BA2"/>
    <w:rsid w:val="00870BF5"/>
    <w:rsid w:val="00871FE1"/>
    <w:rsid w:val="00874488"/>
    <w:rsid w:val="00881AF4"/>
    <w:rsid w:val="00882D43"/>
    <w:rsid w:val="00886156"/>
    <w:rsid w:val="0089092F"/>
    <w:rsid w:val="00891757"/>
    <w:rsid w:val="00891827"/>
    <w:rsid w:val="0089228F"/>
    <w:rsid w:val="00894D8F"/>
    <w:rsid w:val="00895766"/>
    <w:rsid w:val="00896F71"/>
    <w:rsid w:val="00897BA7"/>
    <w:rsid w:val="008A3C9C"/>
    <w:rsid w:val="008A584C"/>
    <w:rsid w:val="008A6729"/>
    <w:rsid w:val="008B1A67"/>
    <w:rsid w:val="008B3929"/>
    <w:rsid w:val="008B5384"/>
    <w:rsid w:val="008B61C3"/>
    <w:rsid w:val="008B6201"/>
    <w:rsid w:val="008B7314"/>
    <w:rsid w:val="008B7F42"/>
    <w:rsid w:val="008C2557"/>
    <w:rsid w:val="008C7E25"/>
    <w:rsid w:val="008D36D7"/>
    <w:rsid w:val="008D4A31"/>
    <w:rsid w:val="008D5CED"/>
    <w:rsid w:val="008D5EF2"/>
    <w:rsid w:val="008D6960"/>
    <w:rsid w:val="008D6FFA"/>
    <w:rsid w:val="008D7617"/>
    <w:rsid w:val="008E42DC"/>
    <w:rsid w:val="008E5688"/>
    <w:rsid w:val="008E59D8"/>
    <w:rsid w:val="008E7096"/>
    <w:rsid w:val="008F1AB2"/>
    <w:rsid w:val="008F490E"/>
    <w:rsid w:val="008F6449"/>
    <w:rsid w:val="00903DBC"/>
    <w:rsid w:val="0091080C"/>
    <w:rsid w:val="00910C0E"/>
    <w:rsid w:val="009127D8"/>
    <w:rsid w:val="00912F51"/>
    <w:rsid w:val="009134CE"/>
    <w:rsid w:val="009155B4"/>
    <w:rsid w:val="009160D8"/>
    <w:rsid w:val="0091723B"/>
    <w:rsid w:val="009209DB"/>
    <w:rsid w:val="00920B14"/>
    <w:rsid w:val="0092314A"/>
    <w:rsid w:val="00925858"/>
    <w:rsid w:val="009323A8"/>
    <w:rsid w:val="00935734"/>
    <w:rsid w:val="00936D72"/>
    <w:rsid w:val="009429C5"/>
    <w:rsid w:val="00943288"/>
    <w:rsid w:val="00943F1E"/>
    <w:rsid w:val="009470B9"/>
    <w:rsid w:val="0094747D"/>
    <w:rsid w:val="009478B1"/>
    <w:rsid w:val="00950EBF"/>
    <w:rsid w:val="00954F16"/>
    <w:rsid w:val="00955113"/>
    <w:rsid w:val="0095535F"/>
    <w:rsid w:val="00955A6F"/>
    <w:rsid w:val="00960F0B"/>
    <w:rsid w:val="0096186D"/>
    <w:rsid w:val="00962914"/>
    <w:rsid w:val="00962C25"/>
    <w:rsid w:val="0096320D"/>
    <w:rsid w:val="00965D40"/>
    <w:rsid w:val="009675CB"/>
    <w:rsid w:val="009719BC"/>
    <w:rsid w:val="0098427B"/>
    <w:rsid w:val="00986B35"/>
    <w:rsid w:val="009900A3"/>
    <w:rsid w:val="0099138C"/>
    <w:rsid w:val="00991BB9"/>
    <w:rsid w:val="0099389D"/>
    <w:rsid w:val="00994981"/>
    <w:rsid w:val="009956D2"/>
    <w:rsid w:val="0099597F"/>
    <w:rsid w:val="00996578"/>
    <w:rsid w:val="00996748"/>
    <w:rsid w:val="00997B0E"/>
    <w:rsid w:val="009A057F"/>
    <w:rsid w:val="009A10A6"/>
    <w:rsid w:val="009A11C8"/>
    <w:rsid w:val="009A2331"/>
    <w:rsid w:val="009A4890"/>
    <w:rsid w:val="009A60AE"/>
    <w:rsid w:val="009A6D68"/>
    <w:rsid w:val="009A7F0D"/>
    <w:rsid w:val="009B170A"/>
    <w:rsid w:val="009B29E2"/>
    <w:rsid w:val="009B2FBD"/>
    <w:rsid w:val="009B4099"/>
    <w:rsid w:val="009B4CB3"/>
    <w:rsid w:val="009B4E5E"/>
    <w:rsid w:val="009B5263"/>
    <w:rsid w:val="009C0C84"/>
    <w:rsid w:val="009C19F5"/>
    <w:rsid w:val="009C4313"/>
    <w:rsid w:val="009C591E"/>
    <w:rsid w:val="009C6CD9"/>
    <w:rsid w:val="009D4181"/>
    <w:rsid w:val="009D4679"/>
    <w:rsid w:val="009E0363"/>
    <w:rsid w:val="009E105D"/>
    <w:rsid w:val="009E1A71"/>
    <w:rsid w:val="009E2472"/>
    <w:rsid w:val="009E5B0C"/>
    <w:rsid w:val="009F0F56"/>
    <w:rsid w:val="009F3D19"/>
    <w:rsid w:val="009F4AB8"/>
    <w:rsid w:val="009F66CE"/>
    <w:rsid w:val="009F6EEB"/>
    <w:rsid w:val="009F71D1"/>
    <w:rsid w:val="00A0040B"/>
    <w:rsid w:val="00A00BDA"/>
    <w:rsid w:val="00A010FE"/>
    <w:rsid w:val="00A10CEE"/>
    <w:rsid w:val="00A11073"/>
    <w:rsid w:val="00A11A88"/>
    <w:rsid w:val="00A14795"/>
    <w:rsid w:val="00A23766"/>
    <w:rsid w:val="00A24655"/>
    <w:rsid w:val="00A25420"/>
    <w:rsid w:val="00A25519"/>
    <w:rsid w:val="00A258C9"/>
    <w:rsid w:val="00A27293"/>
    <w:rsid w:val="00A31DF5"/>
    <w:rsid w:val="00A32E3C"/>
    <w:rsid w:val="00A35586"/>
    <w:rsid w:val="00A375C1"/>
    <w:rsid w:val="00A43686"/>
    <w:rsid w:val="00A437C3"/>
    <w:rsid w:val="00A44935"/>
    <w:rsid w:val="00A47ADE"/>
    <w:rsid w:val="00A47BE9"/>
    <w:rsid w:val="00A50CDC"/>
    <w:rsid w:val="00A51051"/>
    <w:rsid w:val="00A51C6C"/>
    <w:rsid w:val="00A51D45"/>
    <w:rsid w:val="00A51E23"/>
    <w:rsid w:val="00A534CD"/>
    <w:rsid w:val="00A55251"/>
    <w:rsid w:val="00A62D93"/>
    <w:rsid w:val="00A630C9"/>
    <w:rsid w:val="00A63426"/>
    <w:rsid w:val="00A64E8C"/>
    <w:rsid w:val="00A658F6"/>
    <w:rsid w:val="00A66038"/>
    <w:rsid w:val="00A66555"/>
    <w:rsid w:val="00A67B82"/>
    <w:rsid w:val="00A67F22"/>
    <w:rsid w:val="00A704AE"/>
    <w:rsid w:val="00A713EF"/>
    <w:rsid w:val="00A72E31"/>
    <w:rsid w:val="00A76ECE"/>
    <w:rsid w:val="00A80FD7"/>
    <w:rsid w:val="00A8153E"/>
    <w:rsid w:val="00A8195B"/>
    <w:rsid w:val="00A82513"/>
    <w:rsid w:val="00A8317C"/>
    <w:rsid w:val="00A8444D"/>
    <w:rsid w:val="00A85300"/>
    <w:rsid w:val="00A85422"/>
    <w:rsid w:val="00A86C6E"/>
    <w:rsid w:val="00A8779E"/>
    <w:rsid w:val="00A93026"/>
    <w:rsid w:val="00A94D7A"/>
    <w:rsid w:val="00A974A7"/>
    <w:rsid w:val="00AA08BC"/>
    <w:rsid w:val="00AA1FBD"/>
    <w:rsid w:val="00AA24F6"/>
    <w:rsid w:val="00AA5C49"/>
    <w:rsid w:val="00AA70B5"/>
    <w:rsid w:val="00AB3992"/>
    <w:rsid w:val="00AB4299"/>
    <w:rsid w:val="00AB5AFD"/>
    <w:rsid w:val="00AB735B"/>
    <w:rsid w:val="00AB7941"/>
    <w:rsid w:val="00AC100D"/>
    <w:rsid w:val="00AC25EE"/>
    <w:rsid w:val="00AC4F9E"/>
    <w:rsid w:val="00AC5EFA"/>
    <w:rsid w:val="00AD108E"/>
    <w:rsid w:val="00AD123C"/>
    <w:rsid w:val="00AD1AAA"/>
    <w:rsid w:val="00AD2743"/>
    <w:rsid w:val="00AD3408"/>
    <w:rsid w:val="00AD45FD"/>
    <w:rsid w:val="00AD5578"/>
    <w:rsid w:val="00AE1AF8"/>
    <w:rsid w:val="00AE1F6F"/>
    <w:rsid w:val="00AE4D21"/>
    <w:rsid w:val="00AE793F"/>
    <w:rsid w:val="00AF0D80"/>
    <w:rsid w:val="00AF19E9"/>
    <w:rsid w:val="00B00A0C"/>
    <w:rsid w:val="00B00EA3"/>
    <w:rsid w:val="00B0127C"/>
    <w:rsid w:val="00B03D60"/>
    <w:rsid w:val="00B04837"/>
    <w:rsid w:val="00B06472"/>
    <w:rsid w:val="00B06B97"/>
    <w:rsid w:val="00B1147A"/>
    <w:rsid w:val="00B11FFC"/>
    <w:rsid w:val="00B12474"/>
    <w:rsid w:val="00B1293D"/>
    <w:rsid w:val="00B147A8"/>
    <w:rsid w:val="00B16D77"/>
    <w:rsid w:val="00B207F5"/>
    <w:rsid w:val="00B21FF5"/>
    <w:rsid w:val="00B23E70"/>
    <w:rsid w:val="00B23EB0"/>
    <w:rsid w:val="00B25034"/>
    <w:rsid w:val="00B25932"/>
    <w:rsid w:val="00B2743F"/>
    <w:rsid w:val="00B3000E"/>
    <w:rsid w:val="00B3396B"/>
    <w:rsid w:val="00B34599"/>
    <w:rsid w:val="00B353E0"/>
    <w:rsid w:val="00B35C8C"/>
    <w:rsid w:val="00B36725"/>
    <w:rsid w:val="00B3686E"/>
    <w:rsid w:val="00B41F00"/>
    <w:rsid w:val="00B4232C"/>
    <w:rsid w:val="00B43509"/>
    <w:rsid w:val="00B441FA"/>
    <w:rsid w:val="00B448DB"/>
    <w:rsid w:val="00B503C3"/>
    <w:rsid w:val="00B5272A"/>
    <w:rsid w:val="00B55D59"/>
    <w:rsid w:val="00B61041"/>
    <w:rsid w:val="00B6131B"/>
    <w:rsid w:val="00B6336C"/>
    <w:rsid w:val="00B705ED"/>
    <w:rsid w:val="00B717DB"/>
    <w:rsid w:val="00B73426"/>
    <w:rsid w:val="00B839CE"/>
    <w:rsid w:val="00B85D67"/>
    <w:rsid w:val="00B87717"/>
    <w:rsid w:val="00B91143"/>
    <w:rsid w:val="00B91671"/>
    <w:rsid w:val="00B91C64"/>
    <w:rsid w:val="00B9273F"/>
    <w:rsid w:val="00B94002"/>
    <w:rsid w:val="00B96DA3"/>
    <w:rsid w:val="00B9717E"/>
    <w:rsid w:val="00B97A29"/>
    <w:rsid w:val="00B97C7D"/>
    <w:rsid w:val="00BA1932"/>
    <w:rsid w:val="00BA2696"/>
    <w:rsid w:val="00BA2AAE"/>
    <w:rsid w:val="00BA2DEB"/>
    <w:rsid w:val="00BA599E"/>
    <w:rsid w:val="00BA6C26"/>
    <w:rsid w:val="00BB106E"/>
    <w:rsid w:val="00BB3E2D"/>
    <w:rsid w:val="00BC1C4F"/>
    <w:rsid w:val="00BC2672"/>
    <w:rsid w:val="00BC2EB5"/>
    <w:rsid w:val="00BC35A1"/>
    <w:rsid w:val="00BC397A"/>
    <w:rsid w:val="00BC45B3"/>
    <w:rsid w:val="00BC57FA"/>
    <w:rsid w:val="00BC7FD9"/>
    <w:rsid w:val="00BD112B"/>
    <w:rsid w:val="00BD142E"/>
    <w:rsid w:val="00BD2506"/>
    <w:rsid w:val="00BD5B19"/>
    <w:rsid w:val="00BE02D0"/>
    <w:rsid w:val="00BE1EC0"/>
    <w:rsid w:val="00BE42A3"/>
    <w:rsid w:val="00BF3938"/>
    <w:rsid w:val="00BF400A"/>
    <w:rsid w:val="00BF52E9"/>
    <w:rsid w:val="00C005B8"/>
    <w:rsid w:val="00C006F6"/>
    <w:rsid w:val="00C0182D"/>
    <w:rsid w:val="00C036A6"/>
    <w:rsid w:val="00C05CA6"/>
    <w:rsid w:val="00C0774F"/>
    <w:rsid w:val="00C10B94"/>
    <w:rsid w:val="00C1279D"/>
    <w:rsid w:val="00C12E20"/>
    <w:rsid w:val="00C14236"/>
    <w:rsid w:val="00C17ABF"/>
    <w:rsid w:val="00C17FC6"/>
    <w:rsid w:val="00C212BE"/>
    <w:rsid w:val="00C216ED"/>
    <w:rsid w:val="00C2210E"/>
    <w:rsid w:val="00C241D8"/>
    <w:rsid w:val="00C24DB1"/>
    <w:rsid w:val="00C25160"/>
    <w:rsid w:val="00C26B72"/>
    <w:rsid w:val="00C27F23"/>
    <w:rsid w:val="00C30F63"/>
    <w:rsid w:val="00C35732"/>
    <w:rsid w:val="00C36547"/>
    <w:rsid w:val="00C3663A"/>
    <w:rsid w:val="00C37E77"/>
    <w:rsid w:val="00C421BC"/>
    <w:rsid w:val="00C44122"/>
    <w:rsid w:val="00C4648A"/>
    <w:rsid w:val="00C509DB"/>
    <w:rsid w:val="00C50E5D"/>
    <w:rsid w:val="00C528F6"/>
    <w:rsid w:val="00C60009"/>
    <w:rsid w:val="00C610ED"/>
    <w:rsid w:val="00C627A8"/>
    <w:rsid w:val="00C652DC"/>
    <w:rsid w:val="00C7181B"/>
    <w:rsid w:val="00C71CFA"/>
    <w:rsid w:val="00C71F38"/>
    <w:rsid w:val="00C751C9"/>
    <w:rsid w:val="00C75C5F"/>
    <w:rsid w:val="00C763C8"/>
    <w:rsid w:val="00C768B0"/>
    <w:rsid w:val="00C80608"/>
    <w:rsid w:val="00C83A48"/>
    <w:rsid w:val="00C85CA6"/>
    <w:rsid w:val="00C86A2D"/>
    <w:rsid w:val="00C86D1D"/>
    <w:rsid w:val="00C8760E"/>
    <w:rsid w:val="00C92FA0"/>
    <w:rsid w:val="00C93D78"/>
    <w:rsid w:val="00C97FCD"/>
    <w:rsid w:val="00CA24AC"/>
    <w:rsid w:val="00CA3ADD"/>
    <w:rsid w:val="00CA4D0A"/>
    <w:rsid w:val="00CA51BD"/>
    <w:rsid w:val="00CA6EEA"/>
    <w:rsid w:val="00CB031D"/>
    <w:rsid w:val="00CB0521"/>
    <w:rsid w:val="00CB20C9"/>
    <w:rsid w:val="00CB5163"/>
    <w:rsid w:val="00CC1BCB"/>
    <w:rsid w:val="00CD0B50"/>
    <w:rsid w:val="00CD1127"/>
    <w:rsid w:val="00CD15ED"/>
    <w:rsid w:val="00CD2F16"/>
    <w:rsid w:val="00CD34A3"/>
    <w:rsid w:val="00CD44AF"/>
    <w:rsid w:val="00CD5A84"/>
    <w:rsid w:val="00CD700A"/>
    <w:rsid w:val="00CD7BF7"/>
    <w:rsid w:val="00CE1C06"/>
    <w:rsid w:val="00CE634C"/>
    <w:rsid w:val="00CE786D"/>
    <w:rsid w:val="00CF014F"/>
    <w:rsid w:val="00CF30FF"/>
    <w:rsid w:val="00CF662D"/>
    <w:rsid w:val="00CF6E8E"/>
    <w:rsid w:val="00D007D1"/>
    <w:rsid w:val="00D007F7"/>
    <w:rsid w:val="00D008E4"/>
    <w:rsid w:val="00D01ACF"/>
    <w:rsid w:val="00D01FCD"/>
    <w:rsid w:val="00D0286F"/>
    <w:rsid w:val="00D03888"/>
    <w:rsid w:val="00D048ED"/>
    <w:rsid w:val="00D04CB3"/>
    <w:rsid w:val="00D06221"/>
    <w:rsid w:val="00D0627C"/>
    <w:rsid w:val="00D10F6D"/>
    <w:rsid w:val="00D136D1"/>
    <w:rsid w:val="00D1661B"/>
    <w:rsid w:val="00D224F7"/>
    <w:rsid w:val="00D24294"/>
    <w:rsid w:val="00D27C17"/>
    <w:rsid w:val="00D31DB3"/>
    <w:rsid w:val="00D358B6"/>
    <w:rsid w:val="00D36C7F"/>
    <w:rsid w:val="00D379B5"/>
    <w:rsid w:val="00D40838"/>
    <w:rsid w:val="00D4202B"/>
    <w:rsid w:val="00D42135"/>
    <w:rsid w:val="00D43BDB"/>
    <w:rsid w:val="00D500D9"/>
    <w:rsid w:val="00D50A3E"/>
    <w:rsid w:val="00D53D7F"/>
    <w:rsid w:val="00D53F4F"/>
    <w:rsid w:val="00D55221"/>
    <w:rsid w:val="00D563BB"/>
    <w:rsid w:val="00D56BF4"/>
    <w:rsid w:val="00D6157B"/>
    <w:rsid w:val="00D61DB1"/>
    <w:rsid w:val="00D62E59"/>
    <w:rsid w:val="00D6401B"/>
    <w:rsid w:val="00D657FB"/>
    <w:rsid w:val="00D662A4"/>
    <w:rsid w:val="00D714C1"/>
    <w:rsid w:val="00D7460C"/>
    <w:rsid w:val="00D7489C"/>
    <w:rsid w:val="00D770ED"/>
    <w:rsid w:val="00D7737F"/>
    <w:rsid w:val="00D81EE9"/>
    <w:rsid w:val="00D85C76"/>
    <w:rsid w:val="00D92264"/>
    <w:rsid w:val="00D92C2D"/>
    <w:rsid w:val="00D94615"/>
    <w:rsid w:val="00D9501D"/>
    <w:rsid w:val="00D95088"/>
    <w:rsid w:val="00DA11FC"/>
    <w:rsid w:val="00DA163A"/>
    <w:rsid w:val="00DA4BBF"/>
    <w:rsid w:val="00DA5EE2"/>
    <w:rsid w:val="00DB0A35"/>
    <w:rsid w:val="00DB10F7"/>
    <w:rsid w:val="00DB2CEA"/>
    <w:rsid w:val="00DB6243"/>
    <w:rsid w:val="00DB7E74"/>
    <w:rsid w:val="00DC2B55"/>
    <w:rsid w:val="00DC3623"/>
    <w:rsid w:val="00DC54E7"/>
    <w:rsid w:val="00DC6677"/>
    <w:rsid w:val="00DC6C84"/>
    <w:rsid w:val="00DC7303"/>
    <w:rsid w:val="00DC74C8"/>
    <w:rsid w:val="00DC7CA9"/>
    <w:rsid w:val="00DD1F0C"/>
    <w:rsid w:val="00DD25EE"/>
    <w:rsid w:val="00DD3E88"/>
    <w:rsid w:val="00DD4249"/>
    <w:rsid w:val="00DD51A0"/>
    <w:rsid w:val="00DD57A6"/>
    <w:rsid w:val="00DD6D86"/>
    <w:rsid w:val="00DE01FF"/>
    <w:rsid w:val="00DE6D09"/>
    <w:rsid w:val="00DF291C"/>
    <w:rsid w:val="00DF3775"/>
    <w:rsid w:val="00DF5270"/>
    <w:rsid w:val="00DF583E"/>
    <w:rsid w:val="00DF6AA4"/>
    <w:rsid w:val="00E037DE"/>
    <w:rsid w:val="00E06CB3"/>
    <w:rsid w:val="00E07C97"/>
    <w:rsid w:val="00E13558"/>
    <w:rsid w:val="00E13F91"/>
    <w:rsid w:val="00E20EED"/>
    <w:rsid w:val="00E224F5"/>
    <w:rsid w:val="00E23BA6"/>
    <w:rsid w:val="00E255CC"/>
    <w:rsid w:val="00E26F57"/>
    <w:rsid w:val="00E27282"/>
    <w:rsid w:val="00E3136C"/>
    <w:rsid w:val="00E35A86"/>
    <w:rsid w:val="00E35CE0"/>
    <w:rsid w:val="00E37F26"/>
    <w:rsid w:val="00E42F83"/>
    <w:rsid w:val="00E44E8F"/>
    <w:rsid w:val="00E45146"/>
    <w:rsid w:val="00E47D11"/>
    <w:rsid w:val="00E502A9"/>
    <w:rsid w:val="00E52D46"/>
    <w:rsid w:val="00E60AEB"/>
    <w:rsid w:val="00E630B3"/>
    <w:rsid w:val="00E64D18"/>
    <w:rsid w:val="00E65609"/>
    <w:rsid w:val="00E659F0"/>
    <w:rsid w:val="00E65AE6"/>
    <w:rsid w:val="00E712B5"/>
    <w:rsid w:val="00E73CC6"/>
    <w:rsid w:val="00E74A30"/>
    <w:rsid w:val="00E74C32"/>
    <w:rsid w:val="00E75733"/>
    <w:rsid w:val="00E76D3B"/>
    <w:rsid w:val="00E80909"/>
    <w:rsid w:val="00E84A4A"/>
    <w:rsid w:val="00E86DA1"/>
    <w:rsid w:val="00E87139"/>
    <w:rsid w:val="00E876E2"/>
    <w:rsid w:val="00E87767"/>
    <w:rsid w:val="00E93F3F"/>
    <w:rsid w:val="00E964DA"/>
    <w:rsid w:val="00E96CD6"/>
    <w:rsid w:val="00EA10FC"/>
    <w:rsid w:val="00EA3388"/>
    <w:rsid w:val="00EA36D1"/>
    <w:rsid w:val="00EA390D"/>
    <w:rsid w:val="00EA432A"/>
    <w:rsid w:val="00EB0252"/>
    <w:rsid w:val="00EB2287"/>
    <w:rsid w:val="00EB2677"/>
    <w:rsid w:val="00EB3C4C"/>
    <w:rsid w:val="00EB6FBA"/>
    <w:rsid w:val="00EB7D10"/>
    <w:rsid w:val="00EC1314"/>
    <w:rsid w:val="00EC3C56"/>
    <w:rsid w:val="00EC413D"/>
    <w:rsid w:val="00EC45FD"/>
    <w:rsid w:val="00EC51BF"/>
    <w:rsid w:val="00EC58C6"/>
    <w:rsid w:val="00EC59A0"/>
    <w:rsid w:val="00EC634A"/>
    <w:rsid w:val="00ED0254"/>
    <w:rsid w:val="00ED0EBF"/>
    <w:rsid w:val="00ED360A"/>
    <w:rsid w:val="00ED3F0C"/>
    <w:rsid w:val="00ED6D60"/>
    <w:rsid w:val="00EE432A"/>
    <w:rsid w:val="00EE4569"/>
    <w:rsid w:val="00EE601F"/>
    <w:rsid w:val="00EF00D4"/>
    <w:rsid w:val="00F0214D"/>
    <w:rsid w:val="00F0512E"/>
    <w:rsid w:val="00F05173"/>
    <w:rsid w:val="00F05A93"/>
    <w:rsid w:val="00F10B5F"/>
    <w:rsid w:val="00F113A6"/>
    <w:rsid w:val="00F11F91"/>
    <w:rsid w:val="00F130B5"/>
    <w:rsid w:val="00F13EC3"/>
    <w:rsid w:val="00F145CB"/>
    <w:rsid w:val="00F175C6"/>
    <w:rsid w:val="00F20E4A"/>
    <w:rsid w:val="00F22F87"/>
    <w:rsid w:val="00F232FD"/>
    <w:rsid w:val="00F23714"/>
    <w:rsid w:val="00F243FF"/>
    <w:rsid w:val="00F26BAF"/>
    <w:rsid w:val="00F26E3E"/>
    <w:rsid w:val="00F279BF"/>
    <w:rsid w:val="00F31418"/>
    <w:rsid w:val="00F3206D"/>
    <w:rsid w:val="00F325D0"/>
    <w:rsid w:val="00F326B8"/>
    <w:rsid w:val="00F360C2"/>
    <w:rsid w:val="00F37C0D"/>
    <w:rsid w:val="00F42B51"/>
    <w:rsid w:val="00F434D3"/>
    <w:rsid w:val="00F441F0"/>
    <w:rsid w:val="00F54884"/>
    <w:rsid w:val="00F5756F"/>
    <w:rsid w:val="00F601F3"/>
    <w:rsid w:val="00F60364"/>
    <w:rsid w:val="00F623A9"/>
    <w:rsid w:val="00F62AB3"/>
    <w:rsid w:val="00F631BE"/>
    <w:rsid w:val="00F66CBB"/>
    <w:rsid w:val="00F7023C"/>
    <w:rsid w:val="00F70CBF"/>
    <w:rsid w:val="00F7132D"/>
    <w:rsid w:val="00F720C2"/>
    <w:rsid w:val="00F74DD8"/>
    <w:rsid w:val="00F74F8C"/>
    <w:rsid w:val="00F758D5"/>
    <w:rsid w:val="00F8196B"/>
    <w:rsid w:val="00F82DFB"/>
    <w:rsid w:val="00F8650D"/>
    <w:rsid w:val="00F86FB4"/>
    <w:rsid w:val="00F87AEA"/>
    <w:rsid w:val="00F93C9C"/>
    <w:rsid w:val="00F94B2A"/>
    <w:rsid w:val="00F96A03"/>
    <w:rsid w:val="00FA497A"/>
    <w:rsid w:val="00FA6CF2"/>
    <w:rsid w:val="00FB024F"/>
    <w:rsid w:val="00FB05A3"/>
    <w:rsid w:val="00FB24B2"/>
    <w:rsid w:val="00FB35FE"/>
    <w:rsid w:val="00FB7996"/>
    <w:rsid w:val="00FC118E"/>
    <w:rsid w:val="00FC1D75"/>
    <w:rsid w:val="00FC3CA4"/>
    <w:rsid w:val="00FC783A"/>
    <w:rsid w:val="00FD3012"/>
    <w:rsid w:val="00FD4184"/>
    <w:rsid w:val="00FD443A"/>
    <w:rsid w:val="00FD48B7"/>
    <w:rsid w:val="00FE14EC"/>
    <w:rsid w:val="00FE4324"/>
    <w:rsid w:val="00FE5985"/>
    <w:rsid w:val="00FE703A"/>
    <w:rsid w:val="00FE7DF0"/>
    <w:rsid w:val="00FF009F"/>
    <w:rsid w:val="00FF05D2"/>
    <w:rsid w:val="00FF297B"/>
    <w:rsid w:val="00FF2997"/>
    <w:rsid w:val="00FF4A88"/>
    <w:rsid w:val="00FF639E"/>
    <w:rsid w:val="00FF79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14:docId w14:val="2640B9C6"/>
  <w15:docId w15:val="{66A0B2F4-D518-43E0-966A-A850BD26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C2"/>
    <w:rPr>
      <w:rFonts w:ascii="Arial" w:hAnsi="Arial" w:cs="Arial"/>
      <w:sz w:val="24"/>
      <w:szCs w:val="24"/>
      <w:lang w:eastAsia="en-GB"/>
    </w:rPr>
  </w:style>
  <w:style w:type="paragraph" w:styleId="Heading1">
    <w:name w:val="heading 1"/>
    <w:basedOn w:val="Normal"/>
    <w:next w:val="Normal"/>
    <w:link w:val="Heading1Char"/>
    <w:qFormat/>
    <w:rsid w:val="00771584"/>
    <w:pPr>
      <w:keepNext/>
      <w:spacing w:before="240" w:after="60"/>
      <w:outlineLvl w:val="0"/>
    </w:pPr>
    <w:rPr>
      <w:b/>
      <w:bCs/>
      <w:kern w:val="32"/>
      <w:szCs w:val="32"/>
    </w:rPr>
  </w:style>
  <w:style w:type="paragraph" w:styleId="Heading2">
    <w:name w:val="heading 2"/>
    <w:basedOn w:val="Normal"/>
    <w:next w:val="Normal"/>
    <w:link w:val="Heading2Char"/>
    <w:qFormat/>
    <w:rsid w:val="00771584"/>
    <w:pPr>
      <w:keepNext/>
      <w:outlineLvl w:val="1"/>
    </w:pPr>
    <w:rPr>
      <w:rFonts w:cs="Times New Roman"/>
      <w:b/>
      <w:lang w:eastAsia="en-US"/>
    </w:rPr>
  </w:style>
  <w:style w:type="paragraph" w:styleId="Heading3">
    <w:name w:val="heading 3"/>
    <w:basedOn w:val="Normal"/>
    <w:next w:val="Normal"/>
    <w:qFormat/>
    <w:rsid w:val="00771584"/>
    <w:pPr>
      <w:keepNext/>
      <w:spacing w:before="240" w:after="60"/>
      <w:outlineLvl w:val="2"/>
    </w:pPr>
    <w:rPr>
      <w:bCs/>
      <w:i/>
      <w:szCs w:val="26"/>
    </w:rPr>
  </w:style>
  <w:style w:type="paragraph" w:styleId="Heading4">
    <w:name w:val="heading 4"/>
    <w:basedOn w:val="Normal"/>
    <w:next w:val="Normal"/>
    <w:link w:val="Heading4Char"/>
    <w:semiHidden/>
    <w:unhideWhenUsed/>
    <w:qFormat/>
    <w:rsid w:val="000974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974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974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584"/>
    <w:rPr>
      <w:rFonts w:ascii="Arial" w:hAnsi="Arial"/>
      <w:b/>
      <w:sz w:val="24"/>
      <w:szCs w:val="24"/>
      <w:lang w:val="en-GB" w:eastAsia="en-US" w:bidi="ar-SA"/>
    </w:rPr>
  </w:style>
  <w:style w:type="paragraph" w:styleId="Footer">
    <w:name w:val="footer"/>
    <w:basedOn w:val="Normal"/>
    <w:link w:val="FooterChar"/>
    <w:uiPriority w:val="99"/>
    <w:rsid w:val="00A47ADE"/>
    <w:pPr>
      <w:tabs>
        <w:tab w:val="center" w:pos="4153"/>
        <w:tab w:val="right" w:pos="8306"/>
      </w:tabs>
    </w:pPr>
  </w:style>
  <w:style w:type="character" w:styleId="PageNumber">
    <w:name w:val="page number"/>
    <w:basedOn w:val="DefaultParagraphFont"/>
    <w:rsid w:val="00A47ADE"/>
  </w:style>
  <w:style w:type="paragraph" w:styleId="Header">
    <w:name w:val="header"/>
    <w:basedOn w:val="Normal"/>
    <w:link w:val="HeaderChar"/>
    <w:rsid w:val="00A47ADE"/>
    <w:pPr>
      <w:tabs>
        <w:tab w:val="center" w:pos="4153"/>
        <w:tab w:val="right" w:pos="8306"/>
      </w:tabs>
    </w:pPr>
  </w:style>
  <w:style w:type="character" w:customStyle="1" w:styleId="HeaderChar">
    <w:name w:val="Header Char"/>
    <w:basedOn w:val="DefaultParagraphFont"/>
    <w:link w:val="Header"/>
    <w:rsid w:val="00B36725"/>
    <w:rPr>
      <w:rFonts w:ascii="Arial" w:hAnsi="Arial" w:cs="Arial"/>
      <w:sz w:val="24"/>
      <w:szCs w:val="24"/>
      <w:lang w:val="en-GB" w:eastAsia="en-GB" w:bidi="ar-SA"/>
    </w:rPr>
  </w:style>
  <w:style w:type="table" w:styleId="TableGrid">
    <w:name w:val="Table Grid"/>
    <w:basedOn w:val="TableNormal"/>
    <w:uiPriority w:val="39"/>
    <w:rsid w:val="0082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A2696"/>
    <w:rPr>
      <w:b/>
      <w:bCs/>
    </w:rPr>
  </w:style>
  <w:style w:type="paragraph" w:styleId="NormalWeb">
    <w:name w:val="Normal (Web)"/>
    <w:basedOn w:val="Normal"/>
    <w:rsid w:val="00F11F91"/>
    <w:pPr>
      <w:spacing w:before="100" w:beforeAutospacing="1" w:after="100" w:afterAutospacing="1"/>
    </w:pPr>
    <w:rPr>
      <w:rFonts w:ascii="Times New Roman" w:hAnsi="Times New Roman" w:cs="Times New Roman"/>
    </w:rPr>
  </w:style>
  <w:style w:type="paragraph" w:styleId="PlainText">
    <w:name w:val="Plain Text"/>
    <w:basedOn w:val="Normal"/>
    <w:rsid w:val="004A56ED"/>
    <w:rPr>
      <w:rFonts w:ascii="Courier New" w:hAnsi="Courier New" w:cs="Courier New"/>
      <w:sz w:val="20"/>
      <w:szCs w:val="20"/>
    </w:rPr>
  </w:style>
  <w:style w:type="paragraph" w:styleId="BodyText2">
    <w:name w:val="Body Text 2"/>
    <w:basedOn w:val="Normal"/>
    <w:rsid w:val="000F4692"/>
    <w:pPr>
      <w:jc w:val="both"/>
    </w:pPr>
    <w:rPr>
      <w:rFonts w:ascii="Times New Roman" w:hAnsi="Times New Roman" w:cs="Times New Roman"/>
      <w:szCs w:val="20"/>
      <w:lang w:eastAsia="en-US"/>
    </w:rPr>
  </w:style>
  <w:style w:type="paragraph" w:styleId="BodyText">
    <w:name w:val="Body Text"/>
    <w:basedOn w:val="Normal"/>
    <w:rsid w:val="00CF30FF"/>
    <w:pPr>
      <w:spacing w:after="120"/>
    </w:pPr>
  </w:style>
  <w:style w:type="paragraph" w:customStyle="1" w:styleId="RMBodyText">
    <w:name w:val="RM Body Text"/>
    <w:basedOn w:val="Normal"/>
    <w:rsid w:val="00CF30FF"/>
    <w:rPr>
      <w:lang w:eastAsia="en-US"/>
    </w:rPr>
  </w:style>
  <w:style w:type="paragraph" w:styleId="FootnoteText">
    <w:name w:val="footnote text"/>
    <w:basedOn w:val="Normal"/>
    <w:semiHidden/>
    <w:rsid w:val="007C7E8B"/>
    <w:rPr>
      <w:sz w:val="20"/>
      <w:szCs w:val="20"/>
    </w:rPr>
  </w:style>
  <w:style w:type="character" w:styleId="FootnoteReference">
    <w:name w:val="footnote reference"/>
    <w:basedOn w:val="DefaultParagraphFont"/>
    <w:semiHidden/>
    <w:rsid w:val="007C7E8B"/>
    <w:rPr>
      <w:vertAlign w:val="superscript"/>
    </w:rPr>
  </w:style>
  <w:style w:type="character" w:styleId="Hyperlink">
    <w:name w:val="Hyperlink"/>
    <w:basedOn w:val="DefaultParagraphFont"/>
    <w:uiPriority w:val="99"/>
    <w:rsid w:val="009429C5"/>
    <w:rPr>
      <w:color w:val="0000FF"/>
      <w:u w:val="single"/>
    </w:rPr>
  </w:style>
  <w:style w:type="character" w:styleId="FollowedHyperlink">
    <w:name w:val="FollowedHyperlink"/>
    <w:basedOn w:val="DefaultParagraphFont"/>
    <w:rsid w:val="009155B4"/>
    <w:rPr>
      <w:color w:val="800080"/>
      <w:u w:val="single"/>
    </w:rPr>
  </w:style>
  <w:style w:type="paragraph" w:styleId="TOC1">
    <w:name w:val="toc 1"/>
    <w:basedOn w:val="Normal"/>
    <w:next w:val="Normal"/>
    <w:autoRedefine/>
    <w:uiPriority w:val="39"/>
    <w:rsid w:val="00413B84"/>
    <w:rPr>
      <w:b/>
    </w:rPr>
  </w:style>
  <w:style w:type="paragraph" w:styleId="TOC2">
    <w:name w:val="toc 2"/>
    <w:basedOn w:val="Normal"/>
    <w:next w:val="Normal"/>
    <w:autoRedefine/>
    <w:uiPriority w:val="39"/>
    <w:rsid w:val="00482ED7"/>
    <w:pPr>
      <w:ind w:left="240"/>
    </w:pPr>
  </w:style>
  <w:style w:type="paragraph" w:styleId="TOC3">
    <w:name w:val="toc 3"/>
    <w:basedOn w:val="Normal"/>
    <w:next w:val="Normal"/>
    <w:autoRedefine/>
    <w:uiPriority w:val="39"/>
    <w:rsid w:val="00413B84"/>
    <w:pPr>
      <w:ind w:left="720"/>
    </w:pPr>
    <w:rPr>
      <w:i/>
      <w:sz w:val="20"/>
    </w:rPr>
  </w:style>
  <w:style w:type="character" w:customStyle="1" w:styleId="hwd">
    <w:name w:val="hwd"/>
    <w:basedOn w:val="DefaultParagraphFont"/>
    <w:rsid w:val="00232886"/>
  </w:style>
  <w:style w:type="paragraph" w:styleId="BalloonText">
    <w:name w:val="Balloon Text"/>
    <w:basedOn w:val="Normal"/>
    <w:link w:val="BalloonTextChar"/>
    <w:rsid w:val="006D7FD0"/>
    <w:rPr>
      <w:rFonts w:ascii="Tahoma" w:hAnsi="Tahoma" w:cs="Tahoma"/>
      <w:sz w:val="16"/>
      <w:szCs w:val="16"/>
    </w:rPr>
  </w:style>
  <w:style w:type="character" w:customStyle="1" w:styleId="BalloonTextChar">
    <w:name w:val="Balloon Text Char"/>
    <w:basedOn w:val="DefaultParagraphFont"/>
    <w:link w:val="BalloonText"/>
    <w:rsid w:val="006D7FD0"/>
    <w:rPr>
      <w:rFonts w:ascii="Tahoma" w:hAnsi="Tahoma" w:cs="Tahoma"/>
      <w:sz w:val="16"/>
      <w:szCs w:val="16"/>
      <w:lang w:eastAsia="en-GB"/>
    </w:rPr>
  </w:style>
  <w:style w:type="paragraph" w:styleId="NoSpacing">
    <w:name w:val="No Spacing"/>
    <w:link w:val="NoSpacingChar"/>
    <w:uiPriority w:val="1"/>
    <w:qFormat/>
    <w:rsid w:val="006D7F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D7FD0"/>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2B5E6D"/>
    <w:pPr>
      <w:ind w:left="720"/>
      <w:contextualSpacing/>
    </w:pPr>
  </w:style>
  <w:style w:type="character" w:styleId="CommentReference">
    <w:name w:val="annotation reference"/>
    <w:basedOn w:val="DefaultParagraphFont"/>
    <w:rsid w:val="002C1820"/>
    <w:rPr>
      <w:sz w:val="16"/>
      <w:szCs w:val="16"/>
    </w:rPr>
  </w:style>
  <w:style w:type="paragraph" w:styleId="CommentText">
    <w:name w:val="annotation text"/>
    <w:basedOn w:val="Normal"/>
    <w:link w:val="CommentTextChar"/>
    <w:rsid w:val="002C1820"/>
    <w:rPr>
      <w:sz w:val="20"/>
      <w:szCs w:val="20"/>
    </w:rPr>
  </w:style>
  <w:style w:type="character" w:customStyle="1" w:styleId="CommentTextChar">
    <w:name w:val="Comment Text Char"/>
    <w:basedOn w:val="DefaultParagraphFont"/>
    <w:link w:val="CommentText"/>
    <w:rsid w:val="002C1820"/>
    <w:rPr>
      <w:rFonts w:ascii="Arial" w:hAnsi="Arial" w:cs="Arial"/>
      <w:lang w:eastAsia="en-GB"/>
    </w:rPr>
  </w:style>
  <w:style w:type="paragraph" w:styleId="CommentSubject">
    <w:name w:val="annotation subject"/>
    <w:basedOn w:val="CommentText"/>
    <w:next w:val="CommentText"/>
    <w:link w:val="CommentSubjectChar"/>
    <w:rsid w:val="002C1820"/>
    <w:rPr>
      <w:b/>
      <w:bCs/>
    </w:rPr>
  </w:style>
  <w:style w:type="character" w:customStyle="1" w:styleId="CommentSubjectChar">
    <w:name w:val="Comment Subject Char"/>
    <w:basedOn w:val="CommentTextChar"/>
    <w:link w:val="CommentSubject"/>
    <w:rsid w:val="002C1820"/>
    <w:rPr>
      <w:rFonts w:ascii="Arial" w:hAnsi="Arial" w:cs="Arial"/>
      <w:b/>
      <w:bCs/>
      <w:lang w:eastAsia="en-GB"/>
    </w:rPr>
  </w:style>
  <w:style w:type="table" w:styleId="TableWeb2">
    <w:name w:val="Table Web 2"/>
    <w:basedOn w:val="TableNormal"/>
    <w:rsid w:val="00B96D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4">
    <w:name w:val="Light List Accent 4"/>
    <w:basedOn w:val="TableNormal"/>
    <w:uiPriority w:val="61"/>
    <w:rsid w:val="00B96D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8">
    <w:name w:val="Table Grid 8"/>
    <w:basedOn w:val="TableNormal"/>
    <w:rsid w:val="000264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semiHidden/>
    <w:rsid w:val="00097403"/>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097403"/>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097403"/>
    <w:rPr>
      <w:rFonts w:asciiTheme="majorHAnsi" w:eastAsiaTheme="majorEastAsia" w:hAnsiTheme="majorHAnsi" w:cstheme="majorBidi"/>
      <w:i/>
      <w:iCs/>
      <w:color w:val="243F60" w:themeColor="accent1" w:themeShade="7F"/>
      <w:sz w:val="24"/>
      <w:szCs w:val="24"/>
      <w:lang w:eastAsia="en-GB"/>
    </w:rPr>
  </w:style>
  <w:style w:type="paragraph" w:styleId="Title">
    <w:name w:val="Title"/>
    <w:basedOn w:val="Normal"/>
    <w:link w:val="TitleChar"/>
    <w:qFormat/>
    <w:rsid w:val="00097403"/>
    <w:pPr>
      <w:jc w:val="center"/>
    </w:pPr>
    <w:rPr>
      <w:rFonts w:ascii="Times New Roman" w:hAnsi="Times New Roman" w:cs="Times New Roman"/>
      <w:b/>
      <w:szCs w:val="20"/>
      <w:u w:val="single"/>
      <w:lang w:eastAsia="en-US"/>
    </w:rPr>
  </w:style>
  <w:style w:type="character" w:customStyle="1" w:styleId="TitleChar">
    <w:name w:val="Title Char"/>
    <w:basedOn w:val="DefaultParagraphFont"/>
    <w:link w:val="Title"/>
    <w:rsid w:val="00097403"/>
    <w:rPr>
      <w:b/>
      <w:sz w:val="24"/>
      <w:u w:val="single"/>
      <w:lang w:eastAsia="en-US"/>
    </w:rPr>
  </w:style>
  <w:style w:type="paragraph" w:styleId="Subtitle">
    <w:name w:val="Subtitle"/>
    <w:basedOn w:val="Normal"/>
    <w:link w:val="SubtitleChar"/>
    <w:qFormat/>
    <w:rsid w:val="00097403"/>
    <w:pPr>
      <w:jc w:val="center"/>
    </w:pPr>
    <w:rPr>
      <w:rFonts w:ascii="Times New Roman" w:hAnsi="Times New Roman" w:cs="Times New Roman"/>
      <w:b/>
      <w:sz w:val="28"/>
      <w:szCs w:val="20"/>
      <w:u w:val="single"/>
      <w:lang w:eastAsia="en-US"/>
    </w:rPr>
  </w:style>
  <w:style w:type="character" w:customStyle="1" w:styleId="SubtitleChar">
    <w:name w:val="Subtitle Char"/>
    <w:basedOn w:val="DefaultParagraphFont"/>
    <w:link w:val="Subtitle"/>
    <w:rsid w:val="00097403"/>
    <w:rPr>
      <w:b/>
      <w:sz w:val="28"/>
      <w:u w:val="single"/>
      <w:lang w:eastAsia="en-US"/>
    </w:rPr>
  </w:style>
  <w:style w:type="character" w:customStyle="1" w:styleId="cald-definition1">
    <w:name w:val="cald-definition1"/>
    <w:basedOn w:val="DefaultParagraphFont"/>
    <w:rsid w:val="00895766"/>
    <w:rPr>
      <w:rFonts w:ascii="Verdana" w:hAnsi="Verdana" w:hint="default"/>
      <w:i w:val="0"/>
      <w:iCs w:val="0"/>
      <w:color w:val="000000"/>
      <w:sz w:val="24"/>
      <w:szCs w:val="24"/>
    </w:rPr>
  </w:style>
  <w:style w:type="paragraph" w:styleId="TOCHeading">
    <w:name w:val="TOC Heading"/>
    <w:basedOn w:val="Heading1"/>
    <w:next w:val="Normal"/>
    <w:uiPriority w:val="39"/>
    <w:semiHidden/>
    <w:unhideWhenUsed/>
    <w:qFormat/>
    <w:rsid w:val="00341A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LightShading-Accent6">
    <w:name w:val="Light Shading Accent 6"/>
    <w:basedOn w:val="TableNormal"/>
    <w:uiPriority w:val="60"/>
    <w:rsid w:val="006E0B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Columns3">
    <w:name w:val="Table Columns 3"/>
    <w:basedOn w:val="TableNormal"/>
    <w:rsid w:val="006E0B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477EF0"/>
    <w:rPr>
      <w:rFonts w:ascii="Arial" w:hAnsi="Arial" w:cs="Arial"/>
      <w:sz w:val="24"/>
      <w:szCs w:val="24"/>
      <w:lang w:eastAsia="en-GB"/>
    </w:rPr>
  </w:style>
  <w:style w:type="paragraph" w:customStyle="1" w:styleId="Default">
    <w:name w:val="Default"/>
    <w:rsid w:val="003872D0"/>
    <w:pPr>
      <w:autoSpaceDE w:val="0"/>
      <w:autoSpaceDN w:val="0"/>
      <w:adjustRightInd w:val="0"/>
    </w:pPr>
    <w:rPr>
      <w:rFonts w:ascii="Arial" w:eastAsiaTheme="minorHAnsi" w:hAnsi="Arial" w:cs="Arial"/>
      <w:color w:val="000000"/>
      <w:sz w:val="24"/>
      <w:szCs w:val="24"/>
      <w:lang w:eastAsia="en-US"/>
    </w:rPr>
  </w:style>
  <w:style w:type="character" w:styleId="PlaceholderText">
    <w:name w:val="Placeholder Text"/>
    <w:basedOn w:val="DefaultParagraphFont"/>
    <w:uiPriority w:val="99"/>
    <w:semiHidden/>
    <w:rsid w:val="007E1C5D"/>
    <w:rPr>
      <w:color w:val="808080"/>
    </w:rPr>
  </w:style>
  <w:style w:type="character" w:customStyle="1" w:styleId="Heading1Char">
    <w:name w:val="Heading 1 Char"/>
    <w:basedOn w:val="DefaultParagraphFont"/>
    <w:link w:val="Heading1"/>
    <w:rsid w:val="007E1C5D"/>
    <w:rPr>
      <w:rFonts w:ascii="Arial" w:hAnsi="Arial" w:cs="Arial"/>
      <w:b/>
      <w:bCs/>
      <w:kern w:val="32"/>
      <w:sz w:val="24"/>
      <w:szCs w:val="32"/>
      <w:lang w:eastAsia="en-GB"/>
    </w:rPr>
  </w:style>
  <w:style w:type="character" w:customStyle="1" w:styleId="Style1">
    <w:name w:val="Style1"/>
    <w:basedOn w:val="DefaultParagraphFont"/>
    <w:uiPriority w:val="1"/>
    <w:rsid w:val="007E1C5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567">
      <w:bodyDiv w:val="1"/>
      <w:marLeft w:val="0"/>
      <w:marRight w:val="0"/>
      <w:marTop w:val="0"/>
      <w:marBottom w:val="0"/>
      <w:divBdr>
        <w:top w:val="none" w:sz="0" w:space="0" w:color="auto"/>
        <w:left w:val="none" w:sz="0" w:space="0" w:color="auto"/>
        <w:bottom w:val="none" w:sz="0" w:space="0" w:color="auto"/>
        <w:right w:val="none" w:sz="0" w:space="0" w:color="auto"/>
      </w:divBdr>
      <w:divsChild>
        <w:div w:id="178274941">
          <w:marLeft w:val="547"/>
          <w:marRight w:val="0"/>
          <w:marTop w:val="0"/>
          <w:marBottom w:val="0"/>
          <w:divBdr>
            <w:top w:val="none" w:sz="0" w:space="0" w:color="auto"/>
            <w:left w:val="none" w:sz="0" w:space="0" w:color="auto"/>
            <w:bottom w:val="none" w:sz="0" w:space="0" w:color="auto"/>
            <w:right w:val="none" w:sz="0" w:space="0" w:color="auto"/>
          </w:divBdr>
        </w:div>
        <w:div w:id="1231575600">
          <w:marLeft w:val="547"/>
          <w:marRight w:val="0"/>
          <w:marTop w:val="0"/>
          <w:marBottom w:val="0"/>
          <w:divBdr>
            <w:top w:val="none" w:sz="0" w:space="0" w:color="auto"/>
            <w:left w:val="none" w:sz="0" w:space="0" w:color="auto"/>
            <w:bottom w:val="none" w:sz="0" w:space="0" w:color="auto"/>
            <w:right w:val="none" w:sz="0" w:space="0" w:color="auto"/>
          </w:divBdr>
        </w:div>
      </w:divsChild>
    </w:div>
    <w:div w:id="154731829">
      <w:bodyDiv w:val="1"/>
      <w:marLeft w:val="0"/>
      <w:marRight w:val="0"/>
      <w:marTop w:val="0"/>
      <w:marBottom w:val="0"/>
      <w:divBdr>
        <w:top w:val="none" w:sz="0" w:space="0" w:color="auto"/>
        <w:left w:val="none" w:sz="0" w:space="0" w:color="auto"/>
        <w:bottom w:val="none" w:sz="0" w:space="0" w:color="auto"/>
        <w:right w:val="none" w:sz="0" w:space="0" w:color="auto"/>
      </w:divBdr>
      <w:divsChild>
        <w:div w:id="677736566">
          <w:marLeft w:val="547"/>
          <w:marRight w:val="0"/>
          <w:marTop w:val="0"/>
          <w:marBottom w:val="0"/>
          <w:divBdr>
            <w:top w:val="none" w:sz="0" w:space="0" w:color="auto"/>
            <w:left w:val="none" w:sz="0" w:space="0" w:color="auto"/>
            <w:bottom w:val="none" w:sz="0" w:space="0" w:color="auto"/>
            <w:right w:val="none" w:sz="0" w:space="0" w:color="auto"/>
          </w:divBdr>
        </w:div>
        <w:div w:id="843782347">
          <w:marLeft w:val="547"/>
          <w:marRight w:val="0"/>
          <w:marTop w:val="0"/>
          <w:marBottom w:val="0"/>
          <w:divBdr>
            <w:top w:val="none" w:sz="0" w:space="0" w:color="auto"/>
            <w:left w:val="none" w:sz="0" w:space="0" w:color="auto"/>
            <w:bottom w:val="none" w:sz="0" w:space="0" w:color="auto"/>
            <w:right w:val="none" w:sz="0" w:space="0" w:color="auto"/>
          </w:divBdr>
        </w:div>
      </w:divsChild>
    </w:div>
    <w:div w:id="506870753">
      <w:bodyDiv w:val="1"/>
      <w:marLeft w:val="0"/>
      <w:marRight w:val="0"/>
      <w:marTop w:val="0"/>
      <w:marBottom w:val="0"/>
      <w:divBdr>
        <w:top w:val="none" w:sz="0" w:space="0" w:color="auto"/>
        <w:left w:val="none" w:sz="0" w:space="0" w:color="auto"/>
        <w:bottom w:val="none" w:sz="0" w:space="0" w:color="auto"/>
        <w:right w:val="none" w:sz="0" w:space="0" w:color="auto"/>
      </w:divBdr>
      <w:divsChild>
        <w:div w:id="383868625">
          <w:marLeft w:val="547"/>
          <w:marRight w:val="0"/>
          <w:marTop w:val="0"/>
          <w:marBottom w:val="0"/>
          <w:divBdr>
            <w:top w:val="none" w:sz="0" w:space="0" w:color="auto"/>
            <w:left w:val="none" w:sz="0" w:space="0" w:color="auto"/>
            <w:bottom w:val="none" w:sz="0" w:space="0" w:color="auto"/>
            <w:right w:val="none" w:sz="0" w:space="0" w:color="auto"/>
          </w:divBdr>
        </w:div>
        <w:div w:id="625282041">
          <w:marLeft w:val="547"/>
          <w:marRight w:val="0"/>
          <w:marTop w:val="0"/>
          <w:marBottom w:val="0"/>
          <w:divBdr>
            <w:top w:val="none" w:sz="0" w:space="0" w:color="auto"/>
            <w:left w:val="none" w:sz="0" w:space="0" w:color="auto"/>
            <w:bottom w:val="none" w:sz="0" w:space="0" w:color="auto"/>
            <w:right w:val="none" w:sz="0" w:space="0" w:color="auto"/>
          </w:divBdr>
        </w:div>
        <w:div w:id="719522869">
          <w:marLeft w:val="547"/>
          <w:marRight w:val="0"/>
          <w:marTop w:val="0"/>
          <w:marBottom w:val="0"/>
          <w:divBdr>
            <w:top w:val="none" w:sz="0" w:space="0" w:color="auto"/>
            <w:left w:val="none" w:sz="0" w:space="0" w:color="auto"/>
            <w:bottom w:val="none" w:sz="0" w:space="0" w:color="auto"/>
            <w:right w:val="none" w:sz="0" w:space="0" w:color="auto"/>
          </w:divBdr>
        </w:div>
        <w:div w:id="836454958">
          <w:marLeft w:val="547"/>
          <w:marRight w:val="0"/>
          <w:marTop w:val="0"/>
          <w:marBottom w:val="0"/>
          <w:divBdr>
            <w:top w:val="none" w:sz="0" w:space="0" w:color="auto"/>
            <w:left w:val="none" w:sz="0" w:space="0" w:color="auto"/>
            <w:bottom w:val="none" w:sz="0" w:space="0" w:color="auto"/>
            <w:right w:val="none" w:sz="0" w:space="0" w:color="auto"/>
          </w:divBdr>
        </w:div>
        <w:div w:id="1059549815">
          <w:marLeft w:val="547"/>
          <w:marRight w:val="0"/>
          <w:marTop w:val="0"/>
          <w:marBottom w:val="0"/>
          <w:divBdr>
            <w:top w:val="none" w:sz="0" w:space="0" w:color="auto"/>
            <w:left w:val="none" w:sz="0" w:space="0" w:color="auto"/>
            <w:bottom w:val="none" w:sz="0" w:space="0" w:color="auto"/>
            <w:right w:val="none" w:sz="0" w:space="0" w:color="auto"/>
          </w:divBdr>
        </w:div>
        <w:div w:id="1333990777">
          <w:marLeft w:val="547"/>
          <w:marRight w:val="0"/>
          <w:marTop w:val="0"/>
          <w:marBottom w:val="0"/>
          <w:divBdr>
            <w:top w:val="none" w:sz="0" w:space="0" w:color="auto"/>
            <w:left w:val="none" w:sz="0" w:space="0" w:color="auto"/>
            <w:bottom w:val="none" w:sz="0" w:space="0" w:color="auto"/>
            <w:right w:val="none" w:sz="0" w:space="0" w:color="auto"/>
          </w:divBdr>
        </w:div>
        <w:div w:id="1508444667">
          <w:marLeft w:val="547"/>
          <w:marRight w:val="0"/>
          <w:marTop w:val="0"/>
          <w:marBottom w:val="0"/>
          <w:divBdr>
            <w:top w:val="none" w:sz="0" w:space="0" w:color="auto"/>
            <w:left w:val="none" w:sz="0" w:space="0" w:color="auto"/>
            <w:bottom w:val="none" w:sz="0" w:space="0" w:color="auto"/>
            <w:right w:val="none" w:sz="0" w:space="0" w:color="auto"/>
          </w:divBdr>
        </w:div>
        <w:div w:id="1515463444">
          <w:marLeft w:val="547"/>
          <w:marRight w:val="0"/>
          <w:marTop w:val="0"/>
          <w:marBottom w:val="0"/>
          <w:divBdr>
            <w:top w:val="none" w:sz="0" w:space="0" w:color="auto"/>
            <w:left w:val="none" w:sz="0" w:space="0" w:color="auto"/>
            <w:bottom w:val="none" w:sz="0" w:space="0" w:color="auto"/>
            <w:right w:val="none" w:sz="0" w:space="0" w:color="auto"/>
          </w:divBdr>
        </w:div>
        <w:div w:id="1636594173">
          <w:marLeft w:val="547"/>
          <w:marRight w:val="0"/>
          <w:marTop w:val="0"/>
          <w:marBottom w:val="0"/>
          <w:divBdr>
            <w:top w:val="none" w:sz="0" w:space="0" w:color="auto"/>
            <w:left w:val="none" w:sz="0" w:space="0" w:color="auto"/>
            <w:bottom w:val="none" w:sz="0" w:space="0" w:color="auto"/>
            <w:right w:val="none" w:sz="0" w:space="0" w:color="auto"/>
          </w:divBdr>
        </w:div>
        <w:div w:id="1701861590">
          <w:marLeft w:val="547"/>
          <w:marRight w:val="0"/>
          <w:marTop w:val="0"/>
          <w:marBottom w:val="0"/>
          <w:divBdr>
            <w:top w:val="none" w:sz="0" w:space="0" w:color="auto"/>
            <w:left w:val="none" w:sz="0" w:space="0" w:color="auto"/>
            <w:bottom w:val="none" w:sz="0" w:space="0" w:color="auto"/>
            <w:right w:val="none" w:sz="0" w:space="0" w:color="auto"/>
          </w:divBdr>
        </w:div>
        <w:div w:id="1903328435">
          <w:marLeft w:val="547"/>
          <w:marRight w:val="0"/>
          <w:marTop w:val="0"/>
          <w:marBottom w:val="0"/>
          <w:divBdr>
            <w:top w:val="none" w:sz="0" w:space="0" w:color="auto"/>
            <w:left w:val="none" w:sz="0" w:space="0" w:color="auto"/>
            <w:bottom w:val="none" w:sz="0" w:space="0" w:color="auto"/>
            <w:right w:val="none" w:sz="0" w:space="0" w:color="auto"/>
          </w:divBdr>
        </w:div>
        <w:div w:id="2042052199">
          <w:marLeft w:val="547"/>
          <w:marRight w:val="0"/>
          <w:marTop w:val="0"/>
          <w:marBottom w:val="0"/>
          <w:divBdr>
            <w:top w:val="none" w:sz="0" w:space="0" w:color="auto"/>
            <w:left w:val="none" w:sz="0" w:space="0" w:color="auto"/>
            <w:bottom w:val="none" w:sz="0" w:space="0" w:color="auto"/>
            <w:right w:val="none" w:sz="0" w:space="0" w:color="auto"/>
          </w:divBdr>
        </w:div>
      </w:divsChild>
    </w:div>
    <w:div w:id="607584942">
      <w:bodyDiv w:val="1"/>
      <w:marLeft w:val="0"/>
      <w:marRight w:val="0"/>
      <w:marTop w:val="0"/>
      <w:marBottom w:val="0"/>
      <w:divBdr>
        <w:top w:val="none" w:sz="0" w:space="0" w:color="auto"/>
        <w:left w:val="none" w:sz="0" w:space="0" w:color="auto"/>
        <w:bottom w:val="none" w:sz="0" w:space="0" w:color="auto"/>
        <w:right w:val="none" w:sz="0" w:space="0" w:color="auto"/>
      </w:divBdr>
      <w:divsChild>
        <w:div w:id="562254111">
          <w:marLeft w:val="547"/>
          <w:marRight w:val="0"/>
          <w:marTop w:val="0"/>
          <w:marBottom w:val="0"/>
          <w:divBdr>
            <w:top w:val="none" w:sz="0" w:space="0" w:color="auto"/>
            <w:left w:val="none" w:sz="0" w:space="0" w:color="auto"/>
            <w:bottom w:val="none" w:sz="0" w:space="0" w:color="auto"/>
            <w:right w:val="none" w:sz="0" w:space="0" w:color="auto"/>
          </w:divBdr>
        </w:div>
        <w:div w:id="1691687702">
          <w:marLeft w:val="547"/>
          <w:marRight w:val="0"/>
          <w:marTop w:val="0"/>
          <w:marBottom w:val="0"/>
          <w:divBdr>
            <w:top w:val="none" w:sz="0" w:space="0" w:color="auto"/>
            <w:left w:val="none" w:sz="0" w:space="0" w:color="auto"/>
            <w:bottom w:val="none" w:sz="0" w:space="0" w:color="auto"/>
            <w:right w:val="none" w:sz="0" w:space="0" w:color="auto"/>
          </w:divBdr>
        </w:div>
      </w:divsChild>
    </w:div>
    <w:div w:id="1077477970">
      <w:bodyDiv w:val="1"/>
      <w:marLeft w:val="0"/>
      <w:marRight w:val="0"/>
      <w:marTop w:val="0"/>
      <w:marBottom w:val="0"/>
      <w:divBdr>
        <w:top w:val="none" w:sz="0" w:space="0" w:color="auto"/>
        <w:left w:val="none" w:sz="0" w:space="0" w:color="auto"/>
        <w:bottom w:val="none" w:sz="0" w:space="0" w:color="auto"/>
        <w:right w:val="none" w:sz="0" w:space="0" w:color="auto"/>
      </w:divBdr>
      <w:divsChild>
        <w:div w:id="201598505">
          <w:marLeft w:val="547"/>
          <w:marRight w:val="0"/>
          <w:marTop w:val="0"/>
          <w:marBottom w:val="0"/>
          <w:divBdr>
            <w:top w:val="none" w:sz="0" w:space="0" w:color="auto"/>
            <w:left w:val="none" w:sz="0" w:space="0" w:color="auto"/>
            <w:bottom w:val="none" w:sz="0" w:space="0" w:color="auto"/>
            <w:right w:val="none" w:sz="0" w:space="0" w:color="auto"/>
          </w:divBdr>
        </w:div>
        <w:div w:id="2124492041">
          <w:marLeft w:val="547"/>
          <w:marRight w:val="0"/>
          <w:marTop w:val="0"/>
          <w:marBottom w:val="0"/>
          <w:divBdr>
            <w:top w:val="none" w:sz="0" w:space="0" w:color="auto"/>
            <w:left w:val="none" w:sz="0" w:space="0" w:color="auto"/>
            <w:bottom w:val="none" w:sz="0" w:space="0" w:color="auto"/>
            <w:right w:val="none" w:sz="0" w:space="0" w:color="auto"/>
          </w:divBdr>
        </w:div>
      </w:divsChild>
    </w:div>
    <w:div w:id="1088043165">
      <w:bodyDiv w:val="1"/>
      <w:marLeft w:val="0"/>
      <w:marRight w:val="0"/>
      <w:marTop w:val="0"/>
      <w:marBottom w:val="0"/>
      <w:divBdr>
        <w:top w:val="none" w:sz="0" w:space="0" w:color="auto"/>
        <w:left w:val="none" w:sz="0" w:space="0" w:color="auto"/>
        <w:bottom w:val="none" w:sz="0" w:space="0" w:color="auto"/>
        <w:right w:val="none" w:sz="0" w:space="0" w:color="auto"/>
      </w:divBdr>
    </w:div>
    <w:div w:id="1421372420">
      <w:bodyDiv w:val="1"/>
      <w:marLeft w:val="0"/>
      <w:marRight w:val="0"/>
      <w:marTop w:val="0"/>
      <w:marBottom w:val="0"/>
      <w:divBdr>
        <w:top w:val="none" w:sz="0" w:space="0" w:color="auto"/>
        <w:left w:val="none" w:sz="0" w:space="0" w:color="auto"/>
        <w:bottom w:val="none" w:sz="0" w:space="0" w:color="auto"/>
        <w:right w:val="none" w:sz="0" w:space="0" w:color="auto"/>
      </w:divBdr>
      <w:divsChild>
        <w:div w:id="379718590">
          <w:marLeft w:val="547"/>
          <w:marRight w:val="0"/>
          <w:marTop w:val="0"/>
          <w:marBottom w:val="0"/>
          <w:divBdr>
            <w:top w:val="none" w:sz="0" w:space="0" w:color="auto"/>
            <w:left w:val="none" w:sz="0" w:space="0" w:color="auto"/>
            <w:bottom w:val="none" w:sz="0" w:space="0" w:color="auto"/>
            <w:right w:val="none" w:sz="0" w:space="0" w:color="auto"/>
          </w:divBdr>
        </w:div>
        <w:div w:id="1892811755">
          <w:marLeft w:val="547"/>
          <w:marRight w:val="0"/>
          <w:marTop w:val="0"/>
          <w:marBottom w:val="0"/>
          <w:divBdr>
            <w:top w:val="none" w:sz="0" w:space="0" w:color="auto"/>
            <w:left w:val="none" w:sz="0" w:space="0" w:color="auto"/>
            <w:bottom w:val="none" w:sz="0" w:space="0" w:color="auto"/>
            <w:right w:val="none" w:sz="0" w:space="0" w:color="auto"/>
          </w:divBdr>
        </w:div>
      </w:divsChild>
    </w:div>
    <w:div w:id="1696343128">
      <w:bodyDiv w:val="1"/>
      <w:marLeft w:val="0"/>
      <w:marRight w:val="0"/>
      <w:marTop w:val="0"/>
      <w:marBottom w:val="0"/>
      <w:divBdr>
        <w:top w:val="none" w:sz="0" w:space="0" w:color="auto"/>
        <w:left w:val="none" w:sz="0" w:space="0" w:color="auto"/>
        <w:bottom w:val="none" w:sz="0" w:space="0" w:color="auto"/>
        <w:right w:val="none" w:sz="0" w:space="0" w:color="auto"/>
      </w:divBdr>
    </w:div>
    <w:div w:id="1702510677">
      <w:bodyDiv w:val="1"/>
      <w:marLeft w:val="0"/>
      <w:marRight w:val="0"/>
      <w:marTop w:val="0"/>
      <w:marBottom w:val="0"/>
      <w:divBdr>
        <w:top w:val="none" w:sz="0" w:space="0" w:color="auto"/>
        <w:left w:val="none" w:sz="0" w:space="0" w:color="auto"/>
        <w:bottom w:val="none" w:sz="0" w:space="0" w:color="auto"/>
        <w:right w:val="none" w:sz="0" w:space="0" w:color="auto"/>
      </w:divBdr>
    </w:div>
    <w:div w:id="1801916996">
      <w:bodyDiv w:val="1"/>
      <w:marLeft w:val="0"/>
      <w:marRight w:val="0"/>
      <w:marTop w:val="0"/>
      <w:marBottom w:val="0"/>
      <w:divBdr>
        <w:top w:val="none" w:sz="0" w:space="0" w:color="auto"/>
        <w:left w:val="none" w:sz="0" w:space="0" w:color="auto"/>
        <w:bottom w:val="none" w:sz="0" w:space="0" w:color="auto"/>
        <w:right w:val="none" w:sz="0" w:space="0" w:color="auto"/>
      </w:divBdr>
      <w:divsChild>
        <w:div w:id="1878808224">
          <w:marLeft w:val="547"/>
          <w:marRight w:val="0"/>
          <w:marTop w:val="0"/>
          <w:marBottom w:val="0"/>
          <w:divBdr>
            <w:top w:val="none" w:sz="0" w:space="0" w:color="auto"/>
            <w:left w:val="none" w:sz="0" w:space="0" w:color="auto"/>
            <w:bottom w:val="none" w:sz="0" w:space="0" w:color="auto"/>
            <w:right w:val="none" w:sz="0" w:space="0" w:color="auto"/>
          </w:divBdr>
        </w:div>
      </w:divsChild>
    </w:div>
    <w:div w:id="1814105724">
      <w:bodyDiv w:val="1"/>
      <w:marLeft w:val="0"/>
      <w:marRight w:val="0"/>
      <w:marTop w:val="0"/>
      <w:marBottom w:val="0"/>
      <w:divBdr>
        <w:top w:val="none" w:sz="0" w:space="0" w:color="auto"/>
        <w:left w:val="none" w:sz="0" w:space="0" w:color="auto"/>
        <w:bottom w:val="none" w:sz="0" w:space="0" w:color="auto"/>
        <w:right w:val="none" w:sz="0" w:space="0" w:color="auto"/>
      </w:divBdr>
      <w:divsChild>
        <w:div w:id="314458213">
          <w:marLeft w:val="547"/>
          <w:marRight w:val="0"/>
          <w:marTop w:val="0"/>
          <w:marBottom w:val="0"/>
          <w:divBdr>
            <w:top w:val="none" w:sz="0" w:space="0" w:color="auto"/>
            <w:left w:val="none" w:sz="0" w:space="0" w:color="auto"/>
            <w:bottom w:val="none" w:sz="0" w:space="0" w:color="auto"/>
            <w:right w:val="none" w:sz="0" w:space="0" w:color="auto"/>
          </w:divBdr>
        </w:div>
      </w:divsChild>
    </w:div>
    <w:div w:id="2091389665">
      <w:bodyDiv w:val="1"/>
      <w:marLeft w:val="0"/>
      <w:marRight w:val="0"/>
      <w:marTop w:val="0"/>
      <w:marBottom w:val="0"/>
      <w:divBdr>
        <w:top w:val="none" w:sz="0" w:space="0" w:color="auto"/>
        <w:left w:val="none" w:sz="0" w:space="0" w:color="auto"/>
        <w:bottom w:val="none" w:sz="0" w:space="0" w:color="auto"/>
        <w:right w:val="none" w:sz="0" w:space="0" w:color="auto"/>
      </w:divBdr>
      <w:divsChild>
        <w:div w:id="91050717">
          <w:marLeft w:val="547"/>
          <w:marRight w:val="0"/>
          <w:marTop w:val="0"/>
          <w:marBottom w:val="0"/>
          <w:divBdr>
            <w:top w:val="none" w:sz="0" w:space="0" w:color="auto"/>
            <w:left w:val="none" w:sz="0" w:space="0" w:color="auto"/>
            <w:bottom w:val="none" w:sz="0" w:space="0" w:color="auto"/>
            <w:right w:val="none" w:sz="0" w:space="0" w:color="auto"/>
          </w:divBdr>
        </w:div>
        <w:div w:id="132525693">
          <w:marLeft w:val="547"/>
          <w:marRight w:val="0"/>
          <w:marTop w:val="0"/>
          <w:marBottom w:val="0"/>
          <w:divBdr>
            <w:top w:val="none" w:sz="0" w:space="0" w:color="auto"/>
            <w:left w:val="none" w:sz="0" w:space="0" w:color="auto"/>
            <w:bottom w:val="none" w:sz="0" w:space="0" w:color="auto"/>
            <w:right w:val="none" w:sz="0" w:space="0" w:color="auto"/>
          </w:divBdr>
        </w:div>
        <w:div w:id="266886920">
          <w:marLeft w:val="547"/>
          <w:marRight w:val="0"/>
          <w:marTop w:val="0"/>
          <w:marBottom w:val="0"/>
          <w:divBdr>
            <w:top w:val="none" w:sz="0" w:space="0" w:color="auto"/>
            <w:left w:val="none" w:sz="0" w:space="0" w:color="auto"/>
            <w:bottom w:val="none" w:sz="0" w:space="0" w:color="auto"/>
            <w:right w:val="none" w:sz="0" w:space="0" w:color="auto"/>
          </w:divBdr>
        </w:div>
        <w:div w:id="343017448">
          <w:marLeft w:val="547"/>
          <w:marRight w:val="0"/>
          <w:marTop w:val="0"/>
          <w:marBottom w:val="0"/>
          <w:divBdr>
            <w:top w:val="none" w:sz="0" w:space="0" w:color="auto"/>
            <w:left w:val="none" w:sz="0" w:space="0" w:color="auto"/>
            <w:bottom w:val="none" w:sz="0" w:space="0" w:color="auto"/>
            <w:right w:val="none" w:sz="0" w:space="0" w:color="auto"/>
          </w:divBdr>
        </w:div>
        <w:div w:id="530647300">
          <w:marLeft w:val="547"/>
          <w:marRight w:val="0"/>
          <w:marTop w:val="0"/>
          <w:marBottom w:val="0"/>
          <w:divBdr>
            <w:top w:val="none" w:sz="0" w:space="0" w:color="auto"/>
            <w:left w:val="none" w:sz="0" w:space="0" w:color="auto"/>
            <w:bottom w:val="none" w:sz="0" w:space="0" w:color="auto"/>
            <w:right w:val="none" w:sz="0" w:space="0" w:color="auto"/>
          </w:divBdr>
        </w:div>
        <w:div w:id="1076828528">
          <w:marLeft w:val="547"/>
          <w:marRight w:val="0"/>
          <w:marTop w:val="0"/>
          <w:marBottom w:val="0"/>
          <w:divBdr>
            <w:top w:val="none" w:sz="0" w:space="0" w:color="auto"/>
            <w:left w:val="none" w:sz="0" w:space="0" w:color="auto"/>
            <w:bottom w:val="none" w:sz="0" w:space="0" w:color="auto"/>
            <w:right w:val="none" w:sz="0" w:space="0" w:color="auto"/>
          </w:divBdr>
        </w:div>
        <w:div w:id="1223248138">
          <w:marLeft w:val="547"/>
          <w:marRight w:val="0"/>
          <w:marTop w:val="0"/>
          <w:marBottom w:val="0"/>
          <w:divBdr>
            <w:top w:val="none" w:sz="0" w:space="0" w:color="auto"/>
            <w:left w:val="none" w:sz="0" w:space="0" w:color="auto"/>
            <w:bottom w:val="none" w:sz="0" w:space="0" w:color="auto"/>
            <w:right w:val="none" w:sz="0" w:space="0" w:color="auto"/>
          </w:divBdr>
        </w:div>
        <w:div w:id="1656565041">
          <w:marLeft w:val="547"/>
          <w:marRight w:val="0"/>
          <w:marTop w:val="0"/>
          <w:marBottom w:val="0"/>
          <w:divBdr>
            <w:top w:val="none" w:sz="0" w:space="0" w:color="auto"/>
            <w:left w:val="none" w:sz="0" w:space="0" w:color="auto"/>
            <w:bottom w:val="none" w:sz="0" w:space="0" w:color="auto"/>
            <w:right w:val="none" w:sz="0" w:space="0" w:color="auto"/>
          </w:divBdr>
        </w:div>
        <w:div w:id="2074085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services/sas/academic_quality/External_Examiners/external_examiners/Pages/roles.aspx" TargetMode="External"/><Relationship Id="rId18" Type="http://schemas.openxmlformats.org/officeDocument/2006/relationships/hyperlink" Target="mailto:externalexaminers@napier.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aff.napier.ac.uk/services/principal/Documents/Academic%20Strategy%202020/academic-strategy-2020.pdf" TargetMode="External"/><Relationship Id="rId17" Type="http://schemas.openxmlformats.org/officeDocument/2006/relationships/hyperlink" Target="http://www.scqf.org.uk/framework-diagram/Framework.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ff.napier.ac.uk/services/sas/academic_quality/External_Examiners/external_examiners/Pages/fe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napier.ac.uk/services/sas/Regulations/Pages/Regulations-old.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taff.napier.ac.uk/services/sas/academic_quality/External_Examiners/external_examiners/Pages/Induction.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ff.napier.ac.uk/services/sas/academic_quality/External_Examiners/external_examiners/Pages/Annual_Report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B5"/>
    <w:rsid w:val="001165B5"/>
    <w:rsid w:val="00C035E3"/>
    <w:rsid w:val="00E1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5B5"/>
    <w:rPr>
      <w:color w:val="808080"/>
    </w:rPr>
  </w:style>
  <w:style w:type="paragraph" w:customStyle="1" w:styleId="AD51AC6517A14E5091F271F8C7C551D8">
    <w:name w:val="AD51AC6517A14E5091F271F8C7C551D8"/>
    <w:rsid w:val="001165B5"/>
  </w:style>
  <w:style w:type="paragraph" w:customStyle="1" w:styleId="B8DF96F706BD4A639B0E175CC7857A17">
    <w:name w:val="B8DF96F706BD4A639B0E175CC7857A17"/>
    <w:rsid w:val="00116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Document_x0020_Description xmlns="bb28dcf0-6583-49ba-818a-f06c35ca2650">Template Standard Paper Cover Sheet</Document_x0020_Description>
    <Document_x0020_Keywords xmlns="bb28dcf0-6583-49ba-818a-f06c35ca2650">meeting, committee, paper, template</Document_x0020_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E9AB753250B87F49BF791609FD9233F8" ma:contentTypeVersion="56" ma:contentTypeDescription="Create a Word document" ma:contentTypeScope="" ma:versionID="1ee9b6c5692ef4f0790f30d2df5ff5e7">
  <xsd:schema xmlns:xsd="http://www.w3.org/2001/XMLSchema" xmlns:xs="http://www.w3.org/2001/XMLSchema" xmlns:p="http://schemas.microsoft.com/office/2006/metadata/properties" xmlns:ns2="bb28dcf0-6583-49ba-818a-f06c35ca2650" targetNamespace="http://schemas.microsoft.com/office/2006/metadata/properties" ma:root="true" ma:fieldsID="49b6cbbde034055bfb887d2c78a36714"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ocument_x0020_Description xmlns="A1CF9769-B9F1-45AF-B020-5C0A6BBFA4A2">Template Standard Paper Cover Sheet</Document_x0020_Description>
    <Document_x0020_Keywords xmlns="A1CF9769-B9F1-45AF-B020-5C0A6BBFA4A2">meeting, committee, paper, template</Document_x0020_Keyword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dinburgh Napier Word document" ma:contentTypeID="0x010100997A2F39367D8946AD9951801C99E25500569CA9E1D6B6704D91A996480CCF2A24" ma:contentTypeVersion="19" ma:contentTypeDescription="Create a Word document" ma:contentTypeScope="" ma:versionID="7065b8bb16dd242964653057e32ab7ca">
  <xsd:schema xmlns:xsd="http://www.w3.org/2001/XMLSchema" xmlns:xs="http://www.w3.org/2001/XMLSchema" xmlns:p="http://schemas.microsoft.com/office/2006/metadata/properties" xmlns:ns2="A1CF9769-B9F1-45AF-B020-5C0A6BBFA4A2" targetNamespace="http://schemas.microsoft.com/office/2006/metadata/properties" ma:root="true" ma:fieldsID="595e36ab093dfb9d7245c93adff25230" ns2:_="">
    <xsd:import namespace="A1CF9769-B9F1-45AF-B020-5C0A6BBFA4A2"/>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F9769-B9F1-45AF-B020-5C0A6BBFA4A2"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09679-362B-40B3-8BA5-399E3DF22BA0}"/>
</file>

<file path=customXml/itemProps2.xml><?xml version="1.0" encoding="utf-8"?>
<ds:datastoreItem xmlns:ds="http://schemas.openxmlformats.org/officeDocument/2006/customXml" ds:itemID="{2AA9080B-F54C-4C05-8C3C-4BCE137737A1}"/>
</file>

<file path=customXml/itemProps3.xml><?xml version="1.0" encoding="utf-8"?>
<ds:datastoreItem xmlns:ds="http://schemas.openxmlformats.org/officeDocument/2006/customXml" ds:itemID="{9BAC0E78-76D0-4EC4-90F3-530E1B867835}"/>
</file>

<file path=customXml/itemProps4.xml><?xml version="1.0" encoding="utf-8"?>
<ds:datastoreItem xmlns:ds="http://schemas.openxmlformats.org/officeDocument/2006/customXml" ds:itemID="{69B5D0D7-B1CD-4A18-8A17-5B69ED6C9D59}"/>
</file>

<file path=customXml/itemProps5.xml><?xml version="1.0" encoding="utf-8"?>
<ds:datastoreItem xmlns:ds="http://schemas.openxmlformats.org/officeDocument/2006/customXml" ds:itemID="{97B09679-362B-40B3-8BA5-399E3DF22BA0}">
  <ds:schemaRefs>
    <ds:schemaRef ds:uri="http://schemas.openxmlformats.org/package/2006/metadata/core-properties"/>
    <ds:schemaRef ds:uri="http://purl.org/dc/terms/"/>
    <ds:schemaRef ds:uri="http://purl.org/dc/elements/1.1/"/>
    <ds:schemaRef ds:uri="http://purl.org/dc/dcmitype/"/>
    <ds:schemaRef ds:uri="A1CF9769-B9F1-45AF-B020-5C0A6BBFA4A2"/>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2AA9080B-F54C-4C05-8C3C-4BCE137737A1}">
  <ds:schemaRefs>
    <ds:schemaRef ds:uri="http://schemas.microsoft.com/sharepoint/v3/contenttype/forms"/>
  </ds:schemaRefs>
</ds:datastoreItem>
</file>

<file path=customXml/itemProps7.xml><?xml version="1.0" encoding="utf-8"?>
<ds:datastoreItem xmlns:ds="http://schemas.openxmlformats.org/officeDocument/2006/customXml" ds:itemID="{4697AC10-ED0D-44B3-9B2F-66CE8600AFB6}">
  <ds:schemaRefs>
    <ds:schemaRef ds:uri="http://schemas.openxmlformats.org/officeDocument/2006/bibliography"/>
  </ds:schemaRefs>
</ds:datastoreItem>
</file>

<file path=customXml/itemProps8.xml><?xml version="1.0" encoding="utf-8"?>
<ds:datastoreItem xmlns:ds="http://schemas.openxmlformats.org/officeDocument/2006/customXml" ds:itemID="{6FA64FB7-2944-4299-9D35-37E3DC3B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F9769-B9F1-45AF-B020-5C0A6BBFA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4</Pages>
  <Words>1302</Words>
  <Characters>8113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Template Standard Paper Cover Sheet</vt:lpstr>
    </vt:vector>
  </TitlesOfParts>
  <Company>Napier University</Company>
  <LinksUpToDate>false</LinksUpToDate>
  <CharactersWithSpaces>9397</CharactersWithSpaces>
  <SharedDoc>false</SharedDoc>
  <HLinks>
    <vt:vector size="546" baseType="variant">
      <vt:variant>
        <vt:i4>5505113</vt:i4>
      </vt:variant>
      <vt:variant>
        <vt:i4>513</vt:i4>
      </vt:variant>
      <vt:variant>
        <vt:i4>0</vt:i4>
      </vt:variant>
      <vt:variant>
        <vt:i4>5</vt:i4>
      </vt:variant>
      <vt:variant>
        <vt:lpwstr>http://www.aua.ac.uk/events/</vt:lpwstr>
      </vt:variant>
      <vt:variant>
        <vt:lpwstr/>
      </vt:variant>
      <vt:variant>
        <vt:i4>5439578</vt:i4>
      </vt:variant>
      <vt:variant>
        <vt:i4>510</vt:i4>
      </vt:variant>
      <vt:variant>
        <vt:i4>0</vt:i4>
      </vt:variant>
      <vt:variant>
        <vt:i4>5</vt:i4>
      </vt:variant>
      <vt:variant>
        <vt:lpwstr>http://staff.napier.ac.uk/Services/HR/CLDhomepage.htm</vt:lpwstr>
      </vt:variant>
      <vt:variant>
        <vt:lpwstr/>
      </vt:variant>
      <vt:variant>
        <vt:i4>5439578</vt:i4>
      </vt:variant>
      <vt:variant>
        <vt:i4>507</vt:i4>
      </vt:variant>
      <vt:variant>
        <vt:i4>0</vt:i4>
      </vt:variant>
      <vt:variant>
        <vt:i4>5</vt:i4>
      </vt:variant>
      <vt:variant>
        <vt:lpwstr>http://staff.napier.ac.uk/Services/HR/CLDhomepage.htm</vt:lpwstr>
      </vt:variant>
      <vt:variant>
        <vt:lpwstr/>
      </vt:variant>
      <vt:variant>
        <vt:i4>2687035</vt:i4>
      </vt:variant>
      <vt:variant>
        <vt:i4>504</vt:i4>
      </vt:variant>
      <vt:variant>
        <vt:i4>0</vt:i4>
      </vt:variant>
      <vt:variant>
        <vt:i4>5</vt:i4>
      </vt:variant>
      <vt:variant>
        <vt:lpwstr>http://www.recordsmanagement.ed.ac.uk/InfoStaff/FOIstaff/CtteeServicing/CommitteeServicing.htm</vt:lpwstr>
      </vt:variant>
      <vt:variant>
        <vt:lpwstr/>
      </vt:variant>
      <vt:variant>
        <vt:i4>1114138</vt:i4>
      </vt:variant>
      <vt:variant>
        <vt:i4>501</vt:i4>
      </vt:variant>
      <vt:variant>
        <vt:i4>0</vt:i4>
      </vt:variant>
      <vt:variant>
        <vt:i4>5</vt:i4>
      </vt:variant>
      <vt:variant>
        <vt:lpwstr>http://www.scotland.gov.uk/government/foi</vt:lpwstr>
      </vt:variant>
      <vt:variant>
        <vt:lpwstr/>
      </vt:variant>
      <vt:variant>
        <vt:i4>5439578</vt:i4>
      </vt:variant>
      <vt:variant>
        <vt:i4>498</vt:i4>
      </vt:variant>
      <vt:variant>
        <vt:i4>0</vt:i4>
      </vt:variant>
      <vt:variant>
        <vt:i4>5</vt:i4>
      </vt:variant>
      <vt:variant>
        <vt:lpwstr>http://staff.napier.ac.uk/Services/HR/CLDhomepage.htm</vt:lpwstr>
      </vt:variant>
      <vt:variant>
        <vt:lpwstr/>
      </vt:variant>
      <vt:variant>
        <vt:i4>7536690</vt:i4>
      </vt:variant>
      <vt:variant>
        <vt:i4>495</vt:i4>
      </vt:variant>
      <vt:variant>
        <vt:i4>0</vt:i4>
      </vt:variant>
      <vt:variant>
        <vt:i4>5</vt:i4>
      </vt:variant>
      <vt:variant>
        <vt:lpwstr>http://www.shef.ac.uk/cuc/pubs.html</vt:lpwstr>
      </vt:variant>
      <vt:variant>
        <vt:lpwstr/>
      </vt:variant>
      <vt:variant>
        <vt:i4>1507388</vt:i4>
      </vt:variant>
      <vt:variant>
        <vt:i4>488</vt:i4>
      </vt:variant>
      <vt:variant>
        <vt:i4>0</vt:i4>
      </vt:variant>
      <vt:variant>
        <vt:i4>5</vt:i4>
      </vt:variant>
      <vt:variant>
        <vt:lpwstr/>
      </vt:variant>
      <vt:variant>
        <vt:lpwstr>_Toc202343806</vt:lpwstr>
      </vt:variant>
      <vt:variant>
        <vt:i4>1507388</vt:i4>
      </vt:variant>
      <vt:variant>
        <vt:i4>482</vt:i4>
      </vt:variant>
      <vt:variant>
        <vt:i4>0</vt:i4>
      </vt:variant>
      <vt:variant>
        <vt:i4>5</vt:i4>
      </vt:variant>
      <vt:variant>
        <vt:lpwstr/>
      </vt:variant>
      <vt:variant>
        <vt:lpwstr>_Toc202343805</vt:lpwstr>
      </vt:variant>
      <vt:variant>
        <vt:i4>1507388</vt:i4>
      </vt:variant>
      <vt:variant>
        <vt:i4>476</vt:i4>
      </vt:variant>
      <vt:variant>
        <vt:i4>0</vt:i4>
      </vt:variant>
      <vt:variant>
        <vt:i4>5</vt:i4>
      </vt:variant>
      <vt:variant>
        <vt:lpwstr/>
      </vt:variant>
      <vt:variant>
        <vt:lpwstr>_Toc202343804</vt:lpwstr>
      </vt:variant>
      <vt:variant>
        <vt:i4>1507388</vt:i4>
      </vt:variant>
      <vt:variant>
        <vt:i4>470</vt:i4>
      </vt:variant>
      <vt:variant>
        <vt:i4>0</vt:i4>
      </vt:variant>
      <vt:variant>
        <vt:i4>5</vt:i4>
      </vt:variant>
      <vt:variant>
        <vt:lpwstr/>
      </vt:variant>
      <vt:variant>
        <vt:lpwstr>_Toc202343803</vt:lpwstr>
      </vt:variant>
      <vt:variant>
        <vt:i4>1507388</vt:i4>
      </vt:variant>
      <vt:variant>
        <vt:i4>464</vt:i4>
      </vt:variant>
      <vt:variant>
        <vt:i4>0</vt:i4>
      </vt:variant>
      <vt:variant>
        <vt:i4>5</vt:i4>
      </vt:variant>
      <vt:variant>
        <vt:lpwstr/>
      </vt:variant>
      <vt:variant>
        <vt:lpwstr>_Toc202343802</vt:lpwstr>
      </vt:variant>
      <vt:variant>
        <vt:i4>1507388</vt:i4>
      </vt:variant>
      <vt:variant>
        <vt:i4>458</vt:i4>
      </vt:variant>
      <vt:variant>
        <vt:i4>0</vt:i4>
      </vt:variant>
      <vt:variant>
        <vt:i4>5</vt:i4>
      </vt:variant>
      <vt:variant>
        <vt:lpwstr/>
      </vt:variant>
      <vt:variant>
        <vt:lpwstr>_Toc202343801</vt:lpwstr>
      </vt:variant>
      <vt:variant>
        <vt:i4>1507388</vt:i4>
      </vt:variant>
      <vt:variant>
        <vt:i4>452</vt:i4>
      </vt:variant>
      <vt:variant>
        <vt:i4>0</vt:i4>
      </vt:variant>
      <vt:variant>
        <vt:i4>5</vt:i4>
      </vt:variant>
      <vt:variant>
        <vt:lpwstr/>
      </vt:variant>
      <vt:variant>
        <vt:lpwstr>_Toc202343800</vt:lpwstr>
      </vt:variant>
      <vt:variant>
        <vt:i4>1966131</vt:i4>
      </vt:variant>
      <vt:variant>
        <vt:i4>446</vt:i4>
      </vt:variant>
      <vt:variant>
        <vt:i4>0</vt:i4>
      </vt:variant>
      <vt:variant>
        <vt:i4>5</vt:i4>
      </vt:variant>
      <vt:variant>
        <vt:lpwstr/>
      </vt:variant>
      <vt:variant>
        <vt:lpwstr>_Toc202343799</vt:lpwstr>
      </vt:variant>
      <vt:variant>
        <vt:i4>1966131</vt:i4>
      </vt:variant>
      <vt:variant>
        <vt:i4>440</vt:i4>
      </vt:variant>
      <vt:variant>
        <vt:i4>0</vt:i4>
      </vt:variant>
      <vt:variant>
        <vt:i4>5</vt:i4>
      </vt:variant>
      <vt:variant>
        <vt:lpwstr/>
      </vt:variant>
      <vt:variant>
        <vt:lpwstr>_Toc202343798</vt:lpwstr>
      </vt:variant>
      <vt:variant>
        <vt:i4>1966131</vt:i4>
      </vt:variant>
      <vt:variant>
        <vt:i4>434</vt:i4>
      </vt:variant>
      <vt:variant>
        <vt:i4>0</vt:i4>
      </vt:variant>
      <vt:variant>
        <vt:i4>5</vt:i4>
      </vt:variant>
      <vt:variant>
        <vt:lpwstr/>
      </vt:variant>
      <vt:variant>
        <vt:lpwstr>_Toc202343797</vt:lpwstr>
      </vt:variant>
      <vt:variant>
        <vt:i4>1966131</vt:i4>
      </vt:variant>
      <vt:variant>
        <vt:i4>428</vt:i4>
      </vt:variant>
      <vt:variant>
        <vt:i4>0</vt:i4>
      </vt:variant>
      <vt:variant>
        <vt:i4>5</vt:i4>
      </vt:variant>
      <vt:variant>
        <vt:lpwstr/>
      </vt:variant>
      <vt:variant>
        <vt:lpwstr>_Toc202343796</vt:lpwstr>
      </vt:variant>
      <vt:variant>
        <vt:i4>1966131</vt:i4>
      </vt:variant>
      <vt:variant>
        <vt:i4>422</vt:i4>
      </vt:variant>
      <vt:variant>
        <vt:i4>0</vt:i4>
      </vt:variant>
      <vt:variant>
        <vt:i4>5</vt:i4>
      </vt:variant>
      <vt:variant>
        <vt:lpwstr/>
      </vt:variant>
      <vt:variant>
        <vt:lpwstr>_Toc202343795</vt:lpwstr>
      </vt:variant>
      <vt:variant>
        <vt:i4>1966131</vt:i4>
      </vt:variant>
      <vt:variant>
        <vt:i4>416</vt:i4>
      </vt:variant>
      <vt:variant>
        <vt:i4>0</vt:i4>
      </vt:variant>
      <vt:variant>
        <vt:i4>5</vt:i4>
      </vt:variant>
      <vt:variant>
        <vt:lpwstr/>
      </vt:variant>
      <vt:variant>
        <vt:lpwstr>_Toc202343794</vt:lpwstr>
      </vt:variant>
      <vt:variant>
        <vt:i4>1966131</vt:i4>
      </vt:variant>
      <vt:variant>
        <vt:i4>410</vt:i4>
      </vt:variant>
      <vt:variant>
        <vt:i4>0</vt:i4>
      </vt:variant>
      <vt:variant>
        <vt:i4>5</vt:i4>
      </vt:variant>
      <vt:variant>
        <vt:lpwstr/>
      </vt:variant>
      <vt:variant>
        <vt:lpwstr>_Toc202343793</vt:lpwstr>
      </vt:variant>
      <vt:variant>
        <vt:i4>1966131</vt:i4>
      </vt:variant>
      <vt:variant>
        <vt:i4>404</vt:i4>
      </vt:variant>
      <vt:variant>
        <vt:i4>0</vt:i4>
      </vt:variant>
      <vt:variant>
        <vt:i4>5</vt:i4>
      </vt:variant>
      <vt:variant>
        <vt:lpwstr/>
      </vt:variant>
      <vt:variant>
        <vt:lpwstr>_Toc202343792</vt:lpwstr>
      </vt:variant>
      <vt:variant>
        <vt:i4>1966131</vt:i4>
      </vt:variant>
      <vt:variant>
        <vt:i4>398</vt:i4>
      </vt:variant>
      <vt:variant>
        <vt:i4>0</vt:i4>
      </vt:variant>
      <vt:variant>
        <vt:i4>5</vt:i4>
      </vt:variant>
      <vt:variant>
        <vt:lpwstr/>
      </vt:variant>
      <vt:variant>
        <vt:lpwstr>_Toc202343791</vt:lpwstr>
      </vt:variant>
      <vt:variant>
        <vt:i4>1966131</vt:i4>
      </vt:variant>
      <vt:variant>
        <vt:i4>392</vt:i4>
      </vt:variant>
      <vt:variant>
        <vt:i4>0</vt:i4>
      </vt:variant>
      <vt:variant>
        <vt:i4>5</vt:i4>
      </vt:variant>
      <vt:variant>
        <vt:lpwstr/>
      </vt:variant>
      <vt:variant>
        <vt:lpwstr>_Toc202343790</vt:lpwstr>
      </vt:variant>
      <vt:variant>
        <vt:i4>2031667</vt:i4>
      </vt:variant>
      <vt:variant>
        <vt:i4>386</vt:i4>
      </vt:variant>
      <vt:variant>
        <vt:i4>0</vt:i4>
      </vt:variant>
      <vt:variant>
        <vt:i4>5</vt:i4>
      </vt:variant>
      <vt:variant>
        <vt:lpwstr/>
      </vt:variant>
      <vt:variant>
        <vt:lpwstr>_Toc202343789</vt:lpwstr>
      </vt:variant>
      <vt:variant>
        <vt:i4>2031667</vt:i4>
      </vt:variant>
      <vt:variant>
        <vt:i4>380</vt:i4>
      </vt:variant>
      <vt:variant>
        <vt:i4>0</vt:i4>
      </vt:variant>
      <vt:variant>
        <vt:i4>5</vt:i4>
      </vt:variant>
      <vt:variant>
        <vt:lpwstr/>
      </vt:variant>
      <vt:variant>
        <vt:lpwstr>_Toc202343788</vt:lpwstr>
      </vt:variant>
      <vt:variant>
        <vt:i4>2031667</vt:i4>
      </vt:variant>
      <vt:variant>
        <vt:i4>374</vt:i4>
      </vt:variant>
      <vt:variant>
        <vt:i4>0</vt:i4>
      </vt:variant>
      <vt:variant>
        <vt:i4>5</vt:i4>
      </vt:variant>
      <vt:variant>
        <vt:lpwstr/>
      </vt:variant>
      <vt:variant>
        <vt:lpwstr>_Toc202343787</vt:lpwstr>
      </vt:variant>
      <vt:variant>
        <vt:i4>2031667</vt:i4>
      </vt:variant>
      <vt:variant>
        <vt:i4>368</vt:i4>
      </vt:variant>
      <vt:variant>
        <vt:i4>0</vt:i4>
      </vt:variant>
      <vt:variant>
        <vt:i4>5</vt:i4>
      </vt:variant>
      <vt:variant>
        <vt:lpwstr/>
      </vt:variant>
      <vt:variant>
        <vt:lpwstr>_Toc202343786</vt:lpwstr>
      </vt:variant>
      <vt:variant>
        <vt:i4>2031667</vt:i4>
      </vt:variant>
      <vt:variant>
        <vt:i4>362</vt:i4>
      </vt:variant>
      <vt:variant>
        <vt:i4>0</vt:i4>
      </vt:variant>
      <vt:variant>
        <vt:i4>5</vt:i4>
      </vt:variant>
      <vt:variant>
        <vt:lpwstr/>
      </vt:variant>
      <vt:variant>
        <vt:lpwstr>_Toc202343785</vt:lpwstr>
      </vt:variant>
      <vt:variant>
        <vt:i4>2031667</vt:i4>
      </vt:variant>
      <vt:variant>
        <vt:i4>356</vt:i4>
      </vt:variant>
      <vt:variant>
        <vt:i4>0</vt:i4>
      </vt:variant>
      <vt:variant>
        <vt:i4>5</vt:i4>
      </vt:variant>
      <vt:variant>
        <vt:lpwstr/>
      </vt:variant>
      <vt:variant>
        <vt:lpwstr>_Toc202343784</vt:lpwstr>
      </vt:variant>
      <vt:variant>
        <vt:i4>2031667</vt:i4>
      </vt:variant>
      <vt:variant>
        <vt:i4>350</vt:i4>
      </vt:variant>
      <vt:variant>
        <vt:i4>0</vt:i4>
      </vt:variant>
      <vt:variant>
        <vt:i4>5</vt:i4>
      </vt:variant>
      <vt:variant>
        <vt:lpwstr/>
      </vt:variant>
      <vt:variant>
        <vt:lpwstr>_Toc202343783</vt:lpwstr>
      </vt:variant>
      <vt:variant>
        <vt:i4>2031667</vt:i4>
      </vt:variant>
      <vt:variant>
        <vt:i4>344</vt:i4>
      </vt:variant>
      <vt:variant>
        <vt:i4>0</vt:i4>
      </vt:variant>
      <vt:variant>
        <vt:i4>5</vt:i4>
      </vt:variant>
      <vt:variant>
        <vt:lpwstr/>
      </vt:variant>
      <vt:variant>
        <vt:lpwstr>_Toc202343782</vt:lpwstr>
      </vt:variant>
      <vt:variant>
        <vt:i4>2031667</vt:i4>
      </vt:variant>
      <vt:variant>
        <vt:i4>338</vt:i4>
      </vt:variant>
      <vt:variant>
        <vt:i4>0</vt:i4>
      </vt:variant>
      <vt:variant>
        <vt:i4>5</vt:i4>
      </vt:variant>
      <vt:variant>
        <vt:lpwstr/>
      </vt:variant>
      <vt:variant>
        <vt:lpwstr>_Toc202343781</vt:lpwstr>
      </vt:variant>
      <vt:variant>
        <vt:i4>2031667</vt:i4>
      </vt:variant>
      <vt:variant>
        <vt:i4>332</vt:i4>
      </vt:variant>
      <vt:variant>
        <vt:i4>0</vt:i4>
      </vt:variant>
      <vt:variant>
        <vt:i4>5</vt:i4>
      </vt:variant>
      <vt:variant>
        <vt:lpwstr/>
      </vt:variant>
      <vt:variant>
        <vt:lpwstr>_Toc202343780</vt:lpwstr>
      </vt:variant>
      <vt:variant>
        <vt:i4>1048627</vt:i4>
      </vt:variant>
      <vt:variant>
        <vt:i4>326</vt:i4>
      </vt:variant>
      <vt:variant>
        <vt:i4>0</vt:i4>
      </vt:variant>
      <vt:variant>
        <vt:i4>5</vt:i4>
      </vt:variant>
      <vt:variant>
        <vt:lpwstr/>
      </vt:variant>
      <vt:variant>
        <vt:lpwstr>_Toc202343779</vt:lpwstr>
      </vt:variant>
      <vt:variant>
        <vt:i4>1048627</vt:i4>
      </vt:variant>
      <vt:variant>
        <vt:i4>320</vt:i4>
      </vt:variant>
      <vt:variant>
        <vt:i4>0</vt:i4>
      </vt:variant>
      <vt:variant>
        <vt:i4>5</vt:i4>
      </vt:variant>
      <vt:variant>
        <vt:lpwstr/>
      </vt:variant>
      <vt:variant>
        <vt:lpwstr>_Toc202343778</vt:lpwstr>
      </vt:variant>
      <vt:variant>
        <vt:i4>1048627</vt:i4>
      </vt:variant>
      <vt:variant>
        <vt:i4>314</vt:i4>
      </vt:variant>
      <vt:variant>
        <vt:i4>0</vt:i4>
      </vt:variant>
      <vt:variant>
        <vt:i4>5</vt:i4>
      </vt:variant>
      <vt:variant>
        <vt:lpwstr/>
      </vt:variant>
      <vt:variant>
        <vt:lpwstr>_Toc202343777</vt:lpwstr>
      </vt:variant>
      <vt:variant>
        <vt:i4>1048627</vt:i4>
      </vt:variant>
      <vt:variant>
        <vt:i4>308</vt:i4>
      </vt:variant>
      <vt:variant>
        <vt:i4>0</vt:i4>
      </vt:variant>
      <vt:variant>
        <vt:i4>5</vt:i4>
      </vt:variant>
      <vt:variant>
        <vt:lpwstr/>
      </vt:variant>
      <vt:variant>
        <vt:lpwstr>_Toc202343776</vt:lpwstr>
      </vt:variant>
      <vt:variant>
        <vt:i4>1048627</vt:i4>
      </vt:variant>
      <vt:variant>
        <vt:i4>302</vt:i4>
      </vt:variant>
      <vt:variant>
        <vt:i4>0</vt:i4>
      </vt:variant>
      <vt:variant>
        <vt:i4>5</vt:i4>
      </vt:variant>
      <vt:variant>
        <vt:lpwstr/>
      </vt:variant>
      <vt:variant>
        <vt:lpwstr>_Toc202343775</vt:lpwstr>
      </vt:variant>
      <vt:variant>
        <vt:i4>1048627</vt:i4>
      </vt:variant>
      <vt:variant>
        <vt:i4>296</vt:i4>
      </vt:variant>
      <vt:variant>
        <vt:i4>0</vt:i4>
      </vt:variant>
      <vt:variant>
        <vt:i4>5</vt:i4>
      </vt:variant>
      <vt:variant>
        <vt:lpwstr/>
      </vt:variant>
      <vt:variant>
        <vt:lpwstr>_Toc202343774</vt:lpwstr>
      </vt:variant>
      <vt:variant>
        <vt:i4>1048627</vt:i4>
      </vt:variant>
      <vt:variant>
        <vt:i4>290</vt:i4>
      </vt:variant>
      <vt:variant>
        <vt:i4>0</vt:i4>
      </vt:variant>
      <vt:variant>
        <vt:i4>5</vt:i4>
      </vt:variant>
      <vt:variant>
        <vt:lpwstr/>
      </vt:variant>
      <vt:variant>
        <vt:lpwstr>_Toc202343773</vt:lpwstr>
      </vt:variant>
      <vt:variant>
        <vt:i4>1048627</vt:i4>
      </vt:variant>
      <vt:variant>
        <vt:i4>284</vt:i4>
      </vt:variant>
      <vt:variant>
        <vt:i4>0</vt:i4>
      </vt:variant>
      <vt:variant>
        <vt:i4>5</vt:i4>
      </vt:variant>
      <vt:variant>
        <vt:lpwstr/>
      </vt:variant>
      <vt:variant>
        <vt:lpwstr>_Toc202343772</vt:lpwstr>
      </vt:variant>
      <vt:variant>
        <vt:i4>1048627</vt:i4>
      </vt:variant>
      <vt:variant>
        <vt:i4>278</vt:i4>
      </vt:variant>
      <vt:variant>
        <vt:i4>0</vt:i4>
      </vt:variant>
      <vt:variant>
        <vt:i4>5</vt:i4>
      </vt:variant>
      <vt:variant>
        <vt:lpwstr/>
      </vt:variant>
      <vt:variant>
        <vt:lpwstr>_Toc202343771</vt:lpwstr>
      </vt:variant>
      <vt:variant>
        <vt:i4>1048627</vt:i4>
      </vt:variant>
      <vt:variant>
        <vt:i4>272</vt:i4>
      </vt:variant>
      <vt:variant>
        <vt:i4>0</vt:i4>
      </vt:variant>
      <vt:variant>
        <vt:i4>5</vt:i4>
      </vt:variant>
      <vt:variant>
        <vt:lpwstr/>
      </vt:variant>
      <vt:variant>
        <vt:lpwstr>_Toc202343770</vt:lpwstr>
      </vt:variant>
      <vt:variant>
        <vt:i4>1114163</vt:i4>
      </vt:variant>
      <vt:variant>
        <vt:i4>266</vt:i4>
      </vt:variant>
      <vt:variant>
        <vt:i4>0</vt:i4>
      </vt:variant>
      <vt:variant>
        <vt:i4>5</vt:i4>
      </vt:variant>
      <vt:variant>
        <vt:lpwstr/>
      </vt:variant>
      <vt:variant>
        <vt:lpwstr>_Toc202343769</vt:lpwstr>
      </vt:variant>
      <vt:variant>
        <vt:i4>1114163</vt:i4>
      </vt:variant>
      <vt:variant>
        <vt:i4>260</vt:i4>
      </vt:variant>
      <vt:variant>
        <vt:i4>0</vt:i4>
      </vt:variant>
      <vt:variant>
        <vt:i4>5</vt:i4>
      </vt:variant>
      <vt:variant>
        <vt:lpwstr/>
      </vt:variant>
      <vt:variant>
        <vt:lpwstr>_Toc202343768</vt:lpwstr>
      </vt:variant>
      <vt:variant>
        <vt:i4>1114163</vt:i4>
      </vt:variant>
      <vt:variant>
        <vt:i4>254</vt:i4>
      </vt:variant>
      <vt:variant>
        <vt:i4>0</vt:i4>
      </vt:variant>
      <vt:variant>
        <vt:i4>5</vt:i4>
      </vt:variant>
      <vt:variant>
        <vt:lpwstr/>
      </vt:variant>
      <vt:variant>
        <vt:lpwstr>_Toc202343767</vt:lpwstr>
      </vt:variant>
      <vt:variant>
        <vt:i4>1114163</vt:i4>
      </vt:variant>
      <vt:variant>
        <vt:i4>248</vt:i4>
      </vt:variant>
      <vt:variant>
        <vt:i4>0</vt:i4>
      </vt:variant>
      <vt:variant>
        <vt:i4>5</vt:i4>
      </vt:variant>
      <vt:variant>
        <vt:lpwstr/>
      </vt:variant>
      <vt:variant>
        <vt:lpwstr>_Toc202343766</vt:lpwstr>
      </vt:variant>
      <vt:variant>
        <vt:i4>1114163</vt:i4>
      </vt:variant>
      <vt:variant>
        <vt:i4>242</vt:i4>
      </vt:variant>
      <vt:variant>
        <vt:i4>0</vt:i4>
      </vt:variant>
      <vt:variant>
        <vt:i4>5</vt:i4>
      </vt:variant>
      <vt:variant>
        <vt:lpwstr/>
      </vt:variant>
      <vt:variant>
        <vt:lpwstr>_Toc202343765</vt:lpwstr>
      </vt:variant>
      <vt:variant>
        <vt:i4>1114163</vt:i4>
      </vt:variant>
      <vt:variant>
        <vt:i4>236</vt:i4>
      </vt:variant>
      <vt:variant>
        <vt:i4>0</vt:i4>
      </vt:variant>
      <vt:variant>
        <vt:i4>5</vt:i4>
      </vt:variant>
      <vt:variant>
        <vt:lpwstr/>
      </vt:variant>
      <vt:variant>
        <vt:lpwstr>_Toc202343764</vt:lpwstr>
      </vt:variant>
      <vt:variant>
        <vt:i4>1114163</vt:i4>
      </vt:variant>
      <vt:variant>
        <vt:i4>230</vt:i4>
      </vt:variant>
      <vt:variant>
        <vt:i4>0</vt:i4>
      </vt:variant>
      <vt:variant>
        <vt:i4>5</vt:i4>
      </vt:variant>
      <vt:variant>
        <vt:lpwstr/>
      </vt:variant>
      <vt:variant>
        <vt:lpwstr>_Toc202343763</vt:lpwstr>
      </vt:variant>
      <vt:variant>
        <vt:i4>1114163</vt:i4>
      </vt:variant>
      <vt:variant>
        <vt:i4>224</vt:i4>
      </vt:variant>
      <vt:variant>
        <vt:i4>0</vt:i4>
      </vt:variant>
      <vt:variant>
        <vt:i4>5</vt:i4>
      </vt:variant>
      <vt:variant>
        <vt:lpwstr/>
      </vt:variant>
      <vt:variant>
        <vt:lpwstr>_Toc202343762</vt:lpwstr>
      </vt:variant>
      <vt:variant>
        <vt:i4>1114163</vt:i4>
      </vt:variant>
      <vt:variant>
        <vt:i4>218</vt:i4>
      </vt:variant>
      <vt:variant>
        <vt:i4>0</vt:i4>
      </vt:variant>
      <vt:variant>
        <vt:i4>5</vt:i4>
      </vt:variant>
      <vt:variant>
        <vt:lpwstr/>
      </vt:variant>
      <vt:variant>
        <vt:lpwstr>_Toc202343761</vt:lpwstr>
      </vt:variant>
      <vt:variant>
        <vt:i4>1114163</vt:i4>
      </vt:variant>
      <vt:variant>
        <vt:i4>212</vt:i4>
      </vt:variant>
      <vt:variant>
        <vt:i4>0</vt:i4>
      </vt:variant>
      <vt:variant>
        <vt:i4>5</vt:i4>
      </vt:variant>
      <vt:variant>
        <vt:lpwstr/>
      </vt:variant>
      <vt:variant>
        <vt:lpwstr>_Toc202343760</vt:lpwstr>
      </vt:variant>
      <vt:variant>
        <vt:i4>1179699</vt:i4>
      </vt:variant>
      <vt:variant>
        <vt:i4>206</vt:i4>
      </vt:variant>
      <vt:variant>
        <vt:i4>0</vt:i4>
      </vt:variant>
      <vt:variant>
        <vt:i4>5</vt:i4>
      </vt:variant>
      <vt:variant>
        <vt:lpwstr/>
      </vt:variant>
      <vt:variant>
        <vt:lpwstr>_Toc202343759</vt:lpwstr>
      </vt:variant>
      <vt:variant>
        <vt:i4>1179699</vt:i4>
      </vt:variant>
      <vt:variant>
        <vt:i4>200</vt:i4>
      </vt:variant>
      <vt:variant>
        <vt:i4>0</vt:i4>
      </vt:variant>
      <vt:variant>
        <vt:i4>5</vt:i4>
      </vt:variant>
      <vt:variant>
        <vt:lpwstr/>
      </vt:variant>
      <vt:variant>
        <vt:lpwstr>_Toc202343758</vt:lpwstr>
      </vt:variant>
      <vt:variant>
        <vt:i4>1179699</vt:i4>
      </vt:variant>
      <vt:variant>
        <vt:i4>194</vt:i4>
      </vt:variant>
      <vt:variant>
        <vt:i4>0</vt:i4>
      </vt:variant>
      <vt:variant>
        <vt:i4>5</vt:i4>
      </vt:variant>
      <vt:variant>
        <vt:lpwstr/>
      </vt:variant>
      <vt:variant>
        <vt:lpwstr>_Toc202343757</vt:lpwstr>
      </vt:variant>
      <vt:variant>
        <vt:i4>1179699</vt:i4>
      </vt:variant>
      <vt:variant>
        <vt:i4>188</vt:i4>
      </vt:variant>
      <vt:variant>
        <vt:i4>0</vt:i4>
      </vt:variant>
      <vt:variant>
        <vt:i4>5</vt:i4>
      </vt:variant>
      <vt:variant>
        <vt:lpwstr/>
      </vt:variant>
      <vt:variant>
        <vt:lpwstr>_Toc202343756</vt:lpwstr>
      </vt:variant>
      <vt:variant>
        <vt:i4>1179699</vt:i4>
      </vt:variant>
      <vt:variant>
        <vt:i4>182</vt:i4>
      </vt:variant>
      <vt:variant>
        <vt:i4>0</vt:i4>
      </vt:variant>
      <vt:variant>
        <vt:i4>5</vt:i4>
      </vt:variant>
      <vt:variant>
        <vt:lpwstr/>
      </vt:variant>
      <vt:variant>
        <vt:lpwstr>_Toc202343755</vt:lpwstr>
      </vt:variant>
      <vt:variant>
        <vt:i4>1179699</vt:i4>
      </vt:variant>
      <vt:variant>
        <vt:i4>176</vt:i4>
      </vt:variant>
      <vt:variant>
        <vt:i4>0</vt:i4>
      </vt:variant>
      <vt:variant>
        <vt:i4>5</vt:i4>
      </vt:variant>
      <vt:variant>
        <vt:lpwstr/>
      </vt:variant>
      <vt:variant>
        <vt:lpwstr>_Toc202343754</vt:lpwstr>
      </vt:variant>
      <vt:variant>
        <vt:i4>1179699</vt:i4>
      </vt:variant>
      <vt:variant>
        <vt:i4>170</vt:i4>
      </vt:variant>
      <vt:variant>
        <vt:i4>0</vt:i4>
      </vt:variant>
      <vt:variant>
        <vt:i4>5</vt:i4>
      </vt:variant>
      <vt:variant>
        <vt:lpwstr/>
      </vt:variant>
      <vt:variant>
        <vt:lpwstr>_Toc202343753</vt:lpwstr>
      </vt:variant>
      <vt:variant>
        <vt:i4>1179699</vt:i4>
      </vt:variant>
      <vt:variant>
        <vt:i4>164</vt:i4>
      </vt:variant>
      <vt:variant>
        <vt:i4>0</vt:i4>
      </vt:variant>
      <vt:variant>
        <vt:i4>5</vt:i4>
      </vt:variant>
      <vt:variant>
        <vt:lpwstr/>
      </vt:variant>
      <vt:variant>
        <vt:lpwstr>_Toc202343752</vt:lpwstr>
      </vt:variant>
      <vt:variant>
        <vt:i4>1179699</vt:i4>
      </vt:variant>
      <vt:variant>
        <vt:i4>158</vt:i4>
      </vt:variant>
      <vt:variant>
        <vt:i4>0</vt:i4>
      </vt:variant>
      <vt:variant>
        <vt:i4>5</vt:i4>
      </vt:variant>
      <vt:variant>
        <vt:lpwstr/>
      </vt:variant>
      <vt:variant>
        <vt:lpwstr>_Toc202343751</vt:lpwstr>
      </vt:variant>
      <vt:variant>
        <vt:i4>1179699</vt:i4>
      </vt:variant>
      <vt:variant>
        <vt:i4>152</vt:i4>
      </vt:variant>
      <vt:variant>
        <vt:i4>0</vt:i4>
      </vt:variant>
      <vt:variant>
        <vt:i4>5</vt:i4>
      </vt:variant>
      <vt:variant>
        <vt:lpwstr/>
      </vt:variant>
      <vt:variant>
        <vt:lpwstr>_Toc202343750</vt:lpwstr>
      </vt:variant>
      <vt:variant>
        <vt:i4>1245235</vt:i4>
      </vt:variant>
      <vt:variant>
        <vt:i4>146</vt:i4>
      </vt:variant>
      <vt:variant>
        <vt:i4>0</vt:i4>
      </vt:variant>
      <vt:variant>
        <vt:i4>5</vt:i4>
      </vt:variant>
      <vt:variant>
        <vt:lpwstr/>
      </vt:variant>
      <vt:variant>
        <vt:lpwstr>_Toc202343749</vt:lpwstr>
      </vt:variant>
      <vt:variant>
        <vt:i4>1245235</vt:i4>
      </vt:variant>
      <vt:variant>
        <vt:i4>140</vt:i4>
      </vt:variant>
      <vt:variant>
        <vt:i4>0</vt:i4>
      </vt:variant>
      <vt:variant>
        <vt:i4>5</vt:i4>
      </vt:variant>
      <vt:variant>
        <vt:lpwstr/>
      </vt:variant>
      <vt:variant>
        <vt:lpwstr>_Toc202343748</vt:lpwstr>
      </vt:variant>
      <vt:variant>
        <vt:i4>1245235</vt:i4>
      </vt:variant>
      <vt:variant>
        <vt:i4>134</vt:i4>
      </vt:variant>
      <vt:variant>
        <vt:i4>0</vt:i4>
      </vt:variant>
      <vt:variant>
        <vt:i4>5</vt:i4>
      </vt:variant>
      <vt:variant>
        <vt:lpwstr/>
      </vt:variant>
      <vt:variant>
        <vt:lpwstr>_Toc202343747</vt:lpwstr>
      </vt:variant>
      <vt:variant>
        <vt:i4>1245235</vt:i4>
      </vt:variant>
      <vt:variant>
        <vt:i4>128</vt:i4>
      </vt:variant>
      <vt:variant>
        <vt:i4>0</vt:i4>
      </vt:variant>
      <vt:variant>
        <vt:i4>5</vt:i4>
      </vt:variant>
      <vt:variant>
        <vt:lpwstr/>
      </vt:variant>
      <vt:variant>
        <vt:lpwstr>_Toc202343746</vt:lpwstr>
      </vt:variant>
      <vt:variant>
        <vt:i4>1245235</vt:i4>
      </vt:variant>
      <vt:variant>
        <vt:i4>122</vt:i4>
      </vt:variant>
      <vt:variant>
        <vt:i4>0</vt:i4>
      </vt:variant>
      <vt:variant>
        <vt:i4>5</vt:i4>
      </vt:variant>
      <vt:variant>
        <vt:lpwstr/>
      </vt:variant>
      <vt:variant>
        <vt:lpwstr>_Toc202343745</vt:lpwstr>
      </vt:variant>
      <vt:variant>
        <vt:i4>1245235</vt:i4>
      </vt:variant>
      <vt:variant>
        <vt:i4>116</vt:i4>
      </vt:variant>
      <vt:variant>
        <vt:i4>0</vt:i4>
      </vt:variant>
      <vt:variant>
        <vt:i4>5</vt:i4>
      </vt:variant>
      <vt:variant>
        <vt:lpwstr/>
      </vt:variant>
      <vt:variant>
        <vt:lpwstr>_Toc202343744</vt:lpwstr>
      </vt:variant>
      <vt:variant>
        <vt:i4>1245235</vt:i4>
      </vt:variant>
      <vt:variant>
        <vt:i4>110</vt:i4>
      </vt:variant>
      <vt:variant>
        <vt:i4>0</vt:i4>
      </vt:variant>
      <vt:variant>
        <vt:i4>5</vt:i4>
      </vt:variant>
      <vt:variant>
        <vt:lpwstr/>
      </vt:variant>
      <vt:variant>
        <vt:lpwstr>_Toc202343743</vt:lpwstr>
      </vt:variant>
      <vt:variant>
        <vt:i4>1245235</vt:i4>
      </vt:variant>
      <vt:variant>
        <vt:i4>104</vt:i4>
      </vt:variant>
      <vt:variant>
        <vt:i4>0</vt:i4>
      </vt:variant>
      <vt:variant>
        <vt:i4>5</vt:i4>
      </vt:variant>
      <vt:variant>
        <vt:lpwstr/>
      </vt:variant>
      <vt:variant>
        <vt:lpwstr>_Toc202343742</vt:lpwstr>
      </vt:variant>
      <vt:variant>
        <vt:i4>1245235</vt:i4>
      </vt:variant>
      <vt:variant>
        <vt:i4>98</vt:i4>
      </vt:variant>
      <vt:variant>
        <vt:i4>0</vt:i4>
      </vt:variant>
      <vt:variant>
        <vt:i4>5</vt:i4>
      </vt:variant>
      <vt:variant>
        <vt:lpwstr/>
      </vt:variant>
      <vt:variant>
        <vt:lpwstr>_Toc202343741</vt:lpwstr>
      </vt:variant>
      <vt:variant>
        <vt:i4>1245235</vt:i4>
      </vt:variant>
      <vt:variant>
        <vt:i4>92</vt:i4>
      </vt:variant>
      <vt:variant>
        <vt:i4>0</vt:i4>
      </vt:variant>
      <vt:variant>
        <vt:i4>5</vt:i4>
      </vt:variant>
      <vt:variant>
        <vt:lpwstr/>
      </vt:variant>
      <vt:variant>
        <vt:lpwstr>_Toc202343740</vt:lpwstr>
      </vt:variant>
      <vt:variant>
        <vt:i4>1310771</vt:i4>
      </vt:variant>
      <vt:variant>
        <vt:i4>86</vt:i4>
      </vt:variant>
      <vt:variant>
        <vt:i4>0</vt:i4>
      </vt:variant>
      <vt:variant>
        <vt:i4>5</vt:i4>
      </vt:variant>
      <vt:variant>
        <vt:lpwstr/>
      </vt:variant>
      <vt:variant>
        <vt:lpwstr>_Toc202343739</vt:lpwstr>
      </vt:variant>
      <vt:variant>
        <vt:i4>1310771</vt:i4>
      </vt:variant>
      <vt:variant>
        <vt:i4>80</vt:i4>
      </vt:variant>
      <vt:variant>
        <vt:i4>0</vt:i4>
      </vt:variant>
      <vt:variant>
        <vt:i4>5</vt:i4>
      </vt:variant>
      <vt:variant>
        <vt:lpwstr/>
      </vt:variant>
      <vt:variant>
        <vt:lpwstr>_Toc202343738</vt:lpwstr>
      </vt:variant>
      <vt:variant>
        <vt:i4>1310771</vt:i4>
      </vt:variant>
      <vt:variant>
        <vt:i4>74</vt:i4>
      </vt:variant>
      <vt:variant>
        <vt:i4>0</vt:i4>
      </vt:variant>
      <vt:variant>
        <vt:i4>5</vt:i4>
      </vt:variant>
      <vt:variant>
        <vt:lpwstr/>
      </vt:variant>
      <vt:variant>
        <vt:lpwstr>_Toc202343737</vt:lpwstr>
      </vt:variant>
      <vt:variant>
        <vt:i4>1310771</vt:i4>
      </vt:variant>
      <vt:variant>
        <vt:i4>68</vt:i4>
      </vt:variant>
      <vt:variant>
        <vt:i4>0</vt:i4>
      </vt:variant>
      <vt:variant>
        <vt:i4>5</vt:i4>
      </vt:variant>
      <vt:variant>
        <vt:lpwstr/>
      </vt:variant>
      <vt:variant>
        <vt:lpwstr>_Toc202343736</vt:lpwstr>
      </vt:variant>
      <vt:variant>
        <vt:i4>1310771</vt:i4>
      </vt:variant>
      <vt:variant>
        <vt:i4>62</vt:i4>
      </vt:variant>
      <vt:variant>
        <vt:i4>0</vt:i4>
      </vt:variant>
      <vt:variant>
        <vt:i4>5</vt:i4>
      </vt:variant>
      <vt:variant>
        <vt:lpwstr/>
      </vt:variant>
      <vt:variant>
        <vt:lpwstr>_Toc202343735</vt:lpwstr>
      </vt:variant>
      <vt:variant>
        <vt:i4>1310771</vt:i4>
      </vt:variant>
      <vt:variant>
        <vt:i4>56</vt:i4>
      </vt:variant>
      <vt:variant>
        <vt:i4>0</vt:i4>
      </vt:variant>
      <vt:variant>
        <vt:i4>5</vt:i4>
      </vt:variant>
      <vt:variant>
        <vt:lpwstr/>
      </vt:variant>
      <vt:variant>
        <vt:lpwstr>_Toc202343734</vt:lpwstr>
      </vt:variant>
      <vt:variant>
        <vt:i4>1310771</vt:i4>
      </vt:variant>
      <vt:variant>
        <vt:i4>50</vt:i4>
      </vt:variant>
      <vt:variant>
        <vt:i4>0</vt:i4>
      </vt:variant>
      <vt:variant>
        <vt:i4>5</vt:i4>
      </vt:variant>
      <vt:variant>
        <vt:lpwstr/>
      </vt:variant>
      <vt:variant>
        <vt:lpwstr>_Toc202343733</vt:lpwstr>
      </vt:variant>
      <vt:variant>
        <vt:i4>1310771</vt:i4>
      </vt:variant>
      <vt:variant>
        <vt:i4>44</vt:i4>
      </vt:variant>
      <vt:variant>
        <vt:i4>0</vt:i4>
      </vt:variant>
      <vt:variant>
        <vt:i4>5</vt:i4>
      </vt:variant>
      <vt:variant>
        <vt:lpwstr/>
      </vt:variant>
      <vt:variant>
        <vt:lpwstr>_Toc202343732</vt:lpwstr>
      </vt:variant>
      <vt:variant>
        <vt:i4>1310771</vt:i4>
      </vt:variant>
      <vt:variant>
        <vt:i4>38</vt:i4>
      </vt:variant>
      <vt:variant>
        <vt:i4>0</vt:i4>
      </vt:variant>
      <vt:variant>
        <vt:i4>5</vt:i4>
      </vt:variant>
      <vt:variant>
        <vt:lpwstr/>
      </vt:variant>
      <vt:variant>
        <vt:lpwstr>_Toc202343731</vt:lpwstr>
      </vt:variant>
      <vt:variant>
        <vt:i4>1310771</vt:i4>
      </vt:variant>
      <vt:variant>
        <vt:i4>32</vt:i4>
      </vt:variant>
      <vt:variant>
        <vt:i4>0</vt:i4>
      </vt:variant>
      <vt:variant>
        <vt:i4>5</vt:i4>
      </vt:variant>
      <vt:variant>
        <vt:lpwstr/>
      </vt:variant>
      <vt:variant>
        <vt:lpwstr>_Toc202343730</vt:lpwstr>
      </vt:variant>
      <vt:variant>
        <vt:i4>1376307</vt:i4>
      </vt:variant>
      <vt:variant>
        <vt:i4>26</vt:i4>
      </vt:variant>
      <vt:variant>
        <vt:i4>0</vt:i4>
      </vt:variant>
      <vt:variant>
        <vt:i4>5</vt:i4>
      </vt:variant>
      <vt:variant>
        <vt:lpwstr/>
      </vt:variant>
      <vt:variant>
        <vt:lpwstr>_Toc202343729</vt:lpwstr>
      </vt:variant>
      <vt:variant>
        <vt:i4>1376307</vt:i4>
      </vt:variant>
      <vt:variant>
        <vt:i4>20</vt:i4>
      </vt:variant>
      <vt:variant>
        <vt:i4>0</vt:i4>
      </vt:variant>
      <vt:variant>
        <vt:i4>5</vt:i4>
      </vt:variant>
      <vt:variant>
        <vt:lpwstr/>
      </vt:variant>
      <vt:variant>
        <vt:lpwstr>_Toc202343728</vt:lpwstr>
      </vt:variant>
      <vt:variant>
        <vt:i4>1376307</vt:i4>
      </vt:variant>
      <vt:variant>
        <vt:i4>14</vt:i4>
      </vt:variant>
      <vt:variant>
        <vt:i4>0</vt:i4>
      </vt:variant>
      <vt:variant>
        <vt:i4>5</vt:i4>
      </vt:variant>
      <vt:variant>
        <vt:lpwstr/>
      </vt:variant>
      <vt:variant>
        <vt:lpwstr>_Toc202343727</vt:lpwstr>
      </vt:variant>
      <vt:variant>
        <vt:i4>1376307</vt:i4>
      </vt:variant>
      <vt:variant>
        <vt:i4>8</vt:i4>
      </vt:variant>
      <vt:variant>
        <vt:i4>0</vt:i4>
      </vt:variant>
      <vt:variant>
        <vt:i4>5</vt:i4>
      </vt:variant>
      <vt:variant>
        <vt:lpwstr/>
      </vt:variant>
      <vt:variant>
        <vt:lpwstr>_Toc202343726</vt:lpwstr>
      </vt:variant>
      <vt:variant>
        <vt:i4>1376307</vt:i4>
      </vt:variant>
      <vt:variant>
        <vt:i4>2</vt:i4>
      </vt:variant>
      <vt:variant>
        <vt:i4>0</vt:i4>
      </vt:variant>
      <vt:variant>
        <vt:i4>5</vt:i4>
      </vt:variant>
      <vt:variant>
        <vt:lpwstr/>
      </vt:variant>
      <vt:variant>
        <vt:lpwstr>_Toc202343725</vt:lpwstr>
      </vt:variant>
      <vt:variant>
        <vt:i4>7536690</vt:i4>
      </vt:variant>
      <vt:variant>
        <vt:i4>3</vt:i4>
      </vt:variant>
      <vt:variant>
        <vt:i4>0</vt:i4>
      </vt:variant>
      <vt:variant>
        <vt:i4>5</vt:i4>
      </vt:variant>
      <vt:variant>
        <vt:lpwstr>http://www.shef.ac.uk/cuc/pubs.html</vt:lpwstr>
      </vt:variant>
      <vt:variant>
        <vt:lpwstr/>
      </vt:variant>
      <vt:variant>
        <vt:i4>720918</vt:i4>
      </vt:variant>
      <vt:variant>
        <vt:i4>0</vt:i4>
      </vt:variant>
      <vt:variant>
        <vt:i4>0</vt:i4>
      </vt:variant>
      <vt:variant>
        <vt:i4>5</vt:i4>
      </vt:variant>
      <vt:variant>
        <vt:lpwstr>http://staff.napier.ac.uk/Services/Secretariat/Committees/Academic+Board.htm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Standard Paper Cover Sheet</dc:title>
  <dc:subject/>
  <dc:creator>en62</dc:creator>
  <cp:keywords/>
  <dc:description/>
  <cp:lastModifiedBy>Russell, Elise</cp:lastModifiedBy>
  <cp:revision>1</cp:revision>
  <cp:lastPrinted>2015-04-17T14:39:00Z</cp:lastPrinted>
  <dcterms:created xsi:type="dcterms:W3CDTF">2015-04-10T13:13:00Z</dcterms:created>
  <dcterms:modified xsi:type="dcterms:W3CDTF">2017-06-09T13:28:00Z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0x0101004BFA728FF20B7540AEA5BB5A7DB5AE6A00E9AB753250B87F49BF791609FD9233F8</vt:lpwstr>
  </property>
</Properties>
</file>