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3FA7A" w14:textId="4C6807B6" w:rsidR="00BD06D5" w:rsidRDefault="001046AF" w:rsidP="00BD06D5">
      <w:pPr>
        <w:shd w:val="clear" w:color="auto" w:fill="FFFFFF"/>
        <w:spacing w:before="100" w:beforeAutospacing="1" w:after="180"/>
        <w:jc w:val="both"/>
        <w:rPr>
          <w:rFonts w:ascii="Titillium" w:hAnsi="Titillium"/>
          <w:b/>
          <w:color w:val="579FBB"/>
          <w:sz w:val="32"/>
          <w:szCs w:val="32"/>
          <w:lang w:eastAsia="en-GB"/>
        </w:rPr>
      </w:pPr>
      <w:r>
        <w:rPr>
          <w:rFonts w:ascii="Titillium" w:hAnsi="Titillium"/>
          <w:b/>
          <w:color w:val="579FBB"/>
          <w:sz w:val="32"/>
          <w:szCs w:val="32"/>
          <w:lang w:eastAsia="en-GB"/>
        </w:rPr>
        <w:t>Script to d</w:t>
      </w:r>
      <w:r w:rsidR="00BD06D5">
        <w:rPr>
          <w:rFonts w:ascii="Titillium" w:hAnsi="Titillium"/>
          <w:b/>
          <w:color w:val="579FBB"/>
          <w:sz w:val="32"/>
          <w:szCs w:val="32"/>
          <w:lang w:eastAsia="en-GB"/>
        </w:rPr>
        <w:t>iscuss</w:t>
      </w:r>
      <w:bookmarkStart w:id="0" w:name="_GoBack"/>
      <w:bookmarkEnd w:id="0"/>
      <w:r w:rsidR="00BD06D5">
        <w:rPr>
          <w:rFonts w:ascii="Titillium" w:hAnsi="Titillium"/>
          <w:b/>
          <w:color w:val="579FBB"/>
          <w:sz w:val="32"/>
          <w:szCs w:val="32"/>
          <w:lang w:eastAsia="en-GB"/>
        </w:rPr>
        <w:t xml:space="preserve"> an OH </w:t>
      </w:r>
      <w:r w:rsidR="0045612D">
        <w:rPr>
          <w:rFonts w:ascii="Titillium" w:hAnsi="Titillium"/>
          <w:b/>
          <w:color w:val="579FBB"/>
          <w:sz w:val="32"/>
          <w:szCs w:val="32"/>
          <w:lang w:eastAsia="en-GB"/>
        </w:rPr>
        <w:t>r</w:t>
      </w:r>
      <w:r w:rsidR="00BD06D5">
        <w:rPr>
          <w:rFonts w:ascii="Titillium" w:hAnsi="Titillium"/>
          <w:b/>
          <w:color w:val="579FBB"/>
          <w:sz w:val="32"/>
          <w:szCs w:val="32"/>
          <w:lang w:eastAsia="en-GB"/>
        </w:rPr>
        <w:t xml:space="preserve">eferral – Long </w:t>
      </w:r>
      <w:r w:rsidR="0045612D">
        <w:rPr>
          <w:rFonts w:ascii="Titillium" w:hAnsi="Titillium"/>
          <w:b/>
          <w:color w:val="579FBB"/>
          <w:sz w:val="32"/>
          <w:szCs w:val="32"/>
          <w:lang w:eastAsia="en-GB"/>
        </w:rPr>
        <w:t>t</w:t>
      </w:r>
      <w:r w:rsidR="00BD06D5">
        <w:rPr>
          <w:rFonts w:ascii="Titillium" w:hAnsi="Titillium"/>
          <w:b/>
          <w:color w:val="579FBB"/>
          <w:sz w:val="32"/>
          <w:szCs w:val="32"/>
          <w:lang w:eastAsia="en-GB"/>
        </w:rPr>
        <w:t xml:space="preserve">erm </w:t>
      </w:r>
      <w:r w:rsidR="0045612D">
        <w:rPr>
          <w:rFonts w:ascii="Titillium" w:hAnsi="Titillium"/>
          <w:b/>
          <w:color w:val="579FBB"/>
          <w:sz w:val="32"/>
          <w:szCs w:val="32"/>
          <w:lang w:eastAsia="en-GB"/>
        </w:rPr>
        <w:t>a</w:t>
      </w:r>
      <w:r w:rsidR="00BD06D5">
        <w:rPr>
          <w:rFonts w:ascii="Titillium" w:hAnsi="Titillium"/>
          <w:b/>
          <w:color w:val="579FBB"/>
          <w:sz w:val="32"/>
          <w:szCs w:val="32"/>
          <w:lang w:eastAsia="en-GB"/>
        </w:rPr>
        <w:t>bsence</w:t>
      </w:r>
    </w:p>
    <w:tbl>
      <w:tblPr>
        <w:tblStyle w:val="TableGrid"/>
        <w:tblW w:w="9923" w:type="dxa"/>
        <w:tblInd w:w="-142" w:type="dxa"/>
        <w:tblLook w:val="04A0" w:firstRow="1" w:lastRow="0" w:firstColumn="1" w:lastColumn="0" w:noHBand="0" w:noVBand="1"/>
      </w:tblPr>
      <w:tblGrid>
        <w:gridCol w:w="9923"/>
      </w:tblGrid>
      <w:tr w:rsidR="00BD06D5" w14:paraId="11EAB3CC" w14:textId="77777777" w:rsidTr="00C00DCF">
        <w:trPr>
          <w:trHeight w:val="555"/>
        </w:trPr>
        <w:tc>
          <w:tcPr>
            <w:tcW w:w="9923" w:type="dxa"/>
            <w:tcBorders>
              <w:top w:val="nil"/>
              <w:left w:val="nil"/>
              <w:bottom w:val="nil"/>
              <w:right w:val="nil"/>
            </w:tcBorders>
            <w:shd w:val="clear" w:color="auto" w:fill="auto"/>
            <w:vAlign w:val="center"/>
          </w:tcPr>
          <w:p w14:paraId="6F61CE33" w14:textId="77777777" w:rsidR="00BD06D5" w:rsidRPr="003B62E9" w:rsidRDefault="00BD06D5" w:rsidP="007D28E4">
            <w:pPr>
              <w:pStyle w:val="ListParagraph"/>
              <w:tabs>
                <w:tab w:val="left" w:pos="5842"/>
              </w:tabs>
              <w:ind w:left="314" w:right="38"/>
              <w:jc w:val="both"/>
              <w:rPr>
                <w:rFonts w:ascii="Titillium" w:hAnsi="Titillium"/>
                <w:sz w:val="16"/>
                <w:szCs w:val="16"/>
              </w:rPr>
            </w:pPr>
          </w:p>
          <w:p w14:paraId="16307111" w14:textId="3E27A77F" w:rsidR="00BD06D5" w:rsidRPr="000F636D" w:rsidRDefault="00BD06D5" w:rsidP="007D28E4">
            <w:pPr>
              <w:pStyle w:val="ListParagraph"/>
              <w:numPr>
                <w:ilvl w:val="0"/>
                <w:numId w:val="19"/>
              </w:numPr>
              <w:tabs>
                <w:tab w:val="left" w:pos="5842"/>
              </w:tabs>
              <w:ind w:left="314" w:right="38" w:hanging="314"/>
              <w:jc w:val="both"/>
              <w:rPr>
                <w:rFonts w:ascii="Titillium" w:hAnsi="Titillium"/>
                <w:sz w:val="22"/>
                <w:szCs w:val="22"/>
              </w:rPr>
            </w:pPr>
            <w:r>
              <w:rPr>
                <w:rFonts w:ascii="Titillium" w:hAnsi="Titillium"/>
                <w:sz w:val="22"/>
                <w:szCs w:val="22"/>
              </w:rPr>
              <w:t>Emphasis</w:t>
            </w:r>
            <w:r w:rsidRPr="000F636D">
              <w:rPr>
                <w:rFonts w:ascii="Titillium" w:hAnsi="Titillium"/>
                <w:sz w:val="22"/>
                <w:szCs w:val="22"/>
              </w:rPr>
              <w:t xml:space="preserve"> that this is an informal </w:t>
            </w:r>
            <w:r>
              <w:rPr>
                <w:rFonts w:ascii="Titillium" w:hAnsi="Titillium"/>
                <w:sz w:val="22"/>
                <w:szCs w:val="22"/>
              </w:rPr>
              <w:t>discussion/</w:t>
            </w:r>
            <w:r w:rsidRPr="000F636D">
              <w:rPr>
                <w:rFonts w:ascii="Titillium" w:hAnsi="Titillium"/>
                <w:sz w:val="22"/>
                <w:szCs w:val="22"/>
              </w:rPr>
              <w:t>meeting</w:t>
            </w:r>
            <w:r w:rsidR="0004306A">
              <w:rPr>
                <w:rFonts w:ascii="Titillium" w:hAnsi="Titillium"/>
                <w:sz w:val="22"/>
                <w:szCs w:val="22"/>
              </w:rPr>
              <w:t>.  The purpose is to support</w:t>
            </w:r>
            <w:r w:rsidRPr="000F636D">
              <w:rPr>
                <w:rFonts w:ascii="Titillium" w:hAnsi="Titillium"/>
                <w:sz w:val="22"/>
                <w:szCs w:val="22"/>
              </w:rPr>
              <w:t xml:space="preserve"> the</w:t>
            </w:r>
            <w:r w:rsidR="0004306A">
              <w:rPr>
                <w:rFonts w:ascii="Titillium" w:hAnsi="Titillium"/>
                <w:sz w:val="22"/>
                <w:szCs w:val="22"/>
              </w:rPr>
              <w:t xml:space="preserve"> employee</w:t>
            </w:r>
            <w:r w:rsidRPr="000F636D">
              <w:rPr>
                <w:rFonts w:ascii="Titillium" w:hAnsi="Titillium"/>
                <w:sz w:val="22"/>
                <w:szCs w:val="22"/>
              </w:rPr>
              <w:t xml:space="preserve"> whilst they </w:t>
            </w:r>
            <w:r w:rsidR="0004306A">
              <w:rPr>
                <w:rFonts w:ascii="Titillium" w:hAnsi="Titillium"/>
                <w:sz w:val="22"/>
                <w:szCs w:val="22"/>
              </w:rPr>
              <w:t>are absent from work and help</w:t>
            </w:r>
            <w:r w:rsidRPr="000F636D">
              <w:rPr>
                <w:rFonts w:ascii="Titillium" w:hAnsi="Titillium"/>
                <w:sz w:val="22"/>
                <w:szCs w:val="22"/>
              </w:rPr>
              <w:t xml:space="preserve"> facilitate their return.  It also provides an opportunity to address any other related concerns.</w:t>
            </w:r>
          </w:p>
          <w:p w14:paraId="5B6E5A70" w14:textId="77777777" w:rsidR="00BD06D5" w:rsidRPr="003B62E9" w:rsidRDefault="00BD06D5" w:rsidP="007D28E4">
            <w:pPr>
              <w:tabs>
                <w:tab w:val="left" w:pos="5842"/>
              </w:tabs>
              <w:ind w:right="38"/>
              <w:jc w:val="both"/>
              <w:rPr>
                <w:rFonts w:ascii="Titillium" w:hAnsi="Titillium"/>
                <w:sz w:val="16"/>
                <w:szCs w:val="16"/>
              </w:rPr>
            </w:pPr>
          </w:p>
          <w:p w14:paraId="33905C8C" w14:textId="77777777" w:rsidR="00BD06D5" w:rsidRPr="000F636D" w:rsidRDefault="00BD06D5" w:rsidP="007D28E4">
            <w:pPr>
              <w:pStyle w:val="ListParagraph"/>
              <w:numPr>
                <w:ilvl w:val="0"/>
                <w:numId w:val="20"/>
              </w:numPr>
              <w:tabs>
                <w:tab w:val="left" w:pos="5842"/>
              </w:tabs>
              <w:ind w:left="314" w:right="38" w:hanging="314"/>
              <w:jc w:val="both"/>
              <w:rPr>
                <w:rFonts w:ascii="Titillium" w:hAnsi="Titillium"/>
                <w:sz w:val="22"/>
                <w:szCs w:val="22"/>
              </w:rPr>
            </w:pPr>
            <w:r w:rsidRPr="000F636D">
              <w:rPr>
                <w:rFonts w:ascii="Titillium" w:hAnsi="Titillium"/>
                <w:sz w:val="22"/>
                <w:szCs w:val="22"/>
              </w:rPr>
              <w:t xml:space="preserve">Discuss the nature of the illness or medical condition with the employee.  If appropriate, ask how long </w:t>
            </w:r>
            <w:r>
              <w:rPr>
                <w:rFonts w:ascii="Titillium" w:hAnsi="Titillium"/>
                <w:sz w:val="22"/>
                <w:szCs w:val="22"/>
              </w:rPr>
              <w:t>they anticipate the absence lasting.</w:t>
            </w:r>
          </w:p>
          <w:p w14:paraId="443B22E1" w14:textId="77777777" w:rsidR="00BD06D5" w:rsidRPr="003B62E9" w:rsidRDefault="00BD06D5" w:rsidP="007D28E4">
            <w:pPr>
              <w:tabs>
                <w:tab w:val="left" w:pos="5842"/>
              </w:tabs>
              <w:ind w:right="38"/>
              <w:jc w:val="both"/>
              <w:rPr>
                <w:rFonts w:ascii="Titillium" w:hAnsi="Titillium"/>
                <w:sz w:val="16"/>
                <w:szCs w:val="16"/>
              </w:rPr>
            </w:pPr>
          </w:p>
          <w:p w14:paraId="2BB5D82C" w14:textId="77777777" w:rsidR="00BD06D5" w:rsidRPr="000F636D" w:rsidRDefault="00BD06D5" w:rsidP="007D28E4">
            <w:pPr>
              <w:pStyle w:val="ListParagraph"/>
              <w:numPr>
                <w:ilvl w:val="0"/>
                <w:numId w:val="19"/>
              </w:numPr>
              <w:tabs>
                <w:tab w:val="left" w:pos="5842"/>
              </w:tabs>
              <w:ind w:left="314" w:right="38" w:hanging="314"/>
              <w:jc w:val="both"/>
              <w:rPr>
                <w:rFonts w:ascii="Titillium" w:hAnsi="Titillium"/>
                <w:sz w:val="22"/>
                <w:szCs w:val="22"/>
              </w:rPr>
            </w:pPr>
            <w:r w:rsidRPr="000F636D">
              <w:rPr>
                <w:rFonts w:ascii="Titillium" w:hAnsi="Titillium"/>
                <w:sz w:val="22"/>
                <w:szCs w:val="22"/>
              </w:rPr>
              <w:t>Inform the employee that you now wish to refer them t</w:t>
            </w:r>
            <w:r>
              <w:rPr>
                <w:rFonts w:ascii="Titillium" w:hAnsi="Titillium"/>
                <w:sz w:val="22"/>
                <w:szCs w:val="22"/>
              </w:rPr>
              <w:t xml:space="preserve">o the University’s OH </w:t>
            </w:r>
            <w:r w:rsidRPr="000F636D">
              <w:rPr>
                <w:rFonts w:ascii="Titillium" w:hAnsi="Titillium"/>
                <w:sz w:val="22"/>
                <w:szCs w:val="22"/>
              </w:rPr>
              <w:t>provider because they</w:t>
            </w:r>
            <w:r>
              <w:rPr>
                <w:rFonts w:ascii="Titillium" w:hAnsi="Titillium"/>
                <w:sz w:val="22"/>
                <w:szCs w:val="22"/>
              </w:rPr>
              <w:t xml:space="preserve"> are likely to be/</w:t>
            </w:r>
            <w:r w:rsidRPr="000F636D">
              <w:rPr>
                <w:rFonts w:ascii="Titillium" w:hAnsi="Titillium"/>
                <w:sz w:val="22"/>
                <w:szCs w:val="22"/>
              </w:rPr>
              <w:t xml:space="preserve">have been absent </w:t>
            </w:r>
            <w:r>
              <w:rPr>
                <w:rFonts w:ascii="Titillium" w:hAnsi="Titillium"/>
                <w:sz w:val="22"/>
                <w:szCs w:val="22"/>
              </w:rPr>
              <w:t xml:space="preserve">from work </w:t>
            </w:r>
            <w:r w:rsidRPr="000F636D">
              <w:rPr>
                <w:rFonts w:ascii="Titillium" w:hAnsi="Titillium"/>
                <w:sz w:val="22"/>
                <w:szCs w:val="22"/>
              </w:rPr>
              <w:t xml:space="preserve">for a continuous period of four weeks.  </w:t>
            </w:r>
          </w:p>
          <w:p w14:paraId="7A32DFEE" w14:textId="77777777" w:rsidR="00BD06D5" w:rsidRPr="003B62E9" w:rsidRDefault="00BD06D5" w:rsidP="007D28E4">
            <w:pPr>
              <w:pStyle w:val="ListParagraph"/>
              <w:rPr>
                <w:rFonts w:ascii="Titillium" w:hAnsi="Titillium"/>
                <w:sz w:val="16"/>
                <w:szCs w:val="16"/>
              </w:rPr>
            </w:pPr>
          </w:p>
          <w:p w14:paraId="0CC5A666" w14:textId="1B6A38A7" w:rsidR="00BD06D5" w:rsidRPr="000F636D" w:rsidRDefault="00BD06D5" w:rsidP="007D28E4">
            <w:pPr>
              <w:pStyle w:val="ListParagraph"/>
              <w:numPr>
                <w:ilvl w:val="0"/>
                <w:numId w:val="19"/>
              </w:numPr>
              <w:tabs>
                <w:tab w:val="left" w:pos="5842"/>
              </w:tabs>
              <w:ind w:left="314" w:right="38" w:hanging="314"/>
              <w:jc w:val="both"/>
              <w:rPr>
                <w:rFonts w:ascii="Titillium" w:hAnsi="Titillium"/>
                <w:sz w:val="22"/>
                <w:szCs w:val="22"/>
              </w:rPr>
            </w:pPr>
            <w:r w:rsidRPr="000F636D">
              <w:rPr>
                <w:rFonts w:ascii="Titillium" w:hAnsi="Titillium"/>
                <w:sz w:val="22"/>
                <w:szCs w:val="22"/>
              </w:rPr>
              <w:t>Explain that the purpose of an OH referral is to obtain infor</w:t>
            </w:r>
            <w:r>
              <w:rPr>
                <w:rFonts w:ascii="Titillium" w:hAnsi="Titillium"/>
                <w:sz w:val="22"/>
                <w:szCs w:val="22"/>
              </w:rPr>
              <w:t>mation about the impact of their</w:t>
            </w:r>
            <w:r w:rsidRPr="000F636D">
              <w:rPr>
                <w:rFonts w:ascii="Titillium" w:hAnsi="Titillium"/>
                <w:sz w:val="22"/>
                <w:szCs w:val="22"/>
              </w:rPr>
              <w:t xml:space="preserve"> medical condition on their ability to perform their role and any reasonable adjustments to facilitate their return</w:t>
            </w:r>
            <w:r>
              <w:rPr>
                <w:rFonts w:ascii="Titillium" w:hAnsi="Titillium"/>
                <w:sz w:val="22"/>
                <w:szCs w:val="22"/>
              </w:rPr>
              <w:t xml:space="preserve"> to work and/or support them when they are back at </w:t>
            </w:r>
            <w:r w:rsidRPr="000F636D">
              <w:rPr>
                <w:rFonts w:ascii="Titillium" w:hAnsi="Titillium"/>
                <w:sz w:val="22"/>
                <w:szCs w:val="22"/>
              </w:rPr>
              <w:t>work.</w:t>
            </w:r>
          </w:p>
          <w:p w14:paraId="158D5121" w14:textId="77777777" w:rsidR="00BD06D5" w:rsidRPr="003B62E9" w:rsidRDefault="00BD06D5" w:rsidP="007D28E4">
            <w:pPr>
              <w:tabs>
                <w:tab w:val="left" w:pos="5842"/>
              </w:tabs>
              <w:ind w:right="38"/>
              <w:jc w:val="both"/>
              <w:rPr>
                <w:rFonts w:ascii="Titillium" w:hAnsi="Titillium"/>
                <w:sz w:val="16"/>
                <w:szCs w:val="16"/>
              </w:rPr>
            </w:pPr>
          </w:p>
          <w:p w14:paraId="696E09B2" w14:textId="77777777" w:rsidR="00BD06D5" w:rsidRPr="000F636D" w:rsidRDefault="00BD06D5" w:rsidP="007D28E4">
            <w:pPr>
              <w:pStyle w:val="ListParagraph"/>
              <w:numPr>
                <w:ilvl w:val="0"/>
                <w:numId w:val="19"/>
              </w:numPr>
              <w:tabs>
                <w:tab w:val="left" w:pos="5842"/>
              </w:tabs>
              <w:ind w:left="314" w:right="38" w:hanging="314"/>
              <w:jc w:val="both"/>
              <w:rPr>
                <w:rFonts w:ascii="Titillium" w:hAnsi="Titillium"/>
                <w:sz w:val="22"/>
                <w:szCs w:val="22"/>
              </w:rPr>
            </w:pPr>
            <w:r w:rsidRPr="000F636D">
              <w:rPr>
                <w:rFonts w:ascii="Titillium" w:hAnsi="Titillium"/>
                <w:sz w:val="22"/>
                <w:szCs w:val="22"/>
              </w:rPr>
              <w:t>Inform the employee that after the OH assessment, they will have the opportunity to review the OH report and comment on it before it is sent to the University.  You will then contact the employee to</w:t>
            </w:r>
            <w:r>
              <w:rPr>
                <w:rFonts w:ascii="Titillium" w:hAnsi="Titillium"/>
                <w:sz w:val="22"/>
                <w:szCs w:val="22"/>
              </w:rPr>
              <w:t xml:space="preserve"> arrange a meeting to</w:t>
            </w:r>
            <w:r w:rsidRPr="000F636D">
              <w:rPr>
                <w:rFonts w:ascii="Titillium" w:hAnsi="Titillium"/>
                <w:sz w:val="22"/>
                <w:szCs w:val="22"/>
              </w:rPr>
              <w:t xml:space="preserve"> discuss the report and agree next steps with them.</w:t>
            </w:r>
          </w:p>
          <w:p w14:paraId="3D76E009" w14:textId="77777777" w:rsidR="00BD06D5" w:rsidRPr="003B62E9" w:rsidRDefault="00BD06D5" w:rsidP="007D28E4">
            <w:pPr>
              <w:tabs>
                <w:tab w:val="left" w:pos="5842"/>
              </w:tabs>
              <w:ind w:right="38"/>
              <w:jc w:val="both"/>
              <w:rPr>
                <w:rFonts w:ascii="Titillium" w:hAnsi="Titillium"/>
                <w:sz w:val="16"/>
                <w:szCs w:val="16"/>
              </w:rPr>
            </w:pPr>
          </w:p>
          <w:p w14:paraId="147D821A" w14:textId="3423B3E0" w:rsidR="00BD06D5" w:rsidRPr="000F636D" w:rsidRDefault="00BD06D5" w:rsidP="007D28E4">
            <w:pPr>
              <w:pStyle w:val="ListParagraph"/>
              <w:numPr>
                <w:ilvl w:val="0"/>
                <w:numId w:val="19"/>
              </w:numPr>
              <w:tabs>
                <w:tab w:val="left" w:pos="5842"/>
              </w:tabs>
              <w:ind w:left="314" w:right="38" w:hanging="314"/>
              <w:jc w:val="both"/>
              <w:rPr>
                <w:rFonts w:ascii="Titillium" w:hAnsi="Titillium"/>
                <w:sz w:val="22"/>
                <w:szCs w:val="22"/>
              </w:rPr>
            </w:pPr>
            <w:r w:rsidRPr="000F636D">
              <w:rPr>
                <w:rFonts w:ascii="Titillium" w:hAnsi="Titillium"/>
                <w:sz w:val="22"/>
                <w:szCs w:val="22"/>
              </w:rPr>
              <w:t xml:space="preserve">If appropriate, explore together any specific problems or underlying issues relating to the absence, e.g. work related or personal issues.  Discuss how </w:t>
            </w:r>
            <w:r w:rsidR="0004306A">
              <w:rPr>
                <w:rFonts w:ascii="Titillium" w:hAnsi="Titillium"/>
                <w:sz w:val="22"/>
                <w:szCs w:val="22"/>
              </w:rPr>
              <w:t>to address any issues</w:t>
            </w:r>
            <w:r w:rsidRPr="000F636D">
              <w:rPr>
                <w:rFonts w:ascii="Titillium" w:hAnsi="Titillium"/>
                <w:sz w:val="22"/>
                <w:szCs w:val="22"/>
              </w:rPr>
              <w:t xml:space="preserve"> and discuss any support mechanisms that may be appropriate to help the employee.  Consider any suggestions they offer to address the concerns. </w:t>
            </w:r>
          </w:p>
          <w:p w14:paraId="2DF4E834" w14:textId="77777777" w:rsidR="00BD06D5" w:rsidRPr="003B62E9" w:rsidRDefault="00BD06D5" w:rsidP="007D28E4">
            <w:pPr>
              <w:tabs>
                <w:tab w:val="left" w:pos="5842"/>
              </w:tabs>
              <w:ind w:right="38"/>
              <w:jc w:val="both"/>
              <w:rPr>
                <w:rFonts w:ascii="Titillium" w:hAnsi="Titillium"/>
                <w:sz w:val="16"/>
                <w:szCs w:val="16"/>
              </w:rPr>
            </w:pPr>
          </w:p>
          <w:p w14:paraId="277CD4AE" w14:textId="77777777" w:rsidR="00BD06D5" w:rsidRPr="000F636D" w:rsidRDefault="00BD06D5" w:rsidP="007D28E4">
            <w:pPr>
              <w:pStyle w:val="ListParagraph"/>
              <w:numPr>
                <w:ilvl w:val="0"/>
                <w:numId w:val="19"/>
              </w:numPr>
              <w:tabs>
                <w:tab w:val="left" w:pos="5842"/>
              </w:tabs>
              <w:ind w:left="314" w:right="38" w:hanging="314"/>
              <w:jc w:val="both"/>
              <w:rPr>
                <w:rFonts w:ascii="Titillium" w:hAnsi="Titillium"/>
                <w:sz w:val="22"/>
                <w:szCs w:val="22"/>
              </w:rPr>
            </w:pPr>
            <w:r>
              <w:rPr>
                <w:rFonts w:ascii="Titillium" w:hAnsi="Titillium"/>
                <w:sz w:val="22"/>
                <w:szCs w:val="22"/>
              </w:rPr>
              <w:t>Advise the employee tha</w:t>
            </w:r>
            <w:r w:rsidRPr="000F636D">
              <w:rPr>
                <w:rFonts w:ascii="Titillium" w:hAnsi="Titillium"/>
                <w:sz w:val="22"/>
                <w:szCs w:val="22"/>
              </w:rPr>
              <w:t>t you will capture the key points of the discussion and will follow this up by email to support the process and ensure clarity.</w:t>
            </w:r>
          </w:p>
          <w:p w14:paraId="7AF7DD1E" w14:textId="77777777" w:rsidR="00BD06D5" w:rsidRPr="008C7EF6" w:rsidRDefault="00BD06D5" w:rsidP="007D28E4">
            <w:pPr>
              <w:ind w:right="-23"/>
              <w:jc w:val="both"/>
              <w:rPr>
                <w:rFonts w:ascii="Titillium" w:hAnsi="Titillium"/>
                <w:b/>
                <w:sz w:val="20"/>
                <w:szCs w:val="20"/>
              </w:rPr>
            </w:pPr>
          </w:p>
        </w:tc>
      </w:tr>
    </w:tbl>
    <w:p w14:paraId="17282054" w14:textId="1928B93E" w:rsidR="00DA614E" w:rsidRDefault="00DA614E" w:rsidP="00B866B6">
      <w:pPr>
        <w:jc w:val="both"/>
        <w:rPr>
          <w:rFonts w:ascii="Titillium" w:hAnsi="Titillium"/>
          <w:sz w:val="22"/>
          <w:szCs w:val="22"/>
        </w:rPr>
      </w:pPr>
    </w:p>
    <w:p w14:paraId="4A574402" w14:textId="15443B2F" w:rsidR="00C00DCF" w:rsidRDefault="00C00DCF" w:rsidP="00B866B6">
      <w:pPr>
        <w:jc w:val="both"/>
        <w:rPr>
          <w:rFonts w:ascii="Titillium" w:hAnsi="Titillium"/>
          <w:sz w:val="22"/>
          <w:szCs w:val="22"/>
        </w:rPr>
      </w:pPr>
    </w:p>
    <w:p w14:paraId="759F3531" w14:textId="3107BF0A" w:rsidR="00C00DCF" w:rsidRDefault="00C00DCF" w:rsidP="00B866B6">
      <w:pPr>
        <w:jc w:val="both"/>
        <w:rPr>
          <w:rFonts w:ascii="Titillium" w:hAnsi="Titillium"/>
          <w:sz w:val="22"/>
          <w:szCs w:val="22"/>
        </w:rPr>
      </w:pPr>
    </w:p>
    <w:p w14:paraId="1138AAB8" w14:textId="0CA7A430" w:rsidR="00C00DCF" w:rsidRDefault="00C00DCF" w:rsidP="00B866B6">
      <w:pPr>
        <w:jc w:val="both"/>
        <w:rPr>
          <w:rFonts w:ascii="Titillium" w:hAnsi="Titillium"/>
          <w:sz w:val="22"/>
          <w:szCs w:val="22"/>
        </w:rPr>
      </w:pPr>
    </w:p>
    <w:p w14:paraId="16526F2D" w14:textId="5BE62DB0" w:rsidR="00C00DCF" w:rsidRDefault="00C00DCF" w:rsidP="00B866B6">
      <w:pPr>
        <w:jc w:val="both"/>
        <w:rPr>
          <w:rFonts w:ascii="Titillium" w:hAnsi="Titillium"/>
          <w:sz w:val="22"/>
          <w:szCs w:val="22"/>
        </w:rPr>
      </w:pPr>
    </w:p>
    <w:p w14:paraId="2873B339" w14:textId="794BEAEB" w:rsidR="00C00DCF" w:rsidRDefault="00C00DCF" w:rsidP="00B866B6">
      <w:pPr>
        <w:jc w:val="both"/>
        <w:rPr>
          <w:rFonts w:ascii="Titillium" w:hAnsi="Titillium"/>
          <w:sz w:val="22"/>
          <w:szCs w:val="22"/>
        </w:rPr>
      </w:pPr>
    </w:p>
    <w:p w14:paraId="7080257D" w14:textId="5068BCA1" w:rsidR="00C00DCF" w:rsidRDefault="00C00DCF" w:rsidP="00B866B6">
      <w:pPr>
        <w:jc w:val="both"/>
        <w:rPr>
          <w:rFonts w:ascii="Titillium" w:hAnsi="Titillium"/>
          <w:sz w:val="22"/>
          <w:szCs w:val="22"/>
        </w:rPr>
      </w:pPr>
    </w:p>
    <w:p w14:paraId="5D1958AF" w14:textId="2110422A" w:rsidR="00C00DCF" w:rsidRDefault="00C00DCF" w:rsidP="00B866B6">
      <w:pPr>
        <w:jc w:val="both"/>
        <w:rPr>
          <w:rFonts w:ascii="Titillium" w:hAnsi="Titillium"/>
          <w:sz w:val="22"/>
          <w:szCs w:val="22"/>
        </w:rPr>
      </w:pPr>
    </w:p>
    <w:p w14:paraId="07C6FAC3" w14:textId="7F37F94E" w:rsidR="00C00DCF" w:rsidRDefault="00C00DCF" w:rsidP="00B866B6">
      <w:pPr>
        <w:jc w:val="both"/>
        <w:rPr>
          <w:rFonts w:ascii="Titillium" w:hAnsi="Titillium"/>
          <w:sz w:val="22"/>
          <w:szCs w:val="22"/>
        </w:rPr>
      </w:pPr>
    </w:p>
    <w:p w14:paraId="2164271E" w14:textId="5D8F9CCF" w:rsidR="00C00DCF" w:rsidRDefault="00C00DCF" w:rsidP="00B866B6">
      <w:pPr>
        <w:jc w:val="both"/>
        <w:rPr>
          <w:rFonts w:ascii="Titillium" w:hAnsi="Titillium"/>
          <w:sz w:val="22"/>
          <w:szCs w:val="22"/>
        </w:rPr>
      </w:pPr>
    </w:p>
    <w:sectPr w:rsidR="00C00DCF" w:rsidSect="00D22342">
      <w:headerReference w:type="even" r:id="rId7"/>
      <w:headerReference w:type="default" r:id="rId8"/>
      <w:footerReference w:type="default" r:id="rId9"/>
      <w:headerReference w:type="first" r:id="rId10"/>
      <w:pgSz w:w="11900" w:h="16820"/>
      <w:pgMar w:top="3119" w:right="985"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91C9" w14:textId="77777777" w:rsidR="00570AD6" w:rsidRDefault="00570AD6">
      <w:r>
        <w:separator/>
      </w:r>
    </w:p>
  </w:endnote>
  <w:endnote w:type="continuationSeparator" w:id="0">
    <w:p w14:paraId="251A3D3D" w14:textId="77777777" w:rsidR="00570AD6" w:rsidRDefault="005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88143"/>
      <w:docPartObj>
        <w:docPartGallery w:val="Page Numbers (Bottom of Page)"/>
        <w:docPartUnique/>
      </w:docPartObj>
    </w:sdtPr>
    <w:sdtEndPr>
      <w:rPr>
        <w:rFonts w:ascii="Titillium" w:hAnsi="Titillium"/>
        <w:noProof/>
        <w:sz w:val="22"/>
        <w:szCs w:val="22"/>
      </w:rPr>
    </w:sdtEndPr>
    <w:sdtContent>
      <w:p w14:paraId="2ACD3811" w14:textId="12B7F697" w:rsidR="00570AD6" w:rsidRPr="001154AF" w:rsidRDefault="00570AD6" w:rsidP="001154AF">
        <w:pPr>
          <w:pStyle w:val="Footer"/>
          <w:jc w:val="center"/>
          <w:rPr>
            <w:rFonts w:ascii="Titillium" w:hAnsi="Titillium"/>
            <w:sz w:val="22"/>
            <w:szCs w:val="22"/>
          </w:rPr>
        </w:pPr>
        <w:r w:rsidRPr="001154AF">
          <w:rPr>
            <w:rFonts w:ascii="Titillium" w:hAnsi="Titillium"/>
            <w:sz w:val="22"/>
            <w:szCs w:val="22"/>
          </w:rPr>
          <w:fldChar w:fldCharType="begin"/>
        </w:r>
        <w:r w:rsidRPr="001154AF">
          <w:rPr>
            <w:rFonts w:ascii="Titillium" w:hAnsi="Titillium"/>
            <w:sz w:val="22"/>
            <w:szCs w:val="22"/>
          </w:rPr>
          <w:instrText xml:space="preserve"> PAGE   \* MERGEFORMAT </w:instrText>
        </w:r>
        <w:r w:rsidRPr="001154AF">
          <w:rPr>
            <w:rFonts w:ascii="Titillium" w:hAnsi="Titillium"/>
            <w:sz w:val="22"/>
            <w:szCs w:val="22"/>
          </w:rPr>
          <w:fldChar w:fldCharType="separate"/>
        </w:r>
        <w:r w:rsidR="001046AF">
          <w:rPr>
            <w:rFonts w:ascii="Titillium" w:hAnsi="Titillium"/>
            <w:noProof/>
            <w:sz w:val="22"/>
            <w:szCs w:val="22"/>
          </w:rPr>
          <w:t>2</w:t>
        </w:r>
        <w:r w:rsidRPr="001154AF">
          <w:rPr>
            <w:rFonts w:ascii="Titillium" w:hAnsi="Titillium"/>
            <w:noProof/>
            <w:sz w:val="22"/>
            <w:szCs w:val="22"/>
          </w:rPr>
          <w:fldChar w:fldCharType="end"/>
        </w:r>
      </w:p>
    </w:sdtContent>
  </w:sdt>
  <w:p w14:paraId="0DA4B27E" w14:textId="77777777" w:rsidR="00570AD6" w:rsidRPr="004B6014" w:rsidRDefault="00570AD6" w:rsidP="009F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36C7" w14:textId="77777777" w:rsidR="00570AD6" w:rsidRDefault="00570AD6">
      <w:r>
        <w:separator/>
      </w:r>
    </w:p>
  </w:footnote>
  <w:footnote w:type="continuationSeparator" w:id="0">
    <w:p w14:paraId="789D52B0" w14:textId="77777777" w:rsidR="00570AD6" w:rsidRDefault="0057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76ED" w14:textId="77777777" w:rsidR="00570AD6" w:rsidRDefault="001046AF">
    <w:pPr>
      <w:pStyle w:val="Header"/>
    </w:pPr>
    <w:sdt>
      <w:sdtPr>
        <w:id w:val="-2134159414"/>
        <w:temporary/>
        <w:showingPlcHdr/>
      </w:sdtPr>
      <w:sdtEndPr/>
      <w:sdtContent>
        <w:r w:rsidR="00570AD6">
          <w:t>[Type text]</w:t>
        </w:r>
      </w:sdtContent>
    </w:sdt>
    <w:r w:rsidR="00570AD6">
      <w:ptab w:relativeTo="margin" w:alignment="center" w:leader="none"/>
    </w:r>
    <w:sdt>
      <w:sdtPr>
        <w:id w:val="1589972152"/>
        <w:temporary/>
        <w:showingPlcHdr/>
      </w:sdtPr>
      <w:sdtEndPr/>
      <w:sdtContent>
        <w:r w:rsidR="00570AD6">
          <w:t>[Type text]</w:t>
        </w:r>
      </w:sdtContent>
    </w:sdt>
    <w:r w:rsidR="00570AD6">
      <w:ptab w:relativeTo="margin" w:alignment="right" w:leader="none"/>
    </w:r>
    <w:sdt>
      <w:sdtPr>
        <w:id w:val="1270279319"/>
        <w:temporary/>
        <w:showingPlcHdr/>
      </w:sdtPr>
      <w:sdtEndPr/>
      <w:sdtContent>
        <w:r w:rsidR="00570AD6">
          <w:t>[Type text]</w:t>
        </w:r>
      </w:sdtContent>
    </w:sdt>
  </w:p>
  <w:p w14:paraId="66F43424" w14:textId="77777777" w:rsidR="00570AD6" w:rsidRDefault="0057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C7AF" w14:textId="77777777" w:rsidR="00570AD6" w:rsidRPr="00640328" w:rsidRDefault="00570AD6" w:rsidP="009F2A5A">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4EDF7C7E" wp14:editId="6EB7D64C">
          <wp:simplePos x="0" y="0"/>
          <wp:positionH relativeFrom="page">
            <wp:posOffset>0</wp:posOffset>
          </wp:positionH>
          <wp:positionV relativeFrom="page">
            <wp:posOffset>-3810</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77955232" w14:textId="77777777" w:rsidR="00570AD6" w:rsidRDefault="00570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EB97" w14:textId="23E4AFEB" w:rsidR="00570AD6" w:rsidRDefault="00570AD6">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1DA50A5D" wp14:editId="5F8B42DD">
          <wp:simplePos x="0" y="0"/>
          <wp:positionH relativeFrom="page">
            <wp:posOffset>-3810</wp:posOffset>
          </wp:positionH>
          <wp:positionV relativeFrom="page">
            <wp:posOffset>20320</wp:posOffset>
          </wp:positionV>
          <wp:extent cx="7559675" cy="19481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3AB63B2"/>
    <w:multiLevelType w:val="hybridMultilevel"/>
    <w:tmpl w:val="E09428E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615E"/>
    <w:multiLevelType w:val="hybridMultilevel"/>
    <w:tmpl w:val="5F7EF95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0767"/>
    <w:multiLevelType w:val="hybridMultilevel"/>
    <w:tmpl w:val="75B04C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05C92"/>
    <w:multiLevelType w:val="hybridMultilevel"/>
    <w:tmpl w:val="2F6E0A9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7B41"/>
    <w:multiLevelType w:val="hybridMultilevel"/>
    <w:tmpl w:val="6F00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93846"/>
    <w:multiLevelType w:val="hybridMultilevel"/>
    <w:tmpl w:val="24F659E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76BCE"/>
    <w:multiLevelType w:val="hybridMultilevel"/>
    <w:tmpl w:val="EDCAE0E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D67"/>
    <w:multiLevelType w:val="hybridMultilevel"/>
    <w:tmpl w:val="3ED268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045BC"/>
    <w:multiLevelType w:val="hybridMultilevel"/>
    <w:tmpl w:val="9E98B8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1" w15:restartNumberingAfterBreak="0">
    <w:nsid w:val="28D65424"/>
    <w:multiLevelType w:val="hybridMultilevel"/>
    <w:tmpl w:val="5BB82E1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A45AE"/>
    <w:multiLevelType w:val="hybridMultilevel"/>
    <w:tmpl w:val="AAD2A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BE1D11"/>
    <w:multiLevelType w:val="hybridMultilevel"/>
    <w:tmpl w:val="AE6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A73EC"/>
    <w:multiLevelType w:val="hybridMultilevel"/>
    <w:tmpl w:val="082A736A"/>
    <w:lvl w:ilvl="0" w:tplc="31363C20">
      <w:start w:val="1"/>
      <w:numFmt w:val="bullet"/>
      <w:lvlText w:val=""/>
      <w:lvlPicBulletId w:val="0"/>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36C43D63"/>
    <w:multiLevelType w:val="hybridMultilevel"/>
    <w:tmpl w:val="94FC26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D477B"/>
    <w:multiLevelType w:val="hybridMultilevel"/>
    <w:tmpl w:val="DA184B9E"/>
    <w:lvl w:ilvl="0" w:tplc="31363C20">
      <w:start w:val="1"/>
      <w:numFmt w:val="bullet"/>
      <w:lvlText w:val=""/>
      <w:lvlPicBulletId w:val="0"/>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9D43004"/>
    <w:multiLevelType w:val="hybridMultilevel"/>
    <w:tmpl w:val="6BF64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A60C0"/>
    <w:multiLevelType w:val="hybridMultilevel"/>
    <w:tmpl w:val="DD4AE6A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4612"/>
    <w:multiLevelType w:val="hybridMultilevel"/>
    <w:tmpl w:val="AD8C5C8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6FE7"/>
    <w:multiLevelType w:val="hybridMultilevel"/>
    <w:tmpl w:val="6D3C1A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140E8"/>
    <w:multiLevelType w:val="multilevel"/>
    <w:tmpl w:val="7CDA44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55FE0"/>
    <w:multiLevelType w:val="hybridMultilevel"/>
    <w:tmpl w:val="9CEE028E"/>
    <w:lvl w:ilvl="0" w:tplc="31363C20">
      <w:start w:val="1"/>
      <w:numFmt w:val="bullet"/>
      <w:lvlText w:val=""/>
      <w:lvlPicBulletId w:val="0"/>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4" w15:restartNumberingAfterBreak="0">
    <w:nsid w:val="51934962"/>
    <w:multiLevelType w:val="hybridMultilevel"/>
    <w:tmpl w:val="FEBAB82A"/>
    <w:lvl w:ilvl="0" w:tplc="31363C20">
      <w:start w:val="1"/>
      <w:numFmt w:val="bullet"/>
      <w:lvlText w:val=""/>
      <w:lvlPicBulletId w:val="0"/>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5" w15:restartNumberingAfterBreak="0">
    <w:nsid w:val="53733633"/>
    <w:multiLevelType w:val="multilevel"/>
    <w:tmpl w:val="0E9A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51D79"/>
    <w:multiLevelType w:val="hybridMultilevel"/>
    <w:tmpl w:val="DCAAEFCC"/>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337545"/>
    <w:multiLevelType w:val="hybridMultilevel"/>
    <w:tmpl w:val="484AB9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B599C"/>
    <w:multiLevelType w:val="hybridMultilevel"/>
    <w:tmpl w:val="1590A716"/>
    <w:lvl w:ilvl="0" w:tplc="47CAA1B4">
      <w:start w:val="26"/>
      <w:numFmt w:val="bullet"/>
      <w:lvlText w:val="-"/>
      <w:lvlJc w:val="left"/>
      <w:pPr>
        <w:ind w:left="820" w:hanging="360"/>
      </w:pPr>
      <w:rPr>
        <w:rFonts w:ascii="Titillium" w:eastAsia="Times New Roman" w:hAnsi="Titillium"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612D52C2"/>
    <w:multiLevelType w:val="hybridMultilevel"/>
    <w:tmpl w:val="BC047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16B34"/>
    <w:multiLevelType w:val="hybridMultilevel"/>
    <w:tmpl w:val="F5E2A9F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B2B0C"/>
    <w:multiLevelType w:val="hybridMultilevel"/>
    <w:tmpl w:val="34D895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D951E5"/>
    <w:multiLevelType w:val="hybridMultilevel"/>
    <w:tmpl w:val="18F269A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2C3489"/>
    <w:multiLevelType w:val="hybridMultilevel"/>
    <w:tmpl w:val="33F49B44"/>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6D104404"/>
    <w:multiLevelType w:val="hybridMultilevel"/>
    <w:tmpl w:val="B1B867F2"/>
    <w:lvl w:ilvl="0" w:tplc="31363C20">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86F08"/>
    <w:multiLevelType w:val="hybridMultilevel"/>
    <w:tmpl w:val="A33CBEC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0273A"/>
    <w:multiLevelType w:val="multilevel"/>
    <w:tmpl w:val="4C96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0140C"/>
    <w:multiLevelType w:val="hybridMultilevel"/>
    <w:tmpl w:val="827C33E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D5316"/>
    <w:multiLevelType w:val="hybridMultilevel"/>
    <w:tmpl w:val="7C7639D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4"/>
  </w:num>
  <w:num w:numId="4">
    <w:abstractNumId w:val="25"/>
  </w:num>
  <w:num w:numId="5">
    <w:abstractNumId w:val="36"/>
  </w:num>
  <w:num w:numId="6">
    <w:abstractNumId w:val="5"/>
  </w:num>
  <w:num w:numId="7">
    <w:abstractNumId w:val="31"/>
  </w:num>
  <w:num w:numId="8">
    <w:abstractNumId w:val="35"/>
  </w:num>
  <w:num w:numId="9">
    <w:abstractNumId w:val="1"/>
  </w:num>
  <w:num w:numId="10">
    <w:abstractNumId w:val="10"/>
  </w:num>
  <w:num w:numId="11">
    <w:abstractNumId w:val="33"/>
  </w:num>
  <w:num w:numId="12">
    <w:abstractNumId w:val="24"/>
  </w:num>
  <w:num w:numId="13">
    <w:abstractNumId w:val="4"/>
  </w:num>
  <w:num w:numId="14">
    <w:abstractNumId w:val="17"/>
  </w:num>
  <w:num w:numId="15">
    <w:abstractNumId w:val="21"/>
  </w:num>
  <w:num w:numId="16">
    <w:abstractNumId w:val="15"/>
  </w:num>
  <w:num w:numId="17">
    <w:abstractNumId w:val="32"/>
  </w:num>
  <w:num w:numId="18">
    <w:abstractNumId w:val="22"/>
  </w:num>
  <w:num w:numId="19">
    <w:abstractNumId w:val="9"/>
  </w:num>
  <w:num w:numId="20">
    <w:abstractNumId w:val="7"/>
  </w:num>
  <w:num w:numId="21">
    <w:abstractNumId w:val="20"/>
  </w:num>
  <w:num w:numId="22">
    <w:abstractNumId w:val="38"/>
  </w:num>
  <w:num w:numId="23">
    <w:abstractNumId w:val="30"/>
  </w:num>
  <w:num w:numId="24">
    <w:abstractNumId w:val="6"/>
  </w:num>
  <w:num w:numId="25">
    <w:abstractNumId w:val="13"/>
  </w:num>
  <w:num w:numId="26">
    <w:abstractNumId w:val="12"/>
  </w:num>
  <w:num w:numId="27">
    <w:abstractNumId w:val="3"/>
  </w:num>
  <w:num w:numId="28">
    <w:abstractNumId w:val="14"/>
  </w:num>
  <w:num w:numId="29">
    <w:abstractNumId w:val="27"/>
  </w:num>
  <w:num w:numId="30">
    <w:abstractNumId w:val="16"/>
  </w:num>
  <w:num w:numId="31">
    <w:abstractNumId w:val="2"/>
  </w:num>
  <w:num w:numId="32">
    <w:abstractNumId w:val="19"/>
  </w:num>
  <w:num w:numId="33">
    <w:abstractNumId w:val="37"/>
  </w:num>
  <w:num w:numId="34">
    <w:abstractNumId w:val="0"/>
  </w:num>
  <w:num w:numId="35">
    <w:abstractNumId w:val="11"/>
  </w:num>
  <w:num w:numId="36">
    <w:abstractNumId w:val="29"/>
  </w:num>
  <w:num w:numId="37">
    <w:abstractNumId w:val="23"/>
  </w:num>
  <w:num w:numId="38">
    <w:abstractNumId w:val="18"/>
  </w:num>
  <w:num w:numId="3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6E"/>
    <w:rsid w:val="00004910"/>
    <w:rsid w:val="00011563"/>
    <w:rsid w:val="00012284"/>
    <w:rsid w:val="00013533"/>
    <w:rsid w:val="00015AA8"/>
    <w:rsid w:val="0002620B"/>
    <w:rsid w:val="00026EB7"/>
    <w:rsid w:val="00030958"/>
    <w:rsid w:val="0004306A"/>
    <w:rsid w:val="00053C4F"/>
    <w:rsid w:val="00054044"/>
    <w:rsid w:val="00060F87"/>
    <w:rsid w:val="000653B8"/>
    <w:rsid w:val="00065AC9"/>
    <w:rsid w:val="00067833"/>
    <w:rsid w:val="00067EC9"/>
    <w:rsid w:val="000712C9"/>
    <w:rsid w:val="0007544C"/>
    <w:rsid w:val="000757EE"/>
    <w:rsid w:val="00082310"/>
    <w:rsid w:val="0008684C"/>
    <w:rsid w:val="00093374"/>
    <w:rsid w:val="00095A45"/>
    <w:rsid w:val="0009718C"/>
    <w:rsid w:val="000974C1"/>
    <w:rsid w:val="000A08CC"/>
    <w:rsid w:val="000A23C3"/>
    <w:rsid w:val="000B2FDE"/>
    <w:rsid w:val="000B5B84"/>
    <w:rsid w:val="000B7F1F"/>
    <w:rsid w:val="000C17C1"/>
    <w:rsid w:val="000C4042"/>
    <w:rsid w:val="000C6FAB"/>
    <w:rsid w:val="000E3F90"/>
    <w:rsid w:val="000F636D"/>
    <w:rsid w:val="001010BB"/>
    <w:rsid w:val="001046AF"/>
    <w:rsid w:val="00105C63"/>
    <w:rsid w:val="00115287"/>
    <w:rsid w:val="001154AF"/>
    <w:rsid w:val="00115F3A"/>
    <w:rsid w:val="0011787D"/>
    <w:rsid w:val="00124680"/>
    <w:rsid w:val="00124A0F"/>
    <w:rsid w:val="001260D8"/>
    <w:rsid w:val="00157079"/>
    <w:rsid w:val="00165850"/>
    <w:rsid w:val="00167068"/>
    <w:rsid w:val="00167807"/>
    <w:rsid w:val="00182739"/>
    <w:rsid w:val="00195579"/>
    <w:rsid w:val="00196D97"/>
    <w:rsid w:val="001973D6"/>
    <w:rsid w:val="001A3C41"/>
    <w:rsid w:val="001B1ABC"/>
    <w:rsid w:val="001B4526"/>
    <w:rsid w:val="001C20AD"/>
    <w:rsid w:val="001C65B7"/>
    <w:rsid w:val="001C7C60"/>
    <w:rsid w:val="001D6B56"/>
    <w:rsid w:val="001F12F4"/>
    <w:rsid w:val="0020131C"/>
    <w:rsid w:val="00204AF9"/>
    <w:rsid w:val="00204C9F"/>
    <w:rsid w:val="00212F0A"/>
    <w:rsid w:val="002155CA"/>
    <w:rsid w:val="00233AC2"/>
    <w:rsid w:val="00245A5C"/>
    <w:rsid w:val="00253540"/>
    <w:rsid w:val="0025418A"/>
    <w:rsid w:val="00261191"/>
    <w:rsid w:val="002776AA"/>
    <w:rsid w:val="002807B1"/>
    <w:rsid w:val="0028432B"/>
    <w:rsid w:val="00294576"/>
    <w:rsid w:val="00294D14"/>
    <w:rsid w:val="002A6A0C"/>
    <w:rsid w:val="002A6D39"/>
    <w:rsid w:val="002B087F"/>
    <w:rsid w:val="002C4166"/>
    <w:rsid w:val="002D7B84"/>
    <w:rsid w:val="002E133B"/>
    <w:rsid w:val="002F68D5"/>
    <w:rsid w:val="00302DB7"/>
    <w:rsid w:val="00313303"/>
    <w:rsid w:val="00316EE4"/>
    <w:rsid w:val="0032049B"/>
    <w:rsid w:val="0032350B"/>
    <w:rsid w:val="00327375"/>
    <w:rsid w:val="00335783"/>
    <w:rsid w:val="003404FD"/>
    <w:rsid w:val="003434C3"/>
    <w:rsid w:val="003436F5"/>
    <w:rsid w:val="0036300F"/>
    <w:rsid w:val="00364CEF"/>
    <w:rsid w:val="003A1C96"/>
    <w:rsid w:val="003B1C90"/>
    <w:rsid w:val="003B5D6A"/>
    <w:rsid w:val="003B62E9"/>
    <w:rsid w:val="003C01F3"/>
    <w:rsid w:val="003C04AE"/>
    <w:rsid w:val="003C0B26"/>
    <w:rsid w:val="003D2FFA"/>
    <w:rsid w:val="003D4EFB"/>
    <w:rsid w:val="003E5801"/>
    <w:rsid w:val="003E6EC7"/>
    <w:rsid w:val="003F1142"/>
    <w:rsid w:val="003F1919"/>
    <w:rsid w:val="003F31F4"/>
    <w:rsid w:val="0040265E"/>
    <w:rsid w:val="00403EB1"/>
    <w:rsid w:val="004144B0"/>
    <w:rsid w:val="00414B30"/>
    <w:rsid w:val="00415286"/>
    <w:rsid w:val="004213C7"/>
    <w:rsid w:val="004220ED"/>
    <w:rsid w:val="00426717"/>
    <w:rsid w:val="0043165F"/>
    <w:rsid w:val="00436021"/>
    <w:rsid w:val="00451C53"/>
    <w:rsid w:val="004552C2"/>
    <w:rsid w:val="0045612D"/>
    <w:rsid w:val="004636F4"/>
    <w:rsid w:val="00470B1B"/>
    <w:rsid w:val="0047564E"/>
    <w:rsid w:val="00480CCC"/>
    <w:rsid w:val="0048148A"/>
    <w:rsid w:val="004825BB"/>
    <w:rsid w:val="00493468"/>
    <w:rsid w:val="0049687A"/>
    <w:rsid w:val="00497605"/>
    <w:rsid w:val="004A1C1B"/>
    <w:rsid w:val="004A7F2F"/>
    <w:rsid w:val="004C3769"/>
    <w:rsid w:val="004D2A21"/>
    <w:rsid w:val="004E30B9"/>
    <w:rsid w:val="00512838"/>
    <w:rsid w:val="005153D8"/>
    <w:rsid w:val="005154F1"/>
    <w:rsid w:val="00521A84"/>
    <w:rsid w:val="00521D9F"/>
    <w:rsid w:val="00521F9D"/>
    <w:rsid w:val="005233A4"/>
    <w:rsid w:val="005308AD"/>
    <w:rsid w:val="005406CB"/>
    <w:rsid w:val="00544364"/>
    <w:rsid w:val="0054449D"/>
    <w:rsid w:val="005510AC"/>
    <w:rsid w:val="00567D39"/>
    <w:rsid w:val="00570AD6"/>
    <w:rsid w:val="00574F27"/>
    <w:rsid w:val="005765DC"/>
    <w:rsid w:val="005906D5"/>
    <w:rsid w:val="0059242E"/>
    <w:rsid w:val="00597616"/>
    <w:rsid w:val="005A54D1"/>
    <w:rsid w:val="005B2B2C"/>
    <w:rsid w:val="005B379E"/>
    <w:rsid w:val="005B5211"/>
    <w:rsid w:val="005B6E86"/>
    <w:rsid w:val="005B7502"/>
    <w:rsid w:val="005C7507"/>
    <w:rsid w:val="005D52A1"/>
    <w:rsid w:val="005D61E3"/>
    <w:rsid w:val="005D667F"/>
    <w:rsid w:val="005E3A20"/>
    <w:rsid w:val="005E562C"/>
    <w:rsid w:val="005E7B10"/>
    <w:rsid w:val="005F6467"/>
    <w:rsid w:val="005F7299"/>
    <w:rsid w:val="0060388F"/>
    <w:rsid w:val="006063FF"/>
    <w:rsid w:val="0062292B"/>
    <w:rsid w:val="00627EBD"/>
    <w:rsid w:val="00632EC8"/>
    <w:rsid w:val="00633CE0"/>
    <w:rsid w:val="006347CC"/>
    <w:rsid w:val="00651B21"/>
    <w:rsid w:val="006524B3"/>
    <w:rsid w:val="00653E26"/>
    <w:rsid w:val="006547E0"/>
    <w:rsid w:val="006609F2"/>
    <w:rsid w:val="006711DD"/>
    <w:rsid w:val="006746D8"/>
    <w:rsid w:val="00682D1C"/>
    <w:rsid w:val="006977E8"/>
    <w:rsid w:val="006A2D15"/>
    <w:rsid w:val="006B6FAA"/>
    <w:rsid w:val="006C0377"/>
    <w:rsid w:val="006C3CAB"/>
    <w:rsid w:val="006C7EBA"/>
    <w:rsid w:val="006E6928"/>
    <w:rsid w:val="006E79C3"/>
    <w:rsid w:val="006E7F76"/>
    <w:rsid w:val="006F353D"/>
    <w:rsid w:val="006F4655"/>
    <w:rsid w:val="00702001"/>
    <w:rsid w:val="0072228A"/>
    <w:rsid w:val="007328A2"/>
    <w:rsid w:val="007335FB"/>
    <w:rsid w:val="00736DBD"/>
    <w:rsid w:val="00744BEF"/>
    <w:rsid w:val="00750776"/>
    <w:rsid w:val="00751191"/>
    <w:rsid w:val="00771A03"/>
    <w:rsid w:val="00771C6E"/>
    <w:rsid w:val="00777CFB"/>
    <w:rsid w:val="007A463F"/>
    <w:rsid w:val="007B5696"/>
    <w:rsid w:val="007C04ED"/>
    <w:rsid w:val="007C2663"/>
    <w:rsid w:val="007C268C"/>
    <w:rsid w:val="007D281E"/>
    <w:rsid w:val="007D28E4"/>
    <w:rsid w:val="007D34A4"/>
    <w:rsid w:val="007D5961"/>
    <w:rsid w:val="007E0A22"/>
    <w:rsid w:val="007E3D0D"/>
    <w:rsid w:val="007E7687"/>
    <w:rsid w:val="008001AD"/>
    <w:rsid w:val="008009EC"/>
    <w:rsid w:val="00801809"/>
    <w:rsid w:val="00821D76"/>
    <w:rsid w:val="00824118"/>
    <w:rsid w:val="00825A51"/>
    <w:rsid w:val="00831935"/>
    <w:rsid w:val="00831AD6"/>
    <w:rsid w:val="00832CF0"/>
    <w:rsid w:val="00842C61"/>
    <w:rsid w:val="008434C5"/>
    <w:rsid w:val="00844846"/>
    <w:rsid w:val="0085062D"/>
    <w:rsid w:val="00851C06"/>
    <w:rsid w:val="00851EE8"/>
    <w:rsid w:val="00860485"/>
    <w:rsid w:val="0086722B"/>
    <w:rsid w:val="00875DE3"/>
    <w:rsid w:val="008764CE"/>
    <w:rsid w:val="008767D0"/>
    <w:rsid w:val="008768DB"/>
    <w:rsid w:val="00884400"/>
    <w:rsid w:val="008921A7"/>
    <w:rsid w:val="008A229F"/>
    <w:rsid w:val="008B13F2"/>
    <w:rsid w:val="008B3FC0"/>
    <w:rsid w:val="008C3309"/>
    <w:rsid w:val="008C3843"/>
    <w:rsid w:val="008C5D9D"/>
    <w:rsid w:val="008D073E"/>
    <w:rsid w:val="008D0ED2"/>
    <w:rsid w:val="008E4916"/>
    <w:rsid w:val="008E74F4"/>
    <w:rsid w:val="008F38FF"/>
    <w:rsid w:val="00903A40"/>
    <w:rsid w:val="00921D2F"/>
    <w:rsid w:val="0092572A"/>
    <w:rsid w:val="00934800"/>
    <w:rsid w:val="0095095D"/>
    <w:rsid w:val="00953825"/>
    <w:rsid w:val="00965D39"/>
    <w:rsid w:val="00966753"/>
    <w:rsid w:val="00972FA9"/>
    <w:rsid w:val="00973C24"/>
    <w:rsid w:val="009849D0"/>
    <w:rsid w:val="00992852"/>
    <w:rsid w:val="00996E9E"/>
    <w:rsid w:val="009A186B"/>
    <w:rsid w:val="009A4D2C"/>
    <w:rsid w:val="009B366B"/>
    <w:rsid w:val="009B40FA"/>
    <w:rsid w:val="009C34CA"/>
    <w:rsid w:val="009C34FC"/>
    <w:rsid w:val="009C5357"/>
    <w:rsid w:val="009D6FA3"/>
    <w:rsid w:val="009D7076"/>
    <w:rsid w:val="009E46AA"/>
    <w:rsid w:val="009E6118"/>
    <w:rsid w:val="009E62D8"/>
    <w:rsid w:val="009E7E9B"/>
    <w:rsid w:val="009F024E"/>
    <w:rsid w:val="009F0CCF"/>
    <w:rsid w:val="009F1832"/>
    <w:rsid w:val="009F21EF"/>
    <w:rsid w:val="009F2A5A"/>
    <w:rsid w:val="009F3BAE"/>
    <w:rsid w:val="00A037AB"/>
    <w:rsid w:val="00A10592"/>
    <w:rsid w:val="00A130C7"/>
    <w:rsid w:val="00A14AC0"/>
    <w:rsid w:val="00A25CB5"/>
    <w:rsid w:val="00A35FD0"/>
    <w:rsid w:val="00A414D2"/>
    <w:rsid w:val="00A419DA"/>
    <w:rsid w:val="00A42259"/>
    <w:rsid w:val="00A43474"/>
    <w:rsid w:val="00A4472C"/>
    <w:rsid w:val="00A46D00"/>
    <w:rsid w:val="00A47C90"/>
    <w:rsid w:val="00A51D51"/>
    <w:rsid w:val="00A5337C"/>
    <w:rsid w:val="00A5721F"/>
    <w:rsid w:val="00A674B0"/>
    <w:rsid w:val="00A70615"/>
    <w:rsid w:val="00A71F87"/>
    <w:rsid w:val="00A866D6"/>
    <w:rsid w:val="00AA3F7B"/>
    <w:rsid w:val="00AA51DA"/>
    <w:rsid w:val="00AA6BAC"/>
    <w:rsid w:val="00AB11A9"/>
    <w:rsid w:val="00AB2B82"/>
    <w:rsid w:val="00AB4AE9"/>
    <w:rsid w:val="00AC792F"/>
    <w:rsid w:val="00AD5421"/>
    <w:rsid w:val="00AE24B3"/>
    <w:rsid w:val="00AE31EA"/>
    <w:rsid w:val="00AE6CF6"/>
    <w:rsid w:val="00AF3624"/>
    <w:rsid w:val="00AF58F9"/>
    <w:rsid w:val="00B05E1B"/>
    <w:rsid w:val="00B11BFD"/>
    <w:rsid w:val="00B13754"/>
    <w:rsid w:val="00B145F0"/>
    <w:rsid w:val="00B20EE7"/>
    <w:rsid w:val="00B22FA2"/>
    <w:rsid w:val="00B24F53"/>
    <w:rsid w:val="00B2683D"/>
    <w:rsid w:val="00B3450E"/>
    <w:rsid w:val="00B41BB2"/>
    <w:rsid w:val="00B44875"/>
    <w:rsid w:val="00B66FB1"/>
    <w:rsid w:val="00B7179E"/>
    <w:rsid w:val="00B74C8D"/>
    <w:rsid w:val="00B82077"/>
    <w:rsid w:val="00B866B6"/>
    <w:rsid w:val="00B914B9"/>
    <w:rsid w:val="00B9377D"/>
    <w:rsid w:val="00B93D85"/>
    <w:rsid w:val="00B95349"/>
    <w:rsid w:val="00BA1C1F"/>
    <w:rsid w:val="00BA31F1"/>
    <w:rsid w:val="00BA3735"/>
    <w:rsid w:val="00BB0F61"/>
    <w:rsid w:val="00BB4401"/>
    <w:rsid w:val="00BC249B"/>
    <w:rsid w:val="00BC325F"/>
    <w:rsid w:val="00BC36B0"/>
    <w:rsid w:val="00BD05BD"/>
    <w:rsid w:val="00BD06D5"/>
    <w:rsid w:val="00BD32ED"/>
    <w:rsid w:val="00BD3D16"/>
    <w:rsid w:val="00BD7403"/>
    <w:rsid w:val="00BD7C9A"/>
    <w:rsid w:val="00BE168E"/>
    <w:rsid w:val="00BE25F0"/>
    <w:rsid w:val="00BE4FAF"/>
    <w:rsid w:val="00BE58DF"/>
    <w:rsid w:val="00BF3498"/>
    <w:rsid w:val="00C00DCF"/>
    <w:rsid w:val="00C076A1"/>
    <w:rsid w:val="00C15AE8"/>
    <w:rsid w:val="00C15EC0"/>
    <w:rsid w:val="00C218FE"/>
    <w:rsid w:val="00C25649"/>
    <w:rsid w:val="00C61097"/>
    <w:rsid w:val="00C7037B"/>
    <w:rsid w:val="00C70CDD"/>
    <w:rsid w:val="00C71AD6"/>
    <w:rsid w:val="00C749C0"/>
    <w:rsid w:val="00C8149E"/>
    <w:rsid w:val="00C816C2"/>
    <w:rsid w:val="00C93492"/>
    <w:rsid w:val="00C937E7"/>
    <w:rsid w:val="00CA4A62"/>
    <w:rsid w:val="00CA5B7A"/>
    <w:rsid w:val="00CB6848"/>
    <w:rsid w:val="00CD5523"/>
    <w:rsid w:val="00CE5427"/>
    <w:rsid w:val="00CE63D1"/>
    <w:rsid w:val="00CF39DB"/>
    <w:rsid w:val="00CF497C"/>
    <w:rsid w:val="00CF7BA6"/>
    <w:rsid w:val="00D06AD0"/>
    <w:rsid w:val="00D112E7"/>
    <w:rsid w:val="00D1174F"/>
    <w:rsid w:val="00D14FFA"/>
    <w:rsid w:val="00D17C3E"/>
    <w:rsid w:val="00D21D42"/>
    <w:rsid w:val="00D22342"/>
    <w:rsid w:val="00D22875"/>
    <w:rsid w:val="00D25F19"/>
    <w:rsid w:val="00D270EF"/>
    <w:rsid w:val="00D3203D"/>
    <w:rsid w:val="00D3704F"/>
    <w:rsid w:val="00D41F1B"/>
    <w:rsid w:val="00D640E8"/>
    <w:rsid w:val="00D65A6E"/>
    <w:rsid w:val="00D670CD"/>
    <w:rsid w:val="00D71F44"/>
    <w:rsid w:val="00D864CE"/>
    <w:rsid w:val="00D9043E"/>
    <w:rsid w:val="00D91320"/>
    <w:rsid w:val="00D9316F"/>
    <w:rsid w:val="00D97071"/>
    <w:rsid w:val="00D97FF9"/>
    <w:rsid w:val="00DA059A"/>
    <w:rsid w:val="00DA1B4D"/>
    <w:rsid w:val="00DA2B22"/>
    <w:rsid w:val="00DA2D10"/>
    <w:rsid w:val="00DA4159"/>
    <w:rsid w:val="00DA614E"/>
    <w:rsid w:val="00DB74A8"/>
    <w:rsid w:val="00DD30DD"/>
    <w:rsid w:val="00DD6510"/>
    <w:rsid w:val="00E104E7"/>
    <w:rsid w:val="00E162D5"/>
    <w:rsid w:val="00E2160E"/>
    <w:rsid w:val="00E2415D"/>
    <w:rsid w:val="00E30639"/>
    <w:rsid w:val="00E35D4C"/>
    <w:rsid w:val="00E434A9"/>
    <w:rsid w:val="00E44A69"/>
    <w:rsid w:val="00E465C1"/>
    <w:rsid w:val="00E47008"/>
    <w:rsid w:val="00E523F7"/>
    <w:rsid w:val="00E53C86"/>
    <w:rsid w:val="00E66320"/>
    <w:rsid w:val="00E73DB8"/>
    <w:rsid w:val="00E75C5E"/>
    <w:rsid w:val="00E7774E"/>
    <w:rsid w:val="00E77AB2"/>
    <w:rsid w:val="00E82091"/>
    <w:rsid w:val="00E85524"/>
    <w:rsid w:val="00E92DA8"/>
    <w:rsid w:val="00EA5C0C"/>
    <w:rsid w:val="00EA5D9A"/>
    <w:rsid w:val="00EB54DE"/>
    <w:rsid w:val="00EB6D85"/>
    <w:rsid w:val="00ED473F"/>
    <w:rsid w:val="00ED4EE0"/>
    <w:rsid w:val="00EE03EB"/>
    <w:rsid w:val="00EF0C44"/>
    <w:rsid w:val="00EF0D2F"/>
    <w:rsid w:val="00EF3CBF"/>
    <w:rsid w:val="00EF3FC4"/>
    <w:rsid w:val="00F13598"/>
    <w:rsid w:val="00F14742"/>
    <w:rsid w:val="00F1567D"/>
    <w:rsid w:val="00F254DF"/>
    <w:rsid w:val="00F264CA"/>
    <w:rsid w:val="00F37344"/>
    <w:rsid w:val="00F37C48"/>
    <w:rsid w:val="00F41846"/>
    <w:rsid w:val="00F527EF"/>
    <w:rsid w:val="00F6020D"/>
    <w:rsid w:val="00F60AA2"/>
    <w:rsid w:val="00F6751E"/>
    <w:rsid w:val="00F768BA"/>
    <w:rsid w:val="00F8620A"/>
    <w:rsid w:val="00F902B9"/>
    <w:rsid w:val="00F92429"/>
    <w:rsid w:val="00F95056"/>
    <w:rsid w:val="00F95995"/>
    <w:rsid w:val="00FB3448"/>
    <w:rsid w:val="00FB5264"/>
    <w:rsid w:val="00FE02D8"/>
    <w:rsid w:val="00FF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28FA"/>
  <w15:chartTrackingRefBased/>
  <w15:docId w15:val="{20988367-5959-4154-A9CC-0B47DDCB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1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6E"/>
    <w:pPr>
      <w:ind w:left="720"/>
      <w:contextualSpacing/>
    </w:pPr>
  </w:style>
  <w:style w:type="paragraph" w:styleId="Header">
    <w:name w:val="header"/>
    <w:next w:val="Normal"/>
    <w:link w:val="HeaderChar"/>
    <w:uiPriority w:val="99"/>
    <w:unhideWhenUsed/>
    <w:rsid w:val="00771C6E"/>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771C6E"/>
    <w:rPr>
      <w:rFonts w:ascii="Arial" w:eastAsia="Times New Roman" w:hAnsi="Arial" w:cs="Arial"/>
      <w:sz w:val="24"/>
      <w:szCs w:val="24"/>
    </w:rPr>
  </w:style>
  <w:style w:type="paragraph" w:styleId="Footer">
    <w:name w:val="footer"/>
    <w:basedOn w:val="Normal"/>
    <w:link w:val="FooterChar"/>
    <w:uiPriority w:val="99"/>
    <w:unhideWhenUsed/>
    <w:rsid w:val="00771C6E"/>
    <w:pPr>
      <w:tabs>
        <w:tab w:val="center" w:pos="4320"/>
        <w:tab w:val="right" w:pos="8640"/>
      </w:tabs>
    </w:pPr>
  </w:style>
  <w:style w:type="character" w:customStyle="1" w:styleId="FooterChar">
    <w:name w:val="Footer Char"/>
    <w:basedOn w:val="DefaultParagraphFont"/>
    <w:link w:val="Footer"/>
    <w:uiPriority w:val="99"/>
    <w:rsid w:val="00771C6E"/>
    <w:rPr>
      <w:rFonts w:ascii="Arial" w:eastAsia="Times New Roman" w:hAnsi="Arial" w:cs="Arial"/>
      <w:sz w:val="24"/>
      <w:szCs w:val="24"/>
    </w:rPr>
  </w:style>
  <w:style w:type="table" w:styleId="TableGrid">
    <w:name w:val="Table Grid"/>
    <w:basedOn w:val="TableNormal"/>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C6E"/>
    <w:rPr>
      <w:color w:val="0563C1" w:themeColor="hyperlink"/>
      <w:u w:val="single"/>
    </w:rPr>
  </w:style>
  <w:style w:type="table" w:customStyle="1" w:styleId="TableGrid2">
    <w:name w:val="Table Grid2"/>
    <w:basedOn w:val="TableNormal"/>
    <w:next w:val="TableGrid"/>
    <w:uiPriority w:val="59"/>
    <w:rsid w:val="00771C6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F3"/>
    <w:rPr>
      <w:rFonts w:ascii="Segoe UI" w:eastAsia="Times New Roman" w:hAnsi="Segoe UI" w:cs="Segoe UI"/>
      <w:sz w:val="18"/>
      <w:szCs w:val="18"/>
    </w:rPr>
  </w:style>
  <w:style w:type="paragraph" w:styleId="NormalWeb">
    <w:name w:val="Normal (Web)"/>
    <w:basedOn w:val="Normal"/>
    <w:uiPriority w:val="99"/>
    <w:semiHidden/>
    <w:unhideWhenUsed/>
    <w:rsid w:val="005D667F"/>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5D667F"/>
    <w:rPr>
      <w:b/>
      <w:bCs/>
    </w:rPr>
  </w:style>
  <w:style w:type="character" w:styleId="CommentReference">
    <w:name w:val="annotation reference"/>
    <w:basedOn w:val="DefaultParagraphFont"/>
    <w:uiPriority w:val="99"/>
    <w:semiHidden/>
    <w:unhideWhenUsed/>
    <w:rsid w:val="00BD32ED"/>
    <w:rPr>
      <w:sz w:val="16"/>
      <w:szCs w:val="16"/>
    </w:rPr>
  </w:style>
  <w:style w:type="paragraph" w:styleId="CommentText">
    <w:name w:val="annotation text"/>
    <w:basedOn w:val="Normal"/>
    <w:link w:val="CommentTextChar"/>
    <w:uiPriority w:val="99"/>
    <w:unhideWhenUsed/>
    <w:rsid w:val="00BD32ED"/>
    <w:rPr>
      <w:sz w:val="20"/>
      <w:szCs w:val="20"/>
    </w:rPr>
  </w:style>
  <w:style w:type="character" w:customStyle="1" w:styleId="CommentTextChar">
    <w:name w:val="Comment Text Char"/>
    <w:basedOn w:val="DefaultParagraphFont"/>
    <w:link w:val="CommentText"/>
    <w:uiPriority w:val="99"/>
    <w:rsid w:val="00BD32E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32ED"/>
    <w:rPr>
      <w:b/>
      <w:bCs/>
    </w:rPr>
  </w:style>
  <w:style w:type="character" w:customStyle="1" w:styleId="CommentSubjectChar">
    <w:name w:val="Comment Subject Char"/>
    <w:basedOn w:val="CommentTextChar"/>
    <w:link w:val="CommentSubject"/>
    <w:uiPriority w:val="99"/>
    <w:semiHidden/>
    <w:rsid w:val="00BD32E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0712C9"/>
    <w:rPr>
      <w:color w:val="954F72" w:themeColor="followedHyperlink"/>
      <w:u w:val="single"/>
    </w:rPr>
  </w:style>
  <w:style w:type="character" w:customStyle="1" w:styleId="ms-rtethemebackcolor-1-0">
    <w:name w:val="ms-rtethemebackcolor-1-0"/>
    <w:basedOn w:val="DefaultParagraphFont"/>
    <w:rsid w:val="003A1C96"/>
  </w:style>
  <w:style w:type="paragraph" w:styleId="BodyText">
    <w:name w:val="Body Text"/>
    <w:basedOn w:val="Normal"/>
    <w:link w:val="BodyTextChar"/>
    <w:semiHidden/>
    <w:unhideWhenUsed/>
    <w:rsid w:val="00CE63D1"/>
    <w:pPr>
      <w:jc w:val="both"/>
    </w:pPr>
    <w:rPr>
      <w:rFonts w:ascii="Tahoma" w:hAnsi="Tahoma" w:cs="Times New Roman"/>
      <w:sz w:val="26"/>
      <w:szCs w:val="20"/>
    </w:rPr>
  </w:style>
  <w:style w:type="character" w:customStyle="1" w:styleId="BodyTextChar">
    <w:name w:val="Body Text Char"/>
    <w:basedOn w:val="DefaultParagraphFont"/>
    <w:link w:val="BodyText"/>
    <w:semiHidden/>
    <w:rsid w:val="00CE63D1"/>
    <w:rPr>
      <w:rFonts w:ascii="Tahoma" w:eastAsia="Times New Roman" w:hAnsi="Tahoma" w:cs="Times New Roman"/>
      <w:sz w:val="26"/>
      <w:szCs w:val="20"/>
    </w:rPr>
  </w:style>
  <w:style w:type="character" w:styleId="Emphasis">
    <w:name w:val="Emphasis"/>
    <w:basedOn w:val="DefaultParagraphFont"/>
    <w:uiPriority w:val="20"/>
    <w:qFormat/>
    <w:rsid w:val="002807B1"/>
    <w:rPr>
      <w:i/>
      <w:iCs/>
    </w:rPr>
  </w:style>
  <w:style w:type="paragraph" w:styleId="NoSpacing">
    <w:name w:val="No Spacing"/>
    <w:uiPriority w:val="1"/>
    <w:qFormat/>
    <w:rsid w:val="00DA614E"/>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280">
      <w:bodyDiv w:val="1"/>
      <w:marLeft w:val="0"/>
      <w:marRight w:val="0"/>
      <w:marTop w:val="0"/>
      <w:marBottom w:val="0"/>
      <w:divBdr>
        <w:top w:val="none" w:sz="0" w:space="0" w:color="auto"/>
        <w:left w:val="none" w:sz="0" w:space="0" w:color="auto"/>
        <w:bottom w:val="none" w:sz="0" w:space="0" w:color="auto"/>
        <w:right w:val="none" w:sz="0" w:space="0" w:color="auto"/>
      </w:divBdr>
    </w:div>
    <w:div w:id="373388991">
      <w:bodyDiv w:val="1"/>
      <w:marLeft w:val="0"/>
      <w:marRight w:val="0"/>
      <w:marTop w:val="0"/>
      <w:marBottom w:val="0"/>
      <w:divBdr>
        <w:top w:val="none" w:sz="0" w:space="0" w:color="auto"/>
        <w:left w:val="none" w:sz="0" w:space="0" w:color="auto"/>
        <w:bottom w:val="none" w:sz="0" w:space="0" w:color="auto"/>
        <w:right w:val="none" w:sz="0" w:space="0" w:color="auto"/>
      </w:divBdr>
    </w:div>
    <w:div w:id="459299115">
      <w:bodyDiv w:val="1"/>
      <w:marLeft w:val="0"/>
      <w:marRight w:val="0"/>
      <w:marTop w:val="0"/>
      <w:marBottom w:val="0"/>
      <w:divBdr>
        <w:top w:val="none" w:sz="0" w:space="0" w:color="auto"/>
        <w:left w:val="none" w:sz="0" w:space="0" w:color="auto"/>
        <w:bottom w:val="none" w:sz="0" w:space="0" w:color="auto"/>
        <w:right w:val="none" w:sz="0" w:space="0" w:color="auto"/>
      </w:divBdr>
    </w:div>
    <w:div w:id="495609714">
      <w:bodyDiv w:val="1"/>
      <w:marLeft w:val="0"/>
      <w:marRight w:val="0"/>
      <w:marTop w:val="0"/>
      <w:marBottom w:val="0"/>
      <w:divBdr>
        <w:top w:val="none" w:sz="0" w:space="0" w:color="auto"/>
        <w:left w:val="none" w:sz="0" w:space="0" w:color="auto"/>
        <w:bottom w:val="none" w:sz="0" w:space="0" w:color="auto"/>
        <w:right w:val="none" w:sz="0" w:space="0" w:color="auto"/>
      </w:divBdr>
      <w:divsChild>
        <w:div w:id="1097676387">
          <w:marLeft w:val="0"/>
          <w:marRight w:val="0"/>
          <w:marTop w:val="0"/>
          <w:marBottom w:val="0"/>
          <w:divBdr>
            <w:top w:val="none" w:sz="0" w:space="0" w:color="auto"/>
            <w:left w:val="none" w:sz="0" w:space="0" w:color="auto"/>
            <w:bottom w:val="none" w:sz="0" w:space="0" w:color="auto"/>
            <w:right w:val="none" w:sz="0" w:space="0" w:color="auto"/>
          </w:divBdr>
          <w:divsChild>
            <w:div w:id="677731973">
              <w:marLeft w:val="0"/>
              <w:marRight w:val="0"/>
              <w:marTop w:val="0"/>
              <w:marBottom w:val="0"/>
              <w:divBdr>
                <w:top w:val="none" w:sz="0" w:space="0" w:color="auto"/>
                <w:left w:val="none" w:sz="0" w:space="0" w:color="auto"/>
                <w:bottom w:val="none" w:sz="0" w:space="0" w:color="auto"/>
                <w:right w:val="none" w:sz="0" w:space="0" w:color="auto"/>
              </w:divBdr>
              <w:divsChild>
                <w:div w:id="773984975">
                  <w:marLeft w:val="0"/>
                  <w:marRight w:val="0"/>
                  <w:marTop w:val="0"/>
                  <w:marBottom w:val="0"/>
                  <w:divBdr>
                    <w:top w:val="none" w:sz="0" w:space="0" w:color="auto"/>
                    <w:left w:val="none" w:sz="0" w:space="0" w:color="auto"/>
                    <w:bottom w:val="none" w:sz="0" w:space="0" w:color="auto"/>
                    <w:right w:val="none" w:sz="0" w:space="0" w:color="auto"/>
                  </w:divBdr>
                  <w:divsChild>
                    <w:div w:id="1272517404">
                      <w:marLeft w:val="0"/>
                      <w:marRight w:val="0"/>
                      <w:marTop w:val="0"/>
                      <w:marBottom w:val="0"/>
                      <w:divBdr>
                        <w:top w:val="none" w:sz="0" w:space="0" w:color="auto"/>
                        <w:left w:val="none" w:sz="0" w:space="0" w:color="auto"/>
                        <w:bottom w:val="none" w:sz="0" w:space="0" w:color="auto"/>
                        <w:right w:val="none" w:sz="0" w:space="0" w:color="auto"/>
                      </w:divBdr>
                      <w:divsChild>
                        <w:div w:id="13551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059579">
      <w:bodyDiv w:val="1"/>
      <w:marLeft w:val="0"/>
      <w:marRight w:val="0"/>
      <w:marTop w:val="0"/>
      <w:marBottom w:val="0"/>
      <w:divBdr>
        <w:top w:val="none" w:sz="0" w:space="0" w:color="auto"/>
        <w:left w:val="none" w:sz="0" w:space="0" w:color="auto"/>
        <w:bottom w:val="none" w:sz="0" w:space="0" w:color="auto"/>
        <w:right w:val="none" w:sz="0" w:space="0" w:color="auto"/>
      </w:divBdr>
    </w:div>
    <w:div w:id="771783566">
      <w:bodyDiv w:val="1"/>
      <w:marLeft w:val="0"/>
      <w:marRight w:val="0"/>
      <w:marTop w:val="0"/>
      <w:marBottom w:val="0"/>
      <w:divBdr>
        <w:top w:val="none" w:sz="0" w:space="0" w:color="auto"/>
        <w:left w:val="none" w:sz="0" w:space="0" w:color="auto"/>
        <w:bottom w:val="none" w:sz="0" w:space="0" w:color="auto"/>
        <w:right w:val="none" w:sz="0" w:space="0" w:color="auto"/>
      </w:divBdr>
    </w:div>
    <w:div w:id="988480959">
      <w:bodyDiv w:val="1"/>
      <w:marLeft w:val="0"/>
      <w:marRight w:val="0"/>
      <w:marTop w:val="0"/>
      <w:marBottom w:val="0"/>
      <w:divBdr>
        <w:top w:val="none" w:sz="0" w:space="0" w:color="auto"/>
        <w:left w:val="none" w:sz="0" w:space="0" w:color="auto"/>
        <w:bottom w:val="none" w:sz="0" w:space="0" w:color="auto"/>
        <w:right w:val="none" w:sz="0" w:space="0" w:color="auto"/>
      </w:divBdr>
    </w:div>
    <w:div w:id="1063334632">
      <w:bodyDiv w:val="1"/>
      <w:marLeft w:val="0"/>
      <w:marRight w:val="0"/>
      <w:marTop w:val="0"/>
      <w:marBottom w:val="0"/>
      <w:divBdr>
        <w:top w:val="none" w:sz="0" w:space="0" w:color="auto"/>
        <w:left w:val="none" w:sz="0" w:space="0" w:color="auto"/>
        <w:bottom w:val="none" w:sz="0" w:space="0" w:color="auto"/>
        <w:right w:val="none" w:sz="0" w:space="0" w:color="auto"/>
      </w:divBdr>
    </w:div>
    <w:div w:id="1553882470">
      <w:bodyDiv w:val="1"/>
      <w:marLeft w:val="0"/>
      <w:marRight w:val="0"/>
      <w:marTop w:val="0"/>
      <w:marBottom w:val="0"/>
      <w:divBdr>
        <w:top w:val="none" w:sz="0" w:space="0" w:color="auto"/>
        <w:left w:val="none" w:sz="0" w:space="0" w:color="auto"/>
        <w:bottom w:val="none" w:sz="0" w:space="0" w:color="auto"/>
        <w:right w:val="none" w:sz="0" w:space="0" w:color="auto"/>
      </w:divBdr>
    </w:div>
    <w:div w:id="1587037228">
      <w:bodyDiv w:val="1"/>
      <w:marLeft w:val="0"/>
      <w:marRight w:val="0"/>
      <w:marTop w:val="0"/>
      <w:marBottom w:val="0"/>
      <w:divBdr>
        <w:top w:val="none" w:sz="0" w:space="0" w:color="auto"/>
        <w:left w:val="none" w:sz="0" w:space="0" w:color="auto"/>
        <w:bottom w:val="none" w:sz="0" w:space="0" w:color="auto"/>
        <w:right w:val="none" w:sz="0" w:space="0" w:color="auto"/>
      </w:divBdr>
    </w:div>
    <w:div w:id="1730885815">
      <w:bodyDiv w:val="1"/>
      <w:marLeft w:val="0"/>
      <w:marRight w:val="0"/>
      <w:marTop w:val="0"/>
      <w:marBottom w:val="0"/>
      <w:divBdr>
        <w:top w:val="none" w:sz="0" w:space="0" w:color="auto"/>
        <w:left w:val="none" w:sz="0" w:space="0" w:color="auto"/>
        <w:bottom w:val="none" w:sz="0" w:space="0" w:color="auto"/>
        <w:right w:val="none" w:sz="0" w:space="0" w:color="auto"/>
      </w:divBdr>
    </w:div>
    <w:div w:id="1831823808">
      <w:bodyDiv w:val="1"/>
      <w:marLeft w:val="0"/>
      <w:marRight w:val="0"/>
      <w:marTop w:val="0"/>
      <w:marBottom w:val="0"/>
      <w:divBdr>
        <w:top w:val="none" w:sz="0" w:space="0" w:color="auto"/>
        <w:left w:val="none" w:sz="0" w:space="0" w:color="auto"/>
        <w:bottom w:val="none" w:sz="0" w:space="0" w:color="auto"/>
        <w:right w:val="none" w:sz="0" w:space="0" w:color="auto"/>
      </w:divBdr>
    </w:div>
    <w:div w:id="1894661123">
      <w:bodyDiv w:val="1"/>
      <w:marLeft w:val="0"/>
      <w:marRight w:val="0"/>
      <w:marTop w:val="0"/>
      <w:marBottom w:val="0"/>
      <w:divBdr>
        <w:top w:val="none" w:sz="0" w:space="0" w:color="auto"/>
        <w:left w:val="none" w:sz="0" w:space="0" w:color="auto"/>
        <w:bottom w:val="none" w:sz="0" w:space="0" w:color="auto"/>
        <w:right w:val="none" w:sz="0" w:space="0" w:color="auto"/>
      </w:divBdr>
    </w:div>
    <w:div w:id="21074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B8FCB-52AA-4CB4-B015-D92F350CE753}"/>
</file>

<file path=customXml/itemProps2.xml><?xml version="1.0" encoding="utf-8"?>
<ds:datastoreItem xmlns:ds="http://schemas.openxmlformats.org/officeDocument/2006/customXml" ds:itemID="{8A496B50-14CD-44FB-8328-4D25217B9AB9}"/>
</file>

<file path=customXml/itemProps3.xml><?xml version="1.0" encoding="utf-8"?>
<ds:datastoreItem xmlns:ds="http://schemas.openxmlformats.org/officeDocument/2006/customXml" ds:itemID="{D297AB13-5A8D-4ECF-87C8-9040A523B621}"/>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Script for discussing an OH referral (long term absence)</dc:title>
  <dc:subject/>
  <dc:creator>Leonard, Caroline</dc:creator>
  <cp:keywords/>
  <dc:description/>
  <cp:lastModifiedBy>Leonard, Caroline</cp:lastModifiedBy>
  <cp:revision>2</cp:revision>
  <cp:lastPrinted>2019-10-30T16:24:00Z</cp:lastPrinted>
  <dcterms:created xsi:type="dcterms:W3CDTF">2019-12-04T15:38:00Z</dcterms:created>
  <dcterms:modified xsi:type="dcterms:W3CDTF">2019-12-04T15:38:00Z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