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849F" w14:textId="66F6C751" w:rsidR="00BD06D5" w:rsidRDefault="00BD06D5" w:rsidP="00BD06D5">
      <w:pPr>
        <w:shd w:val="clear" w:color="auto" w:fill="FFFFFF"/>
        <w:spacing w:before="100" w:beforeAutospacing="1"/>
        <w:ind w:left="-142"/>
        <w:jc w:val="both"/>
        <w:rPr>
          <w:rFonts w:ascii="Titillium" w:hAnsi="Titillium"/>
          <w:b/>
          <w:color w:val="579FBB"/>
          <w:sz w:val="32"/>
          <w:szCs w:val="32"/>
          <w:lang w:eastAsia="en-GB"/>
        </w:rPr>
      </w:pPr>
      <w:r>
        <w:rPr>
          <w:rFonts w:ascii="Titillium" w:hAnsi="Titillium"/>
          <w:b/>
          <w:color w:val="579FBB"/>
          <w:sz w:val="32"/>
          <w:szCs w:val="32"/>
          <w:lang w:eastAsia="en-GB"/>
        </w:rPr>
        <w:t xml:space="preserve">Conducting a </w:t>
      </w:r>
      <w:r w:rsidR="0045612D">
        <w:rPr>
          <w:rFonts w:ascii="Titillium" w:hAnsi="Titillium"/>
          <w:b/>
          <w:color w:val="579FBB"/>
          <w:sz w:val="32"/>
          <w:szCs w:val="32"/>
          <w:lang w:eastAsia="en-GB"/>
        </w:rPr>
        <w:t>f</w:t>
      </w:r>
      <w:r>
        <w:rPr>
          <w:rFonts w:ascii="Titillium" w:hAnsi="Titillium"/>
          <w:b/>
          <w:color w:val="579FBB"/>
          <w:sz w:val="32"/>
          <w:szCs w:val="32"/>
          <w:lang w:eastAsia="en-GB"/>
        </w:rPr>
        <w:t xml:space="preserve">ormal </w:t>
      </w:r>
      <w:r w:rsidR="0045612D">
        <w:rPr>
          <w:rFonts w:ascii="Titillium" w:hAnsi="Titillium"/>
          <w:b/>
          <w:color w:val="579FBB"/>
          <w:sz w:val="32"/>
          <w:szCs w:val="32"/>
          <w:lang w:eastAsia="en-GB"/>
        </w:rPr>
        <w:t>l</w:t>
      </w:r>
      <w:r>
        <w:rPr>
          <w:rFonts w:ascii="Titillium" w:hAnsi="Titillium"/>
          <w:b/>
          <w:color w:val="579FBB"/>
          <w:sz w:val="32"/>
          <w:szCs w:val="32"/>
          <w:lang w:eastAsia="en-GB"/>
        </w:rPr>
        <w:t xml:space="preserve">ong </w:t>
      </w:r>
      <w:r w:rsidR="0045612D">
        <w:rPr>
          <w:rFonts w:ascii="Titillium" w:hAnsi="Titillium"/>
          <w:b/>
          <w:color w:val="579FBB"/>
          <w:sz w:val="32"/>
          <w:szCs w:val="32"/>
          <w:lang w:eastAsia="en-GB"/>
        </w:rPr>
        <w:t>t</w:t>
      </w:r>
      <w:r>
        <w:rPr>
          <w:rFonts w:ascii="Titillium" w:hAnsi="Titillium"/>
          <w:b/>
          <w:color w:val="579FBB"/>
          <w:sz w:val="32"/>
          <w:szCs w:val="32"/>
          <w:lang w:eastAsia="en-GB"/>
        </w:rPr>
        <w:t xml:space="preserve">erm </w:t>
      </w:r>
      <w:r w:rsidR="0045612D">
        <w:rPr>
          <w:rFonts w:ascii="Titillium" w:hAnsi="Titillium"/>
          <w:b/>
          <w:color w:val="579FBB"/>
          <w:sz w:val="32"/>
          <w:szCs w:val="32"/>
          <w:lang w:eastAsia="en-GB"/>
        </w:rPr>
        <w:t>a</w:t>
      </w:r>
      <w:r>
        <w:rPr>
          <w:rFonts w:ascii="Titillium" w:hAnsi="Titillium"/>
          <w:b/>
          <w:color w:val="579FBB"/>
          <w:sz w:val="32"/>
          <w:szCs w:val="32"/>
          <w:lang w:eastAsia="en-GB"/>
        </w:rPr>
        <w:t xml:space="preserve">ttendance </w:t>
      </w:r>
      <w:r w:rsidR="0045612D">
        <w:rPr>
          <w:rFonts w:ascii="Titillium" w:hAnsi="Titillium"/>
          <w:b/>
          <w:color w:val="579FBB"/>
          <w:sz w:val="32"/>
          <w:szCs w:val="32"/>
          <w:lang w:eastAsia="en-GB"/>
        </w:rPr>
        <w:t>r</w:t>
      </w:r>
      <w:r>
        <w:rPr>
          <w:rFonts w:ascii="Titillium" w:hAnsi="Titillium"/>
          <w:b/>
          <w:color w:val="579FBB"/>
          <w:sz w:val="32"/>
          <w:szCs w:val="32"/>
          <w:lang w:eastAsia="en-GB"/>
        </w:rPr>
        <w:t xml:space="preserve">eview </w:t>
      </w:r>
      <w:r w:rsidR="0045612D">
        <w:rPr>
          <w:rFonts w:ascii="Titillium" w:hAnsi="Titillium"/>
          <w:b/>
          <w:color w:val="579FBB"/>
          <w:sz w:val="32"/>
          <w:szCs w:val="32"/>
          <w:lang w:eastAsia="en-GB"/>
        </w:rPr>
        <w:t>m</w:t>
      </w:r>
      <w:r>
        <w:rPr>
          <w:rFonts w:ascii="Titillium" w:hAnsi="Titillium"/>
          <w:b/>
          <w:color w:val="579FBB"/>
          <w:sz w:val="32"/>
          <w:szCs w:val="32"/>
          <w:lang w:eastAsia="en-GB"/>
        </w:rPr>
        <w:t>eeting</w:t>
      </w:r>
    </w:p>
    <w:p w14:paraId="05ACB217" w14:textId="77777777" w:rsidR="00BD06D5" w:rsidRPr="00BD06D5" w:rsidRDefault="00BD06D5" w:rsidP="00BD06D5">
      <w:pPr>
        <w:shd w:val="clear" w:color="auto" w:fill="FFFFFF"/>
        <w:spacing w:before="100" w:beforeAutospacing="1"/>
        <w:ind w:left="-142"/>
        <w:jc w:val="both"/>
        <w:rPr>
          <w:rFonts w:ascii="Titillium" w:hAnsi="Titillium"/>
          <w:b/>
          <w:color w:val="579FBB"/>
          <w:sz w:val="4"/>
          <w:szCs w:val="4"/>
          <w:lang w:eastAsia="en-GB"/>
        </w:rPr>
      </w:pPr>
    </w:p>
    <w:tbl>
      <w:tblPr>
        <w:tblStyle w:val="TableGrid"/>
        <w:tblW w:w="9923" w:type="dxa"/>
        <w:tblInd w:w="-142" w:type="dxa"/>
        <w:tblLook w:val="04A0" w:firstRow="1" w:lastRow="0" w:firstColumn="1" w:lastColumn="0" w:noHBand="0" w:noVBand="1"/>
      </w:tblPr>
      <w:tblGrid>
        <w:gridCol w:w="2264"/>
        <w:gridCol w:w="1134"/>
        <w:gridCol w:w="850"/>
        <w:gridCol w:w="2835"/>
        <w:gridCol w:w="2840"/>
      </w:tblGrid>
      <w:tr w:rsidR="00BD06D5" w14:paraId="161720BD" w14:textId="77777777" w:rsidTr="00A5721F">
        <w:trPr>
          <w:trHeight w:val="513"/>
        </w:trPr>
        <w:tc>
          <w:tcPr>
            <w:tcW w:w="9923" w:type="dxa"/>
            <w:gridSpan w:val="5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shd w:val="clear" w:color="auto" w:fill="579FBB"/>
            <w:vAlign w:val="center"/>
          </w:tcPr>
          <w:p w14:paraId="4D38C62A" w14:textId="24495408" w:rsidR="00BD06D5" w:rsidRPr="00901762" w:rsidRDefault="00BD06D5" w:rsidP="007D28E4">
            <w:pPr>
              <w:spacing w:before="100" w:beforeAutospacing="1"/>
              <w:ind w:right="-23"/>
              <w:jc w:val="both"/>
              <w:rPr>
                <w:rFonts w:ascii="Titillium" w:hAnsi="Titillium"/>
                <w:b/>
                <w:color w:val="FFFFFF" w:themeColor="background1"/>
                <w:sz w:val="22"/>
              </w:rPr>
            </w:pPr>
            <w:r w:rsidRPr="00901762">
              <w:rPr>
                <w:rFonts w:ascii="Titillium" w:hAnsi="Titillium"/>
                <w:b/>
                <w:color w:val="FFFFFF" w:themeColor="background1"/>
                <w:sz w:val="22"/>
              </w:rPr>
              <w:t xml:space="preserve">Employee </w:t>
            </w:r>
            <w:r w:rsidR="0045612D">
              <w:rPr>
                <w:rFonts w:ascii="Titillium" w:hAnsi="Titillium"/>
                <w:b/>
                <w:color w:val="FFFFFF" w:themeColor="background1"/>
                <w:sz w:val="22"/>
              </w:rPr>
              <w:t>d</w:t>
            </w:r>
            <w:r w:rsidRPr="00901762">
              <w:rPr>
                <w:rFonts w:ascii="Titillium" w:hAnsi="Titillium"/>
                <w:b/>
                <w:color w:val="FFFFFF" w:themeColor="background1"/>
                <w:sz w:val="22"/>
              </w:rPr>
              <w:t>etails</w:t>
            </w:r>
          </w:p>
        </w:tc>
      </w:tr>
      <w:tr w:rsidR="00BD06D5" w14:paraId="0F709020" w14:textId="77777777" w:rsidTr="00A5721F">
        <w:trPr>
          <w:trHeight w:val="513"/>
        </w:trPr>
        <w:tc>
          <w:tcPr>
            <w:tcW w:w="226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vAlign w:val="center"/>
          </w:tcPr>
          <w:p w14:paraId="104FA038" w14:textId="2C297613" w:rsidR="00BD06D5" w:rsidRPr="00535A11" w:rsidRDefault="00BD06D5" w:rsidP="007D28E4">
            <w:pPr>
              <w:ind w:right="-23"/>
              <w:jc w:val="both"/>
              <w:rPr>
                <w:rFonts w:ascii="Titillium" w:hAnsi="Titillium"/>
                <w:b/>
                <w:sz w:val="20"/>
                <w:szCs w:val="20"/>
              </w:rPr>
            </w:pPr>
            <w:r w:rsidRPr="00535A11">
              <w:rPr>
                <w:rFonts w:ascii="Titillium" w:hAnsi="Titillium"/>
                <w:b/>
                <w:sz w:val="20"/>
                <w:szCs w:val="20"/>
              </w:rPr>
              <w:t xml:space="preserve">Full </w:t>
            </w:r>
            <w:r w:rsidR="0045612D">
              <w:rPr>
                <w:rFonts w:ascii="Titillium" w:hAnsi="Titillium"/>
                <w:b/>
                <w:sz w:val="20"/>
                <w:szCs w:val="20"/>
              </w:rPr>
              <w:t>n</w:t>
            </w:r>
            <w:r w:rsidRPr="00535A11">
              <w:rPr>
                <w:rFonts w:ascii="Titillium" w:hAnsi="Titillium"/>
                <w:b/>
                <w:sz w:val="20"/>
                <w:szCs w:val="20"/>
              </w:rPr>
              <w:t>ame:</w:t>
            </w:r>
          </w:p>
        </w:tc>
        <w:tc>
          <w:tcPr>
            <w:tcW w:w="1984" w:type="dxa"/>
            <w:gridSpan w:val="2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vAlign w:val="center"/>
          </w:tcPr>
          <w:p w14:paraId="59C2489A" w14:textId="77777777" w:rsidR="00BD06D5" w:rsidRPr="00535A11" w:rsidRDefault="00BD06D5" w:rsidP="007D28E4">
            <w:pPr>
              <w:ind w:right="-23"/>
              <w:jc w:val="both"/>
              <w:rPr>
                <w:rFonts w:ascii="Titillium" w:hAnsi="Titillium"/>
                <w:sz w:val="20"/>
                <w:szCs w:val="20"/>
              </w:rPr>
            </w:pPr>
            <w:r w:rsidRPr="00B877B6">
              <w:rPr>
                <w:rFonts w:ascii="Titillium" w:hAnsi="Titillium"/>
                <w:sz w:val="20"/>
              </w:rPr>
              <w:fldChar w:fldCharType="begin">
                <w:ffData>
                  <w:name w:val="Text478"/>
                  <w:enabled/>
                  <w:calcOnExit w:val="0"/>
                  <w:helpText w:type="text" w:val="Please input your job title and a brief description of duties carried out in the role."/>
                  <w:textInput/>
                </w:ffData>
              </w:fldChar>
            </w:r>
            <w:r w:rsidRPr="00B877B6">
              <w:rPr>
                <w:rFonts w:ascii="Titillium" w:hAnsi="Titillium"/>
                <w:sz w:val="20"/>
              </w:rPr>
              <w:instrText xml:space="preserve"> FORMTEXT </w:instrText>
            </w:r>
            <w:r w:rsidRPr="00B877B6">
              <w:rPr>
                <w:rFonts w:ascii="Titillium" w:hAnsi="Titillium"/>
                <w:sz w:val="20"/>
              </w:rPr>
            </w:r>
            <w:r w:rsidRPr="00B877B6">
              <w:rPr>
                <w:rFonts w:ascii="Titillium" w:hAnsi="Titillium"/>
                <w:sz w:val="20"/>
              </w:rPr>
              <w:fldChar w:fldCharType="separate"/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vAlign w:val="center"/>
          </w:tcPr>
          <w:p w14:paraId="0D6827FF" w14:textId="77777777" w:rsidR="00BD06D5" w:rsidRPr="00BC325F" w:rsidRDefault="00BD06D5" w:rsidP="007D28E4">
            <w:pPr>
              <w:ind w:right="-23"/>
              <w:jc w:val="both"/>
              <w:rPr>
                <w:rFonts w:ascii="Titillium" w:hAnsi="Titillium"/>
                <w:b/>
                <w:sz w:val="20"/>
                <w:szCs w:val="20"/>
              </w:rPr>
            </w:pPr>
            <w:r w:rsidRPr="00BC325F">
              <w:rPr>
                <w:rFonts w:ascii="Titillium" w:hAnsi="Titillium"/>
                <w:b/>
                <w:sz w:val="20"/>
                <w:szCs w:val="20"/>
              </w:rPr>
              <w:t>Manager:</w:t>
            </w:r>
          </w:p>
        </w:tc>
        <w:tc>
          <w:tcPr>
            <w:tcW w:w="2840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vAlign w:val="center"/>
          </w:tcPr>
          <w:p w14:paraId="6FD31243" w14:textId="77777777" w:rsidR="00BD06D5" w:rsidRPr="00535A11" w:rsidRDefault="00BD06D5" w:rsidP="007D28E4">
            <w:pPr>
              <w:ind w:right="-23"/>
              <w:jc w:val="both"/>
              <w:rPr>
                <w:rFonts w:ascii="Titillium" w:hAnsi="Titillium"/>
                <w:sz w:val="20"/>
                <w:szCs w:val="20"/>
              </w:rPr>
            </w:pPr>
            <w:r w:rsidRPr="00B877B6">
              <w:rPr>
                <w:rFonts w:ascii="Titillium" w:hAnsi="Titillium"/>
                <w:sz w:val="20"/>
              </w:rPr>
              <w:fldChar w:fldCharType="begin">
                <w:ffData>
                  <w:name w:val="Text478"/>
                  <w:enabled/>
                  <w:calcOnExit w:val="0"/>
                  <w:helpText w:type="text" w:val="Please input your job title and a brief description of duties carried out in the role."/>
                  <w:textInput/>
                </w:ffData>
              </w:fldChar>
            </w:r>
            <w:r w:rsidRPr="00B877B6">
              <w:rPr>
                <w:rFonts w:ascii="Titillium" w:hAnsi="Titillium"/>
                <w:sz w:val="20"/>
              </w:rPr>
              <w:instrText xml:space="preserve"> FORMTEXT </w:instrText>
            </w:r>
            <w:r w:rsidRPr="00B877B6">
              <w:rPr>
                <w:rFonts w:ascii="Titillium" w:hAnsi="Titillium"/>
                <w:sz w:val="20"/>
              </w:rPr>
            </w:r>
            <w:r w:rsidRPr="00B877B6">
              <w:rPr>
                <w:rFonts w:ascii="Titillium" w:hAnsi="Titillium"/>
                <w:sz w:val="20"/>
              </w:rPr>
              <w:fldChar w:fldCharType="separate"/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sz w:val="20"/>
              </w:rPr>
              <w:fldChar w:fldCharType="end"/>
            </w:r>
          </w:p>
        </w:tc>
      </w:tr>
      <w:tr w:rsidR="00BD06D5" w14:paraId="4420F5FD" w14:textId="77777777" w:rsidTr="00A5721F">
        <w:trPr>
          <w:trHeight w:val="549"/>
        </w:trPr>
        <w:tc>
          <w:tcPr>
            <w:tcW w:w="2264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vAlign w:val="center"/>
          </w:tcPr>
          <w:p w14:paraId="6C55D1CC" w14:textId="77777777" w:rsidR="00BD06D5" w:rsidRPr="00535A11" w:rsidRDefault="00BD06D5" w:rsidP="007D28E4">
            <w:pPr>
              <w:ind w:right="-23"/>
              <w:jc w:val="both"/>
              <w:rPr>
                <w:rFonts w:ascii="Titillium" w:hAnsi="Titillium"/>
                <w:b/>
                <w:sz w:val="20"/>
                <w:szCs w:val="20"/>
              </w:rPr>
            </w:pPr>
            <w:r w:rsidRPr="00535A11">
              <w:rPr>
                <w:rFonts w:ascii="Titillium" w:hAnsi="Titillium"/>
                <w:b/>
                <w:sz w:val="20"/>
                <w:szCs w:val="20"/>
              </w:rPr>
              <w:t>School/Service:</w:t>
            </w:r>
          </w:p>
        </w:tc>
        <w:tc>
          <w:tcPr>
            <w:tcW w:w="1984" w:type="dxa"/>
            <w:gridSpan w:val="2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vAlign w:val="center"/>
          </w:tcPr>
          <w:p w14:paraId="335E6576" w14:textId="77777777" w:rsidR="00BD06D5" w:rsidRPr="00535A11" w:rsidRDefault="00BD06D5" w:rsidP="007D28E4">
            <w:pPr>
              <w:ind w:right="-23"/>
              <w:jc w:val="both"/>
              <w:rPr>
                <w:rFonts w:ascii="Titillium" w:hAnsi="Titillium"/>
                <w:sz w:val="20"/>
                <w:szCs w:val="20"/>
              </w:rPr>
            </w:pPr>
            <w:r w:rsidRPr="00B877B6">
              <w:rPr>
                <w:rFonts w:ascii="Titillium" w:hAnsi="Titillium"/>
                <w:sz w:val="20"/>
              </w:rPr>
              <w:fldChar w:fldCharType="begin">
                <w:ffData>
                  <w:name w:val="Text478"/>
                  <w:enabled/>
                  <w:calcOnExit w:val="0"/>
                  <w:helpText w:type="text" w:val="Please input your job title and a brief description of duties carried out in the role."/>
                  <w:textInput/>
                </w:ffData>
              </w:fldChar>
            </w:r>
            <w:r w:rsidRPr="00B877B6">
              <w:rPr>
                <w:rFonts w:ascii="Titillium" w:hAnsi="Titillium"/>
                <w:sz w:val="20"/>
              </w:rPr>
              <w:instrText xml:space="preserve"> FORMTEXT </w:instrText>
            </w:r>
            <w:r w:rsidRPr="00B877B6">
              <w:rPr>
                <w:rFonts w:ascii="Titillium" w:hAnsi="Titillium"/>
                <w:sz w:val="20"/>
              </w:rPr>
            </w:r>
            <w:r w:rsidRPr="00B877B6">
              <w:rPr>
                <w:rFonts w:ascii="Titillium" w:hAnsi="Titillium"/>
                <w:sz w:val="20"/>
              </w:rPr>
              <w:fldChar w:fldCharType="separate"/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vAlign w:val="center"/>
          </w:tcPr>
          <w:p w14:paraId="47673E80" w14:textId="77777777" w:rsidR="00BD06D5" w:rsidRPr="00BC325F" w:rsidRDefault="00BD06D5" w:rsidP="007D28E4">
            <w:pPr>
              <w:ind w:right="-23"/>
              <w:jc w:val="both"/>
              <w:rPr>
                <w:rFonts w:ascii="Titillium" w:hAnsi="Titillium"/>
                <w:b/>
                <w:sz w:val="20"/>
                <w:szCs w:val="20"/>
              </w:rPr>
            </w:pPr>
            <w:r w:rsidRPr="00BC325F">
              <w:rPr>
                <w:rFonts w:ascii="Titillium" w:hAnsi="Titillium"/>
                <w:b/>
                <w:sz w:val="20"/>
                <w:szCs w:val="20"/>
              </w:rPr>
              <w:t>Date:</w:t>
            </w:r>
          </w:p>
        </w:tc>
        <w:tc>
          <w:tcPr>
            <w:tcW w:w="2840" w:type="dxa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vAlign w:val="center"/>
          </w:tcPr>
          <w:p w14:paraId="5ED59E26" w14:textId="77777777" w:rsidR="00BD06D5" w:rsidRPr="00535A11" w:rsidRDefault="00BD06D5" w:rsidP="007D28E4">
            <w:pPr>
              <w:ind w:right="-23"/>
              <w:jc w:val="both"/>
              <w:rPr>
                <w:rFonts w:ascii="Titillium" w:hAnsi="Titillium"/>
                <w:sz w:val="20"/>
                <w:szCs w:val="20"/>
              </w:rPr>
            </w:pPr>
            <w:r w:rsidRPr="00B877B6">
              <w:rPr>
                <w:rFonts w:ascii="Titillium" w:hAnsi="Titillium"/>
                <w:sz w:val="20"/>
              </w:rPr>
              <w:fldChar w:fldCharType="begin">
                <w:ffData>
                  <w:name w:val="Text478"/>
                  <w:enabled/>
                  <w:calcOnExit w:val="0"/>
                  <w:helpText w:type="text" w:val="Please input your job title and a brief description of duties carried out in the role."/>
                  <w:textInput/>
                </w:ffData>
              </w:fldChar>
            </w:r>
            <w:r w:rsidRPr="00B877B6">
              <w:rPr>
                <w:rFonts w:ascii="Titillium" w:hAnsi="Titillium"/>
                <w:sz w:val="20"/>
              </w:rPr>
              <w:instrText xml:space="preserve"> FORMTEXT </w:instrText>
            </w:r>
            <w:r w:rsidRPr="00B877B6">
              <w:rPr>
                <w:rFonts w:ascii="Titillium" w:hAnsi="Titillium"/>
                <w:sz w:val="20"/>
              </w:rPr>
            </w:r>
            <w:r w:rsidRPr="00B877B6">
              <w:rPr>
                <w:rFonts w:ascii="Titillium" w:hAnsi="Titillium"/>
                <w:sz w:val="20"/>
              </w:rPr>
              <w:fldChar w:fldCharType="separate"/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noProof/>
                <w:sz w:val="20"/>
              </w:rPr>
              <w:t> </w:t>
            </w:r>
            <w:r w:rsidRPr="00B877B6">
              <w:rPr>
                <w:rFonts w:ascii="Titillium" w:hAnsi="Titillium"/>
                <w:sz w:val="20"/>
              </w:rPr>
              <w:fldChar w:fldCharType="end"/>
            </w:r>
          </w:p>
        </w:tc>
      </w:tr>
      <w:tr w:rsidR="00BD06D5" w14:paraId="25281616" w14:textId="77777777" w:rsidTr="00A5721F">
        <w:trPr>
          <w:trHeight w:val="555"/>
        </w:trPr>
        <w:tc>
          <w:tcPr>
            <w:tcW w:w="9923" w:type="dxa"/>
            <w:gridSpan w:val="5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shd w:val="clear" w:color="auto" w:fill="579FBB"/>
            <w:vAlign w:val="center"/>
          </w:tcPr>
          <w:p w14:paraId="3F89D11D" w14:textId="77777777" w:rsidR="00BD06D5" w:rsidRPr="00F14742" w:rsidRDefault="00BD06D5" w:rsidP="007D28E4">
            <w:pPr>
              <w:ind w:right="-23"/>
              <w:jc w:val="both"/>
              <w:rPr>
                <w:rFonts w:ascii="Titillium" w:hAnsi="Titillium"/>
                <w:b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2"/>
              </w:rPr>
              <w:t>Suggested points to cover</w:t>
            </w:r>
          </w:p>
        </w:tc>
      </w:tr>
      <w:tr w:rsidR="00BD06D5" w14:paraId="45B65D59" w14:textId="77777777" w:rsidTr="00A5721F">
        <w:trPr>
          <w:trHeight w:val="555"/>
        </w:trPr>
        <w:tc>
          <w:tcPr>
            <w:tcW w:w="9923" w:type="dxa"/>
            <w:gridSpan w:val="5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shd w:val="clear" w:color="auto" w:fill="auto"/>
          </w:tcPr>
          <w:p w14:paraId="0DE40796" w14:textId="77777777" w:rsidR="00BD06D5" w:rsidRPr="00574F27" w:rsidRDefault="00BD06D5" w:rsidP="007D28E4">
            <w:pPr>
              <w:spacing w:after="120"/>
              <w:jc w:val="both"/>
              <w:rPr>
                <w:rFonts w:ascii="Titillium" w:hAnsi="Titillium"/>
                <w:b/>
                <w:sz w:val="8"/>
                <w:szCs w:val="8"/>
              </w:rPr>
            </w:pPr>
          </w:p>
          <w:p w14:paraId="0003C4D0" w14:textId="77777777" w:rsidR="00BD06D5" w:rsidRPr="00682D1C" w:rsidRDefault="00BD06D5" w:rsidP="007D28E4">
            <w:pPr>
              <w:spacing w:after="120"/>
              <w:jc w:val="both"/>
              <w:rPr>
                <w:rFonts w:ascii="Titillium" w:hAnsi="Titillium"/>
                <w:b/>
                <w:sz w:val="22"/>
                <w:szCs w:val="22"/>
              </w:rPr>
            </w:pPr>
            <w:r w:rsidRPr="00682D1C">
              <w:rPr>
                <w:rFonts w:ascii="Titillium" w:hAnsi="Titillium"/>
                <w:b/>
                <w:sz w:val="22"/>
                <w:szCs w:val="22"/>
              </w:rPr>
              <w:t>Introduction</w:t>
            </w:r>
          </w:p>
          <w:p w14:paraId="2BA1FF55" w14:textId="066B0DFC" w:rsidR="00BD06D5" w:rsidRPr="005D52A1" w:rsidRDefault="00BD06D5" w:rsidP="007D28E4">
            <w:pPr>
              <w:pStyle w:val="ListParagraph"/>
              <w:numPr>
                <w:ilvl w:val="0"/>
                <w:numId w:val="3"/>
              </w:numPr>
              <w:tabs>
                <w:tab w:val="left" w:pos="9390"/>
              </w:tabs>
              <w:spacing w:after="120"/>
              <w:ind w:left="460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 w:rsidRPr="005D52A1">
              <w:rPr>
                <w:rFonts w:ascii="Titillium" w:hAnsi="Titillium"/>
                <w:sz w:val="22"/>
                <w:szCs w:val="22"/>
              </w:rPr>
              <w:t xml:space="preserve">Thank the employee for attending and confirm with them that they understand that this is a formal </w:t>
            </w:r>
            <w:r w:rsidR="0004306A">
              <w:rPr>
                <w:rFonts w:ascii="Titillium" w:hAnsi="Titillium"/>
                <w:sz w:val="22"/>
                <w:szCs w:val="22"/>
              </w:rPr>
              <w:t>long-term</w:t>
            </w:r>
            <w:r>
              <w:rPr>
                <w:rFonts w:ascii="Titillium" w:hAnsi="Titillium"/>
                <w:sz w:val="22"/>
                <w:szCs w:val="22"/>
              </w:rPr>
              <w:t xml:space="preserve"> </w:t>
            </w:r>
            <w:r w:rsidRPr="005D52A1">
              <w:rPr>
                <w:rFonts w:ascii="Titillium" w:hAnsi="Titillium"/>
                <w:sz w:val="22"/>
                <w:szCs w:val="22"/>
              </w:rPr>
              <w:t>attendance review meeting conducted in line with the</w:t>
            </w:r>
            <w:r>
              <w:rPr>
                <w:rFonts w:ascii="Titillium" w:hAnsi="Titillium"/>
                <w:sz w:val="22"/>
                <w:szCs w:val="22"/>
              </w:rPr>
              <w:t xml:space="preserve"> University’s</w:t>
            </w:r>
            <w:r w:rsidRPr="005D52A1">
              <w:rPr>
                <w:rFonts w:ascii="Titillium" w:hAnsi="Titillium"/>
                <w:sz w:val="22"/>
                <w:szCs w:val="22"/>
              </w:rPr>
              <w:t xml:space="preserve"> Attendance Management Policy.</w:t>
            </w:r>
          </w:p>
          <w:p w14:paraId="00CD3A53" w14:textId="77777777" w:rsidR="00BD06D5" w:rsidRPr="00574F27" w:rsidRDefault="00BD06D5" w:rsidP="007D28E4">
            <w:pPr>
              <w:pStyle w:val="ListParagraph"/>
              <w:tabs>
                <w:tab w:val="left" w:pos="9390"/>
              </w:tabs>
              <w:spacing w:after="120"/>
              <w:ind w:left="460" w:right="181" w:hanging="426"/>
              <w:jc w:val="both"/>
              <w:rPr>
                <w:rFonts w:ascii="Titillium" w:hAnsi="Titillium"/>
                <w:sz w:val="16"/>
                <w:szCs w:val="16"/>
              </w:rPr>
            </w:pPr>
          </w:p>
          <w:p w14:paraId="5C43264E" w14:textId="77777777" w:rsidR="00BD06D5" w:rsidRDefault="00BD06D5" w:rsidP="007D28E4">
            <w:pPr>
              <w:pStyle w:val="ListParagraph"/>
              <w:numPr>
                <w:ilvl w:val="0"/>
                <w:numId w:val="3"/>
              </w:numPr>
              <w:tabs>
                <w:tab w:val="left" w:pos="9390"/>
              </w:tabs>
              <w:spacing w:after="120"/>
              <w:ind w:left="460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Note that the employee was given the opportunity to be accompanied and that they have chosen to be accompanied; or have chosen not to be accompanied.</w:t>
            </w:r>
          </w:p>
          <w:p w14:paraId="17215D9C" w14:textId="77777777" w:rsidR="00BD06D5" w:rsidRPr="00574F27" w:rsidRDefault="00BD06D5" w:rsidP="007D28E4">
            <w:pPr>
              <w:pStyle w:val="ListParagraph"/>
              <w:tabs>
                <w:tab w:val="left" w:pos="9390"/>
              </w:tabs>
              <w:ind w:left="460" w:right="181" w:hanging="426"/>
              <w:rPr>
                <w:rFonts w:ascii="Titillium" w:hAnsi="Titillium"/>
                <w:sz w:val="16"/>
                <w:szCs w:val="16"/>
              </w:rPr>
            </w:pPr>
          </w:p>
          <w:p w14:paraId="7610FA24" w14:textId="2AAF309B" w:rsidR="00BD06D5" w:rsidRDefault="00BD06D5" w:rsidP="007D28E4">
            <w:pPr>
              <w:pStyle w:val="ListParagraph"/>
              <w:numPr>
                <w:ilvl w:val="0"/>
                <w:numId w:val="3"/>
              </w:numPr>
              <w:tabs>
                <w:tab w:val="left" w:pos="9390"/>
              </w:tabs>
              <w:spacing w:after="120"/>
              <w:ind w:left="460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 xml:space="preserve">Explain to the employee </w:t>
            </w:r>
            <w:r w:rsidR="007D28E4">
              <w:rPr>
                <w:rFonts w:ascii="Titillium" w:hAnsi="Titillium"/>
                <w:sz w:val="22"/>
                <w:szCs w:val="22"/>
              </w:rPr>
              <w:t>that this meeting is being held because they</w:t>
            </w:r>
            <w:r w:rsidR="004636F4">
              <w:rPr>
                <w:rFonts w:ascii="Titillium" w:hAnsi="Titillium"/>
                <w:sz w:val="22"/>
                <w:szCs w:val="22"/>
              </w:rPr>
              <w:t xml:space="preserve"> are </w:t>
            </w:r>
            <w:r w:rsidR="007D28E4">
              <w:rPr>
                <w:rFonts w:ascii="Titillium" w:hAnsi="Titillium"/>
                <w:sz w:val="22"/>
                <w:szCs w:val="22"/>
              </w:rPr>
              <w:t xml:space="preserve">absent from work on a </w:t>
            </w:r>
            <w:r w:rsidR="0004306A">
              <w:rPr>
                <w:rFonts w:ascii="Titillium" w:hAnsi="Titillium"/>
                <w:sz w:val="22"/>
                <w:szCs w:val="22"/>
              </w:rPr>
              <w:t>long-term</w:t>
            </w:r>
            <w:r w:rsidR="007D28E4">
              <w:rPr>
                <w:rFonts w:ascii="Titillium" w:hAnsi="Titillium"/>
                <w:sz w:val="22"/>
                <w:szCs w:val="22"/>
              </w:rPr>
              <w:t xml:space="preserve"> basis, or where a return to work programme has been unsuccessful.</w:t>
            </w:r>
          </w:p>
          <w:p w14:paraId="04593A6E" w14:textId="77777777" w:rsidR="00BD06D5" w:rsidRPr="00574F27" w:rsidRDefault="00BD06D5" w:rsidP="007D28E4">
            <w:pPr>
              <w:pStyle w:val="ListParagraph"/>
              <w:tabs>
                <w:tab w:val="left" w:pos="9390"/>
              </w:tabs>
              <w:spacing w:after="120"/>
              <w:ind w:left="460" w:right="181" w:hanging="426"/>
              <w:jc w:val="both"/>
              <w:rPr>
                <w:rFonts w:ascii="Titillium" w:hAnsi="Titillium"/>
                <w:sz w:val="16"/>
                <w:szCs w:val="16"/>
              </w:rPr>
            </w:pPr>
          </w:p>
          <w:p w14:paraId="1048A71E" w14:textId="7174EC6E" w:rsidR="00C00DCF" w:rsidRPr="003404FD" w:rsidRDefault="00BD06D5" w:rsidP="003404FD">
            <w:pPr>
              <w:pStyle w:val="ListParagraph"/>
              <w:numPr>
                <w:ilvl w:val="0"/>
                <w:numId w:val="3"/>
              </w:numPr>
              <w:tabs>
                <w:tab w:val="left" w:pos="9390"/>
              </w:tabs>
              <w:spacing w:after="120"/>
              <w:ind w:left="460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Explain that t</w:t>
            </w:r>
            <w:r w:rsidRPr="000F636D">
              <w:rPr>
                <w:rFonts w:ascii="Titillium" w:hAnsi="Titillium"/>
                <w:sz w:val="22"/>
                <w:szCs w:val="22"/>
              </w:rPr>
              <w:t xml:space="preserve">he </w:t>
            </w:r>
            <w:r>
              <w:rPr>
                <w:rFonts w:ascii="Titillium" w:hAnsi="Titillium"/>
                <w:sz w:val="22"/>
                <w:szCs w:val="22"/>
              </w:rPr>
              <w:t xml:space="preserve">aim of this </w:t>
            </w:r>
            <w:r w:rsidRPr="000F636D">
              <w:rPr>
                <w:rFonts w:ascii="Titillium" w:hAnsi="Titillium"/>
                <w:sz w:val="22"/>
                <w:szCs w:val="22"/>
              </w:rPr>
              <w:t>meeting</w:t>
            </w:r>
            <w:r>
              <w:rPr>
                <w:rFonts w:ascii="Titillium" w:hAnsi="Titillium"/>
                <w:sz w:val="22"/>
                <w:szCs w:val="22"/>
              </w:rPr>
              <w:t xml:space="preserve"> is</w:t>
            </w:r>
            <w:r w:rsidRPr="000F636D">
              <w:rPr>
                <w:rFonts w:ascii="Titillium" w:hAnsi="Titillium"/>
                <w:sz w:val="22"/>
                <w:szCs w:val="22"/>
              </w:rPr>
              <w:t xml:space="preserve"> to </w:t>
            </w:r>
            <w:r w:rsidR="0004306A">
              <w:rPr>
                <w:rFonts w:ascii="Titillium" w:hAnsi="Titillium"/>
                <w:sz w:val="22"/>
                <w:szCs w:val="22"/>
              </w:rPr>
              <w:t xml:space="preserve">ensure the provision of appropriate support </w:t>
            </w:r>
            <w:r w:rsidR="003404FD">
              <w:rPr>
                <w:rFonts w:ascii="Titillium" w:hAnsi="Titillium"/>
                <w:sz w:val="22"/>
                <w:szCs w:val="22"/>
              </w:rPr>
              <w:t>for</w:t>
            </w:r>
            <w:r w:rsidRPr="000F636D">
              <w:rPr>
                <w:rFonts w:ascii="Titillium" w:hAnsi="Titillium"/>
                <w:sz w:val="22"/>
                <w:szCs w:val="22"/>
              </w:rPr>
              <w:t xml:space="preserve"> the employee </w:t>
            </w:r>
            <w:r w:rsidR="0004306A">
              <w:rPr>
                <w:rFonts w:ascii="Titillium" w:hAnsi="Titillium"/>
                <w:sz w:val="22"/>
                <w:szCs w:val="22"/>
              </w:rPr>
              <w:t xml:space="preserve">whilst they are absent and </w:t>
            </w:r>
            <w:r w:rsidR="003404FD">
              <w:rPr>
                <w:rFonts w:ascii="Titillium" w:hAnsi="Titillium"/>
                <w:sz w:val="22"/>
                <w:szCs w:val="22"/>
              </w:rPr>
              <w:t>to help facilitate their return to work</w:t>
            </w:r>
            <w:r w:rsidR="0004306A">
              <w:rPr>
                <w:rFonts w:ascii="Titillium" w:hAnsi="Titillium"/>
                <w:sz w:val="22"/>
                <w:szCs w:val="22"/>
              </w:rPr>
              <w:t>.  It also provide</w:t>
            </w:r>
            <w:r w:rsidR="0045612D">
              <w:rPr>
                <w:rFonts w:ascii="Titillium" w:hAnsi="Titillium"/>
                <w:sz w:val="22"/>
                <w:szCs w:val="22"/>
              </w:rPr>
              <w:t>s</w:t>
            </w:r>
            <w:r w:rsidR="0004306A">
              <w:rPr>
                <w:rFonts w:ascii="Titillium" w:hAnsi="Titillium"/>
                <w:sz w:val="22"/>
                <w:szCs w:val="22"/>
              </w:rPr>
              <w:t xml:space="preserve"> an opportunity to discuss any other related issues</w:t>
            </w:r>
            <w:r>
              <w:rPr>
                <w:rFonts w:ascii="Titillium" w:hAnsi="Titillium"/>
                <w:sz w:val="22"/>
                <w:szCs w:val="22"/>
              </w:rPr>
              <w:t xml:space="preserve"> </w:t>
            </w:r>
            <w:r w:rsidR="0004306A">
              <w:rPr>
                <w:rFonts w:ascii="Titillium" w:hAnsi="Titillium"/>
                <w:sz w:val="22"/>
                <w:szCs w:val="22"/>
              </w:rPr>
              <w:t xml:space="preserve">and where relevant, </w:t>
            </w:r>
            <w:r w:rsidRPr="000F636D">
              <w:rPr>
                <w:rFonts w:ascii="Titillium" w:hAnsi="Titillium"/>
                <w:sz w:val="22"/>
                <w:szCs w:val="22"/>
              </w:rPr>
              <w:t>address any other concerns.</w:t>
            </w:r>
          </w:p>
          <w:p w14:paraId="5BF95BAF" w14:textId="77777777" w:rsidR="00BD06D5" w:rsidRPr="00574F27" w:rsidRDefault="00BD06D5" w:rsidP="007D28E4">
            <w:pPr>
              <w:pStyle w:val="ListParagraph"/>
              <w:rPr>
                <w:rFonts w:ascii="Titillium" w:hAnsi="Titillium"/>
                <w:b/>
                <w:sz w:val="16"/>
                <w:szCs w:val="16"/>
              </w:rPr>
            </w:pPr>
          </w:p>
          <w:p w14:paraId="083F226B" w14:textId="5C8771F4" w:rsidR="00BD06D5" w:rsidRPr="00C00DCF" w:rsidRDefault="00BD06D5" w:rsidP="007D28E4">
            <w:pPr>
              <w:tabs>
                <w:tab w:val="left" w:pos="9390"/>
              </w:tabs>
              <w:spacing w:after="120"/>
              <w:ind w:right="181"/>
              <w:jc w:val="both"/>
              <w:rPr>
                <w:rFonts w:ascii="Titillium" w:hAnsi="Titillium"/>
                <w:i/>
                <w:sz w:val="22"/>
                <w:szCs w:val="22"/>
              </w:rPr>
            </w:pPr>
            <w:r w:rsidRPr="00C00DCF">
              <w:rPr>
                <w:rFonts w:ascii="Titillium" w:hAnsi="Titillium"/>
                <w:b/>
                <w:i/>
                <w:sz w:val="22"/>
                <w:szCs w:val="22"/>
              </w:rPr>
              <w:t xml:space="preserve">The specific points to discuss with the employee will depend upon </w:t>
            </w:r>
            <w:r w:rsidR="003404FD">
              <w:rPr>
                <w:rFonts w:ascii="Titillium" w:hAnsi="Titillium"/>
                <w:b/>
                <w:i/>
                <w:sz w:val="22"/>
                <w:szCs w:val="22"/>
              </w:rPr>
              <w:t>the individual circumstances but may include:</w:t>
            </w:r>
          </w:p>
          <w:p w14:paraId="79180E2D" w14:textId="048D7618" w:rsidR="00BD06D5" w:rsidRDefault="003404FD" w:rsidP="007D28E4">
            <w:pPr>
              <w:pStyle w:val="ListParagraph"/>
              <w:numPr>
                <w:ilvl w:val="0"/>
                <w:numId w:val="3"/>
              </w:numPr>
              <w:ind w:left="460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Establish how the employee is and the likely duration of their absence, taking into account any medical advice.</w:t>
            </w:r>
          </w:p>
          <w:p w14:paraId="6D37A8EA" w14:textId="56578227" w:rsidR="003404FD" w:rsidRDefault="003404FD" w:rsidP="003404FD">
            <w:pPr>
              <w:ind w:right="181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7628F7EB" w14:textId="49D99C57" w:rsidR="003404FD" w:rsidRPr="003404FD" w:rsidRDefault="003404FD" w:rsidP="003404FD">
            <w:pPr>
              <w:pStyle w:val="ListParagraph"/>
              <w:numPr>
                <w:ilvl w:val="0"/>
                <w:numId w:val="3"/>
              </w:numPr>
              <w:ind w:left="456" w:right="181" w:hanging="45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If</w:t>
            </w:r>
            <w:r w:rsidR="003D4EFB">
              <w:rPr>
                <w:rFonts w:ascii="Titillium" w:hAnsi="Titillium"/>
                <w:sz w:val="22"/>
                <w:szCs w:val="22"/>
              </w:rPr>
              <w:t xml:space="preserve"> you have received </w:t>
            </w:r>
            <w:r>
              <w:rPr>
                <w:rFonts w:ascii="Titillium" w:hAnsi="Titillium"/>
                <w:sz w:val="22"/>
                <w:szCs w:val="22"/>
              </w:rPr>
              <w:t>an OH report</w:t>
            </w:r>
            <w:r w:rsidR="003D4EFB">
              <w:rPr>
                <w:rFonts w:ascii="Titillium" w:hAnsi="Titillium"/>
                <w:sz w:val="22"/>
                <w:szCs w:val="22"/>
              </w:rPr>
              <w:t>,</w:t>
            </w:r>
            <w:r>
              <w:rPr>
                <w:rFonts w:ascii="Titillium" w:hAnsi="Titillium"/>
                <w:sz w:val="22"/>
                <w:szCs w:val="22"/>
              </w:rPr>
              <w:t xml:space="preserve"> review that together</w:t>
            </w:r>
            <w:r w:rsidR="003D4EFB">
              <w:rPr>
                <w:rFonts w:ascii="Titillium" w:hAnsi="Titillium"/>
                <w:sz w:val="22"/>
                <w:szCs w:val="22"/>
              </w:rPr>
              <w:t xml:space="preserve"> discussing any recommendations.</w:t>
            </w:r>
          </w:p>
          <w:p w14:paraId="2AE4D41A" w14:textId="77777777" w:rsidR="00BD06D5" w:rsidRPr="00574F27" w:rsidRDefault="00BD06D5" w:rsidP="007D28E4">
            <w:pPr>
              <w:pStyle w:val="ListParagraph"/>
              <w:ind w:left="460" w:right="181" w:hanging="426"/>
              <w:jc w:val="both"/>
              <w:rPr>
                <w:rFonts w:ascii="Titillium" w:hAnsi="Titillium"/>
                <w:sz w:val="16"/>
                <w:szCs w:val="16"/>
              </w:rPr>
            </w:pPr>
          </w:p>
          <w:p w14:paraId="27A9B7BF" w14:textId="35A85901" w:rsidR="00BD06D5" w:rsidRDefault="003404FD" w:rsidP="007D28E4">
            <w:pPr>
              <w:pStyle w:val="ListParagraph"/>
              <w:numPr>
                <w:ilvl w:val="0"/>
                <w:numId w:val="3"/>
              </w:numPr>
              <w:ind w:left="460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Discuss</w:t>
            </w:r>
            <w:r w:rsidR="00BD06D5">
              <w:rPr>
                <w:rFonts w:ascii="Titillium" w:hAnsi="Titillium"/>
                <w:sz w:val="22"/>
                <w:szCs w:val="22"/>
              </w:rPr>
              <w:t xml:space="preserve"> any support mechanisms that may be appropriate to </w:t>
            </w:r>
            <w:r>
              <w:rPr>
                <w:rFonts w:ascii="Titillium" w:hAnsi="Titillium"/>
                <w:sz w:val="22"/>
                <w:szCs w:val="22"/>
              </w:rPr>
              <w:t>improve the employee’s health or facilitate their return to work.</w:t>
            </w:r>
            <w:r w:rsidR="00BD06D5">
              <w:rPr>
                <w:rFonts w:ascii="Titillium" w:hAnsi="Titillium"/>
                <w:sz w:val="22"/>
                <w:szCs w:val="22"/>
              </w:rPr>
              <w:t xml:space="preserve">  Consider any suggestions they offer.</w:t>
            </w:r>
          </w:p>
          <w:p w14:paraId="34FAED1C" w14:textId="77777777" w:rsidR="00BD06D5" w:rsidRPr="00574F27" w:rsidRDefault="00BD06D5" w:rsidP="007D28E4">
            <w:pPr>
              <w:pStyle w:val="ListParagraph"/>
              <w:ind w:right="181" w:hanging="686"/>
              <w:rPr>
                <w:rFonts w:ascii="Titillium" w:hAnsi="Titillium"/>
                <w:sz w:val="16"/>
                <w:szCs w:val="16"/>
              </w:rPr>
            </w:pPr>
          </w:p>
          <w:p w14:paraId="78091BFE" w14:textId="241BDE00" w:rsidR="00BD06D5" w:rsidRDefault="00BD06D5" w:rsidP="007D28E4">
            <w:pPr>
              <w:pStyle w:val="ListParagraph"/>
              <w:numPr>
                <w:ilvl w:val="0"/>
                <w:numId w:val="3"/>
              </w:numPr>
              <w:ind w:left="460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 w:rsidRPr="005D52A1">
              <w:rPr>
                <w:rFonts w:ascii="Titillium" w:hAnsi="Titillium"/>
                <w:sz w:val="22"/>
                <w:szCs w:val="22"/>
              </w:rPr>
              <w:t>Establish if the</w:t>
            </w:r>
            <w:r>
              <w:rPr>
                <w:rFonts w:ascii="Titillium" w:hAnsi="Titillium"/>
                <w:sz w:val="22"/>
                <w:szCs w:val="22"/>
              </w:rPr>
              <w:t xml:space="preserve"> employee has</w:t>
            </w:r>
            <w:r w:rsidRPr="005D52A1">
              <w:rPr>
                <w:rFonts w:ascii="Titillium" w:hAnsi="Titillium"/>
                <w:sz w:val="22"/>
                <w:szCs w:val="22"/>
              </w:rPr>
              <w:t xml:space="preserve"> a disability that may necessitate reasonable adjustments</w:t>
            </w:r>
            <w:r>
              <w:rPr>
                <w:rFonts w:ascii="Titillium" w:hAnsi="Titillium"/>
                <w:sz w:val="22"/>
                <w:szCs w:val="22"/>
              </w:rPr>
              <w:t>.</w:t>
            </w:r>
          </w:p>
          <w:p w14:paraId="1083D297" w14:textId="77777777" w:rsidR="00BD06D5" w:rsidRPr="00574F27" w:rsidRDefault="00BD06D5" w:rsidP="007D28E4">
            <w:pPr>
              <w:pStyle w:val="ListParagraph"/>
              <w:ind w:left="460" w:right="181" w:hanging="426"/>
              <w:jc w:val="both"/>
              <w:rPr>
                <w:rFonts w:ascii="Titillium" w:hAnsi="Titillium"/>
                <w:sz w:val="16"/>
                <w:szCs w:val="16"/>
              </w:rPr>
            </w:pPr>
          </w:p>
          <w:p w14:paraId="2C32B350" w14:textId="77777777" w:rsidR="00BD06D5" w:rsidRPr="005D52A1" w:rsidRDefault="00BD06D5" w:rsidP="007D28E4">
            <w:pPr>
              <w:pStyle w:val="ListParagraph"/>
              <w:numPr>
                <w:ilvl w:val="0"/>
                <w:numId w:val="3"/>
              </w:numPr>
              <w:ind w:left="460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Determine if further medical advice is required.</w:t>
            </w:r>
          </w:p>
          <w:p w14:paraId="3015D057" w14:textId="77777777" w:rsidR="00BD06D5" w:rsidRPr="00574F27" w:rsidRDefault="00BD06D5" w:rsidP="0045612D">
            <w:pPr>
              <w:ind w:right="181"/>
              <w:jc w:val="both"/>
              <w:rPr>
                <w:rFonts w:ascii="Titillium" w:hAnsi="Titillium"/>
                <w:sz w:val="16"/>
                <w:szCs w:val="16"/>
              </w:rPr>
            </w:pPr>
          </w:p>
          <w:p w14:paraId="56637409" w14:textId="77777777" w:rsidR="00BD06D5" w:rsidRPr="0045612D" w:rsidRDefault="00BD06D5" w:rsidP="0045612D">
            <w:pPr>
              <w:ind w:right="181"/>
              <w:jc w:val="both"/>
              <w:rPr>
                <w:rFonts w:ascii="Titillium" w:hAnsi="Titillium"/>
                <w:sz w:val="16"/>
                <w:szCs w:val="16"/>
              </w:rPr>
            </w:pPr>
          </w:p>
          <w:p w14:paraId="40675469" w14:textId="6103881F" w:rsidR="00BD06D5" w:rsidRDefault="00BD06D5" w:rsidP="007D28E4">
            <w:pPr>
              <w:pStyle w:val="ListParagraph"/>
              <w:numPr>
                <w:ilvl w:val="0"/>
                <w:numId w:val="3"/>
              </w:numPr>
              <w:ind w:left="460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Check if the employee has any further information that they wish to provide or have any final questions.</w:t>
            </w:r>
          </w:p>
          <w:p w14:paraId="5F89F8C8" w14:textId="4E8F9F97" w:rsidR="003404FD" w:rsidRDefault="003404FD" w:rsidP="003404FD">
            <w:pPr>
              <w:ind w:right="181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76EA43E9" w14:textId="1E4F04EE" w:rsidR="003404FD" w:rsidRDefault="003404FD" w:rsidP="003404FD">
            <w:pPr>
              <w:pStyle w:val="ListParagraph"/>
              <w:numPr>
                <w:ilvl w:val="0"/>
                <w:numId w:val="3"/>
              </w:numPr>
              <w:ind w:left="456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lastRenderedPageBreak/>
              <w:t>Ensure that the employee has a copy of the Attendance Management Policy and is aware of their entitlement to sick pay.</w:t>
            </w:r>
          </w:p>
          <w:p w14:paraId="11EC3BE6" w14:textId="77777777" w:rsidR="00A5721F" w:rsidRPr="00A5721F" w:rsidRDefault="00A5721F" w:rsidP="00A5721F">
            <w:pPr>
              <w:pStyle w:val="ListParagraph"/>
              <w:rPr>
                <w:rFonts w:ascii="Titillium" w:hAnsi="Titillium"/>
                <w:sz w:val="22"/>
                <w:szCs w:val="22"/>
              </w:rPr>
            </w:pPr>
          </w:p>
          <w:p w14:paraId="587CF24E" w14:textId="35531725" w:rsidR="00A5721F" w:rsidRDefault="00A5721F" w:rsidP="003404FD">
            <w:pPr>
              <w:pStyle w:val="ListParagraph"/>
              <w:numPr>
                <w:ilvl w:val="0"/>
                <w:numId w:val="3"/>
              </w:numPr>
              <w:ind w:left="456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 xml:space="preserve">Agree </w:t>
            </w:r>
            <w:r w:rsidR="003D4EFB">
              <w:rPr>
                <w:rFonts w:ascii="Titillium" w:hAnsi="Titillium"/>
                <w:sz w:val="22"/>
                <w:szCs w:val="22"/>
              </w:rPr>
              <w:t>the arrangements for future contact.</w:t>
            </w:r>
          </w:p>
          <w:p w14:paraId="7E4E01CE" w14:textId="77777777" w:rsidR="00A5721F" w:rsidRPr="00A5721F" w:rsidRDefault="00A5721F" w:rsidP="00A5721F">
            <w:pPr>
              <w:pStyle w:val="ListParagraph"/>
              <w:rPr>
                <w:rFonts w:ascii="Titillium" w:hAnsi="Titillium"/>
                <w:sz w:val="22"/>
                <w:szCs w:val="22"/>
              </w:rPr>
            </w:pPr>
          </w:p>
          <w:p w14:paraId="51C69668" w14:textId="1C53C956" w:rsidR="00BD06D5" w:rsidRPr="00A5721F" w:rsidRDefault="00A5721F" w:rsidP="00A5721F">
            <w:pPr>
              <w:pStyle w:val="ListParagraph"/>
              <w:numPr>
                <w:ilvl w:val="0"/>
                <w:numId w:val="3"/>
              </w:numPr>
              <w:ind w:left="456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Confirm with the employee that you will follow up in writing confirming any agreed actions and next steps.</w:t>
            </w:r>
          </w:p>
          <w:p w14:paraId="4A84E3E1" w14:textId="77777777" w:rsidR="00BD06D5" w:rsidRPr="00574F27" w:rsidRDefault="00BD06D5" w:rsidP="007D28E4">
            <w:pPr>
              <w:ind w:right="181"/>
              <w:jc w:val="both"/>
              <w:rPr>
                <w:rFonts w:ascii="Titillium" w:hAnsi="Titillium"/>
                <w:sz w:val="16"/>
                <w:szCs w:val="16"/>
              </w:rPr>
            </w:pPr>
          </w:p>
          <w:p w14:paraId="67270F3E" w14:textId="77777777" w:rsidR="00BD06D5" w:rsidRDefault="00BD06D5" w:rsidP="007D28E4">
            <w:pPr>
              <w:pStyle w:val="ListParagraph"/>
              <w:numPr>
                <w:ilvl w:val="0"/>
                <w:numId w:val="3"/>
              </w:numPr>
              <w:ind w:left="460" w:right="181" w:hanging="426"/>
              <w:jc w:val="both"/>
              <w:rPr>
                <w:rFonts w:ascii="Titillium" w:hAnsi="Titillium"/>
                <w:sz w:val="22"/>
                <w:szCs w:val="22"/>
              </w:rPr>
            </w:pPr>
            <w:r>
              <w:rPr>
                <w:rFonts w:ascii="Titillium" w:hAnsi="Titillium"/>
                <w:sz w:val="22"/>
                <w:szCs w:val="22"/>
              </w:rPr>
              <w:t>Close the meeting and thank all parties for attending.</w:t>
            </w:r>
          </w:p>
          <w:p w14:paraId="6080BBED" w14:textId="77777777" w:rsidR="00BD06D5" w:rsidRPr="008C7EF6" w:rsidRDefault="00BD06D5" w:rsidP="007D28E4">
            <w:pPr>
              <w:ind w:right="-23"/>
              <w:jc w:val="both"/>
              <w:rPr>
                <w:rFonts w:ascii="Titillium" w:hAnsi="Titillium"/>
                <w:b/>
                <w:sz w:val="20"/>
                <w:szCs w:val="20"/>
              </w:rPr>
            </w:pPr>
          </w:p>
        </w:tc>
      </w:tr>
      <w:tr w:rsidR="00A5721F" w:rsidRPr="00D25F19" w14:paraId="2FFD98DC" w14:textId="77777777" w:rsidTr="00A5721F">
        <w:trPr>
          <w:trHeight w:val="555"/>
        </w:trPr>
        <w:tc>
          <w:tcPr>
            <w:tcW w:w="9923" w:type="dxa"/>
            <w:gridSpan w:val="5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shd w:val="clear" w:color="auto" w:fill="579FBB"/>
            <w:vAlign w:val="center"/>
          </w:tcPr>
          <w:p w14:paraId="064F6C62" w14:textId="4A945F11" w:rsidR="00A5721F" w:rsidRPr="00D25F19" w:rsidRDefault="00A5721F" w:rsidP="001C7C60">
            <w:pPr>
              <w:ind w:right="-23"/>
              <w:jc w:val="both"/>
              <w:rPr>
                <w:rFonts w:ascii="Titillium" w:hAnsi="Titillium"/>
                <w:b/>
                <w:sz w:val="20"/>
                <w:szCs w:val="20"/>
              </w:rPr>
            </w:pPr>
            <w:r>
              <w:rPr>
                <w:rFonts w:ascii="Titillium" w:hAnsi="Titillium"/>
                <w:b/>
                <w:color w:val="FFFFFF" w:themeColor="background1"/>
                <w:sz w:val="22"/>
              </w:rPr>
              <w:lastRenderedPageBreak/>
              <w:t xml:space="preserve">Summary of </w:t>
            </w:r>
            <w:r w:rsidR="0045612D">
              <w:rPr>
                <w:rFonts w:ascii="Titillium" w:hAnsi="Titillium"/>
                <w:b/>
                <w:color w:val="FFFFFF" w:themeColor="background1"/>
                <w:sz w:val="22"/>
              </w:rPr>
              <w:t>d</w:t>
            </w:r>
            <w:r>
              <w:rPr>
                <w:rFonts w:ascii="Titillium" w:hAnsi="Titillium"/>
                <w:b/>
                <w:color w:val="FFFFFF" w:themeColor="background1"/>
                <w:sz w:val="22"/>
              </w:rPr>
              <w:t xml:space="preserve">iscussion / </w:t>
            </w:r>
            <w:r w:rsidR="0045612D">
              <w:rPr>
                <w:rFonts w:ascii="Titillium" w:hAnsi="Titillium"/>
                <w:b/>
                <w:color w:val="FFFFFF" w:themeColor="background1"/>
                <w:sz w:val="22"/>
              </w:rPr>
              <w:t>a</w:t>
            </w:r>
            <w:r>
              <w:rPr>
                <w:rFonts w:ascii="Titillium" w:hAnsi="Titillium"/>
                <w:b/>
                <w:color w:val="FFFFFF" w:themeColor="background1"/>
                <w:sz w:val="22"/>
              </w:rPr>
              <w:t xml:space="preserve">ny </w:t>
            </w:r>
            <w:r w:rsidR="0045612D">
              <w:rPr>
                <w:rFonts w:ascii="Titillium" w:hAnsi="Titillium"/>
                <w:b/>
                <w:color w:val="FFFFFF" w:themeColor="background1"/>
                <w:sz w:val="22"/>
              </w:rPr>
              <w:t>a</w:t>
            </w:r>
            <w:r>
              <w:rPr>
                <w:rFonts w:ascii="Titillium" w:hAnsi="Titillium"/>
                <w:b/>
                <w:color w:val="FFFFFF" w:themeColor="background1"/>
                <w:sz w:val="22"/>
              </w:rPr>
              <w:t xml:space="preserve">greed </w:t>
            </w:r>
            <w:r w:rsidR="0045612D">
              <w:rPr>
                <w:rFonts w:ascii="Titillium" w:hAnsi="Titillium"/>
                <w:b/>
                <w:color w:val="FFFFFF" w:themeColor="background1"/>
                <w:sz w:val="22"/>
              </w:rPr>
              <w:t>a</w:t>
            </w:r>
            <w:r>
              <w:rPr>
                <w:rFonts w:ascii="Titillium" w:hAnsi="Titillium"/>
                <w:b/>
                <w:color w:val="FFFFFF" w:themeColor="background1"/>
                <w:sz w:val="22"/>
              </w:rPr>
              <w:t>ctions</w:t>
            </w:r>
          </w:p>
        </w:tc>
      </w:tr>
      <w:tr w:rsidR="00A5721F" w:rsidRPr="000F636D" w14:paraId="5A8761C5" w14:textId="77777777" w:rsidTr="00A5721F">
        <w:trPr>
          <w:trHeight w:val="555"/>
        </w:trPr>
        <w:tc>
          <w:tcPr>
            <w:tcW w:w="9923" w:type="dxa"/>
            <w:gridSpan w:val="5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vAlign w:val="center"/>
          </w:tcPr>
          <w:p w14:paraId="2EDDFEAC" w14:textId="77777777" w:rsidR="00A5721F" w:rsidRDefault="00A5721F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157FE2A8" w14:textId="77777777" w:rsidR="00A5721F" w:rsidRDefault="00A5721F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6626F629" w14:textId="77777777" w:rsidR="00A5721F" w:rsidRDefault="00A5721F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7FBE6665" w14:textId="53A9D14C" w:rsidR="00A5721F" w:rsidRDefault="00A5721F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34CF310B" w14:textId="54A3B53C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276CAB12" w14:textId="511102A2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149ED9F2" w14:textId="5E55C9CD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1C2BB1FD" w14:textId="0544378F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25142B1D" w14:textId="633B8B93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7E667D29" w14:textId="632B381B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0C143DA7" w14:textId="2FEC8AC8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2094E9A2" w14:textId="6D7CFC7D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6EEF3BD9" w14:textId="6B4ECDBE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4937D59A" w14:textId="1781ADAF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64F0C1B4" w14:textId="05EFD7FB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5D3D7403" w14:textId="270AB895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6157E107" w14:textId="5F03B864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2CC5BD87" w14:textId="42635AA2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7898DA1B" w14:textId="65B72ECE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3F8B9231" w14:textId="4AA658E4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6AAD1039" w14:textId="77777777" w:rsidR="004C1D06" w:rsidRDefault="004C1D06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466B3949" w14:textId="77777777" w:rsidR="00A5721F" w:rsidRDefault="00A5721F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  <w:bookmarkStart w:id="0" w:name="_GoBack"/>
            <w:bookmarkEnd w:id="0"/>
          </w:p>
          <w:p w14:paraId="1A818475" w14:textId="77777777" w:rsidR="00A5721F" w:rsidRDefault="00A5721F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75C3354C" w14:textId="77777777" w:rsidR="00A5721F" w:rsidRDefault="00A5721F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5CE098AC" w14:textId="77777777" w:rsidR="00A5721F" w:rsidRDefault="00A5721F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  <w:p w14:paraId="2F4DE643" w14:textId="77777777" w:rsidR="00A5721F" w:rsidRPr="000F636D" w:rsidRDefault="00A5721F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A5721F" w:rsidRPr="000F636D" w14:paraId="5DA7CA17" w14:textId="77777777" w:rsidTr="00A5721F">
        <w:trPr>
          <w:trHeight w:val="555"/>
        </w:trPr>
        <w:tc>
          <w:tcPr>
            <w:tcW w:w="3398" w:type="dxa"/>
            <w:gridSpan w:val="2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vAlign w:val="center"/>
          </w:tcPr>
          <w:p w14:paraId="16BE9CB5" w14:textId="34EEF328" w:rsidR="00A5721F" w:rsidRPr="000F636D" w:rsidRDefault="00A5721F" w:rsidP="001C7C60">
            <w:pPr>
              <w:ind w:right="-23"/>
              <w:rPr>
                <w:rFonts w:ascii="Titillium" w:hAnsi="Titillium"/>
                <w:b/>
                <w:sz w:val="22"/>
                <w:szCs w:val="22"/>
              </w:rPr>
            </w:pPr>
            <w:r w:rsidRPr="000F636D">
              <w:rPr>
                <w:rFonts w:ascii="Titillium" w:hAnsi="Titillium"/>
                <w:b/>
                <w:sz w:val="22"/>
                <w:szCs w:val="22"/>
              </w:rPr>
              <w:t xml:space="preserve">Next </w:t>
            </w:r>
            <w:r w:rsidR="0045612D">
              <w:rPr>
                <w:rFonts w:ascii="Titillium" w:hAnsi="Titillium"/>
                <w:b/>
                <w:sz w:val="22"/>
                <w:szCs w:val="22"/>
              </w:rPr>
              <w:t>r</w:t>
            </w:r>
            <w:r w:rsidRPr="000F636D">
              <w:rPr>
                <w:rFonts w:ascii="Titillium" w:hAnsi="Titillium"/>
                <w:b/>
                <w:sz w:val="22"/>
                <w:szCs w:val="22"/>
              </w:rPr>
              <w:t xml:space="preserve">eview </w:t>
            </w:r>
            <w:r w:rsidR="0045612D">
              <w:rPr>
                <w:rFonts w:ascii="Titillium" w:hAnsi="Titillium"/>
                <w:b/>
                <w:sz w:val="22"/>
                <w:szCs w:val="22"/>
              </w:rPr>
              <w:t>m</w:t>
            </w:r>
            <w:r w:rsidRPr="000F636D">
              <w:rPr>
                <w:rFonts w:ascii="Titillium" w:hAnsi="Titillium"/>
                <w:b/>
                <w:sz w:val="22"/>
                <w:szCs w:val="22"/>
              </w:rPr>
              <w:t>eeting:</w:t>
            </w:r>
          </w:p>
        </w:tc>
        <w:tc>
          <w:tcPr>
            <w:tcW w:w="6525" w:type="dxa"/>
            <w:gridSpan w:val="3"/>
            <w:tcBorders>
              <w:top w:val="single" w:sz="4" w:space="0" w:color="579FBB"/>
              <w:left w:val="single" w:sz="4" w:space="0" w:color="579FBB"/>
              <w:bottom w:val="single" w:sz="4" w:space="0" w:color="579FBB"/>
              <w:right w:val="single" w:sz="4" w:space="0" w:color="579FBB"/>
            </w:tcBorders>
            <w:vAlign w:val="center"/>
          </w:tcPr>
          <w:p w14:paraId="298E92F0" w14:textId="77777777" w:rsidR="00A5721F" w:rsidRPr="000F636D" w:rsidRDefault="00A5721F" w:rsidP="001C7C60">
            <w:pPr>
              <w:ind w:right="-23"/>
              <w:jc w:val="both"/>
              <w:rPr>
                <w:rFonts w:ascii="Titillium" w:hAnsi="Titillium"/>
                <w:sz w:val="22"/>
                <w:szCs w:val="22"/>
              </w:rPr>
            </w:pPr>
          </w:p>
        </w:tc>
      </w:tr>
    </w:tbl>
    <w:p w14:paraId="3C41BE5F" w14:textId="2A3E2A3E" w:rsidR="00BD06D5" w:rsidRDefault="00BD06D5" w:rsidP="00B866B6">
      <w:pPr>
        <w:jc w:val="both"/>
        <w:rPr>
          <w:rFonts w:ascii="Titillium" w:hAnsi="Titillium"/>
          <w:sz w:val="22"/>
          <w:szCs w:val="22"/>
        </w:rPr>
      </w:pPr>
    </w:p>
    <w:sectPr w:rsidR="00BD06D5" w:rsidSect="00D22342">
      <w:headerReference w:type="even" r:id="rId7"/>
      <w:headerReference w:type="default" r:id="rId8"/>
      <w:footerReference w:type="default" r:id="rId9"/>
      <w:headerReference w:type="first" r:id="rId10"/>
      <w:pgSz w:w="11900" w:h="16820"/>
      <w:pgMar w:top="3119" w:right="985" w:bottom="851" w:left="1134" w:header="1247" w:footer="851" w:gutter="0"/>
      <w:pgNumType w:start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91C9" w14:textId="77777777" w:rsidR="00570AD6" w:rsidRDefault="00570AD6">
      <w:r>
        <w:separator/>
      </w:r>
    </w:p>
  </w:endnote>
  <w:endnote w:type="continuationSeparator" w:id="0">
    <w:p w14:paraId="251A3D3D" w14:textId="77777777" w:rsidR="00570AD6" w:rsidRDefault="005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3811" w14:textId="2BF64518" w:rsidR="00570AD6" w:rsidRPr="001154AF" w:rsidRDefault="00570AD6" w:rsidP="001154AF">
    <w:pPr>
      <w:pStyle w:val="Footer"/>
      <w:jc w:val="center"/>
      <w:rPr>
        <w:rFonts w:ascii="Titillium" w:hAnsi="Titillium"/>
        <w:sz w:val="22"/>
        <w:szCs w:val="22"/>
      </w:rPr>
    </w:pPr>
  </w:p>
  <w:p w14:paraId="0DA4B27E" w14:textId="77777777" w:rsidR="00570AD6" w:rsidRPr="004B6014" w:rsidRDefault="00570AD6" w:rsidP="009F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36C7" w14:textId="77777777" w:rsidR="00570AD6" w:rsidRDefault="00570AD6">
      <w:r>
        <w:separator/>
      </w:r>
    </w:p>
  </w:footnote>
  <w:footnote w:type="continuationSeparator" w:id="0">
    <w:p w14:paraId="789D52B0" w14:textId="77777777" w:rsidR="00570AD6" w:rsidRDefault="0057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76ED" w14:textId="77777777" w:rsidR="00570AD6" w:rsidRDefault="004C1D06">
    <w:pPr>
      <w:pStyle w:val="Header"/>
    </w:pPr>
    <w:sdt>
      <w:sdtPr>
        <w:id w:val="-2134159414"/>
        <w:temporary/>
        <w:showingPlcHdr/>
      </w:sdtPr>
      <w:sdtEndPr/>
      <w:sdtContent>
        <w:r w:rsidR="00570AD6">
          <w:t>[Type text]</w:t>
        </w:r>
      </w:sdtContent>
    </w:sdt>
    <w:r w:rsidR="00570AD6">
      <w:ptab w:relativeTo="margin" w:alignment="center" w:leader="none"/>
    </w:r>
    <w:sdt>
      <w:sdtPr>
        <w:id w:val="1589972152"/>
        <w:temporary/>
        <w:showingPlcHdr/>
      </w:sdtPr>
      <w:sdtEndPr/>
      <w:sdtContent>
        <w:r w:rsidR="00570AD6">
          <w:t>[Type text]</w:t>
        </w:r>
      </w:sdtContent>
    </w:sdt>
    <w:r w:rsidR="00570AD6">
      <w:ptab w:relativeTo="margin" w:alignment="right" w:leader="none"/>
    </w:r>
    <w:sdt>
      <w:sdtPr>
        <w:id w:val="1270279319"/>
        <w:temporary/>
        <w:showingPlcHdr/>
      </w:sdtPr>
      <w:sdtEndPr/>
      <w:sdtContent>
        <w:r w:rsidR="00570AD6">
          <w:t>[Type text]</w:t>
        </w:r>
      </w:sdtContent>
    </w:sdt>
  </w:p>
  <w:p w14:paraId="66F43424" w14:textId="77777777" w:rsidR="00570AD6" w:rsidRDefault="00570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C7AF" w14:textId="77777777" w:rsidR="00570AD6" w:rsidRPr="00640328" w:rsidRDefault="00570AD6" w:rsidP="009F2A5A">
    <w:pPr>
      <w:pStyle w:val="Header"/>
      <w:rPr>
        <w:rFonts w:ascii="Titillium" w:hAnsi="Titillium"/>
        <w:color w:val="FFFFFF" w:themeColor="background1"/>
        <w:sz w:val="40"/>
        <w:szCs w:val="40"/>
      </w:rPr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6704" behindDoc="1" locked="1" layoutInCell="1" allowOverlap="1" wp14:anchorId="4EDF7C7E" wp14:editId="6EB7D64C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59675" cy="1948180"/>
          <wp:effectExtent l="0" t="0" r="952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55232" w14:textId="77777777" w:rsidR="00570AD6" w:rsidRDefault="00570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EB97" w14:textId="23E4AFEB" w:rsidR="00570AD6" w:rsidRDefault="00570AD6">
    <w:pPr>
      <w:pStyle w:val="Header"/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7728" behindDoc="1" locked="1" layoutInCell="1" allowOverlap="1" wp14:anchorId="1DA50A5D" wp14:editId="5F8B42DD">
          <wp:simplePos x="0" y="0"/>
          <wp:positionH relativeFrom="page">
            <wp:posOffset>-3810</wp:posOffset>
          </wp:positionH>
          <wp:positionV relativeFrom="page">
            <wp:posOffset>20320</wp:posOffset>
          </wp:positionV>
          <wp:extent cx="7559675" cy="1948180"/>
          <wp:effectExtent l="0" t="0" r="952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0.25pt;height:500.25pt" o:bullet="t">
        <v:imagedata r:id="rId1" o:title="Tick-01"/>
      </v:shape>
    </w:pict>
  </w:numPicBullet>
  <w:abstractNum w:abstractNumId="0" w15:restartNumberingAfterBreak="0">
    <w:nsid w:val="005D0FFE"/>
    <w:multiLevelType w:val="hybridMultilevel"/>
    <w:tmpl w:val="8CE2460E"/>
    <w:lvl w:ilvl="0" w:tplc="31363C20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3AB63B2"/>
    <w:multiLevelType w:val="hybridMultilevel"/>
    <w:tmpl w:val="E09428E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15E"/>
    <w:multiLevelType w:val="hybridMultilevel"/>
    <w:tmpl w:val="5F7EF95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767"/>
    <w:multiLevelType w:val="hybridMultilevel"/>
    <w:tmpl w:val="75B04CF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05C92"/>
    <w:multiLevelType w:val="hybridMultilevel"/>
    <w:tmpl w:val="2F6E0A98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B41"/>
    <w:multiLevelType w:val="hybridMultilevel"/>
    <w:tmpl w:val="6F00D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93846"/>
    <w:multiLevelType w:val="hybridMultilevel"/>
    <w:tmpl w:val="24F659E8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76BCE"/>
    <w:multiLevelType w:val="hybridMultilevel"/>
    <w:tmpl w:val="EDCAE0E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74D67"/>
    <w:multiLevelType w:val="hybridMultilevel"/>
    <w:tmpl w:val="3ED2681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045BC"/>
    <w:multiLevelType w:val="hybridMultilevel"/>
    <w:tmpl w:val="9E98B86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9D5"/>
    <w:multiLevelType w:val="hybridMultilevel"/>
    <w:tmpl w:val="D6F89D8E"/>
    <w:lvl w:ilvl="0" w:tplc="31363C20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8D65424"/>
    <w:multiLevelType w:val="hybridMultilevel"/>
    <w:tmpl w:val="5BB82E1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5AE"/>
    <w:multiLevelType w:val="hybridMultilevel"/>
    <w:tmpl w:val="AAD2A6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BE1D11"/>
    <w:multiLevelType w:val="hybridMultilevel"/>
    <w:tmpl w:val="AE6A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A73EC"/>
    <w:multiLevelType w:val="hybridMultilevel"/>
    <w:tmpl w:val="082A736A"/>
    <w:lvl w:ilvl="0" w:tplc="31363C20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6C43D63"/>
    <w:multiLevelType w:val="hybridMultilevel"/>
    <w:tmpl w:val="94FC26C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D477B"/>
    <w:multiLevelType w:val="hybridMultilevel"/>
    <w:tmpl w:val="DA184B9E"/>
    <w:lvl w:ilvl="0" w:tplc="31363C2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9D43004"/>
    <w:multiLevelType w:val="hybridMultilevel"/>
    <w:tmpl w:val="6BF64D5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A60C0"/>
    <w:multiLevelType w:val="hybridMultilevel"/>
    <w:tmpl w:val="DD4AE6A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34612"/>
    <w:multiLevelType w:val="hybridMultilevel"/>
    <w:tmpl w:val="AD8C5C8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B6FE7"/>
    <w:multiLevelType w:val="hybridMultilevel"/>
    <w:tmpl w:val="6D3C1A2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06856"/>
    <w:multiLevelType w:val="hybridMultilevel"/>
    <w:tmpl w:val="EE90A40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40E8"/>
    <w:multiLevelType w:val="multilevel"/>
    <w:tmpl w:val="7CDA44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E55FE0"/>
    <w:multiLevelType w:val="hybridMultilevel"/>
    <w:tmpl w:val="9CEE028E"/>
    <w:lvl w:ilvl="0" w:tplc="31363C20">
      <w:start w:val="1"/>
      <w:numFmt w:val="bullet"/>
      <w:lvlText w:val=""/>
      <w:lvlPicBulletId w:val="0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4" w15:restartNumberingAfterBreak="0">
    <w:nsid w:val="51934962"/>
    <w:multiLevelType w:val="hybridMultilevel"/>
    <w:tmpl w:val="FEBAB82A"/>
    <w:lvl w:ilvl="0" w:tplc="31363C20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3733633"/>
    <w:multiLevelType w:val="multilevel"/>
    <w:tmpl w:val="0E9A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51D79"/>
    <w:multiLevelType w:val="hybridMultilevel"/>
    <w:tmpl w:val="DCAAEFCC"/>
    <w:lvl w:ilvl="0" w:tplc="31363C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337545"/>
    <w:multiLevelType w:val="hybridMultilevel"/>
    <w:tmpl w:val="484AB9B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B599C"/>
    <w:multiLevelType w:val="hybridMultilevel"/>
    <w:tmpl w:val="1590A716"/>
    <w:lvl w:ilvl="0" w:tplc="47CAA1B4">
      <w:start w:val="26"/>
      <w:numFmt w:val="bullet"/>
      <w:lvlText w:val="-"/>
      <w:lvlJc w:val="left"/>
      <w:pPr>
        <w:ind w:left="820" w:hanging="360"/>
      </w:pPr>
      <w:rPr>
        <w:rFonts w:ascii="Titillium" w:eastAsia="Times New Roman" w:hAnsi="Titillium" w:cs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 w15:restartNumberingAfterBreak="0">
    <w:nsid w:val="612D52C2"/>
    <w:multiLevelType w:val="hybridMultilevel"/>
    <w:tmpl w:val="BC0479A4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16B34"/>
    <w:multiLevelType w:val="hybridMultilevel"/>
    <w:tmpl w:val="F5E2A9F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B2B0C"/>
    <w:multiLevelType w:val="hybridMultilevel"/>
    <w:tmpl w:val="34D895A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951E5"/>
    <w:multiLevelType w:val="hybridMultilevel"/>
    <w:tmpl w:val="18F269A4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C3489"/>
    <w:multiLevelType w:val="hybridMultilevel"/>
    <w:tmpl w:val="33F49B44"/>
    <w:lvl w:ilvl="0" w:tplc="31363C20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D104404"/>
    <w:multiLevelType w:val="hybridMultilevel"/>
    <w:tmpl w:val="B1B867F2"/>
    <w:lvl w:ilvl="0" w:tplc="31363C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86F08"/>
    <w:multiLevelType w:val="hybridMultilevel"/>
    <w:tmpl w:val="A33CBECA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273A"/>
    <w:multiLevelType w:val="multilevel"/>
    <w:tmpl w:val="4C96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00140C"/>
    <w:multiLevelType w:val="hybridMultilevel"/>
    <w:tmpl w:val="827C33E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5316"/>
    <w:multiLevelType w:val="hybridMultilevel"/>
    <w:tmpl w:val="7C7639D4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4"/>
  </w:num>
  <w:num w:numId="4">
    <w:abstractNumId w:val="25"/>
  </w:num>
  <w:num w:numId="5">
    <w:abstractNumId w:val="36"/>
  </w:num>
  <w:num w:numId="6">
    <w:abstractNumId w:val="5"/>
  </w:num>
  <w:num w:numId="7">
    <w:abstractNumId w:val="31"/>
  </w:num>
  <w:num w:numId="8">
    <w:abstractNumId w:val="35"/>
  </w:num>
  <w:num w:numId="9">
    <w:abstractNumId w:val="1"/>
  </w:num>
  <w:num w:numId="10">
    <w:abstractNumId w:val="10"/>
  </w:num>
  <w:num w:numId="11">
    <w:abstractNumId w:val="33"/>
  </w:num>
  <w:num w:numId="12">
    <w:abstractNumId w:val="24"/>
  </w:num>
  <w:num w:numId="13">
    <w:abstractNumId w:val="4"/>
  </w:num>
  <w:num w:numId="14">
    <w:abstractNumId w:val="17"/>
  </w:num>
  <w:num w:numId="15">
    <w:abstractNumId w:val="21"/>
  </w:num>
  <w:num w:numId="16">
    <w:abstractNumId w:val="15"/>
  </w:num>
  <w:num w:numId="17">
    <w:abstractNumId w:val="32"/>
  </w:num>
  <w:num w:numId="18">
    <w:abstractNumId w:val="22"/>
  </w:num>
  <w:num w:numId="19">
    <w:abstractNumId w:val="9"/>
  </w:num>
  <w:num w:numId="20">
    <w:abstractNumId w:val="7"/>
  </w:num>
  <w:num w:numId="21">
    <w:abstractNumId w:val="20"/>
  </w:num>
  <w:num w:numId="22">
    <w:abstractNumId w:val="38"/>
  </w:num>
  <w:num w:numId="23">
    <w:abstractNumId w:val="30"/>
  </w:num>
  <w:num w:numId="24">
    <w:abstractNumId w:val="6"/>
  </w:num>
  <w:num w:numId="25">
    <w:abstractNumId w:val="13"/>
  </w:num>
  <w:num w:numId="26">
    <w:abstractNumId w:val="12"/>
  </w:num>
  <w:num w:numId="27">
    <w:abstractNumId w:val="3"/>
  </w:num>
  <w:num w:numId="28">
    <w:abstractNumId w:val="14"/>
  </w:num>
  <w:num w:numId="29">
    <w:abstractNumId w:val="27"/>
  </w:num>
  <w:num w:numId="30">
    <w:abstractNumId w:val="16"/>
  </w:num>
  <w:num w:numId="31">
    <w:abstractNumId w:val="2"/>
  </w:num>
  <w:num w:numId="32">
    <w:abstractNumId w:val="19"/>
  </w:num>
  <w:num w:numId="33">
    <w:abstractNumId w:val="37"/>
  </w:num>
  <w:num w:numId="34">
    <w:abstractNumId w:val="0"/>
  </w:num>
  <w:num w:numId="35">
    <w:abstractNumId w:val="11"/>
  </w:num>
  <w:num w:numId="36">
    <w:abstractNumId w:val="29"/>
  </w:num>
  <w:num w:numId="37">
    <w:abstractNumId w:val="23"/>
  </w:num>
  <w:num w:numId="38">
    <w:abstractNumId w:val="18"/>
  </w:num>
  <w:num w:numId="39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6E"/>
    <w:rsid w:val="00004910"/>
    <w:rsid w:val="00011563"/>
    <w:rsid w:val="00012284"/>
    <w:rsid w:val="00013533"/>
    <w:rsid w:val="00015AA8"/>
    <w:rsid w:val="0002620B"/>
    <w:rsid w:val="00026EB7"/>
    <w:rsid w:val="00030958"/>
    <w:rsid w:val="0004306A"/>
    <w:rsid w:val="00053C4F"/>
    <w:rsid w:val="00054044"/>
    <w:rsid w:val="00060F87"/>
    <w:rsid w:val="000653B8"/>
    <w:rsid w:val="00065AC9"/>
    <w:rsid w:val="00067833"/>
    <w:rsid w:val="00067EC9"/>
    <w:rsid w:val="000712C9"/>
    <w:rsid w:val="0007544C"/>
    <w:rsid w:val="000757EE"/>
    <w:rsid w:val="00082310"/>
    <w:rsid w:val="0008684C"/>
    <w:rsid w:val="00093374"/>
    <w:rsid w:val="00095A45"/>
    <w:rsid w:val="0009718C"/>
    <w:rsid w:val="000974C1"/>
    <w:rsid w:val="000A08CC"/>
    <w:rsid w:val="000A23C3"/>
    <w:rsid w:val="000B2FDE"/>
    <w:rsid w:val="000B5B84"/>
    <w:rsid w:val="000B7F1F"/>
    <w:rsid w:val="000C17C1"/>
    <w:rsid w:val="000C4042"/>
    <w:rsid w:val="000C6FAB"/>
    <w:rsid w:val="000E3F90"/>
    <w:rsid w:val="000F636D"/>
    <w:rsid w:val="001010BB"/>
    <w:rsid w:val="00105C63"/>
    <w:rsid w:val="00115287"/>
    <w:rsid w:val="001154AF"/>
    <w:rsid w:val="00115F3A"/>
    <w:rsid w:val="0011787D"/>
    <w:rsid w:val="00124680"/>
    <w:rsid w:val="00124A0F"/>
    <w:rsid w:val="001260D8"/>
    <w:rsid w:val="00157079"/>
    <w:rsid w:val="00165850"/>
    <w:rsid w:val="00167068"/>
    <w:rsid w:val="00167807"/>
    <w:rsid w:val="00182739"/>
    <w:rsid w:val="00195579"/>
    <w:rsid w:val="00196D97"/>
    <w:rsid w:val="001973D6"/>
    <w:rsid w:val="001A3C41"/>
    <w:rsid w:val="001B1ABC"/>
    <w:rsid w:val="001B4526"/>
    <w:rsid w:val="001C20AD"/>
    <w:rsid w:val="001C65B7"/>
    <w:rsid w:val="001C7C60"/>
    <w:rsid w:val="001D6B56"/>
    <w:rsid w:val="001F12F4"/>
    <w:rsid w:val="0020131C"/>
    <w:rsid w:val="00204AF9"/>
    <w:rsid w:val="00204C9F"/>
    <w:rsid w:val="00212F0A"/>
    <w:rsid w:val="002155CA"/>
    <w:rsid w:val="00233AC2"/>
    <w:rsid w:val="00245A5C"/>
    <w:rsid w:val="00253540"/>
    <w:rsid w:val="0025418A"/>
    <w:rsid w:val="00261191"/>
    <w:rsid w:val="002776AA"/>
    <w:rsid w:val="002807B1"/>
    <w:rsid w:val="0028432B"/>
    <w:rsid w:val="00294576"/>
    <w:rsid w:val="00294D14"/>
    <w:rsid w:val="002A6A0C"/>
    <w:rsid w:val="002A6D39"/>
    <w:rsid w:val="002B087F"/>
    <w:rsid w:val="002C4166"/>
    <w:rsid w:val="002D7B84"/>
    <w:rsid w:val="002E133B"/>
    <w:rsid w:val="002F68D5"/>
    <w:rsid w:val="00302DB7"/>
    <w:rsid w:val="00313303"/>
    <w:rsid w:val="00316EE4"/>
    <w:rsid w:val="0032049B"/>
    <w:rsid w:val="0032350B"/>
    <w:rsid w:val="00327375"/>
    <w:rsid w:val="00335783"/>
    <w:rsid w:val="003404FD"/>
    <w:rsid w:val="003434C3"/>
    <w:rsid w:val="003436F5"/>
    <w:rsid w:val="0036300F"/>
    <w:rsid w:val="00364CEF"/>
    <w:rsid w:val="003A1C96"/>
    <w:rsid w:val="003B1C90"/>
    <w:rsid w:val="003B5D6A"/>
    <w:rsid w:val="003B62E9"/>
    <w:rsid w:val="003C01F3"/>
    <w:rsid w:val="003C04AE"/>
    <w:rsid w:val="003C0B26"/>
    <w:rsid w:val="003D2FFA"/>
    <w:rsid w:val="003D4EFB"/>
    <w:rsid w:val="003E5801"/>
    <w:rsid w:val="003E6EC7"/>
    <w:rsid w:val="003F1142"/>
    <w:rsid w:val="003F1919"/>
    <w:rsid w:val="003F31F4"/>
    <w:rsid w:val="0040265E"/>
    <w:rsid w:val="00403EB1"/>
    <w:rsid w:val="004144B0"/>
    <w:rsid w:val="00414B30"/>
    <w:rsid w:val="00415286"/>
    <w:rsid w:val="004213C7"/>
    <w:rsid w:val="004220ED"/>
    <w:rsid w:val="00426717"/>
    <w:rsid w:val="0043165F"/>
    <w:rsid w:val="00436021"/>
    <w:rsid w:val="00451C53"/>
    <w:rsid w:val="004552C2"/>
    <w:rsid w:val="0045612D"/>
    <w:rsid w:val="004636F4"/>
    <w:rsid w:val="00470B1B"/>
    <w:rsid w:val="0047564E"/>
    <w:rsid w:val="00480CCC"/>
    <w:rsid w:val="0048148A"/>
    <w:rsid w:val="004825BB"/>
    <w:rsid w:val="00493468"/>
    <w:rsid w:val="0049687A"/>
    <w:rsid w:val="00497605"/>
    <w:rsid w:val="004A1C1B"/>
    <w:rsid w:val="004A7F2F"/>
    <w:rsid w:val="004C1D06"/>
    <w:rsid w:val="004C3769"/>
    <w:rsid w:val="004D2A21"/>
    <w:rsid w:val="004E30B9"/>
    <w:rsid w:val="00512838"/>
    <w:rsid w:val="005153D8"/>
    <w:rsid w:val="005154F1"/>
    <w:rsid w:val="00521A84"/>
    <w:rsid w:val="00521D9F"/>
    <w:rsid w:val="00521F9D"/>
    <w:rsid w:val="005233A4"/>
    <w:rsid w:val="005308AD"/>
    <w:rsid w:val="005406CB"/>
    <w:rsid w:val="00544364"/>
    <w:rsid w:val="0054449D"/>
    <w:rsid w:val="005510AC"/>
    <w:rsid w:val="00567D39"/>
    <w:rsid w:val="00570AD6"/>
    <w:rsid w:val="00574F27"/>
    <w:rsid w:val="005765DC"/>
    <w:rsid w:val="005906D5"/>
    <w:rsid w:val="0059242E"/>
    <w:rsid w:val="00597616"/>
    <w:rsid w:val="005A54D1"/>
    <w:rsid w:val="005B2B2C"/>
    <w:rsid w:val="005B379E"/>
    <w:rsid w:val="005B5211"/>
    <w:rsid w:val="005B6E86"/>
    <w:rsid w:val="005B7502"/>
    <w:rsid w:val="005C7507"/>
    <w:rsid w:val="005D52A1"/>
    <w:rsid w:val="005D61E3"/>
    <w:rsid w:val="005D667F"/>
    <w:rsid w:val="005E3A20"/>
    <w:rsid w:val="005E562C"/>
    <w:rsid w:val="005E7B10"/>
    <w:rsid w:val="005F6467"/>
    <w:rsid w:val="005F7299"/>
    <w:rsid w:val="0060388F"/>
    <w:rsid w:val="006063FF"/>
    <w:rsid w:val="0062292B"/>
    <w:rsid w:val="00627EBD"/>
    <w:rsid w:val="00632EC8"/>
    <w:rsid w:val="00633CE0"/>
    <w:rsid w:val="006347CC"/>
    <w:rsid w:val="00651B21"/>
    <w:rsid w:val="006524B3"/>
    <w:rsid w:val="00653E26"/>
    <w:rsid w:val="006547E0"/>
    <w:rsid w:val="006609F2"/>
    <w:rsid w:val="006711DD"/>
    <w:rsid w:val="006746D8"/>
    <w:rsid w:val="00682D1C"/>
    <w:rsid w:val="006977E8"/>
    <w:rsid w:val="006A2D15"/>
    <w:rsid w:val="006B6FAA"/>
    <w:rsid w:val="006C0377"/>
    <w:rsid w:val="006C3CAB"/>
    <w:rsid w:val="006C7EBA"/>
    <w:rsid w:val="006E6928"/>
    <w:rsid w:val="006E79C3"/>
    <w:rsid w:val="006E7F76"/>
    <w:rsid w:val="006F353D"/>
    <w:rsid w:val="006F4655"/>
    <w:rsid w:val="00702001"/>
    <w:rsid w:val="0072228A"/>
    <w:rsid w:val="007328A2"/>
    <w:rsid w:val="007335FB"/>
    <w:rsid w:val="00736DBD"/>
    <w:rsid w:val="00744BEF"/>
    <w:rsid w:val="00750776"/>
    <w:rsid w:val="00751191"/>
    <w:rsid w:val="00771A03"/>
    <w:rsid w:val="00771C6E"/>
    <w:rsid w:val="00777CFB"/>
    <w:rsid w:val="007A463F"/>
    <w:rsid w:val="007B5696"/>
    <w:rsid w:val="007C04ED"/>
    <w:rsid w:val="007C2663"/>
    <w:rsid w:val="007C268C"/>
    <w:rsid w:val="007D281E"/>
    <w:rsid w:val="007D28E4"/>
    <w:rsid w:val="007D34A4"/>
    <w:rsid w:val="007D5961"/>
    <w:rsid w:val="007E0A22"/>
    <w:rsid w:val="007E3D0D"/>
    <w:rsid w:val="007E7687"/>
    <w:rsid w:val="008001AD"/>
    <w:rsid w:val="008009EC"/>
    <w:rsid w:val="00801809"/>
    <w:rsid w:val="00821D76"/>
    <w:rsid w:val="00824118"/>
    <w:rsid w:val="00825A51"/>
    <w:rsid w:val="00831935"/>
    <w:rsid w:val="00831AD6"/>
    <w:rsid w:val="00832CF0"/>
    <w:rsid w:val="00842C61"/>
    <w:rsid w:val="008434C5"/>
    <w:rsid w:val="00844846"/>
    <w:rsid w:val="0085062D"/>
    <w:rsid w:val="00851C06"/>
    <w:rsid w:val="00851EE8"/>
    <w:rsid w:val="00860485"/>
    <w:rsid w:val="0086722B"/>
    <w:rsid w:val="00875DE3"/>
    <w:rsid w:val="008764CE"/>
    <w:rsid w:val="008767D0"/>
    <w:rsid w:val="008768DB"/>
    <w:rsid w:val="00884400"/>
    <w:rsid w:val="008921A7"/>
    <w:rsid w:val="008A229F"/>
    <w:rsid w:val="008B13F2"/>
    <w:rsid w:val="008B3FC0"/>
    <w:rsid w:val="008C3309"/>
    <w:rsid w:val="008C3843"/>
    <w:rsid w:val="008C5D9D"/>
    <w:rsid w:val="008D073E"/>
    <w:rsid w:val="008D0ED2"/>
    <w:rsid w:val="008E4916"/>
    <w:rsid w:val="008E74F4"/>
    <w:rsid w:val="008F38FF"/>
    <w:rsid w:val="00903A40"/>
    <w:rsid w:val="00921D2F"/>
    <w:rsid w:val="0092572A"/>
    <w:rsid w:val="00934800"/>
    <w:rsid w:val="0095095D"/>
    <w:rsid w:val="00953825"/>
    <w:rsid w:val="00965D39"/>
    <w:rsid w:val="00966753"/>
    <w:rsid w:val="00972FA9"/>
    <w:rsid w:val="00973C24"/>
    <w:rsid w:val="009849D0"/>
    <w:rsid w:val="00992852"/>
    <w:rsid w:val="00996E9E"/>
    <w:rsid w:val="009A186B"/>
    <w:rsid w:val="009A4D2C"/>
    <w:rsid w:val="009B366B"/>
    <w:rsid w:val="009B40FA"/>
    <w:rsid w:val="009C34CA"/>
    <w:rsid w:val="009C34FC"/>
    <w:rsid w:val="009C5357"/>
    <w:rsid w:val="009D6FA3"/>
    <w:rsid w:val="009D7076"/>
    <w:rsid w:val="009E46AA"/>
    <w:rsid w:val="009E6118"/>
    <w:rsid w:val="009E62D8"/>
    <w:rsid w:val="009E7E9B"/>
    <w:rsid w:val="009F024E"/>
    <w:rsid w:val="009F0CCF"/>
    <w:rsid w:val="009F1832"/>
    <w:rsid w:val="009F21EF"/>
    <w:rsid w:val="009F2A5A"/>
    <w:rsid w:val="009F3BAE"/>
    <w:rsid w:val="00A037AB"/>
    <w:rsid w:val="00A10592"/>
    <w:rsid w:val="00A130C7"/>
    <w:rsid w:val="00A14AC0"/>
    <w:rsid w:val="00A25CB5"/>
    <w:rsid w:val="00A35FD0"/>
    <w:rsid w:val="00A414D2"/>
    <w:rsid w:val="00A419DA"/>
    <w:rsid w:val="00A42259"/>
    <w:rsid w:val="00A43474"/>
    <w:rsid w:val="00A4472C"/>
    <w:rsid w:val="00A46D00"/>
    <w:rsid w:val="00A47C90"/>
    <w:rsid w:val="00A51D51"/>
    <w:rsid w:val="00A5337C"/>
    <w:rsid w:val="00A5721F"/>
    <w:rsid w:val="00A674B0"/>
    <w:rsid w:val="00A70615"/>
    <w:rsid w:val="00A71F87"/>
    <w:rsid w:val="00A866D6"/>
    <w:rsid w:val="00AA3F7B"/>
    <w:rsid w:val="00AA51DA"/>
    <w:rsid w:val="00AA6BAC"/>
    <w:rsid w:val="00AB11A9"/>
    <w:rsid w:val="00AB2B82"/>
    <w:rsid w:val="00AB4AE9"/>
    <w:rsid w:val="00AC792F"/>
    <w:rsid w:val="00AD5421"/>
    <w:rsid w:val="00AE24B3"/>
    <w:rsid w:val="00AE31EA"/>
    <w:rsid w:val="00AE6CF6"/>
    <w:rsid w:val="00AF3624"/>
    <w:rsid w:val="00AF58F9"/>
    <w:rsid w:val="00B05E1B"/>
    <w:rsid w:val="00B11BFD"/>
    <w:rsid w:val="00B13754"/>
    <w:rsid w:val="00B145F0"/>
    <w:rsid w:val="00B20EE7"/>
    <w:rsid w:val="00B22FA2"/>
    <w:rsid w:val="00B24F53"/>
    <w:rsid w:val="00B2683D"/>
    <w:rsid w:val="00B3450E"/>
    <w:rsid w:val="00B41BB2"/>
    <w:rsid w:val="00B44875"/>
    <w:rsid w:val="00B66FB1"/>
    <w:rsid w:val="00B7179E"/>
    <w:rsid w:val="00B74C8D"/>
    <w:rsid w:val="00B82077"/>
    <w:rsid w:val="00B866B6"/>
    <w:rsid w:val="00B914B9"/>
    <w:rsid w:val="00B9377D"/>
    <w:rsid w:val="00B93D85"/>
    <w:rsid w:val="00B95349"/>
    <w:rsid w:val="00BA1C1F"/>
    <w:rsid w:val="00BA31F1"/>
    <w:rsid w:val="00BA3735"/>
    <w:rsid w:val="00BB0F61"/>
    <w:rsid w:val="00BB4401"/>
    <w:rsid w:val="00BC249B"/>
    <w:rsid w:val="00BC325F"/>
    <w:rsid w:val="00BC36B0"/>
    <w:rsid w:val="00BD05BD"/>
    <w:rsid w:val="00BD06D5"/>
    <w:rsid w:val="00BD32ED"/>
    <w:rsid w:val="00BD3D16"/>
    <w:rsid w:val="00BD7403"/>
    <w:rsid w:val="00BD7C9A"/>
    <w:rsid w:val="00BE168E"/>
    <w:rsid w:val="00BE25F0"/>
    <w:rsid w:val="00BE4FAF"/>
    <w:rsid w:val="00BE58DF"/>
    <w:rsid w:val="00BF3498"/>
    <w:rsid w:val="00C00DCF"/>
    <w:rsid w:val="00C076A1"/>
    <w:rsid w:val="00C15AE8"/>
    <w:rsid w:val="00C15EC0"/>
    <w:rsid w:val="00C218FE"/>
    <w:rsid w:val="00C25649"/>
    <w:rsid w:val="00C61097"/>
    <w:rsid w:val="00C7037B"/>
    <w:rsid w:val="00C70CDD"/>
    <w:rsid w:val="00C71AD6"/>
    <w:rsid w:val="00C749C0"/>
    <w:rsid w:val="00C8149E"/>
    <w:rsid w:val="00C816C2"/>
    <w:rsid w:val="00C93492"/>
    <w:rsid w:val="00C937E7"/>
    <w:rsid w:val="00CA4A62"/>
    <w:rsid w:val="00CA5B7A"/>
    <w:rsid w:val="00CB6848"/>
    <w:rsid w:val="00CD5523"/>
    <w:rsid w:val="00CE5427"/>
    <w:rsid w:val="00CE63D1"/>
    <w:rsid w:val="00CF39DB"/>
    <w:rsid w:val="00CF497C"/>
    <w:rsid w:val="00CF7BA6"/>
    <w:rsid w:val="00D06AD0"/>
    <w:rsid w:val="00D112E7"/>
    <w:rsid w:val="00D1174F"/>
    <w:rsid w:val="00D14FFA"/>
    <w:rsid w:val="00D17C3E"/>
    <w:rsid w:val="00D21D42"/>
    <w:rsid w:val="00D22342"/>
    <w:rsid w:val="00D22875"/>
    <w:rsid w:val="00D25F19"/>
    <w:rsid w:val="00D270EF"/>
    <w:rsid w:val="00D3203D"/>
    <w:rsid w:val="00D3704F"/>
    <w:rsid w:val="00D41F1B"/>
    <w:rsid w:val="00D640E8"/>
    <w:rsid w:val="00D65A6E"/>
    <w:rsid w:val="00D670CD"/>
    <w:rsid w:val="00D71F44"/>
    <w:rsid w:val="00D864CE"/>
    <w:rsid w:val="00D9043E"/>
    <w:rsid w:val="00D91320"/>
    <w:rsid w:val="00D9316F"/>
    <w:rsid w:val="00D97071"/>
    <w:rsid w:val="00D97FF9"/>
    <w:rsid w:val="00DA059A"/>
    <w:rsid w:val="00DA1B4D"/>
    <w:rsid w:val="00DA2B22"/>
    <w:rsid w:val="00DA2D10"/>
    <w:rsid w:val="00DA4159"/>
    <w:rsid w:val="00DA614E"/>
    <w:rsid w:val="00DB74A8"/>
    <w:rsid w:val="00DD30DD"/>
    <w:rsid w:val="00DD6510"/>
    <w:rsid w:val="00E104E7"/>
    <w:rsid w:val="00E162D5"/>
    <w:rsid w:val="00E2160E"/>
    <w:rsid w:val="00E2415D"/>
    <w:rsid w:val="00E30639"/>
    <w:rsid w:val="00E35D4C"/>
    <w:rsid w:val="00E434A9"/>
    <w:rsid w:val="00E44A69"/>
    <w:rsid w:val="00E465C1"/>
    <w:rsid w:val="00E47008"/>
    <w:rsid w:val="00E523F7"/>
    <w:rsid w:val="00E53C86"/>
    <w:rsid w:val="00E66320"/>
    <w:rsid w:val="00E73DB8"/>
    <w:rsid w:val="00E75C5E"/>
    <w:rsid w:val="00E7774E"/>
    <w:rsid w:val="00E77AB2"/>
    <w:rsid w:val="00E82091"/>
    <w:rsid w:val="00E85524"/>
    <w:rsid w:val="00E92DA8"/>
    <w:rsid w:val="00EA5C0C"/>
    <w:rsid w:val="00EA5D9A"/>
    <w:rsid w:val="00EB54DE"/>
    <w:rsid w:val="00EB6D85"/>
    <w:rsid w:val="00ED473F"/>
    <w:rsid w:val="00ED4EE0"/>
    <w:rsid w:val="00EE03EB"/>
    <w:rsid w:val="00EF0C44"/>
    <w:rsid w:val="00EF0D2F"/>
    <w:rsid w:val="00EF3CBF"/>
    <w:rsid w:val="00EF3FC4"/>
    <w:rsid w:val="00F13598"/>
    <w:rsid w:val="00F14742"/>
    <w:rsid w:val="00F1567D"/>
    <w:rsid w:val="00F254DF"/>
    <w:rsid w:val="00F264CA"/>
    <w:rsid w:val="00F37344"/>
    <w:rsid w:val="00F37C48"/>
    <w:rsid w:val="00F41846"/>
    <w:rsid w:val="00F527EF"/>
    <w:rsid w:val="00F6020D"/>
    <w:rsid w:val="00F60AA2"/>
    <w:rsid w:val="00F6751E"/>
    <w:rsid w:val="00F768BA"/>
    <w:rsid w:val="00F8620A"/>
    <w:rsid w:val="00F902B9"/>
    <w:rsid w:val="00F92429"/>
    <w:rsid w:val="00F95056"/>
    <w:rsid w:val="00F95995"/>
    <w:rsid w:val="00FB3448"/>
    <w:rsid w:val="00FB5264"/>
    <w:rsid w:val="00FE02D8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028FA"/>
  <w15:chartTrackingRefBased/>
  <w15:docId w15:val="{20988367-5959-4154-A9CC-0B47DDCB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6E"/>
    <w:pPr>
      <w:ind w:left="720"/>
      <w:contextualSpacing/>
    </w:pPr>
  </w:style>
  <w:style w:type="paragraph" w:styleId="Header">
    <w:name w:val="header"/>
    <w:next w:val="Normal"/>
    <w:link w:val="HeaderChar"/>
    <w:uiPriority w:val="99"/>
    <w:unhideWhenUsed/>
    <w:rsid w:val="00771C6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1C6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6E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71C6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C6E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771C6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F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667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D66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D3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2E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2ED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12C9"/>
    <w:rPr>
      <w:color w:val="954F72" w:themeColor="followedHyperlink"/>
      <w:u w:val="single"/>
    </w:rPr>
  </w:style>
  <w:style w:type="character" w:customStyle="1" w:styleId="ms-rtethemebackcolor-1-0">
    <w:name w:val="ms-rtethemebackcolor-1-0"/>
    <w:basedOn w:val="DefaultParagraphFont"/>
    <w:rsid w:val="003A1C96"/>
  </w:style>
  <w:style w:type="paragraph" w:styleId="BodyText">
    <w:name w:val="Body Text"/>
    <w:basedOn w:val="Normal"/>
    <w:link w:val="BodyTextChar"/>
    <w:semiHidden/>
    <w:unhideWhenUsed/>
    <w:rsid w:val="00CE63D1"/>
    <w:pPr>
      <w:jc w:val="both"/>
    </w:pPr>
    <w:rPr>
      <w:rFonts w:ascii="Tahoma" w:hAnsi="Tahoma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63D1"/>
    <w:rPr>
      <w:rFonts w:ascii="Tahoma" w:eastAsia="Times New Roman" w:hAnsi="Tahoma" w:cs="Times New Roman"/>
      <w:sz w:val="26"/>
      <w:szCs w:val="20"/>
    </w:rPr>
  </w:style>
  <w:style w:type="character" w:styleId="Emphasis">
    <w:name w:val="Emphasis"/>
    <w:basedOn w:val="DefaultParagraphFont"/>
    <w:uiPriority w:val="20"/>
    <w:qFormat/>
    <w:rsid w:val="002807B1"/>
    <w:rPr>
      <w:i/>
      <w:iCs/>
    </w:rPr>
  </w:style>
  <w:style w:type="paragraph" w:styleId="NoSpacing">
    <w:name w:val="No Spacing"/>
    <w:uiPriority w:val="1"/>
    <w:qFormat/>
    <w:rsid w:val="00DA614E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754CC9-1748-473A-9C8B-308C20259237}"/>
</file>

<file path=customXml/itemProps2.xml><?xml version="1.0" encoding="utf-8"?>
<ds:datastoreItem xmlns:ds="http://schemas.openxmlformats.org/officeDocument/2006/customXml" ds:itemID="{CD8C4010-1A82-477A-A3FE-27E38DA319C0}"/>
</file>

<file path=customXml/itemProps3.xml><?xml version="1.0" encoding="utf-8"?>
<ds:datastoreItem xmlns:ds="http://schemas.openxmlformats.org/officeDocument/2006/customXml" ds:itemID="{94252832-DD35-49FA-B7B7-FBA191240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Script for holding a formal long term attendance review meeting</dc:title>
  <dc:subject/>
  <dc:creator>Leonard, Caroline</dc:creator>
  <cp:keywords/>
  <dc:description/>
  <cp:lastModifiedBy>Leonard, Caroline</cp:lastModifiedBy>
  <cp:revision>2</cp:revision>
  <cp:lastPrinted>2019-10-30T16:24:00Z</cp:lastPrinted>
  <dcterms:created xsi:type="dcterms:W3CDTF">2019-12-04T15:40:00Z</dcterms:created>
  <dcterms:modified xsi:type="dcterms:W3CDTF">2019-12-04T15:40:00Z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