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D0" w:rsidRDefault="002B48D0" w:rsidP="002B48D0">
      <w:pPr>
        <w:pStyle w:val="Title"/>
        <w:rPr>
          <w:rFonts w:ascii="Arial" w:hAnsi="Arial" w:cs="Arial"/>
          <w:b/>
          <w:bCs/>
          <w:color w:val="auto"/>
          <w:sz w:val="24"/>
        </w:rPr>
      </w:pPr>
      <w:smartTag w:uri="urn:schemas-microsoft-com:office:smarttags" w:element="place">
        <w:smartTag w:uri="urn:schemas-microsoft-com:office:smarttags" w:element="PlaceName">
          <w:r>
            <w:rPr>
              <w:rFonts w:ascii="Arial" w:hAnsi="Arial" w:cs="Arial"/>
              <w:b/>
              <w:bCs/>
              <w:color w:val="auto"/>
              <w:sz w:val="24"/>
            </w:rPr>
            <w:t>EDINBURGH</w:t>
          </w:r>
        </w:smartTag>
        <w:r>
          <w:rPr>
            <w:rFonts w:ascii="Arial" w:hAnsi="Arial" w:cs="Arial"/>
            <w:b/>
            <w:bCs/>
            <w:color w:val="auto"/>
            <w:sz w:val="24"/>
          </w:rPr>
          <w:t xml:space="preserve"> </w:t>
        </w:r>
        <w:smartTag w:uri="urn:schemas-microsoft-com:office:smarttags" w:element="PlaceName">
          <w:r>
            <w:rPr>
              <w:rFonts w:ascii="Arial" w:hAnsi="Arial" w:cs="Arial"/>
              <w:b/>
              <w:bCs/>
              <w:color w:val="auto"/>
              <w:sz w:val="24"/>
            </w:rPr>
            <w:t>NAPIER</w:t>
          </w:r>
        </w:smartTag>
        <w:r>
          <w:rPr>
            <w:rFonts w:ascii="Arial" w:hAnsi="Arial" w:cs="Arial"/>
            <w:b/>
            <w:bCs/>
            <w:color w:val="auto"/>
            <w:sz w:val="24"/>
          </w:rPr>
          <w:t xml:space="preserve"> </w:t>
        </w:r>
        <w:smartTag w:uri="urn:schemas-microsoft-com:office:smarttags" w:element="PlaceType">
          <w:r>
            <w:rPr>
              <w:rFonts w:ascii="Arial" w:hAnsi="Arial" w:cs="Arial"/>
              <w:b/>
              <w:bCs/>
              <w:color w:val="auto"/>
              <w:sz w:val="24"/>
            </w:rPr>
            <w:t>UNIVERSITY</w:t>
          </w:r>
        </w:smartTag>
      </w:smartTag>
    </w:p>
    <w:p w:rsidR="002B48D0" w:rsidRDefault="002B48D0" w:rsidP="002B48D0">
      <w:pPr>
        <w:pStyle w:val="Title"/>
        <w:rPr>
          <w:rFonts w:ascii="Arial" w:hAnsi="Arial" w:cs="Arial"/>
          <w:b/>
          <w:bCs/>
          <w:color w:val="auto"/>
          <w:sz w:val="24"/>
        </w:rPr>
      </w:pPr>
    </w:p>
    <w:p w:rsidR="002B48D0" w:rsidRDefault="002B48D0" w:rsidP="002B48D0">
      <w:pPr>
        <w:jc w:val="center"/>
        <w:rPr>
          <w:rFonts w:ascii="Arial" w:hAnsi="Arial" w:cs="Arial"/>
          <w:b/>
          <w:color w:val="FF0000"/>
          <w:sz w:val="24"/>
          <w:szCs w:val="24"/>
        </w:rPr>
      </w:pPr>
      <w:r>
        <w:rPr>
          <w:rFonts w:ascii="Arial" w:hAnsi="Arial" w:cs="Arial"/>
          <w:b/>
          <w:color w:val="FF0000"/>
          <w:sz w:val="24"/>
          <w:szCs w:val="24"/>
        </w:rPr>
        <w:t xml:space="preserve">SESSIONAL STAFF GUIDELINES </w:t>
      </w:r>
    </w:p>
    <w:p w:rsidR="002B48D0" w:rsidRDefault="002B48D0" w:rsidP="002B48D0">
      <w:pPr>
        <w:jc w:val="center"/>
        <w:rPr>
          <w:rFonts w:ascii="Arial" w:hAnsi="Arial" w:cs="Arial"/>
          <w:b/>
          <w:color w:val="FF0000"/>
          <w:sz w:val="24"/>
          <w:szCs w:val="24"/>
        </w:rPr>
      </w:pPr>
    </w:p>
    <w:p w:rsidR="002B48D0" w:rsidRDefault="002B48D0" w:rsidP="002B48D0">
      <w:pPr>
        <w:jc w:val="both"/>
        <w:rPr>
          <w:rFonts w:ascii="Arial" w:hAnsi="Arial" w:cs="Arial"/>
          <w:b/>
        </w:rPr>
      </w:pPr>
      <w:r w:rsidRPr="00126569">
        <w:rPr>
          <w:rFonts w:ascii="Arial" w:hAnsi="Arial" w:cs="Arial"/>
          <w:b/>
        </w:rPr>
        <w:t>1.</w:t>
      </w:r>
      <w:r w:rsidRPr="00126569">
        <w:rPr>
          <w:rFonts w:ascii="Arial" w:hAnsi="Arial" w:cs="Arial"/>
          <w:b/>
        </w:rPr>
        <w:tab/>
        <w:t>Introduction</w:t>
      </w:r>
    </w:p>
    <w:p w:rsidR="002B48D0" w:rsidRDefault="002B48D0" w:rsidP="002B48D0">
      <w:pPr>
        <w:ind w:left="1440" w:hanging="720"/>
        <w:jc w:val="both"/>
        <w:rPr>
          <w:rFonts w:ascii="Arial" w:hAnsi="Arial" w:cs="Arial"/>
          <w:sz w:val="24"/>
          <w:szCs w:val="24"/>
        </w:rPr>
      </w:pPr>
      <w:r>
        <w:rPr>
          <w:rFonts w:ascii="Arial" w:hAnsi="Arial" w:cs="Arial"/>
        </w:rPr>
        <w:t>1.1</w:t>
      </w:r>
      <w:r>
        <w:rPr>
          <w:rFonts w:ascii="Arial" w:hAnsi="Arial" w:cs="Arial"/>
        </w:rPr>
        <w:tab/>
      </w:r>
      <w:r w:rsidR="00C30182" w:rsidRPr="00924266">
        <w:rPr>
          <w:rFonts w:ascii="Arial" w:hAnsi="Arial" w:cs="Arial"/>
          <w:sz w:val="24"/>
          <w:szCs w:val="24"/>
        </w:rPr>
        <w:t xml:space="preserve">The University has a </w:t>
      </w:r>
      <w:r w:rsidR="00084CA2">
        <w:rPr>
          <w:rFonts w:ascii="Arial" w:hAnsi="Arial" w:cs="Arial"/>
          <w:sz w:val="24"/>
          <w:szCs w:val="24"/>
        </w:rPr>
        <w:t>number of staff who have</w:t>
      </w:r>
      <w:r w:rsidR="00924266" w:rsidRPr="00924266">
        <w:rPr>
          <w:rFonts w:ascii="Arial" w:hAnsi="Arial" w:cs="Arial"/>
          <w:sz w:val="24"/>
          <w:szCs w:val="24"/>
        </w:rPr>
        <w:t xml:space="preserve"> historically been paid on a sessional </w:t>
      </w:r>
      <w:r w:rsidR="00091C41">
        <w:rPr>
          <w:rFonts w:ascii="Arial" w:hAnsi="Arial" w:cs="Arial"/>
          <w:sz w:val="24"/>
          <w:szCs w:val="24"/>
        </w:rPr>
        <w:t xml:space="preserve">contract </w:t>
      </w:r>
      <w:r w:rsidR="00924266" w:rsidRPr="00924266">
        <w:rPr>
          <w:rFonts w:ascii="Arial" w:hAnsi="Arial" w:cs="Arial"/>
          <w:sz w:val="24"/>
          <w:szCs w:val="24"/>
        </w:rPr>
        <w:t>basis</w:t>
      </w:r>
      <w:r w:rsidR="00924266">
        <w:rPr>
          <w:rFonts w:ascii="Arial" w:hAnsi="Arial" w:cs="Arial"/>
        </w:rPr>
        <w:t xml:space="preserve">. </w:t>
      </w:r>
      <w:r w:rsidR="00924266" w:rsidRPr="00924266">
        <w:rPr>
          <w:rFonts w:ascii="Arial" w:hAnsi="Arial" w:cs="Arial"/>
          <w:sz w:val="24"/>
          <w:szCs w:val="24"/>
        </w:rPr>
        <w:t>Sessional staff</w:t>
      </w:r>
      <w:r w:rsidR="006818E7">
        <w:rPr>
          <w:rFonts w:ascii="Arial" w:hAnsi="Arial" w:cs="Arial"/>
          <w:sz w:val="24"/>
          <w:szCs w:val="24"/>
        </w:rPr>
        <w:t xml:space="preserve"> </w:t>
      </w:r>
      <w:r w:rsidR="00924266" w:rsidRPr="00924266">
        <w:rPr>
          <w:rFonts w:ascii="Arial" w:hAnsi="Arial" w:cs="Arial"/>
          <w:sz w:val="24"/>
          <w:szCs w:val="24"/>
        </w:rPr>
        <w:t>are term-time workers</w:t>
      </w:r>
      <w:r w:rsidR="00091C41">
        <w:rPr>
          <w:rFonts w:ascii="Arial" w:hAnsi="Arial" w:cs="Arial"/>
          <w:sz w:val="24"/>
          <w:szCs w:val="24"/>
        </w:rPr>
        <w:t xml:space="preserve"> and they </w:t>
      </w:r>
      <w:r w:rsidR="00924266" w:rsidRPr="00924266">
        <w:rPr>
          <w:rFonts w:ascii="Arial" w:hAnsi="Arial" w:cs="Arial"/>
          <w:sz w:val="24"/>
          <w:szCs w:val="24"/>
        </w:rPr>
        <w:t>are required to work 40 weeks of the yea</w:t>
      </w:r>
      <w:r w:rsidR="00E00541">
        <w:rPr>
          <w:rFonts w:ascii="Arial" w:hAnsi="Arial" w:cs="Arial"/>
          <w:sz w:val="24"/>
          <w:szCs w:val="24"/>
        </w:rPr>
        <w:t>r.</w:t>
      </w:r>
      <w:r w:rsidR="00924266">
        <w:rPr>
          <w:rFonts w:ascii="Arial" w:hAnsi="Arial" w:cs="Arial"/>
        </w:rPr>
        <w:t xml:space="preserve"> </w:t>
      </w:r>
      <w:r w:rsidR="00924266">
        <w:rPr>
          <w:rFonts w:ascii="Arial" w:hAnsi="Arial" w:cs="Arial"/>
          <w:sz w:val="24"/>
          <w:szCs w:val="24"/>
        </w:rPr>
        <w:t>The</w:t>
      </w:r>
      <w:r w:rsidR="002C38E3">
        <w:rPr>
          <w:rFonts w:ascii="Arial" w:hAnsi="Arial" w:cs="Arial"/>
          <w:sz w:val="24"/>
          <w:szCs w:val="24"/>
        </w:rPr>
        <w:t>y</w:t>
      </w:r>
      <w:r w:rsidR="00924266">
        <w:rPr>
          <w:rFonts w:ascii="Arial" w:hAnsi="Arial" w:cs="Arial"/>
          <w:sz w:val="24"/>
          <w:szCs w:val="24"/>
        </w:rPr>
        <w:t xml:space="preserve"> </w:t>
      </w:r>
      <w:r w:rsidR="002C38E3">
        <w:rPr>
          <w:rFonts w:ascii="Arial" w:hAnsi="Arial" w:cs="Arial"/>
          <w:sz w:val="24"/>
          <w:szCs w:val="24"/>
        </w:rPr>
        <w:t>do</w:t>
      </w:r>
      <w:r w:rsidR="00924266">
        <w:rPr>
          <w:rFonts w:ascii="Arial" w:hAnsi="Arial" w:cs="Arial"/>
          <w:sz w:val="24"/>
          <w:szCs w:val="24"/>
        </w:rPr>
        <w:t xml:space="preserve"> not work over the following </w:t>
      </w:r>
      <w:r w:rsidR="002C38E3">
        <w:rPr>
          <w:rFonts w:ascii="Arial" w:hAnsi="Arial" w:cs="Arial"/>
          <w:sz w:val="24"/>
          <w:szCs w:val="24"/>
        </w:rPr>
        <w:t xml:space="preserve">specific </w:t>
      </w:r>
      <w:r w:rsidR="00924266">
        <w:rPr>
          <w:rFonts w:ascii="Arial" w:hAnsi="Arial" w:cs="Arial"/>
          <w:sz w:val="24"/>
          <w:szCs w:val="24"/>
        </w:rPr>
        <w:t xml:space="preserve">periods: </w:t>
      </w:r>
    </w:p>
    <w:p w:rsidR="00924266" w:rsidRDefault="00924266" w:rsidP="00924266">
      <w:pPr>
        <w:spacing w:after="0"/>
        <w:ind w:left="1440" w:hanging="720"/>
        <w:jc w:val="both"/>
        <w:rPr>
          <w:rFonts w:ascii="Arial" w:hAnsi="Arial" w:cs="Arial"/>
          <w:sz w:val="24"/>
          <w:szCs w:val="24"/>
        </w:rPr>
      </w:pPr>
      <w:r>
        <w:rPr>
          <w:rFonts w:ascii="Arial" w:hAnsi="Arial" w:cs="Arial"/>
          <w:sz w:val="24"/>
          <w:szCs w:val="24"/>
        </w:rPr>
        <w:tab/>
        <w:t>Easter</w:t>
      </w:r>
      <w:r w:rsidR="00920411">
        <w:rPr>
          <w:rFonts w:ascii="Arial" w:hAnsi="Arial" w:cs="Arial"/>
          <w:sz w:val="24"/>
          <w:szCs w:val="24"/>
        </w:rPr>
        <w:t xml:space="preserve"> break</w:t>
      </w:r>
      <w:r>
        <w:rPr>
          <w:rFonts w:ascii="Arial" w:hAnsi="Arial" w:cs="Arial"/>
          <w:sz w:val="24"/>
          <w:szCs w:val="24"/>
        </w:rPr>
        <w:t xml:space="preserve"> –</w:t>
      </w:r>
      <w:r w:rsidR="001812F6">
        <w:rPr>
          <w:rFonts w:ascii="Arial" w:hAnsi="Arial" w:cs="Arial"/>
          <w:sz w:val="24"/>
          <w:szCs w:val="24"/>
        </w:rPr>
        <w:t xml:space="preserve"> 3</w:t>
      </w:r>
      <w:r>
        <w:rPr>
          <w:rFonts w:ascii="Arial" w:hAnsi="Arial" w:cs="Arial"/>
          <w:sz w:val="24"/>
          <w:szCs w:val="24"/>
        </w:rPr>
        <w:t xml:space="preserve"> weeks </w:t>
      </w:r>
    </w:p>
    <w:p w:rsidR="00924266" w:rsidRDefault="00924266" w:rsidP="00924266">
      <w:pPr>
        <w:spacing w:after="0"/>
        <w:ind w:left="1440" w:hanging="720"/>
        <w:jc w:val="both"/>
        <w:rPr>
          <w:rFonts w:ascii="Arial" w:hAnsi="Arial" w:cs="Arial"/>
          <w:sz w:val="24"/>
          <w:szCs w:val="24"/>
        </w:rPr>
      </w:pPr>
      <w:r>
        <w:rPr>
          <w:rFonts w:ascii="Arial" w:hAnsi="Arial" w:cs="Arial"/>
          <w:sz w:val="24"/>
          <w:szCs w:val="24"/>
        </w:rPr>
        <w:tab/>
        <w:t xml:space="preserve">Summer </w:t>
      </w:r>
      <w:r w:rsidR="00920411">
        <w:rPr>
          <w:rFonts w:ascii="Arial" w:hAnsi="Arial" w:cs="Arial"/>
          <w:sz w:val="24"/>
          <w:szCs w:val="24"/>
        </w:rPr>
        <w:t xml:space="preserve">break </w:t>
      </w:r>
      <w:r>
        <w:rPr>
          <w:rFonts w:ascii="Arial" w:hAnsi="Arial" w:cs="Arial"/>
          <w:sz w:val="24"/>
          <w:szCs w:val="24"/>
        </w:rPr>
        <w:t>–</w:t>
      </w:r>
      <w:r w:rsidR="001812F6">
        <w:rPr>
          <w:rFonts w:ascii="Arial" w:hAnsi="Arial" w:cs="Arial"/>
          <w:sz w:val="24"/>
          <w:szCs w:val="24"/>
        </w:rPr>
        <w:t xml:space="preserve"> 7</w:t>
      </w:r>
      <w:r>
        <w:rPr>
          <w:rFonts w:ascii="Arial" w:hAnsi="Arial" w:cs="Arial"/>
          <w:sz w:val="24"/>
          <w:szCs w:val="24"/>
        </w:rPr>
        <w:t xml:space="preserve"> weeks </w:t>
      </w:r>
    </w:p>
    <w:p w:rsidR="00924266" w:rsidRDefault="00924266" w:rsidP="00924266">
      <w:pPr>
        <w:spacing w:after="0"/>
        <w:ind w:left="1440" w:hanging="720"/>
        <w:jc w:val="both"/>
        <w:rPr>
          <w:rFonts w:ascii="Arial" w:hAnsi="Arial" w:cs="Arial"/>
          <w:sz w:val="24"/>
          <w:szCs w:val="24"/>
        </w:rPr>
      </w:pPr>
      <w:r>
        <w:rPr>
          <w:rFonts w:ascii="Arial" w:hAnsi="Arial" w:cs="Arial"/>
          <w:sz w:val="24"/>
          <w:szCs w:val="24"/>
        </w:rPr>
        <w:tab/>
        <w:t>Christmas</w:t>
      </w:r>
      <w:r w:rsidR="00920411">
        <w:rPr>
          <w:rFonts w:ascii="Arial" w:hAnsi="Arial" w:cs="Arial"/>
          <w:sz w:val="24"/>
          <w:szCs w:val="24"/>
        </w:rPr>
        <w:t xml:space="preserve"> break</w:t>
      </w:r>
      <w:r>
        <w:rPr>
          <w:rFonts w:ascii="Arial" w:hAnsi="Arial" w:cs="Arial"/>
          <w:sz w:val="24"/>
          <w:szCs w:val="24"/>
        </w:rPr>
        <w:t xml:space="preserve"> – 2 weeks </w:t>
      </w:r>
    </w:p>
    <w:p w:rsidR="00084CA2" w:rsidRDefault="00084CA2" w:rsidP="00924266">
      <w:pPr>
        <w:spacing w:after="0"/>
        <w:ind w:left="1440" w:hanging="720"/>
        <w:jc w:val="both"/>
        <w:rPr>
          <w:rFonts w:ascii="Arial" w:hAnsi="Arial" w:cs="Arial"/>
          <w:sz w:val="24"/>
          <w:szCs w:val="24"/>
        </w:rPr>
      </w:pPr>
      <w:r>
        <w:rPr>
          <w:rFonts w:ascii="Arial" w:hAnsi="Arial" w:cs="Arial"/>
          <w:sz w:val="24"/>
          <w:szCs w:val="24"/>
        </w:rPr>
        <w:tab/>
      </w:r>
    </w:p>
    <w:p w:rsidR="00084CA2" w:rsidRDefault="00084CA2" w:rsidP="00084CA2">
      <w:pPr>
        <w:spacing w:after="0"/>
        <w:ind w:left="1440"/>
        <w:jc w:val="both"/>
        <w:rPr>
          <w:rFonts w:ascii="Arial" w:hAnsi="Arial" w:cs="Arial"/>
          <w:sz w:val="24"/>
          <w:szCs w:val="24"/>
        </w:rPr>
      </w:pPr>
      <w:r>
        <w:rPr>
          <w:rFonts w:ascii="Arial" w:hAnsi="Arial" w:cs="Arial"/>
          <w:sz w:val="24"/>
          <w:szCs w:val="24"/>
        </w:rPr>
        <w:t xml:space="preserve">Total weeks not worked – 12 weeks </w:t>
      </w:r>
    </w:p>
    <w:p w:rsidR="00091C41" w:rsidRDefault="00091C41" w:rsidP="00084CA2">
      <w:pPr>
        <w:spacing w:after="0"/>
        <w:ind w:left="1440"/>
        <w:jc w:val="both"/>
        <w:rPr>
          <w:rFonts w:ascii="Arial" w:hAnsi="Arial" w:cs="Arial"/>
          <w:sz w:val="24"/>
          <w:szCs w:val="24"/>
        </w:rPr>
      </w:pPr>
    </w:p>
    <w:p w:rsidR="003C13A8" w:rsidRDefault="00091C41">
      <w:pPr>
        <w:spacing w:after="0"/>
        <w:ind w:left="1440"/>
        <w:jc w:val="both"/>
        <w:rPr>
          <w:rFonts w:ascii="Arial" w:hAnsi="Arial" w:cs="Arial"/>
          <w:sz w:val="24"/>
          <w:szCs w:val="24"/>
        </w:rPr>
      </w:pPr>
      <w:r>
        <w:rPr>
          <w:rFonts w:ascii="Arial" w:hAnsi="Arial" w:cs="Arial"/>
          <w:sz w:val="24"/>
          <w:szCs w:val="24"/>
        </w:rPr>
        <w:t>The exact timing of these breaks should coincide with the University’s Fixed Closure Dates, in agreement with the relevant line manager.</w:t>
      </w:r>
      <w:r w:rsidR="002C38E3">
        <w:rPr>
          <w:rFonts w:ascii="Arial" w:hAnsi="Arial" w:cs="Arial"/>
          <w:sz w:val="24"/>
          <w:szCs w:val="24"/>
        </w:rPr>
        <w:t xml:space="preserve"> </w:t>
      </w:r>
      <w:r w:rsidR="008D1D74">
        <w:rPr>
          <w:rFonts w:ascii="Arial" w:hAnsi="Arial" w:cs="Arial"/>
          <w:sz w:val="24"/>
          <w:szCs w:val="24"/>
        </w:rPr>
        <w:t xml:space="preserve">They </w:t>
      </w:r>
      <w:r w:rsidR="008D1D74">
        <w:rPr>
          <w:rFonts w:ascii="Arial" w:hAnsi="Arial" w:cs="Arial"/>
          <w:sz w:val="24"/>
          <w:szCs w:val="24"/>
        </w:rPr>
        <w:lastRenderedPageBreak/>
        <w:t xml:space="preserve">should not work during these periods. </w:t>
      </w:r>
      <w:r w:rsidR="00924266">
        <w:rPr>
          <w:rFonts w:ascii="Arial" w:hAnsi="Arial" w:cs="Arial"/>
          <w:sz w:val="24"/>
          <w:szCs w:val="24"/>
        </w:rPr>
        <w:t>The sessional contract has now been phased out</w:t>
      </w:r>
      <w:r>
        <w:rPr>
          <w:rFonts w:ascii="Arial" w:hAnsi="Arial" w:cs="Arial"/>
          <w:sz w:val="24"/>
          <w:szCs w:val="24"/>
        </w:rPr>
        <w:t xml:space="preserve"> although there still remain a number of staff on this contract for which these </w:t>
      </w:r>
      <w:r w:rsidR="008D1D74">
        <w:rPr>
          <w:rFonts w:ascii="Arial" w:hAnsi="Arial" w:cs="Arial"/>
          <w:sz w:val="24"/>
          <w:szCs w:val="24"/>
        </w:rPr>
        <w:t xml:space="preserve">new </w:t>
      </w:r>
      <w:r>
        <w:rPr>
          <w:rFonts w:ascii="Arial" w:hAnsi="Arial" w:cs="Arial"/>
          <w:sz w:val="24"/>
          <w:szCs w:val="24"/>
        </w:rPr>
        <w:t xml:space="preserve">guidelines apply.  </w:t>
      </w:r>
    </w:p>
    <w:p w:rsidR="003C13A8" w:rsidRDefault="003C13A8">
      <w:pPr>
        <w:spacing w:after="0"/>
        <w:ind w:left="1440"/>
        <w:jc w:val="both"/>
        <w:rPr>
          <w:rFonts w:ascii="Arial" w:hAnsi="Arial" w:cs="Arial"/>
          <w:sz w:val="24"/>
          <w:szCs w:val="24"/>
        </w:rPr>
      </w:pPr>
    </w:p>
    <w:p w:rsidR="003C13A8" w:rsidRDefault="008D1D74">
      <w:pPr>
        <w:ind w:left="1440" w:hanging="731"/>
        <w:jc w:val="both"/>
      </w:pPr>
      <w:r>
        <w:rPr>
          <w:rFonts w:ascii="Arial" w:hAnsi="Arial" w:cs="Arial"/>
          <w:sz w:val="24"/>
          <w:szCs w:val="24"/>
        </w:rPr>
        <w:t>1.2</w:t>
      </w:r>
      <w:r>
        <w:rPr>
          <w:rFonts w:ascii="Arial" w:hAnsi="Arial" w:cs="Arial"/>
          <w:sz w:val="24"/>
          <w:szCs w:val="24"/>
        </w:rPr>
        <w:tab/>
      </w:r>
      <w:r w:rsidR="00375069">
        <w:rPr>
          <w:rFonts w:ascii="Arial" w:hAnsi="Arial" w:cs="Arial"/>
          <w:sz w:val="24"/>
          <w:szCs w:val="24"/>
        </w:rPr>
        <w:t>T</w:t>
      </w:r>
      <w:r w:rsidR="00091C41">
        <w:rPr>
          <w:rFonts w:ascii="Arial" w:hAnsi="Arial" w:cs="Arial"/>
          <w:sz w:val="24"/>
          <w:szCs w:val="24"/>
        </w:rPr>
        <w:t xml:space="preserve">he University is committed to ensure we have a flexible and motivated workforce, therefore staff have the opportunity to request a range of flexible working patterns as per the </w:t>
      </w:r>
      <w:hyperlink r:id="rId11" w:history="1">
        <w:r w:rsidR="00091C41" w:rsidRPr="00793819">
          <w:rPr>
            <w:rStyle w:val="Hyperlink"/>
            <w:rFonts w:ascii="Arial" w:hAnsi="Arial" w:cs="Arial"/>
            <w:sz w:val="24"/>
            <w:szCs w:val="24"/>
          </w:rPr>
          <w:t>Flexible Working Policy</w:t>
        </w:r>
      </w:hyperlink>
      <w:r w:rsidR="00091C41">
        <w:rPr>
          <w:rFonts w:ascii="Arial" w:hAnsi="Arial" w:cs="Arial"/>
          <w:sz w:val="24"/>
          <w:szCs w:val="24"/>
        </w:rPr>
        <w:t xml:space="preserve"> available on the HR Intranet.</w:t>
      </w:r>
      <w:r w:rsidRPr="008D1D74">
        <w:t xml:space="preserve"> </w:t>
      </w:r>
    </w:p>
    <w:p w:rsidR="00924266" w:rsidRDefault="00924266" w:rsidP="00920411">
      <w:pPr>
        <w:ind w:left="1440" w:hanging="720"/>
        <w:jc w:val="both"/>
        <w:rPr>
          <w:rFonts w:ascii="Arial" w:hAnsi="Arial" w:cs="Arial"/>
          <w:sz w:val="24"/>
          <w:szCs w:val="24"/>
        </w:rPr>
      </w:pPr>
      <w:r>
        <w:rPr>
          <w:rFonts w:ascii="Arial" w:hAnsi="Arial" w:cs="Arial"/>
          <w:sz w:val="24"/>
          <w:szCs w:val="24"/>
        </w:rPr>
        <w:t>1.</w:t>
      </w:r>
      <w:r w:rsidR="008D1D74">
        <w:rPr>
          <w:rFonts w:ascii="Arial" w:hAnsi="Arial" w:cs="Arial"/>
          <w:sz w:val="24"/>
          <w:szCs w:val="24"/>
        </w:rPr>
        <w:t>3</w:t>
      </w:r>
      <w:r>
        <w:rPr>
          <w:rFonts w:ascii="Arial" w:hAnsi="Arial" w:cs="Arial"/>
          <w:sz w:val="24"/>
          <w:szCs w:val="24"/>
        </w:rPr>
        <w:tab/>
      </w:r>
      <w:r w:rsidR="00920411">
        <w:rPr>
          <w:rFonts w:ascii="Arial" w:hAnsi="Arial" w:cs="Arial"/>
          <w:sz w:val="24"/>
          <w:szCs w:val="24"/>
        </w:rPr>
        <w:t xml:space="preserve">Sessional staff </w:t>
      </w:r>
      <w:r w:rsidR="002C38E3">
        <w:rPr>
          <w:rFonts w:ascii="Arial" w:hAnsi="Arial" w:cs="Arial"/>
          <w:sz w:val="24"/>
          <w:szCs w:val="24"/>
        </w:rPr>
        <w:t>are</w:t>
      </w:r>
      <w:r w:rsidR="00920411">
        <w:rPr>
          <w:rFonts w:ascii="Arial" w:hAnsi="Arial" w:cs="Arial"/>
          <w:sz w:val="24"/>
          <w:szCs w:val="24"/>
        </w:rPr>
        <w:t xml:space="preserve"> pa</w:t>
      </w:r>
      <w:r w:rsidR="002C38E3">
        <w:rPr>
          <w:rFonts w:ascii="Arial" w:hAnsi="Arial" w:cs="Arial"/>
          <w:sz w:val="24"/>
          <w:szCs w:val="24"/>
        </w:rPr>
        <w:t>id</w:t>
      </w:r>
      <w:r w:rsidR="00920411">
        <w:rPr>
          <w:rFonts w:ascii="Arial" w:hAnsi="Arial" w:cs="Arial"/>
          <w:sz w:val="24"/>
          <w:szCs w:val="24"/>
        </w:rPr>
        <w:t xml:space="preserve"> in twelve equal instalments over a 12 month period i.e. they are paid for the 40 weeks that they work </w:t>
      </w:r>
      <w:r w:rsidR="0037050E">
        <w:rPr>
          <w:rFonts w:ascii="Arial" w:hAnsi="Arial" w:cs="Arial"/>
          <w:sz w:val="24"/>
          <w:szCs w:val="24"/>
        </w:rPr>
        <w:t xml:space="preserve">split equally </w:t>
      </w:r>
      <w:r w:rsidR="00920411">
        <w:rPr>
          <w:rFonts w:ascii="Arial" w:hAnsi="Arial" w:cs="Arial"/>
          <w:sz w:val="24"/>
          <w:szCs w:val="24"/>
        </w:rPr>
        <w:t xml:space="preserve">over a 12 month period. </w:t>
      </w:r>
      <w:r w:rsidR="002C38E3">
        <w:rPr>
          <w:rFonts w:ascii="Arial" w:hAnsi="Arial" w:cs="Arial"/>
          <w:sz w:val="24"/>
          <w:szCs w:val="24"/>
        </w:rPr>
        <w:t>In addition they receive payment for accrued annual leave in line with the following arrangements.</w:t>
      </w:r>
    </w:p>
    <w:p w:rsidR="00920411" w:rsidRDefault="00920411" w:rsidP="00920411">
      <w:pPr>
        <w:jc w:val="both"/>
        <w:rPr>
          <w:rFonts w:ascii="Arial" w:hAnsi="Arial" w:cs="Arial"/>
          <w:b/>
          <w:sz w:val="24"/>
          <w:szCs w:val="24"/>
        </w:rPr>
      </w:pPr>
      <w:r w:rsidRPr="00920411">
        <w:rPr>
          <w:rFonts w:ascii="Arial" w:hAnsi="Arial" w:cs="Arial"/>
          <w:b/>
          <w:sz w:val="24"/>
          <w:szCs w:val="24"/>
        </w:rPr>
        <w:t>2.</w:t>
      </w:r>
      <w:r w:rsidRPr="00920411">
        <w:rPr>
          <w:rFonts w:ascii="Arial" w:hAnsi="Arial" w:cs="Arial"/>
          <w:b/>
          <w:sz w:val="24"/>
          <w:szCs w:val="24"/>
        </w:rPr>
        <w:tab/>
      </w:r>
      <w:r w:rsidR="002C38E3">
        <w:rPr>
          <w:rFonts w:ascii="Arial" w:hAnsi="Arial" w:cs="Arial"/>
          <w:b/>
          <w:sz w:val="24"/>
          <w:szCs w:val="24"/>
        </w:rPr>
        <w:t xml:space="preserve">Sessional </w:t>
      </w:r>
      <w:r w:rsidR="00375069">
        <w:rPr>
          <w:rFonts w:ascii="Arial" w:hAnsi="Arial" w:cs="Arial"/>
          <w:b/>
          <w:sz w:val="24"/>
          <w:szCs w:val="24"/>
        </w:rPr>
        <w:t xml:space="preserve">Annual leave </w:t>
      </w:r>
      <w:r>
        <w:rPr>
          <w:rFonts w:ascii="Arial" w:hAnsi="Arial" w:cs="Arial"/>
          <w:b/>
          <w:sz w:val="24"/>
          <w:szCs w:val="24"/>
        </w:rPr>
        <w:t xml:space="preserve">arrangements. </w:t>
      </w:r>
    </w:p>
    <w:p w:rsidR="003C13A8" w:rsidRDefault="00920411">
      <w:pPr>
        <w:ind w:left="1440" w:hanging="720"/>
        <w:jc w:val="both"/>
        <w:rPr>
          <w:rFonts w:ascii="Arial" w:hAnsi="Arial" w:cs="Arial"/>
          <w:sz w:val="24"/>
          <w:szCs w:val="24"/>
        </w:rPr>
      </w:pPr>
      <w:r w:rsidRPr="00920411">
        <w:rPr>
          <w:rFonts w:ascii="Arial" w:hAnsi="Arial" w:cs="Arial"/>
          <w:sz w:val="24"/>
          <w:szCs w:val="24"/>
        </w:rPr>
        <w:lastRenderedPageBreak/>
        <w:t>2.1</w:t>
      </w:r>
      <w:r w:rsidRPr="00920411">
        <w:rPr>
          <w:rFonts w:ascii="Arial" w:hAnsi="Arial" w:cs="Arial"/>
          <w:sz w:val="24"/>
          <w:szCs w:val="24"/>
        </w:rPr>
        <w:tab/>
      </w:r>
      <w:r w:rsidR="002C38E3">
        <w:rPr>
          <w:rFonts w:ascii="Arial" w:hAnsi="Arial" w:cs="Arial"/>
          <w:sz w:val="24"/>
          <w:szCs w:val="24"/>
        </w:rPr>
        <w:t xml:space="preserve">Full time support staff are entitled to 21 days annual leave, this entitlement increases to 26 days after 5 years reckonable service, in addition, staff get 14 days fixed holidays. Staff on a sessional contract are entitled to accrue pro-rata annual leave and fixed leave entitlement for the 40 weeks that they actually work. </w:t>
      </w:r>
    </w:p>
    <w:p w:rsidR="002C38E3" w:rsidRDefault="001812F6" w:rsidP="002C38E3">
      <w:pPr>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C38E3">
        <w:rPr>
          <w:rFonts w:ascii="Arial" w:hAnsi="Arial" w:cs="Arial"/>
          <w:sz w:val="24"/>
          <w:szCs w:val="24"/>
        </w:rPr>
        <w:t xml:space="preserve">The University has an obligation to comply with The Working Time Regulations 1998. These regulations state that the payment for accrued holiday and fixed holiday entitlement must be clearly identified as holiday pay on the pay slip and must be separated from any other payment made. A link to these regulations can be found at </w:t>
      </w:r>
    </w:p>
    <w:p w:rsidR="00793819" w:rsidRDefault="00793819" w:rsidP="00793819">
      <w:pPr>
        <w:ind w:left="1440"/>
        <w:jc w:val="both"/>
      </w:pPr>
      <w:hyperlink r:id="rId12" w:history="1">
        <w:r w:rsidRPr="00BE15AA">
          <w:rPr>
            <w:rStyle w:val="Hyperlink"/>
          </w:rPr>
          <w:t>http://www.legislation.gov.uk/uksi/1998/1833/contents/made</w:t>
        </w:r>
      </w:hyperlink>
    </w:p>
    <w:p w:rsidR="00C21CBC" w:rsidRPr="002C38E3" w:rsidRDefault="00895D55" w:rsidP="001812F6">
      <w:pPr>
        <w:ind w:left="1440" w:hanging="720"/>
        <w:jc w:val="both"/>
        <w:rPr>
          <w:rFonts w:ascii="Arial" w:hAnsi="Arial" w:cs="Arial"/>
          <w:b/>
          <w:sz w:val="24"/>
          <w:szCs w:val="24"/>
        </w:rPr>
      </w:pPr>
      <w:r w:rsidRPr="00895D55">
        <w:rPr>
          <w:rFonts w:ascii="Arial" w:hAnsi="Arial" w:cs="Arial"/>
          <w:b/>
          <w:sz w:val="24"/>
          <w:szCs w:val="24"/>
        </w:rPr>
        <w:t>3.</w:t>
      </w:r>
      <w:r w:rsidRPr="00895D55">
        <w:rPr>
          <w:rFonts w:ascii="Arial" w:hAnsi="Arial" w:cs="Arial"/>
          <w:b/>
          <w:sz w:val="24"/>
          <w:szCs w:val="24"/>
        </w:rPr>
        <w:tab/>
        <w:t xml:space="preserve">How is annual leave worked out for sessional staff? </w:t>
      </w:r>
    </w:p>
    <w:p w:rsidR="006818E7" w:rsidRDefault="002C38E3" w:rsidP="001812F6">
      <w:pPr>
        <w:ind w:left="1440" w:hanging="720"/>
        <w:jc w:val="both"/>
        <w:rPr>
          <w:rFonts w:ascii="Arial" w:hAnsi="Arial" w:cs="Arial"/>
          <w:sz w:val="24"/>
          <w:szCs w:val="24"/>
        </w:rPr>
      </w:pPr>
      <w:r>
        <w:rPr>
          <w:rFonts w:ascii="Arial" w:hAnsi="Arial" w:cs="Arial"/>
          <w:sz w:val="24"/>
          <w:szCs w:val="24"/>
        </w:rPr>
        <w:lastRenderedPageBreak/>
        <w:t>3.1</w:t>
      </w:r>
      <w:r w:rsidR="00C21CBC">
        <w:rPr>
          <w:rFonts w:ascii="Arial" w:hAnsi="Arial" w:cs="Arial"/>
          <w:sz w:val="24"/>
          <w:szCs w:val="24"/>
        </w:rPr>
        <w:tab/>
      </w:r>
      <w:r w:rsidR="006818E7">
        <w:rPr>
          <w:rFonts w:ascii="Arial" w:hAnsi="Arial" w:cs="Arial"/>
          <w:sz w:val="24"/>
          <w:szCs w:val="24"/>
        </w:rPr>
        <w:t>Annual leave for sessional staff is worked out on a pro-rata basis compared to an employee who works throughout the full year. Therefore to calculate the hours to be paid the full time equivalent is calculated and multiplied by the leave entitlement e.g. the total number of hours worked per year divided by the total hours worked by an equivalent non-sessional employee.</w:t>
      </w:r>
    </w:p>
    <w:p w:rsidR="003C13A8" w:rsidRDefault="006818E7">
      <w:pPr>
        <w:ind w:left="1440"/>
        <w:jc w:val="both"/>
        <w:rPr>
          <w:rFonts w:ascii="Arial" w:hAnsi="Arial" w:cs="Arial"/>
          <w:sz w:val="24"/>
          <w:szCs w:val="24"/>
        </w:rPr>
      </w:pPr>
      <w:r>
        <w:rPr>
          <w:rFonts w:ascii="Arial" w:hAnsi="Arial" w:cs="Arial"/>
          <w:sz w:val="24"/>
          <w:szCs w:val="24"/>
        </w:rPr>
        <w:t xml:space="preserve">I.e. </w:t>
      </w:r>
      <w:r w:rsidR="00C21CBC">
        <w:rPr>
          <w:rFonts w:ascii="Arial" w:hAnsi="Arial" w:cs="Arial"/>
          <w:sz w:val="24"/>
          <w:szCs w:val="24"/>
        </w:rPr>
        <w:t>If a member of staff is a full time sessional worker</w:t>
      </w:r>
      <w:r w:rsidR="00770775">
        <w:rPr>
          <w:rFonts w:ascii="Arial" w:hAnsi="Arial" w:cs="Arial"/>
          <w:sz w:val="24"/>
          <w:szCs w:val="24"/>
        </w:rPr>
        <w:t xml:space="preserve"> with over 5 </w:t>
      </w:r>
      <w:proofErr w:type="spellStart"/>
      <w:r w:rsidR="00770775">
        <w:rPr>
          <w:rFonts w:ascii="Arial" w:hAnsi="Arial" w:cs="Arial"/>
          <w:sz w:val="24"/>
          <w:szCs w:val="24"/>
        </w:rPr>
        <w:t>years service</w:t>
      </w:r>
      <w:proofErr w:type="spellEnd"/>
      <w:r w:rsidR="00C21CBC">
        <w:rPr>
          <w:rFonts w:ascii="Arial" w:hAnsi="Arial" w:cs="Arial"/>
          <w:sz w:val="24"/>
          <w:szCs w:val="24"/>
        </w:rPr>
        <w:t xml:space="preserve">, their </w:t>
      </w:r>
      <w:r>
        <w:rPr>
          <w:rFonts w:ascii="Arial" w:hAnsi="Arial" w:cs="Arial"/>
          <w:sz w:val="24"/>
          <w:szCs w:val="24"/>
        </w:rPr>
        <w:t xml:space="preserve">pro-rated </w:t>
      </w:r>
      <w:r w:rsidR="00C21CBC">
        <w:rPr>
          <w:rFonts w:ascii="Arial" w:hAnsi="Arial" w:cs="Arial"/>
          <w:sz w:val="24"/>
          <w:szCs w:val="24"/>
        </w:rPr>
        <w:t>annual leave would be worked out as follows:</w:t>
      </w:r>
    </w:p>
    <w:p w:rsidR="00C21CBC" w:rsidRDefault="008D1D74" w:rsidP="001812F6">
      <w:pPr>
        <w:ind w:left="1440" w:hanging="720"/>
        <w:jc w:val="both"/>
        <w:rPr>
          <w:rFonts w:ascii="Arial" w:hAnsi="Arial" w:cs="Arial"/>
          <w:sz w:val="24"/>
          <w:szCs w:val="24"/>
        </w:rPr>
      </w:pPr>
      <w:r>
        <w:rPr>
          <w:rFonts w:ascii="Arial" w:hAnsi="Arial" w:cs="Arial"/>
          <w:sz w:val="24"/>
          <w:szCs w:val="24"/>
        </w:rPr>
        <w:tab/>
      </w:r>
      <w:r w:rsidR="00C21CBC">
        <w:rPr>
          <w:rFonts w:ascii="Arial" w:hAnsi="Arial" w:cs="Arial"/>
          <w:sz w:val="24"/>
          <w:szCs w:val="24"/>
        </w:rPr>
        <w:t>36.25</w:t>
      </w:r>
      <w:r w:rsidR="0037050E">
        <w:rPr>
          <w:rFonts w:ascii="Arial" w:hAnsi="Arial" w:cs="Arial"/>
          <w:sz w:val="24"/>
          <w:szCs w:val="24"/>
        </w:rPr>
        <w:t xml:space="preserve"> (full-time hours worked per week)</w:t>
      </w:r>
      <w:r w:rsidR="00C21CBC">
        <w:rPr>
          <w:rFonts w:ascii="Arial" w:hAnsi="Arial" w:cs="Arial"/>
          <w:sz w:val="24"/>
          <w:szCs w:val="24"/>
        </w:rPr>
        <w:t xml:space="preserve"> x 40 weeks = 1450 hours per annum worked </w:t>
      </w:r>
    </w:p>
    <w:p w:rsidR="00C21CBC" w:rsidRDefault="00C21CBC" w:rsidP="001812F6">
      <w:pPr>
        <w:ind w:left="1440" w:hanging="720"/>
        <w:jc w:val="both"/>
        <w:rPr>
          <w:rFonts w:ascii="Arial" w:hAnsi="Arial" w:cs="Arial"/>
          <w:sz w:val="24"/>
          <w:szCs w:val="24"/>
        </w:rPr>
      </w:pPr>
      <w:r>
        <w:rPr>
          <w:rFonts w:ascii="Arial" w:hAnsi="Arial" w:cs="Arial"/>
          <w:sz w:val="24"/>
          <w:szCs w:val="24"/>
        </w:rPr>
        <w:tab/>
        <w:t xml:space="preserve">1450/ 44 weeks = 32.95 hours per week </w:t>
      </w:r>
      <w:r w:rsidR="0037050E">
        <w:rPr>
          <w:rFonts w:ascii="Arial" w:hAnsi="Arial" w:cs="Arial"/>
          <w:sz w:val="24"/>
          <w:szCs w:val="24"/>
        </w:rPr>
        <w:t>(this calculation is used to work out FTE compared to a full-time member of staff)</w:t>
      </w:r>
    </w:p>
    <w:p w:rsidR="004C125B" w:rsidRPr="00C21CBC" w:rsidRDefault="00C21CBC" w:rsidP="004C125B">
      <w:pPr>
        <w:spacing w:after="0"/>
        <w:ind w:left="1440" w:hanging="720"/>
        <w:jc w:val="both"/>
        <w:rPr>
          <w:rFonts w:ascii="Arial" w:hAnsi="Arial" w:cs="Arial"/>
          <w:sz w:val="24"/>
          <w:szCs w:val="24"/>
        </w:rPr>
      </w:pPr>
      <w:r>
        <w:rPr>
          <w:rFonts w:ascii="Arial" w:hAnsi="Arial" w:cs="Arial"/>
          <w:sz w:val="24"/>
          <w:szCs w:val="24"/>
        </w:rPr>
        <w:tab/>
      </w:r>
      <w:r w:rsidRPr="00C21CBC">
        <w:rPr>
          <w:rFonts w:ascii="Arial" w:hAnsi="Arial" w:cs="Arial"/>
          <w:sz w:val="24"/>
          <w:szCs w:val="24"/>
          <w:u w:val="single"/>
        </w:rPr>
        <w:t>32.95</w:t>
      </w:r>
      <w:r>
        <w:rPr>
          <w:rFonts w:ascii="Arial" w:hAnsi="Arial" w:cs="Arial"/>
          <w:sz w:val="24"/>
          <w:szCs w:val="24"/>
          <w:u w:val="single"/>
        </w:rPr>
        <w:t xml:space="preserve"> </w:t>
      </w:r>
      <w:r w:rsidRPr="00C21CBC">
        <w:rPr>
          <w:rFonts w:ascii="Arial" w:hAnsi="Arial" w:cs="Arial"/>
          <w:sz w:val="24"/>
          <w:szCs w:val="24"/>
        </w:rPr>
        <w:t xml:space="preserve"> </w:t>
      </w:r>
      <w:r>
        <w:rPr>
          <w:rFonts w:ascii="Arial" w:hAnsi="Arial" w:cs="Arial"/>
          <w:sz w:val="24"/>
          <w:szCs w:val="24"/>
        </w:rPr>
        <w:t xml:space="preserve"> </w:t>
      </w:r>
      <w:r w:rsidRPr="00C21CBC">
        <w:rPr>
          <w:rFonts w:ascii="Arial" w:hAnsi="Arial" w:cs="Arial"/>
          <w:sz w:val="24"/>
          <w:szCs w:val="24"/>
        </w:rPr>
        <w:t xml:space="preserve"> </w:t>
      </w:r>
      <w:r>
        <w:rPr>
          <w:rFonts w:ascii="Arial" w:hAnsi="Arial" w:cs="Arial"/>
          <w:sz w:val="24"/>
          <w:szCs w:val="24"/>
        </w:rPr>
        <w:t xml:space="preserve">x 26 days = 171 hours per annum. </w:t>
      </w:r>
    </w:p>
    <w:p w:rsidR="00C21CBC" w:rsidRDefault="00C21CBC" w:rsidP="00C21CBC">
      <w:pPr>
        <w:spacing w:after="0"/>
        <w:ind w:left="1440" w:hanging="720"/>
        <w:jc w:val="both"/>
        <w:rPr>
          <w:rFonts w:ascii="Arial" w:hAnsi="Arial" w:cs="Arial"/>
          <w:sz w:val="24"/>
          <w:szCs w:val="24"/>
        </w:rPr>
      </w:pPr>
      <w:r w:rsidRPr="00C21CBC">
        <w:rPr>
          <w:rFonts w:ascii="Arial" w:hAnsi="Arial" w:cs="Arial"/>
          <w:sz w:val="24"/>
          <w:szCs w:val="24"/>
        </w:rPr>
        <w:t xml:space="preserve">               5</w:t>
      </w:r>
    </w:p>
    <w:p w:rsidR="004C125B" w:rsidRPr="00C21CBC" w:rsidRDefault="004C125B" w:rsidP="00C21CBC">
      <w:pPr>
        <w:spacing w:after="0"/>
        <w:ind w:left="1440" w:hanging="720"/>
        <w:jc w:val="both"/>
        <w:rPr>
          <w:rFonts w:ascii="Arial" w:hAnsi="Arial" w:cs="Arial"/>
          <w:sz w:val="24"/>
          <w:szCs w:val="24"/>
        </w:rPr>
      </w:pPr>
    </w:p>
    <w:p w:rsidR="001812F6" w:rsidRDefault="002C38E3" w:rsidP="004C125B">
      <w:pPr>
        <w:spacing w:after="0"/>
        <w:ind w:left="1440" w:hanging="720"/>
        <w:jc w:val="both"/>
        <w:rPr>
          <w:rFonts w:ascii="Arial" w:hAnsi="Arial" w:cs="Arial"/>
          <w:sz w:val="24"/>
          <w:szCs w:val="24"/>
        </w:rPr>
      </w:pPr>
      <w:r>
        <w:rPr>
          <w:rFonts w:ascii="Arial" w:hAnsi="Arial" w:cs="Arial"/>
          <w:sz w:val="24"/>
          <w:szCs w:val="24"/>
        </w:rPr>
        <w:t>3.2</w:t>
      </w:r>
      <w:r w:rsidR="004C125B">
        <w:rPr>
          <w:rFonts w:ascii="Arial" w:hAnsi="Arial" w:cs="Arial"/>
          <w:sz w:val="24"/>
          <w:szCs w:val="24"/>
        </w:rPr>
        <w:tab/>
      </w:r>
      <w:r w:rsidR="00C21CBC">
        <w:rPr>
          <w:rFonts w:ascii="Arial" w:hAnsi="Arial" w:cs="Arial"/>
          <w:sz w:val="24"/>
          <w:szCs w:val="24"/>
        </w:rPr>
        <w:t xml:space="preserve">Fixed leave </w:t>
      </w:r>
    </w:p>
    <w:p w:rsidR="00C21CBC" w:rsidRDefault="00C21CBC" w:rsidP="00C21CBC">
      <w:pPr>
        <w:spacing w:after="0"/>
        <w:ind w:left="1440"/>
        <w:jc w:val="both"/>
        <w:rPr>
          <w:rFonts w:ascii="Arial" w:hAnsi="Arial" w:cs="Arial"/>
          <w:sz w:val="24"/>
          <w:szCs w:val="24"/>
        </w:rPr>
      </w:pPr>
    </w:p>
    <w:p w:rsidR="004C125B" w:rsidRDefault="004C125B" w:rsidP="00C21CBC">
      <w:pPr>
        <w:spacing w:after="0"/>
        <w:ind w:left="1440"/>
        <w:jc w:val="both"/>
        <w:rPr>
          <w:rFonts w:ascii="Arial" w:hAnsi="Arial" w:cs="Arial"/>
          <w:sz w:val="24"/>
          <w:szCs w:val="24"/>
        </w:rPr>
      </w:pPr>
      <w:r>
        <w:rPr>
          <w:rFonts w:ascii="Arial" w:hAnsi="Arial" w:cs="Arial"/>
          <w:sz w:val="24"/>
          <w:szCs w:val="24"/>
        </w:rPr>
        <w:t>Sessional staff are entitled to accrue fixed leave like another part-time employee. Please see our guidelines for calculating annual leave for part-time workers:</w:t>
      </w:r>
    </w:p>
    <w:p w:rsidR="004C125B" w:rsidRDefault="004C125B" w:rsidP="00C21CBC">
      <w:pPr>
        <w:spacing w:after="0"/>
        <w:ind w:left="1440"/>
        <w:jc w:val="both"/>
        <w:rPr>
          <w:rFonts w:ascii="Arial" w:hAnsi="Arial" w:cs="Arial"/>
          <w:sz w:val="24"/>
          <w:szCs w:val="24"/>
        </w:rPr>
      </w:pPr>
    </w:p>
    <w:p w:rsidR="005E2F14" w:rsidRDefault="00793819" w:rsidP="00C21CBC">
      <w:pPr>
        <w:spacing w:after="0"/>
        <w:ind w:left="1440"/>
        <w:jc w:val="both"/>
        <w:rPr>
          <w:rFonts w:ascii="Arial" w:hAnsi="Arial" w:cs="Arial"/>
          <w:b/>
          <w:sz w:val="24"/>
          <w:szCs w:val="24"/>
        </w:rPr>
      </w:pPr>
      <w:hyperlink r:id="rId13" w:history="1">
        <w:r w:rsidRPr="00BE15AA">
          <w:rPr>
            <w:rStyle w:val="Hyperlink"/>
            <w:rFonts w:ascii="Arial" w:hAnsi="Arial" w:cs="Arial"/>
            <w:b/>
            <w:sz w:val="24"/>
            <w:szCs w:val="24"/>
          </w:rPr>
          <w:t>http://staff.napier.ac.uk/services/hr/Documents/Policies/Annual%20Leave%20Policy%20Final%20August%202015.docx</w:t>
        </w:r>
      </w:hyperlink>
    </w:p>
    <w:p w:rsidR="00793819" w:rsidRPr="00793819" w:rsidRDefault="00793819" w:rsidP="00C21CBC">
      <w:pPr>
        <w:spacing w:after="0"/>
        <w:ind w:left="1440"/>
        <w:jc w:val="both"/>
        <w:rPr>
          <w:rFonts w:ascii="Arial" w:hAnsi="Arial" w:cs="Arial"/>
          <w:b/>
          <w:sz w:val="24"/>
          <w:szCs w:val="24"/>
        </w:rPr>
      </w:pPr>
      <w:bookmarkStart w:id="0" w:name="_GoBack"/>
      <w:bookmarkEnd w:id="0"/>
    </w:p>
    <w:p w:rsidR="00C21CBC" w:rsidRDefault="00C21CBC" w:rsidP="00C21CBC">
      <w:pPr>
        <w:spacing w:after="0"/>
        <w:ind w:left="1440"/>
        <w:jc w:val="both"/>
        <w:rPr>
          <w:rFonts w:ascii="Arial" w:hAnsi="Arial" w:cs="Arial"/>
          <w:sz w:val="24"/>
          <w:szCs w:val="24"/>
        </w:rPr>
      </w:pPr>
      <w:r>
        <w:rPr>
          <w:rFonts w:ascii="Arial" w:hAnsi="Arial" w:cs="Arial"/>
          <w:sz w:val="24"/>
          <w:szCs w:val="24"/>
        </w:rPr>
        <w:t xml:space="preserve">The only fixed leave days that occur during the period </w:t>
      </w:r>
      <w:r w:rsidR="000C6574">
        <w:rPr>
          <w:rFonts w:ascii="Arial" w:hAnsi="Arial" w:cs="Arial"/>
          <w:sz w:val="24"/>
          <w:szCs w:val="24"/>
        </w:rPr>
        <w:t xml:space="preserve">in which </w:t>
      </w:r>
      <w:r>
        <w:rPr>
          <w:rFonts w:ascii="Arial" w:hAnsi="Arial" w:cs="Arial"/>
          <w:sz w:val="24"/>
          <w:szCs w:val="24"/>
        </w:rPr>
        <w:t>sessional staff work are</w:t>
      </w:r>
      <w:r w:rsidR="000C6574">
        <w:rPr>
          <w:rFonts w:ascii="Arial" w:hAnsi="Arial" w:cs="Arial"/>
          <w:sz w:val="24"/>
          <w:szCs w:val="24"/>
        </w:rPr>
        <w:t xml:space="preserve"> the following</w:t>
      </w:r>
      <w:r>
        <w:rPr>
          <w:rFonts w:ascii="Arial" w:hAnsi="Arial" w:cs="Arial"/>
          <w:sz w:val="24"/>
          <w:szCs w:val="24"/>
        </w:rPr>
        <w:t xml:space="preserve">: </w:t>
      </w:r>
    </w:p>
    <w:p w:rsidR="00C21CBC" w:rsidRDefault="00C21CBC" w:rsidP="00C21CBC">
      <w:pPr>
        <w:spacing w:after="0"/>
        <w:ind w:left="1440"/>
        <w:jc w:val="both"/>
        <w:rPr>
          <w:rFonts w:ascii="Arial" w:hAnsi="Arial" w:cs="Arial"/>
          <w:sz w:val="24"/>
          <w:szCs w:val="24"/>
        </w:rPr>
      </w:pPr>
    </w:p>
    <w:p w:rsidR="00C21CBC" w:rsidRDefault="004C125B" w:rsidP="00C21CBC">
      <w:pPr>
        <w:spacing w:after="0"/>
        <w:ind w:left="1440"/>
        <w:jc w:val="both"/>
        <w:rPr>
          <w:rFonts w:ascii="Arial" w:hAnsi="Arial" w:cs="Arial"/>
          <w:sz w:val="24"/>
          <w:szCs w:val="24"/>
        </w:rPr>
      </w:pPr>
      <w:r>
        <w:rPr>
          <w:rFonts w:ascii="Arial" w:hAnsi="Arial" w:cs="Arial"/>
          <w:sz w:val="24"/>
          <w:szCs w:val="24"/>
        </w:rPr>
        <w:t xml:space="preserve">Edinburgh September holiday </w:t>
      </w:r>
    </w:p>
    <w:p w:rsidR="004C125B" w:rsidRDefault="004C125B" w:rsidP="00C21CBC">
      <w:pPr>
        <w:spacing w:after="0"/>
        <w:ind w:left="1440"/>
        <w:jc w:val="both"/>
        <w:rPr>
          <w:rFonts w:ascii="Arial" w:hAnsi="Arial" w:cs="Arial"/>
          <w:sz w:val="24"/>
          <w:szCs w:val="24"/>
        </w:rPr>
      </w:pPr>
      <w:r>
        <w:rPr>
          <w:rFonts w:ascii="Arial" w:hAnsi="Arial" w:cs="Arial"/>
          <w:sz w:val="24"/>
          <w:szCs w:val="24"/>
        </w:rPr>
        <w:t xml:space="preserve">Monday May holiday </w:t>
      </w:r>
    </w:p>
    <w:p w:rsidR="004C125B" w:rsidRDefault="004C125B" w:rsidP="00C21CBC">
      <w:pPr>
        <w:spacing w:after="0"/>
        <w:ind w:left="1440"/>
        <w:jc w:val="both"/>
        <w:rPr>
          <w:rFonts w:ascii="Arial" w:hAnsi="Arial" w:cs="Arial"/>
          <w:sz w:val="24"/>
          <w:szCs w:val="24"/>
        </w:rPr>
      </w:pPr>
      <w:r>
        <w:rPr>
          <w:rFonts w:ascii="Arial" w:hAnsi="Arial" w:cs="Arial"/>
          <w:sz w:val="24"/>
          <w:szCs w:val="24"/>
        </w:rPr>
        <w:t xml:space="preserve">Tuesday May holiday </w:t>
      </w:r>
    </w:p>
    <w:p w:rsidR="004C125B" w:rsidRDefault="004C125B" w:rsidP="00C21CBC">
      <w:pPr>
        <w:spacing w:after="0"/>
        <w:ind w:left="1440"/>
        <w:jc w:val="both"/>
        <w:rPr>
          <w:rFonts w:ascii="Arial" w:hAnsi="Arial" w:cs="Arial"/>
          <w:sz w:val="24"/>
          <w:szCs w:val="24"/>
        </w:rPr>
      </w:pPr>
    </w:p>
    <w:p w:rsidR="004C125B" w:rsidRDefault="004C125B" w:rsidP="00C21CBC">
      <w:pPr>
        <w:spacing w:after="0"/>
        <w:ind w:left="1440"/>
        <w:jc w:val="both"/>
        <w:rPr>
          <w:rFonts w:ascii="Arial" w:hAnsi="Arial" w:cs="Arial"/>
          <w:sz w:val="24"/>
          <w:szCs w:val="24"/>
        </w:rPr>
      </w:pPr>
      <w:r>
        <w:rPr>
          <w:rFonts w:ascii="Arial" w:hAnsi="Arial" w:cs="Arial"/>
          <w:sz w:val="24"/>
          <w:szCs w:val="24"/>
        </w:rPr>
        <w:lastRenderedPageBreak/>
        <w:t xml:space="preserve">Therefore any fixed leave deductions will be based on whether or not the sessional employee works on these days e.g. for a full time sessional worker fixed leave would be calculated as follows: </w:t>
      </w:r>
    </w:p>
    <w:p w:rsidR="004C125B" w:rsidRDefault="004C125B" w:rsidP="00C21CBC">
      <w:pPr>
        <w:spacing w:after="0"/>
        <w:ind w:left="1440"/>
        <w:jc w:val="both"/>
        <w:rPr>
          <w:rFonts w:ascii="Arial" w:hAnsi="Arial" w:cs="Arial"/>
          <w:sz w:val="24"/>
          <w:szCs w:val="24"/>
        </w:rPr>
      </w:pPr>
    </w:p>
    <w:p w:rsidR="004C125B" w:rsidRDefault="004C125B" w:rsidP="004C125B">
      <w:pPr>
        <w:spacing w:after="0"/>
        <w:ind w:left="1440"/>
        <w:jc w:val="both"/>
        <w:rPr>
          <w:rFonts w:ascii="Arial" w:hAnsi="Arial" w:cs="Arial"/>
          <w:sz w:val="24"/>
          <w:szCs w:val="24"/>
        </w:rPr>
      </w:pPr>
      <w:r w:rsidRPr="004C125B">
        <w:rPr>
          <w:rFonts w:ascii="Arial" w:hAnsi="Arial" w:cs="Arial"/>
          <w:sz w:val="24"/>
          <w:szCs w:val="24"/>
          <w:u w:val="single"/>
        </w:rPr>
        <w:t>32.95</w:t>
      </w:r>
      <w:r w:rsidR="00C4572D">
        <w:rPr>
          <w:rFonts w:ascii="Arial" w:hAnsi="Arial" w:cs="Arial"/>
          <w:sz w:val="24"/>
          <w:szCs w:val="24"/>
        </w:rPr>
        <w:tab/>
        <w:t xml:space="preserve">   </w:t>
      </w:r>
      <w:r>
        <w:rPr>
          <w:rFonts w:ascii="Arial" w:hAnsi="Arial" w:cs="Arial"/>
          <w:sz w:val="24"/>
          <w:szCs w:val="24"/>
        </w:rPr>
        <w:t>x 14 days = 92</w:t>
      </w:r>
      <w:r w:rsidR="00C4572D">
        <w:rPr>
          <w:rFonts w:ascii="Arial" w:hAnsi="Arial" w:cs="Arial"/>
          <w:sz w:val="24"/>
          <w:szCs w:val="24"/>
        </w:rPr>
        <w:t>.26</w:t>
      </w:r>
      <w:r>
        <w:rPr>
          <w:rFonts w:ascii="Arial" w:hAnsi="Arial" w:cs="Arial"/>
          <w:sz w:val="24"/>
          <w:szCs w:val="24"/>
        </w:rPr>
        <w:t xml:space="preserve"> hours </w:t>
      </w:r>
    </w:p>
    <w:p w:rsidR="00383F94" w:rsidRDefault="004C125B" w:rsidP="00F33ADF">
      <w:pPr>
        <w:spacing w:after="0"/>
        <w:ind w:left="1440" w:firstLine="255"/>
        <w:jc w:val="both"/>
        <w:rPr>
          <w:rFonts w:ascii="Arial" w:hAnsi="Arial" w:cs="Arial"/>
          <w:sz w:val="24"/>
          <w:szCs w:val="24"/>
        </w:rPr>
      </w:pPr>
      <w:r>
        <w:rPr>
          <w:rFonts w:ascii="Arial" w:hAnsi="Arial" w:cs="Arial"/>
          <w:sz w:val="24"/>
          <w:szCs w:val="24"/>
        </w:rPr>
        <w:t>5</w:t>
      </w:r>
    </w:p>
    <w:p w:rsidR="00F33ADF" w:rsidRDefault="00F33ADF" w:rsidP="00F33ADF">
      <w:pPr>
        <w:spacing w:after="0"/>
        <w:ind w:left="1440" w:firstLine="255"/>
        <w:jc w:val="both"/>
        <w:rPr>
          <w:rFonts w:ascii="Arial" w:hAnsi="Arial" w:cs="Arial"/>
          <w:sz w:val="24"/>
          <w:szCs w:val="24"/>
        </w:rPr>
      </w:pPr>
    </w:p>
    <w:p w:rsidR="004C125B" w:rsidRDefault="004C125B" w:rsidP="004C125B">
      <w:pPr>
        <w:ind w:left="1440"/>
        <w:jc w:val="both"/>
        <w:rPr>
          <w:rFonts w:ascii="Arial" w:hAnsi="Arial" w:cs="Arial"/>
          <w:sz w:val="24"/>
          <w:szCs w:val="24"/>
        </w:rPr>
      </w:pPr>
      <w:r>
        <w:rPr>
          <w:rFonts w:ascii="Arial" w:hAnsi="Arial" w:cs="Arial"/>
          <w:sz w:val="24"/>
          <w:szCs w:val="24"/>
        </w:rPr>
        <w:t xml:space="preserve">However as per the guidelines above, hours must be deducted for the 3 fixed days if the sessional worker is in fact due to work on that day. Therefore, a full time sessional worker would work 7.25 hours per day over 40 weeks. </w:t>
      </w:r>
      <w:r w:rsidR="0002227D">
        <w:rPr>
          <w:rFonts w:ascii="Arial" w:hAnsi="Arial" w:cs="Arial"/>
          <w:sz w:val="24"/>
          <w:szCs w:val="24"/>
        </w:rPr>
        <w:t>Hence there would be a requirement</w:t>
      </w:r>
      <w:r>
        <w:rPr>
          <w:rFonts w:ascii="Arial" w:hAnsi="Arial" w:cs="Arial"/>
          <w:sz w:val="24"/>
          <w:szCs w:val="24"/>
        </w:rPr>
        <w:t xml:space="preserve"> to ded</w:t>
      </w:r>
      <w:r w:rsidR="0002227D">
        <w:rPr>
          <w:rFonts w:ascii="Arial" w:hAnsi="Arial" w:cs="Arial"/>
          <w:sz w:val="24"/>
          <w:szCs w:val="24"/>
        </w:rPr>
        <w:t>uct 21.75 hours from 92.26 hours</w:t>
      </w:r>
      <w:r>
        <w:rPr>
          <w:rFonts w:ascii="Arial" w:hAnsi="Arial" w:cs="Arial"/>
          <w:sz w:val="24"/>
          <w:szCs w:val="24"/>
        </w:rPr>
        <w:t>:</w:t>
      </w:r>
    </w:p>
    <w:p w:rsidR="004C125B" w:rsidRDefault="004C125B" w:rsidP="004C125B">
      <w:pPr>
        <w:ind w:left="1440"/>
        <w:jc w:val="both"/>
        <w:rPr>
          <w:rFonts w:ascii="Arial" w:hAnsi="Arial" w:cs="Arial"/>
          <w:sz w:val="24"/>
          <w:szCs w:val="24"/>
        </w:rPr>
      </w:pPr>
      <w:r>
        <w:rPr>
          <w:rFonts w:ascii="Arial" w:hAnsi="Arial" w:cs="Arial"/>
          <w:sz w:val="24"/>
          <w:szCs w:val="24"/>
        </w:rPr>
        <w:t>92</w:t>
      </w:r>
      <w:r w:rsidR="00C4572D">
        <w:rPr>
          <w:rFonts w:ascii="Arial" w:hAnsi="Arial" w:cs="Arial"/>
          <w:sz w:val="24"/>
          <w:szCs w:val="24"/>
        </w:rPr>
        <w:t>.26</w:t>
      </w:r>
      <w:r>
        <w:rPr>
          <w:rFonts w:ascii="Arial" w:hAnsi="Arial" w:cs="Arial"/>
          <w:sz w:val="24"/>
          <w:szCs w:val="24"/>
        </w:rPr>
        <w:t xml:space="preserve"> – 21.75 (7.25 x 3 fixed days) = </w:t>
      </w:r>
      <w:r w:rsidR="00C4572D">
        <w:rPr>
          <w:rFonts w:ascii="Arial" w:hAnsi="Arial" w:cs="Arial"/>
          <w:sz w:val="24"/>
          <w:szCs w:val="24"/>
        </w:rPr>
        <w:t xml:space="preserve">71 hours. </w:t>
      </w:r>
    </w:p>
    <w:p w:rsidR="0002227D" w:rsidRDefault="0002227D" w:rsidP="004C125B">
      <w:pPr>
        <w:ind w:left="1440"/>
        <w:jc w:val="both"/>
        <w:rPr>
          <w:rFonts w:ascii="Arial" w:hAnsi="Arial" w:cs="Arial"/>
          <w:sz w:val="24"/>
          <w:szCs w:val="24"/>
        </w:rPr>
      </w:pPr>
      <w:r>
        <w:rPr>
          <w:rFonts w:ascii="Arial" w:hAnsi="Arial" w:cs="Arial"/>
          <w:sz w:val="24"/>
          <w:szCs w:val="24"/>
        </w:rPr>
        <w:t xml:space="preserve">The annual leave entitlement and fixed leave </w:t>
      </w:r>
      <w:r w:rsidR="002C38E3">
        <w:rPr>
          <w:rFonts w:ascii="Arial" w:hAnsi="Arial" w:cs="Arial"/>
          <w:sz w:val="24"/>
          <w:szCs w:val="24"/>
        </w:rPr>
        <w:t>entitlement</w:t>
      </w:r>
      <w:r>
        <w:rPr>
          <w:rFonts w:ascii="Arial" w:hAnsi="Arial" w:cs="Arial"/>
          <w:sz w:val="24"/>
          <w:szCs w:val="24"/>
        </w:rPr>
        <w:t xml:space="preserve"> is then added together i.e. 171 + 71 = 242 </w:t>
      </w:r>
      <w:r>
        <w:rPr>
          <w:rFonts w:ascii="Arial" w:hAnsi="Arial" w:cs="Arial"/>
          <w:sz w:val="24"/>
          <w:szCs w:val="24"/>
        </w:rPr>
        <w:lastRenderedPageBreak/>
        <w:t xml:space="preserve">hours. This would reflect the total annual leave entitlement and this would be split into 12 monthly instalments which is paid to sessional staff along with their salary. </w:t>
      </w:r>
    </w:p>
    <w:p w:rsidR="003C13A8" w:rsidRDefault="001A27E4">
      <w:pPr>
        <w:ind w:left="709"/>
        <w:jc w:val="both"/>
        <w:rPr>
          <w:rFonts w:ascii="Arial" w:hAnsi="Arial" w:cs="Arial"/>
          <w:sz w:val="24"/>
          <w:szCs w:val="24"/>
        </w:rPr>
      </w:pPr>
      <w:r>
        <w:rPr>
          <w:rFonts w:ascii="Arial" w:hAnsi="Arial" w:cs="Arial"/>
          <w:sz w:val="24"/>
          <w:szCs w:val="24"/>
        </w:rPr>
        <w:t>Th</w:t>
      </w:r>
      <w:r w:rsidR="008D1D74">
        <w:rPr>
          <w:rFonts w:ascii="Arial" w:hAnsi="Arial" w:cs="Arial"/>
          <w:sz w:val="24"/>
          <w:szCs w:val="24"/>
        </w:rPr>
        <w:t>ese</w:t>
      </w:r>
      <w:r>
        <w:rPr>
          <w:rFonts w:ascii="Arial" w:hAnsi="Arial" w:cs="Arial"/>
          <w:sz w:val="24"/>
          <w:szCs w:val="24"/>
        </w:rPr>
        <w:t xml:space="preserve"> calculation</w:t>
      </w:r>
      <w:r w:rsidR="008D1D74">
        <w:rPr>
          <w:rFonts w:ascii="Arial" w:hAnsi="Arial" w:cs="Arial"/>
          <w:sz w:val="24"/>
          <w:szCs w:val="24"/>
        </w:rPr>
        <w:t>s</w:t>
      </w:r>
      <w:r>
        <w:rPr>
          <w:rFonts w:ascii="Arial" w:hAnsi="Arial" w:cs="Arial"/>
          <w:sz w:val="24"/>
          <w:szCs w:val="24"/>
        </w:rPr>
        <w:t xml:space="preserve"> </w:t>
      </w:r>
      <w:r w:rsidR="008D1D74">
        <w:rPr>
          <w:rFonts w:ascii="Arial" w:hAnsi="Arial" w:cs="Arial"/>
          <w:sz w:val="24"/>
          <w:szCs w:val="24"/>
        </w:rPr>
        <w:t xml:space="preserve">apply in exactly the same way for </w:t>
      </w:r>
      <w:r>
        <w:rPr>
          <w:rFonts w:ascii="Arial" w:hAnsi="Arial" w:cs="Arial"/>
          <w:sz w:val="24"/>
          <w:szCs w:val="24"/>
        </w:rPr>
        <w:t>part-time sessional workers.</w:t>
      </w:r>
      <w:r w:rsidR="008D1D74">
        <w:rPr>
          <w:rFonts w:ascii="Arial" w:hAnsi="Arial" w:cs="Arial"/>
          <w:sz w:val="24"/>
          <w:szCs w:val="24"/>
        </w:rPr>
        <w:t xml:space="preserve"> </w:t>
      </w:r>
    </w:p>
    <w:p w:rsidR="00F963DC" w:rsidRDefault="008D1D74">
      <w:pPr>
        <w:ind w:left="1440" w:hanging="720"/>
        <w:jc w:val="both"/>
        <w:rPr>
          <w:rFonts w:ascii="Arial" w:hAnsi="Arial" w:cs="Arial"/>
          <w:sz w:val="24"/>
          <w:szCs w:val="24"/>
        </w:rPr>
      </w:pPr>
      <w:r>
        <w:rPr>
          <w:rFonts w:ascii="Arial" w:hAnsi="Arial" w:cs="Arial"/>
          <w:sz w:val="24"/>
          <w:szCs w:val="24"/>
        </w:rPr>
        <w:t>I</w:t>
      </w:r>
      <w:r w:rsidR="000C6574">
        <w:rPr>
          <w:rFonts w:ascii="Arial" w:hAnsi="Arial" w:cs="Arial"/>
          <w:sz w:val="24"/>
          <w:szCs w:val="24"/>
        </w:rPr>
        <w:t xml:space="preserve">f you have any further question please contact the HR department. </w:t>
      </w:r>
    </w:p>
    <w:p w:rsidR="0002227D" w:rsidRDefault="0002227D" w:rsidP="004C125B">
      <w:pPr>
        <w:ind w:left="1440"/>
        <w:jc w:val="both"/>
        <w:rPr>
          <w:rFonts w:ascii="Arial" w:hAnsi="Arial" w:cs="Arial"/>
          <w:sz w:val="24"/>
          <w:szCs w:val="24"/>
        </w:rPr>
      </w:pPr>
    </w:p>
    <w:p w:rsidR="00C4572D" w:rsidRPr="00920411" w:rsidRDefault="00C4572D" w:rsidP="004C125B">
      <w:pPr>
        <w:ind w:left="1440"/>
        <w:jc w:val="both"/>
        <w:rPr>
          <w:rFonts w:ascii="Arial" w:hAnsi="Arial" w:cs="Arial"/>
          <w:sz w:val="24"/>
          <w:szCs w:val="24"/>
        </w:rPr>
      </w:pPr>
    </w:p>
    <w:sectPr w:rsidR="00C4572D" w:rsidRPr="00920411" w:rsidSect="00E91E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14" w:rsidRDefault="00674314" w:rsidP="008D1D74">
      <w:pPr>
        <w:spacing w:after="0" w:line="240" w:lineRule="auto"/>
      </w:pPr>
      <w:r>
        <w:separator/>
      </w:r>
    </w:p>
  </w:endnote>
  <w:endnote w:type="continuationSeparator" w:id="0">
    <w:p w:rsidR="00674314" w:rsidRDefault="00674314" w:rsidP="008D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51297"/>
      <w:docPartObj>
        <w:docPartGallery w:val="Page Numbers (Bottom of Page)"/>
        <w:docPartUnique/>
      </w:docPartObj>
    </w:sdtPr>
    <w:sdtEndPr/>
    <w:sdtContent>
      <w:p w:rsidR="008D1D74" w:rsidRDefault="00895D55">
        <w:pPr>
          <w:pStyle w:val="Footer"/>
          <w:jc w:val="center"/>
        </w:pPr>
        <w:r>
          <w:fldChar w:fldCharType="begin"/>
        </w:r>
        <w:r w:rsidR="008D1D74">
          <w:instrText xml:space="preserve"> PAGE   \* MERGEFORMAT </w:instrText>
        </w:r>
        <w:r>
          <w:fldChar w:fldCharType="separate"/>
        </w:r>
        <w:r w:rsidR="00793819">
          <w:rPr>
            <w:noProof/>
          </w:rPr>
          <w:t>3</w:t>
        </w:r>
        <w:r>
          <w:fldChar w:fldCharType="end"/>
        </w:r>
      </w:p>
      <w:p w:rsidR="003C13A8" w:rsidRDefault="008D1D74">
        <w:pPr>
          <w:pStyle w:val="Footer"/>
        </w:pPr>
        <w:r>
          <w:t>Human Resources</w:t>
        </w:r>
      </w:p>
      <w:p w:rsidR="003C13A8" w:rsidRDefault="008D1D74">
        <w:pPr>
          <w:pStyle w:val="Footer"/>
        </w:pPr>
        <w:r>
          <w:t>28 April 2010</w:t>
        </w:r>
      </w:p>
    </w:sdtContent>
  </w:sdt>
  <w:p w:rsidR="008D1D74" w:rsidRDefault="008D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14" w:rsidRDefault="00674314" w:rsidP="008D1D74">
      <w:pPr>
        <w:spacing w:after="0" w:line="240" w:lineRule="auto"/>
      </w:pPr>
      <w:r>
        <w:separator/>
      </w:r>
    </w:p>
  </w:footnote>
  <w:footnote w:type="continuationSeparator" w:id="0">
    <w:p w:rsidR="00674314" w:rsidRDefault="00674314" w:rsidP="008D1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D1D"/>
    <w:multiLevelType w:val="hybridMultilevel"/>
    <w:tmpl w:val="8768269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DF26108"/>
    <w:multiLevelType w:val="hybridMultilevel"/>
    <w:tmpl w:val="9A10D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9029E"/>
    <w:multiLevelType w:val="hybridMultilevel"/>
    <w:tmpl w:val="67C46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D0"/>
    <w:rsid w:val="00013B8F"/>
    <w:rsid w:val="00016663"/>
    <w:rsid w:val="000210D9"/>
    <w:rsid w:val="0002227D"/>
    <w:rsid w:val="00084CA2"/>
    <w:rsid w:val="00091C41"/>
    <w:rsid w:val="000C6574"/>
    <w:rsid w:val="000F5922"/>
    <w:rsid w:val="001238E1"/>
    <w:rsid w:val="001812F6"/>
    <w:rsid w:val="00192F6C"/>
    <w:rsid w:val="001A27E4"/>
    <w:rsid w:val="00205E93"/>
    <w:rsid w:val="002B48D0"/>
    <w:rsid w:val="002C38E3"/>
    <w:rsid w:val="00313464"/>
    <w:rsid w:val="0037050E"/>
    <w:rsid w:val="00375069"/>
    <w:rsid w:val="00383F94"/>
    <w:rsid w:val="003C13A8"/>
    <w:rsid w:val="00446A4C"/>
    <w:rsid w:val="004C125B"/>
    <w:rsid w:val="004F6FD2"/>
    <w:rsid w:val="005B2E5F"/>
    <w:rsid w:val="005B62CA"/>
    <w:rsid w:val="005C3237"/>
    <w:rsid w:val="005E2F14"/>
    <w:rsid w:val="00600F2D"/>
    <w:rsid w:val="00615B5E"/>
    <w:rsid w:val="00674314"/>
    <w:rsid w:val="006818E7"/>
    <w:rsid w:val="00770775"/>
    <w:rsid w:val="00793819"/>
    <w:rsid w:val="0081378B"/>
    <w:rsid w:val="00895D55"/>
    <w:rsid w:val="008D1D74"/>
    <w:rsid w:val="00920411"/>
    <w:rsid w:val="00924266"/>
    <w:rsid w:val="00926A5F"/>
    <w:rsid w:val="0093059A"/>
    <w:rsid w:val="009B07A0"/>
    <w:rsid w:val="00A73C29"/>
    <w:rsid w:val="00BC6510"/>
    <w:rsid w:val="00C21CBC"/>
    <w:rsid w:val="00C30182"/>
    <w:rsid w:val="00C4572D"/>
    <w:rsid w:val="00C459DD"/>
    <w:rsid w:val="00C60256"/>
    <w:rsid w:val="00C96764"/>
    <w:rsid w:val="00D831B6"/>
    <w:rsid w:val="00DF4992"/>
    <w:rsid w:val="00E00541"/>
    <w:rsid w:val="00E46D79"/>
    <w:rsid w:val="00E91EBE"/>
    <w:rsid w:val="00F33ADF"/>
    <w:rsid w:val="00F65F86"/>
    <w:rsid w:val="00F963DC"/>
    <w:rsid w:val="00FB73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464AC68-8ECD-428F-8149-F0BBAB67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48D0"/>
    <w:pPr>
      <w:spacing w:after="0" w:line="240" w:lineRule="auto"/>
      <w:jc w:val="center"/>
    </w:pPr>
    <w:rPr>
      <w:rFonts w:ascii="Tahoma" w:eastAsia="Times New Roman" w:hAnsi="Tahoma" w:cs="Times New Roman"/>
      <w:color w:val="FF0000"/>
      <w:sz w:val="36"/>
      <w:szCs w:val="20"/>
      <w:lang w:eastAsia="en-US"/>
    </w:rPr>
  </w:style>
  <w:style w:type="character" w:customStyle="1" w:styleId="TitleChar">
    <w:name w:val="Title Char"/>
    <w:basedOn w:val="DefaultParagraphFont"/>
    <w:link w:val="Title"/>
    <w:rsid w:val="002B48D0"/>
    <w:rPr>
      <w:rFonts w:ascii="Tahoma" w:eastAsia="Times New Roman" w:hAnsi="Tahoma" w:cs="Times New Roman"/>
      <w:color w:val="FF0000"/>
      <w:sz w:val="36"/>
      <w:szCs w:val="20"/>
      <w:lang w:eastAsia="en-US"/>
    </w:rPr>
  </w:style>
  <w:style w:type="paragraph" w:styleId="ListParagraph">
    <w:name w:val="List Paragraph"/>
    <w:basedOn w:val="Normal"/>
    <w:uiPriority w:val="34"/>
    <w:qFormat/>
    <w:rsid w:val="002B48D0"/>
    <w:pPr>
      <w:ind w:left="720"/>
      <w:contextualSpacing/>
    </w:pPr>
  </w:style>
  <w:style w:type="character" w:styleId="Hyperlink">
    <w:name w:val="Hyperlink"/>
    <w:basedOn w:val="DefaultParagraphFont"/>
    <w:uiPriority w:val="99"/>
    <w:unhideWhenUsed/>
    <w:rsid w:val="00383F94"/>
    <w:rPr>
      <w:color w:val="0000FF" w:themeColor="hyperlink"/>
      <w:u w:val="single"/>
    </w:rPr>
  </w:style>
  <w:style w:type="character" w:styleId="CommentReference">
    <w:name w:val="annotation reference"/>
    <w:basedOn w:val="DefaultParagraphFont"/>
    <w:uiPriority w:val="99"/>
    <w:semiHidden/>
    <w:unhideWhenUsed/>
    <w:rsid w:val="00615B5E"/>
    <w:rPr>
      <w:sz w:val="16"/>
      <w:szCs w:val="16"/>
    </w:rPr>
  </w:style>
  <w:style w:type="paragraph" w:styleId="CommentText">
    <w:name w:val="annotation text"/>
    <w:basedOn w:val="Normal"/>
    <w:link w:val="CommentTextChar"/>
    <w:uiPriority w:val="99"/>
    <w:semiHidden/>
    <w:unhideWhenUsed/>
    <w:rsid w:val="00615B5E"/>
    <w:pPr>
      <w:spacing w:line="240" w:lineRule="auto"/>
    </w:pPr>
    <w:rPr>
      <w:sz w:val="20"/>
      <w:szCs w:val="20"/>
    </w:rPr>
  </w:style>
  <w:style w:type="character" w:customStyle="1" w:styleId="CommentTextChar">
    <w:name w:val="Comment Text Char"/>
    <w:basedOn w:val="DefaultParagraphFont"/>
    <w:link w:val="CommentText"/>
    <w:uiPriority w:val="99"/>
    <w:semiHidden/>
    <w:rsid w:val="00615B5E"/>
    <w:rPr>
      <w:sz w:val="20"/>
      <w:szCs w:val="20"/>
    </w:rPr>
  </w:style>
  <w:style w:type="paragraph" w:styleId="CommentSubject">
    <w:name w:val="annotation subject"/>
    <w:basedOn w:val="CommentText"/>
    <w:next w:val="CommentText"/>
    <w:link w:val="CommentSubjectChar"/>
    <w:uiPriority w:val="99"/>
    <w:semiHidden/>
    <w:unhideWhenUsed/>
    <w:rsid w:val="00615B5E"/>
    <w:rPr>
      <w:b/>
      <w:bCs/>
    </w:rPr>
  </w:style>
  <w:style w:type="character" w:customStyle="1" w:styleId="CommentSubjectChar">
    <w:name w:val="Comment Subject Char"/>
    <w:basedOn w:val="CommentTextChar"/>
    <w:link w:val="CommentSubject"/>
    <w:uiPriority w:val="99"/>
    <w:semiHidden/>
    <w:rsid w:val="00615B5E"/>
    <w:rPr>
      <w:b/>
      <w:bCs/>
      <w:sz w:val="20"/>
      <w:szCs w:val="20"/>
    </w:rPr>
  </w:style>
  <w:style w:type="paragraph" w:styleId="BalloonText">
    <w:name w:val="Balloon Text"/>
    <w:basedOn w:val="Normal"/>
    <w:link w:val="BalloonTextChar"/>
    <w:uiPriority w:val="99"/>
    <w:semiHidden/>
    <w:unhideWhenUsed/>
    <w:rsid w:val="00615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5E"/>
    <w:rPr>
      <w:rFonts w:ascii="Tahoma" w:hAnsi="Tahoma" w:cs="Tahoma"/>
      <w:sz w:val="16"/>
      <w:szCs w:val="16"/>
    </w:rPr>
  </w:style>
  <w:style w:type="paragraph" w:styleId="Header">
    <w:name w:val="header"/>
    <w:basedOn w:val="Normal"/>
    <w:link w:val="HeaderChar"/>
    <w:uiPriority w:val="99"/>
    <w:semiHidden/>
    <w:unhideWhenUsed/>
    <w:rsid w:val="008D1D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1D74"/>
  </w:style>
  <w:style w:type="paragraph" w:styleId="Footer">
    <w:name w:val="footer"/>
    <w:basedOn w:val="Normal"/>
    <w:link w:val="FooterChar"/>
    <w:uiPriority w:val="99"/>
    <w:unhideWhenUsed/>
    <w:rsid w:val="008D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D74"/>
  </w:style>
  <w:style w:type="character" w:styleId="FollowedHyperlink">
    <w:name w:val="FollowedHyperlink"/>
    <w:basedOn w:val="DefaultParagraphFont"/>
    <w:uiPriority w:val="99"/>
    <w:semiHidden/>
    <w:unhideWhenUsed/>
    <w:rsid w:val="005E2F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hr/Documents/Policies/Annual%20Leave%20Policy%20Final%20August%202015.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1998/1833/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hr/Documents/Policies/Flexible%20Working%20Policy%20August%202015.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s xmlns="bb28dcf0-6583-49ba-818a-f06c35ca2650">Sessional, Staff, Guidelines </Document_x0020_Keywords>
    <Document_x0020_Description xmlns="bb28dcf0-6583-49ba-818a-f06c35ca2650">Sessional Staff Guidelines </Document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969B3C6909CEBF42A6833B251F4E8A0E" ma:contentTypeVersion="72" ma:contentTypeDescription="Create a Word document" ma:contentTypeScope="" ma:versionID="b8e7c1204535c938d6ddfd4b12f637e0">
  <xsd:schema xmlns:xsd="http://www.w3.org/2001/XMLSchema" xmlns:xs="http://www.w3.org/2001/XMLSchema" xmlns:p="http://schemas.microsoft.com/office/2006/metadata/properties" xmlns:ns2="bb28dcf0-6583-49ba-818a-f06c35ca2650" targetNamespace="http://schemas.microsoft.com/office/2006/metadata/properties" ma:root="true" ma:fieldsID="9623dcedd013c833e830797d1b1270ac"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805A6-EB44-409E-B78C-80914378A781}"/>
</file>

<file path=customXml/itemProps2.xml><?xml version="1.0" encoding="utf-8"?>
<ds:datastoreItem xmlns:ds="http://schemas.openxmlformats.org/officeDocument/2006/customXml" ds:itemID="{F4F17C9E-9F2F-4CF1-B2CC-AE04ECFA1D5F}"/>
</file>

<file path=customXml/itemProps3.xml><?xml version="1.0" encoding="utf-8"?>
<ds:datastoreItem xmlns:ds="http://schemas.openxmlformats.org/officeDocument/2006/customXml" ds:itemID="{781C0256-3000-422D-850E-8D1E40C96AD1}"/>
</file>

<file path=customXml/itemProps4.xml><?xml version="1.0" encoding="utf-8"?>
<ds:datastoreItem xmlns:ds="http://schemas.openxmlformats.org/officeDocument/2006/customXml" ds:itemID="{42B7B78B-9AD5-400D-8F74-A3AF86FDAAEF}"/>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Sessional Staff Guidelines</vt:lpstr>
    </vt:vector>
  </TitlesOfParts>
  <Company>Napier University Edinburgh</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Staff Guidelines</dc:title>
  <dc:creator>pd89</dc:creator>
  <cp:lastModifiedBy>Ramsay, Anna</cp:lastModifiedBy>
  <cp:revision>3</cp:revision>
  <dcterms:created xsi:type="dcterms:W3CDTF">2015-09-05T16:16:00Z</dcterms:created>
  <dcterms:modified xsi:type="dcterms:W3CDTF">2015-09-05T16:19:00Z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0x0101004BFA728FF20B7540AEA5BB5A7DB5AE6A00969B3C6909CEBF42A6833B251F4E8A0E</vt:lpwstr>
  </property>
  <property fmtid="{D5CDD505-2E9C-101B-9397-08002B2CF9AE}" pid="3" name="source_item_id">
    <vt:i4>432</vt:i4>
  </property>
  <property fmtid="{D5CDD505-2E9C-101B-9397-08002B2CF9AE}" pid="4" name="MetaDesc">
    <vt:lpwstr/>
  </property>
  <property fmtid="{D5CDD505-2E9C-101B-9397-08002B2CF9AE}" pid="5" name="CssOptions">
    <vt:lpwstr/>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ImageNames">
    <vt:lpwstr/>
  </property>
  <property fmtid="{D5CDD505-2E9C-101B-9397-08002B2CF9AE}" pid="11" name="PublishingContactName">
    <vt:lpwstr/>
  </property>
  <property fmtid="{D5CDD505-2E9C-101B-9397-08002B2CF9AE}" pid="12" name="_SourceUrl">
    <vt:lpwstr/>
  </property>
  <property fmtid="{D5CDD505-2E9C-101B-9397-08002B2CF9AE}" pid="13" name="_SharedFileIndex">
    <vt:lpwstr/>
  </property>
  <property fmtid="{D5CDD505-2E9C-101B-9397-08002B2CF9AE}" pid="14" name="PublishingPageLayout">
    <vt:lpwstr/>
  </property>
  <property fmtid="{D5CDD505-2E9C-101B-9397-08002B2CF9AE}" pid="15" name="Comments">
    <vt:lpwstr/>
  </property>
  <property fmtid="{D5CDD505-2E9C-101B-9397-08002B2CF9AE}" pid="16" name="Document Keywords">
    <vt:lpwstr>Sessional, Staff, Guidelines </vt:lpwstr>
  </property>
  <property fmtid="{D5CDD505-2E9C-101B-9397-08002B2CF9AE}" pid="17" name="TemplateUrl">
    <vt:lpwstr/>
  </property>
  <property fmtid="{D5CDD505-2E9C-101B-9397-08002B2CF9AE}" pid="18" name="Audience">
    <vt:lpwstr/>
  </property>
  <property fmtid="{D5CDD505-2E9C-101B-9397-08002B2CF9AE}" pid="19" name="keyword">
    <vt:lpwstr/>
  </property>
  <property fmtid="{D5CDD505-2E9C-101B-9397-08002B2CF9AE}" pid="20" name="Document Description">
    <vt:lpwstr>Sessional Staff Guidelines </vt:lpwstr>
  </property>
  <property fmtid="{D5CDD505-2E9C-101B-9397-08002B2CF9AE}" pid="21" name="PublishingContactPicture">
    <vt:lpwstr/>
  </property>
</Properties>
</file>