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4E2" w:rsidRDefault="00DC54E2" w:rsidP="005C531B">
      <w:pPr>
        <w:widowControl w:val="0"/>
        <w:autoSpaceDE w:val="0"/>
        <w:autoSpaceDN w:val="0"/>
        <w:adjustRightInd w:val="0"/>
        <w:ind w:right="-1519"/>
        <w:rPr>
          <w:rFonts w:cs="Arial"/>
        </w:rPr>
      </w:pPr>
    </w:p>
    <w:p w:rsidR="00425ED8" w:rsidRPr="00C94289" w:rsidRDefault="00425ED8" w:rsidP="00C94289">
      <w:pPr>
        <w:widowControl w:val="0"/>
        <w:shd w:val="clear" w:color="auto" w:fill="67B9E8"/>
        <w:autoSpaceDE w:val="0"/>
        <w:autoSpaceDN w:val="0"/>
        <w:adjustRightInd w:val="0"/>
        <w:ind w:left="-1560" w:right="-1800"/>
        <w:rPr>
          <w:rFonts w:cs="Arial"/>
          <w:color w:val="FFFFFF" w:themeColor="background1"/>
        </w:rPr>
      </w:pPr>
    </w:p>
    <w:p w:rsidR="00425ED8" w:rsidRPr="00C94289" w:rsidRDefault="00425ED8" w:rsidP="00C94289">
      <w:pPr>
        <w:widowControl w:val="0"/>
        <w:shd w:val="clear" w:color="auto" w:fill="67B9E8"/>
        <w:autoSpaceDE w:val="0"/>
        <w:autoSpaceDN w:val="0"/>
        <w:adjustRightInd w:val="0"/>
        <w:ind w:left="-1560" w:right="-1800" w:firstLine="840"/>
        <w:rPr>
          <w:rFonts w:cs="Arial"/>
          <w:b/>
          <w:color w:val="FFFFFF" w:themeColor="background1"/>
          <w:sz w:val="16"/>
          <w:szCs w:val="16"/>
        </w:rPr>
      </w:pPr>
    </w:p>
    <w:p w:rsidR="00425ED8" w:rsidRPr="00C94289" w:rsidRDefault="005C531B" w:rsidP="00C94289">
      <w:pPr>
        <w:widowControl w:val="0"/>
        <w:shd w:val="clear" w:color="auto" w:fill="67B9E8"/>
        <w:autoSpaceDE w:val="0"/>
        <w:autoSpaceDN w:val="0"/>
        <w:adjustRightInd w:val="0"/>
        <w:ind w:left="-1560" w:right="-1800" w:firstLine="840"/>
        <w:rPr>
          <w:rFonts w:ascii="Arial" w:hAnsi="Arial" w:cs="Arial"/>
          <w:b/>
          <w:color w:val="FFFFFF" w:themeColor="background1"/>
          <w:sz w:val="40"/>
          <w:szCs w:val="40"/>
        </w:rPr>
      </w:pPr>
      <w:r w:rsidRPr="00CB5B0E">
        <w:rPr>
          <w:rFonts w:ascii="Arial" w:eastAsiaTheme="majorEastAsia" w:hAnsi="Arial" w:cs="Arial"/>
          <w:b/>
          <w:color w:val="FFFFFF" w:themeColor="background1"/>
          <w:sz w:val="32"/>
          <w:szCs w:val="32"/>
        </w:rPr>
        <w:t>Guidance for Managers: Academic Appointments</w:t>
      </w:r>
    </w:p>
    <w:p w:rsidR="00425ED8" w:rsidRPr="00C94289" w:rsidRDefault="00425ED8" w:rsidP="00C94289">
      <w:pPr>
        <w:widowControl w:val="0"/>
        <w:shd w:val="clear" w:color="auto" w:fill="67B9E8"/>
        <w:autoSpaceDE w:val="0"/>
        <w:autoSpaceDN w:val="0"/>
        <w:adjustRightInd w:val="0"/>
        <w:ind w:left="-1560" w:right="-1800" w:firstLine="840"/>
        <w:rPr>
          <w:rFonts w:cs="Arial"/>
          <w:b/>
          <w:color w:val="FFFFFF" w:themeColor="background1"/>
          <w:sz w:val="16"/>
          <w:szCs w:val="16"/>
        </w:rPr>
      </w:pPr>
    </w:p>
    <w:p w:rsidR="00425ED8" w:rsidRPr="00C94289" w:rsidRDefault="00425ED8" w:rsidP="00C94289">
      <w:pPr>
        <w:widowControl w:val="0"/>
        <w:shd w:val="clear" w:color="auto" w:fill="67B9E8"/>
        <w:autoSpaceDE w:val="0"/>
        <w:autoSpaceDN w:val="0"/>
        <w:adjustRightInd w:val="0"/>
        <w:ind w:left="-1560" w:right="-1800"/>
        <w:rPr>
          <w:b/>
          <w:color w:val="FFFFFF" w:themeColor="background1"/>
        </w:rPr>
      </w:pPr>
    </w:p>
    <w:p w:rsidR="005C531B" w:rsidRPr="005C531B" w:rsidRDefault="00425ED8" w:rsidP="005C531B">
      <w:pPr>
        <w:widowControl w:val="0"/>
        <w:autoSpaceDE w:val="0"/>
        <w:autoSpaceDN w:val="0"/>
        <w:adjustRightInd w:val="0"/>
        <w:ind w:left="4973" w:right="-1276" w:firstLine="67"/>
        <w:jc w:val="right"/>
        <w:rPr>
          <w:rFonts w:cs="Arial"/>
          <w:b/>
          <w:color w:val="C00000"/>
        </w:rPr>
      </w:pPr>
      <w:r>
        <w:rPr>
          <w:rFonts w:cs="Arial"/>
          <w:b/>
        </w:rPr>
        <w:t xml:space="preserve">  </w:t>
      </w:r>
    </w:p>
    <w:p w:rsidR="005C531B" w:rsidRPr="005C531B" w:rsidRDefault="005C531B" w:rsidP="005C531B">
      <w:pPr>
        <w:rPr>
          <w:rFonts w:ascii="Arial" w:hAnsi="Arial" w:cs="Arial"/>
          <w:b/>
          <w:color w:val="auto"/>
          <w:sz w:val="24"/>
          <w:szCs w:val="24"/>
          <w:lang w:val="en-US" w:eastAsia="en-GB"/>
        </w:rPr>
      </w:pPr>
      <w:r w:rsidRPr="005C531B">
        <w:rPr>
          <w:rFonts w:ascii="Arial" w:hAnsi="Arial" w:cs="Arial"/>
          <w:b/>
          <w:color w:val="auto"/>
          <w:sz w:val="24"/>
          <w:szCs w:val="24"/>
          <w:lang w:val="en-US" w:eastAsia="en-GB"/>
        </w:rPr>
        <w:t>Purpose of this Guidance</w:t>
      </w:r>
    </w:p>
    <w:p w:rsidR="005C531B" w:rsidRPr="005C531B" w:rsidRDefault="005C531B" w:rsidP="005C531B">
      <w:pPr>
        <w:rPr>
          <w:rFonts w:ascii="Arial" w:hAnsi="Arial" w:cs="Arial"/>
          <w:color w:val="auto"/>
          <w:sz w:val="24"/>
          <w:szCs w:val="24"/>
          <w:lang w:val="en-US" w:eastAsia="en-GB"/>
        </w:rPr>
      </w:pPr>
      <w:r w:rsidRPr="005C531B">
        <w:rPr>
          <w:rFonts w:ascii="Arial" w:hAnsi="Arial" w:cs="Arial"/>
          <w:color w:val="auto"/>
          <w:sz w:val="24"/>
          <w:szCs w:val="24"/>
          <w:lang w:val="en-US" w:eastAsia="en-GB"/>
        </w:rPr>
        <w:t xml:space="preserve">To outline the standards recruiting managers must adhere to when appointing academic staff, including the process to be followed if an exceptional circumstance should arise. It should be read in conjunction with the existing recruitment and selection academic appointment documentation. </w:t>
      </w:r>
    </w:p>
    <w:p w:rsidR="005C531B" w:rsidRPr="005C531B" w:rsidRDefault="005C531B" w:rsidP="005C531B">
      <w:pPr>
        <w:rPr>
          <w:rFonts w:ascii="Arial" w:hAnsi="Arial" w:cs="Arial"/>
          <w:color w:val="auto"/>
          <w:sz w:val="24"/>
          <w:szCs w:val="24"/>
          <w:lang w:val="en-US" w:eastAsia="en-GB"/>
        </w:rPr>
      </w:pPr>
    </w:p>
    <w:p w:rsidR="005C531B" w:rsidRPr="005C531B" w:rsidRDefault="005C531B" w:rsidP="005C531B">
      <w:pPr>
        <w:rPr>
          <w:rFonts w:ascii="Arial" w:hAnsi="Arial" w:cs="Arial"/>
          <w:b/>
          <w:color w:val="auto"/>
          <w:sz w:val="24"/>
          <w:szCs w:val="24"/>
          <w:lang w:val="en-US" w:eastAsia="en-GB"/>
        </w:rPr>
      </w:pPr>
      <w:r w:rsidRPr="005C531B">
        <w:rPr>
          <w:rFonts w:ascii="Arial" w:hAnsi="Arial" w:cs="Arial"/>
          <w:b/>
          <w:color w:val="auto"/>
          <w:sz w:val="24"/>
          <w:szCs w:val="24"/>
          <w:lang w:val="en-US" w:eastAsia="en-GB"/>
        </w:rPr>
        <w:t>Panel Members</w:t>
      </w:r>
    </w:p>
    <w:p w:rsidR="005C531B" w:rsidRPr="005C531B" w:rsidRDefault="005C531B" w:rsidP="005C531B">
      <w:pPr>
        <w:rPr>
          <w:rFonts w:ascii="Arial" w:hAnsi="Arial" w:cs="Arial"/>
          <w:color w:val="auto"/>
          <w:sz w:val="24"/>
          <w:szCs w:val="24"/>
          <w:lang w:val="en-US" w:eastAsia="en-GB"/>
        </w:rPr>
      </w:pPr>
      <w:r w:rsidRPr="005C531B">
        <w:rPr>
          <w:rFonts w:ascii="Arial" w:hAnsi="Arial" w:cs="Arial"/>
          <w:color w:val="auto"/>
          <w:sz w:val="24"/>
          <w:szCs w:val="24"/>
          <w:lang w:val="en-US" w:eastAsia="en-GB"/>
        </w:rPr>
        <w:t xml:space="preserve">In all respects for staff recruitment, the chair and panel members are accountable for these decisions and for ensuring that our academic standards are </w:t>
      </w:r>
      <w:r w:rsidRPr="005C531B">
        <w:rPr>
          <w:rFonts w:ascii="Arial" w:hAnsi="Arial" w:cs="Arial"/>
          <w:color w:val="auto"/>
          <w:sz w:val="24"/>
          <w:szCs w:val="24"/>
          <w:u w:val="single"/>
          <w:lang w:val="en-US" w:eastAsia="en-GB"/>
        </w:rPr>
        <w:t>fully adhered</w:t>
      </w:r>
      <w:r w:rsidRPr="005C531B">
        <w:rPr>
          <w:rFonts w:ascii="Arial" w:hAnsi="Arial" w:cs="Arial"/>
          <w:color w:val="auto"/>
          <w:sz w:val="24"/>
          <w:szCs w:val="24"/>
          <w:lang w:val="en-US" w:eastAsia="en-GB"/>
        </w:rPr>
        <w:t xml:space="preserve"> to and only candidates who fully satisfy the academic criteria are appointed. The University has set the </w:t>
      </w:r>
      <w:hyperlink r:id="rId12" w:history="1">
        <w:r w:rsidRPr="005C531B">
          <w:rPr>
            <w:rFonts w:ascii="Arial" w:hAnsi="Arial" w:cs="Arial"/>
            <w:color w:val="0563C1" w:themeColor="hyperlink"/>
            <w:sz w:val="24"/>
            <w:szCs w:val="24"/>
            <w:u w:val="single"/>
            <w:lang w:val="en-US" w:eastAsia="en-GB"/>
          </w:rPr>
          <w:t>academic panel constitution</w:t>
        </w:r>
      </w:hyperlink>
      <w:r w:rsidRPr="005C531B">
        <w:rPr>
          <w:rFonts w:ascii="Arial" w:hAnsi="Arial" w:cs="Arial"/>
          <w:color w:val="auto"/>
          <w:sz w:val="24"/>
          <w:szCs w:val="24"/>
          <w:lang w:val="en-US" w:eastAsia="en-GB"/>
        </w:rPr>
        <w:t xml:space="preserve"> as mandatory and the panel constitution must not be varied. </w:t>
      </w:r>
    </w:p>
    <w:p w:rsidR="005C531B" w:rsidRPr="005C531B" w:rsidRDefault="005C531B" w:rsidP="005C531B">
      <w:pPr>
        <w:rPr>
          <w:rFonts w:ascii="Arial" w:hAnsi="Arial" w:cs="Arial"/>
          <w:color w:val="auto"/>
          <w:sz w:val="24"/>
          <w:szCs w:val="24"/>
          <w:lang w:val="en-US" w:eastAsia="en-GB"/>
        </w:rPr>
      </w:pPr>
    </w:p>
    <w:p w:rsidR="005C531B" w:rsidRDefault="005C531B" w:rsidP="005C531B">
      <w:pPr>
        <w:numPr>
          <w:ilvl w:val="0"/>
          <w:numId w:val="39"/>
        </w:numPr>
        <w:contextualSpacing/>
        <w:rPr>
          <w:rFonts w:ascii="Arial" w:hAnsi="Arial" w:cs="Arial"/>
          <w:b/>
          <w:color w:val="auto"/>
          <w:sz w:val="24"/>
          <w:szCs w:val="24"/>
          <w:lang w:val="en-US" w:eastAsia="en-GB"/>
        </w:rPr>
      </w:pPr>
      <w:r w:rsidRPr="005C531B">
        <w:rPr>
          <w:rFonts w:ascii="Arial" w:hAnsi="Arial" w:cs="Arial"/>
          <w:b/>
          <w:color w:val="auto"/>
          <w:sz w:val="24"/>
          <w:szCs w:val="24"/>
          <w:lang w:val="en-US" w:eastAsia="en-GB"/>
        </w:rPr>
        <w:t>New Academic Appointments</w:t>
      </w:r>
    </w:p>
    <w:p w:rsidR="00CE4BA5" w:rsidRPr="005C531B" w:rsidRDefault="00CE4BA5" w:rsidP="00CE4BA5">
      <w:pPr>
        <w:ind w:left="360"/>
        <w:contextualSpacing/>
        <w:rPr>
          <w:rFonts w:ascii="Arial" w:hAnsi="Arial" w:cs="Arial"/>
          <w:b/>
          <w:color w:val="auto"/>
          <w:sz w:val="24"/>
          <w:szCs w:val="24"/>
          <w:lang w:val="en-US" w:eastAsia="en-GB"/>
        </w:rPr>
      </w:pPr>
    </w:p>
    <w:p w:rsidR="005C531B" w:rsidRPr="005C531B" w:rsidRDefault="005C531B" w:rsidP="005C531B">
      <w:pPr>
        <w:rPr>
          <w:rFonts w:ascii="Arial" w:hAnsi="Arial" w:cs="Arial"/>
          <w:color w:val="auto"/>
          <w:sz w:val="24"/>
          <w:szCs w:val="24"/>
          <w:lang w:val="en-US" w:eastAsia="en-GB"/>
        </w:rPr>
      </w:pPr>
      <w:r w:rsidRPr="005C531B">
        <w:rPr>
          <w:rFonts w:ascii="Arial" w:hAnsi="Arial" w:cs="Arial"/>
          <w:color w:val="auto"/>
          <w:sz w:val="24"/>
          <w:szCs w:val="24"/>
          <w:lang w:val="en-US" w:eastAsia="en-GB"/>
        </w:rPr>
        <w:t xml:space="preserve">All academic appointments must be made in accordance with </w:t>
      </w:r>
      <w:hyperlink r:id="rId13" w:history="1">
        <w:r w:rsidRPr="00375D45">
          <w:rPr>
            <w:rStyle w:val="Hyperlink"/>
            <w:rFonts w:ascii="Arial" w:hAnsi="Arial" w:cs="Arial"/>
            <w:sz w:val="24"/>
            <w:szCs w:val="24"/>
            <w:lang w:val="en-US" w:eastAsia="en-GB"/>
          </w:rPr>
          <w:t>the academic framework</w:t>
        </w:r>
      </w:hyperlink>
      <w:r w:rsidRPr="005C531B">
        <w:rPr>
          <w:rFonts w:ascii="Arial" w:hAnsi="Arial" w:cs="Arial"/>
          <w:color w:val="auto"/>
          <w:sz w:val="24"/>
          <w:szCs w:val="24"/>
          <w:lang w:val="en-US" w:eastAsia="en-GB"/>
        </w:rPr>
        <w:t xml:space="preserve"> (academic appointment and progression criteria). When advertising for a new academic post, the post must be openly advertised to attract the best candidate. </w:t>
      </w:r>
    </w:p>
    <w:p w:rsidR="005C531B" w:rsidRPr="005C531B" w:rsidRDefault="005C531B" w:rsidP="005C531B">
      <w:pPr>
        <w:rPr>
          <w:rFonts w:ascii="Arial" w:hAnsi="Arial" w:cs="Arial"/>
          <w:color w:val="auto"/>
          <w:sz w:val="24"/>
          <w:szCs w:val="24"/>
          <w:lang w:val="en-US" w:eastAsia="en-GB"/>
        </w:rPr>
      </w:pPr>
    </w:p>
    <w:p w:rsidR="005C531B" w:rsidRPr="005C531B" w:rsidRDefault="005C531B" w:rsidP="005C531B">
      <w:pPr>
        <w:rPr>
          <w:rFonts w:ascii="Arial" w:hAnsi="Arial" w:cs="Arial"/>
          <w:color w:val="auto"/>
          <w:sz w:val="24"/>
          <w:szCs w:val="24"/>
          <w:lang w:val="en-US" w:eastAsia="en-GB"/>
        </w:rPr>
      </w:pPr>
      <w:r w:rsidRPr="005C531B">
        <w:rPr>
          <w:rFonts w:ascii="Arial" w:hAnsi="Arial" w:cs="Arial"/>
          <w:color w:val="auto"/>
          <w:sz w:val="24"/>
          <w:szCs w:val="24"/>
          <w:lang w:val="en-US" w:eastAsia="en-GB"/>
        </w:rPr>
        <w:t xml:space="preserve">For all grades, candidates must meet all of the essential criteria. For example </w:t>
      </w:r>
      <w:hyperlink r:id="rId14" w:history="1">
        <w:r w:rsidRPr="00375D45">
          <w:rPr>
            <w:rStyle w:val="Hyperlink"/>
            <w:rFonts w:ascii="Arial" w:hAnsi="Arial" w:cs="Arial"/>
            <w:sz w:val="24"/>
            <w:szCs w:val="24"/>
            <w:lang w:val="en-US" w:eastAsia="en-GB"/>
          </w:rPr>
          <w:t>Lecturer (grade 6)</w:t>
        </w:r>
      </w:hyperlink>
      <w:r w:rsidRPr="005C531B">
        <w:rPr>
          <w:rFonts w:ascii="Arial" w:hAnsi="Arial" w:cs="Arial"/>
          <w:color w:val="auto"/>
          <w:sz w:val="24"/>
          <w:szCs w:val="24"/>
          <w:lang w:val="en-US" w:eastAsia="en-GB"/>
        </w:rPr>
        <w:t xml:space="preserve"> candidates appointed </w:t>
      </w:r>
      <w:r w:rsidRPr="005C531B">
        <w:rPr>
          <w:rFonts w:ascii="Arial" w:hAnsi="Arial" w:cs="Arial"/>
          <w:color w:val="auto"/>
          <w:sz w:val="24"/>
          <w:szCs w:val="24"/>
          <w:u w:val="single"/>
          <w:lang w:val="en-US" w:eastAsia="en-GB"/>
        </w:rPr>
        <w:t>must</w:t>
      </w:r>
      <w:r w:rsidRPr="005C531B">
        <w:rPr>
          <w:rFonts w:ascii="Arial" w:hAnsi="Arial" w:cs="Arial"/>
          <w:color w:val="auto"/>
          <w:sz w:val="24"/>
          <w:szCs w:val="24"/>
          <w:lang w:val="en-US" w:eastAsia="en-GB"/>
        </w:rPr>
        <w:t xml:space="preserve"> hold a doctorate qualification and meet the new academic framework. Whilst it is permissible to shortlist a candidate who expects to be awarded their PhD prior to starting in post, should this position change the Manager must contact the </w:t>
      </w:r>
      <w:r w:rsidR="00375D45">
        <w:rPr>
          <w:rFonts w:ascii="Arial" w:hAnsi="Arial" w:cs="Arial"/>
          <w:color w:val="auto"/>
          <w:sz w:val="24"/>
          <w:szCs w:val="24"/>
          <w:lang w:val="en-US" w:eastAsia="en-GB"/>
        </w:rPr>
        <w:t>HR Services</w:t>
      </w:r>
      <w:r w:rsidRPr="005C531B">
        <w:rPr>
          <w:rFonts w:ascii="Arial" w:hAnsi="Arial" w:cs="Arial"/>
          <w:color w:val="auto"/>
          <w:sz w:val="24"/>
          <w:szCs w:val="24"/>
          <w:lang w:val="en-US" w:eastAsia="en-GB"/>
        </w:rPr>
        <w:t xml:space="preserve"> team to discuss a change in their circumstances and the possible options available. Further, their completion of the PhD will be made a condition of employment. </w:t>
      </w:r>
      <w:hyperlink r:id="rId15" w:history="1">
        <w:r w:rsidRPr="00375D45">
          <w:rPr>
            <w:rStyle w:val="Hyperlink"/>
            <w:rFonts w:ascii="Arial" w:hAnsi="Arial" w:cs="Arial"/>
            <w:sz w:val="24"/>
            <w:szCs w:val="24"/>
            <w:lang w:val="en-US" w:eastAsia="en-GB"/>
          </w:rPr>
          <w:t>Associate Professor (grade 7)</w:t>
        </w:r>
      </w:hyperlink>
      <w:r w:rsidRPr="005C531B">
        <w:rPr>
          <w:rFonts w:ascii="Arial" w:hAnsi="Arial" w:cs="Arial"/>
          <w:color w:val="0070C0"/>
          <w:sz w:val="24"/>
          <w:szCs w:val="24"/>
          <w:lang w:val="en-US" w:eastAsia="en-GB"/>
        </w:rPr>
        <w:t xml:space="preserve"> </w:t>
      </w:r>
      <w:r w:rsidRPr="005C531B">
        <w:rPr>
          <w:rFonts w:ascii="Arial" w:hAnsi="Arial" w:cs="Arial"/>
          <w:color w:val="auto"/>
          <w:sz w:val="24"/>
          <w:szCs w:val="24"/>
          <w:lang w:val="en-US" w:eastAsia="en-GB"/>
        </w:rPr>
        <w:t xml:space="preserve">and </w:t>
      </w:r>
      <w:hyperlink r:id="rId16" w:history="1">
        <w:r w:rsidRPr="00375D45">
          <w:rPr>
            <w:rStyle w:val="Hyperlink"/>
            <w:rFonts w:ascii="Arial" w:hAnsi="Arial" w:cs="Arial"/>
            <w:sz w:val="24"/>
            <w:szCs w:val="24"/>
            <w:lang w:val="en-US" w:eastAsia="en-GB"/>
          </w:rPr>
          <w:t>Professor Level 1-3 (grade 8 to 10) candidates</w:t>
        </w:r>
      </w:hyperlink>
      <w:r w:rsidRPr="005C531B">
        <w:rPr>
          <w:rFonts w:ascii="Arial" w:hAnsi="Arial" w:cs="Arial"/>
          <w:color w:val="auto"/>
          <w:sz w:val="24"/>
          <w:szCs w:val="24"/>
          <w:lang w:val="en-US" w:eastAsia="en-GB"/>
        </w:rPr>
        <w:t xml:space="preserve"> must also meet the essential criteria at the relevant level for the created vacancy. </w:t>
      </w:r>
    </w:p>
    <w:p w:rsidR="005C531B" w:rsidRPr="005C531B" w:rsidRDefault="005C531B" w:rsidP="005C531B">
      <w:pPr>
        <w:rPr>
          <w:rFonts w:ascii="Arial" w:hAnsi="Arial" w:cs="Arial"/>
          <w:b/>
          <w:color w:val="auto"/>
          <w:sz w:val="24"/>
          <w:szCs w:val="24"/>
          <w:lang w:eastAsia="en-GB"/>
        </w:rPr>
      </w:pPr>
    </w:p>
    <w:p w:rsidR="005C531B" w:rsidRPr="005C531B" w:rsidRDefault="005C531B" w:rsidP="005C531B">
      <w:pPr>
        <w:numPr>
          <w:ilvl w:val="0"/>
          <w:numId w:val="39"/>
        </w:numPr>
        <w:contextualSpacing/>
        <w:rPr>
          <w:rFonts w:ascii="Arial" w:hAnsi="Arial" w:cs="Arial"/>
          <w:b/>
          <w:color w:val="auto"/>
          <w:sz w:val="24"/>
          <w:szCs w:val="24"/>
          <w:lang w:eastAsia="en-GB"/>
        </w:rPr>
      </w:pPr>
      <w:r w:rsidRPr="005C531B">
        <w:rPr>
          <w:rFonts w:ascii="Arial" w:hAnsi="Arial" w:cs="Arial"/>
          <w:b/>
          <w:color w:val="auto"/>
          <w:sz w:val="24"/>
          <w:szCs w:val="24"/>
          <w:lang w:eastAsia="en-GB"/>
        </w:rPr>
        <w:t xml:space="preserve">Existing Academic Staff </w:t>
      </w:r>
    </w:p>
    <w:p w:rsidR="005C531B" w:rsidRPr="005C531B" w:rsidRDefault="005C531B" w:rsidP="005C531B">
      <w:pPr>
        <w:rPr>
          <w:rFonts w:ascii="Arial" w:hAnsi="Arial" w:cs="Arial"/>
          <w:b/>
          <w:color w:val="auto"/>
          <w:sz w:val="24"/>
          <w:szCs w:val="24"/>
          <w:lang w:eastAsia="en-GB"/>
        </w:rPr>
      </w:pPr>
    </w:p>
    <w:p w:rsidR="005C531B" w:rsidRPr="005C531B" w:rsidRDefault="005C531B" w:rsidP="005C531B">
      <w:pPr>
        <w:rPr>
          <w:rFonts w:ascii="Arial" w:hAnsi="Arial" w:cs="Arial"/>
          <w:b/>
          <w:color w:val="auto"/>
          <w:sz w:val="24"/>
          <w:szCs w:val="24"/>
          <w:lang w:eastAsia="en-GB"/>
        </w:rPr>
      </w:pPr>
      <w:r w:rsidRPr="005C531B">
        <w:rPr>
          <w:rFonts w:ascii="Arial" w:hAnsi="Arial" w:cs="Arial"/>
          <w:color w:val="auto"/>
          <w:sz w:val="24"/>
          <w:szCs w:val="24"/>
          <w:lang w:eastAsia="en-GB"/>
        </w:rPr>
        <w:t>The academic framework applies to all academic</w:t>
      </w:r>
      <w:r w:rsidR="00B72E75">
        <w:rPr>
          <w:rFonts w:ascii="Arial" w:hAnsi="Arial" w:cs="Arial"/>
          <w:color w:val="auto"/>
          <w:sz w:val="24"/>
          <w:szCs w:val="24"/>
          <w:lang w:eastAsia="en-GB"/>
        </w:rPr>
        <w:t xml:space="preserve"> recruitment and</w:t>
      </w:r>
      <w:r w:rsidRPr="005C531B">
        <w:rPr>
          <w:rFonts w:ascii="Arial" w:hAnsi="Arial" w:cs="Arial"/>
          <w:color w:val="auto"/>
          <w:sz w:val="24"/>
          <w:szCs w:val="24"/>
          <w:lang w:eastAsia="en-GB"/>
        </w:rPr>
        <w:t xml:space="preserve"> ap</w:t>
      </w:r>
      <w:r w:rsidR="00B72E75">
        <w:rPr>
          <w:rFonts w:ascii="Arial" w:hAnsi="Arial" w:cs="Arial"/>
          <w:color w:val="auto"/>
          <w:sz w:val="24"/>
          <w:szCs w:val="24"/>
          <w:lang w:eastAsia="en-GB"/>
        </w:rPr>
        <w:t xml:space="preserve">pointments from 1 January 2015.  If </w:t>
      </w:r>
      <w:r w:rsidRPr="005C531B">
        <w:rPr>
          <w:rFonts w:ascii="Arial" w:hAnsi="Arial" w:cs="Arial"/>
          <w:color w:val="auto"/>
          <w:sz w:val="24"/>
          <w:szCs w:val="24"/>
          <w:lang w:eastAsia="en-GB"/>
        </w:rPr>
        <w:t xml:space="preserve">a contract of employment is to be renewed or extended, the </w:t>
      </w:r>
      <w:proofErr w:type="gramStart"/>
      <w:r w:rsidRPr="005C531B">
        <w:rPr>
          <w:rFonts w:ascii="Arial" w:hAnsi="Arial" w:cs="Arial"/>
          <w:color w:val="auto"/>
          <w:sz w:val="24"/>
          <w:szCs w:val="24"/>
          <w:lang w:eastAsia="en-GB"/>
        </w:rPr>
        <w:t>academic</w:t>
      </w:r>
      <w:proofErr w:type="gramEnd"/>
      <w:r w:rsidRPr="005C531B">
        <w:rPr>
          <w:rFonts w:ascii="Arial" w:hAnsi="Arial" w:cs="Arial"/>
          <w:color w:val="auto"/>
          <w:sz w:val="24"/>
          <w:szCs w:val="24"/>
          <w:lang w:eastAsia="en-GB"/>
        </w:rPr>
        <w:t xml:space="preserve"> framework must also be considered. </w:t>
      </w:r>
    </w:p>
    <w:p w:rsidR="00CE4BA5" w:rsidRDefault="00CE4BA5" w:rsidP="00CE4BA5">
      <w:pPr>
        <w:rPr>
          <w:rFonts w:ascii="Arial" w:hAnsi="Arial" w:cs="Arial"/>
          <w:b/>
          <w:color w:val="auto"/>
          <w:sz w:val="24"/>
          <w:szCs w:val="24"/>
          <w:lang w:eastAsia="en-GB"/>
        </w:rPr>
      </w:pPr>
    </w:p>
    <w:p w:rsidR="005C531B" w:rsidRPr="005C531B" w:rsidRDefault="005C531B" w:rsidP="00CE4BA5">
      <w:pPr>
        <w:rPr>
          <w:rFonts w:ascii="Arial" w:hAnsi="Arial" w:cs="Arial"/>
          <w:color w:val="auto"/>
          <w:sz w:val="24"/>
          <w:szCs w:val="24"/>
          <w:lang w:eastAsia="en-GB"/>
        </w:rPr>
      </w:pPr>
      <w:r w:rsidRPr="005C531B">
        <w:rPr>
          <w:rFonts w:ascii="Arial" w:hAnsi="Arial" w:cs="Arial"/>
          <w:b/>
          <w:color w:val="auto"/>
          <w:sz w:val="24"/>
          <w:szCs w:val="24"/>
          <w:lang w:eastAsia="en-GB"/>
        </w:rPr>
        <w:t xml:space="preserve">2.1   Fixed Term Contracts </w:t>
      </w:r>
      <w:r w:rsidRPr="005C531B">
        <w:rPr>
          <w:rFonts w:ascii="Arial" w:hAnsi="Arial" w:cs="Arial"/>
          <w:color w:val="auto"/>
          <w:sz w:val="16"/>
          <w:szCs w:val="16"/>
          <w:lang w:eastAsia="en-GB"/>
        </w:rPr>
        <w:t>(All Grades)</w:t>
      </w:r>
    </w:p>
    <w:p w:rsidR="005C531B" w:rsidRPr="005C531B" w:rsidRDefault="005C531B" w:rsidP="005C531B">
      <w:pPr>
        <w:rPr>
          <w:rFonts w:ascii="Arial" w:hAnsi="Arial" w:cs="Arial"/>
          <w:color w:val="auto"/>
          <w:sz w:val="24"/>
          <w:szCs w:val="24"/>
          <w:lang w:eastAsia="en-GB"/>
        </w:rPr>
      </w:pPr>
    </w:p>
    <w:p w:rsidR="005C531B" w:rsidRPr="005C531B" w:rsidRDefault="005C531B" w:rsidP="005C531B">
      <w:pPr>
        <w:rPr>
          <w:rFonts w:ascii="Arial" w:hAnsi="Arial" w:cs="Arial"/>
          <w:color w:val="auto"/>
          <w:sz w:val="24"/>
          <w:szCs w:val="24"/>
          <w:lang w:eastAsia="en-GB"/>
        </w:rPr>
      </w:pPr>
      <w:r w:rsidRPr="005C531B">
        <w:rPr>
          <w:rFonts w:ascii="Arial" w:hAnsi="Arial" w:cs="Arial"/>
          <w:color w:val="auto"/>
          <w:sz w:val="24"/>
          <w:szCs w:val="24"/>
          <w:lang w:eastAsia="en-GB"/>
        </w:rPr>
        <w:t xml:space="preserve">Academics on fixed term contracts appointed prior to 1 January 2015 were engaged subject to the old academic criteria. </w:t>
      </w:r>
    </w:p>
    <w:p w:rsidR="005C531B" w:rsidRPr="005C531B" w:rsidRDefault="005C531B" w:rsidP="005C531B">
      <w:pPr>
        <w:ind w:left="720"/>
        <w:rPr>
          <w:rFonts w:ascii="Arial" w:hAnsi="Arial" w:cs="Arial"/>
          <w:color w:val="auto"/>
          <w:sz w:val="24"/>
          <w:szCs w:val="24"/>
          <w:lang w:eastAsia="en-GB"/>
        </w:rPr>
      </w:pPr>
    </w:p>
    <w:p w:rsidR="005C531B" w:rsidRPr="005C531B" w:rsidRDefault="005C531B" w:rsidP="005C531B">
      <w:pPr>
        <w:rPr>
          <w:rFonts w:ascii="Arial" w:hAnsi="Arial" w:cs="Arial"/>
          <w:color w:val="auto"/>
          <w:sz w:val="24"/>
          <w:szCs w:val="24"/>
          <w:lang w:eastAsia="en-GB"/>
        </w:rPr>
      </w:pPr>
      <w:r w:rsidRPr="005C531B">
        <w:rPr>
          <w:rFonts w:ascii="Arial" w:hAnsi="Arial" w:cs="Arial"/>
          <w:color w:val="auto"/>
          <w:sz w:val="24"/>
          <w:szCs w:val="24"/>
          <w:lang w:eastAsia="en-GB"/>
        </w:rPr>
        <w:t xml:space="preserve">During the transitional period from pre-2015 fixed-term contracts, the University accepts that it has a contractual obligation to honour all of its existing fixed-term appointments issued subject to the old academic criteria and </w:t>
      </w:r>
      <w:r w:rsidRPr="005C531B">
        <w:rPr>
          <w:rFonts w:ascii="Arial" w:hAnsi="Arial" w:cs="Arial"/>
          <w:color w:val="auto"/>
          <w:sz w:val="24"/>
          <w:szCs w:val="24"/>
          <w:u w:val="single"/>
          <w:lang w:eastAsia="en-GB"/>
        </w:rPr>
        <w:t>where appropriate</w:t>
      </w:r>
      <w:r w:rsidRPr="005C531B">
        <w:rPr>
          <w:rFonts w:ascii="Arial" w:hAnsi="Arial" w:cs="Arial"/>
          <w:color w:val="auto"/>
          <w:sz w:val="24"/>
          <w:szCs w:val="24"/>
          <w:lang w:eastAsia="en-GB"/>
        </w:rPr>
        <w:t xml:space="preserve">, will </w:t>
      </w:r>
      <w:r w:rsidRPr="005C531B">
        <w:rPr>
          <w:rFonts w:ascii="Arial" w:hAnsi="Arial" w:cs="Arial"/>
          <w:color w:val="auto"/>
          <w:sz w:val="24"/>
          <w:szCs w:val="24"/>
          <w:lang w:eastAsia="en-GB"/>
        </w:rPr>
        <w:lastRenderedPageBreak/>
        <w:t xml:space="preserve">not renew the fixed term contract at the end date. Extensions will </w:t>
      </w:r>
      <w:r w:rsidRPr="005C531B">
        <w:rPr>
          <w:rFonts w:ascii="Arial" w:hAnsi="Arial" w:cs="Arial"/>
          <w:color w:val="auto"/>
          <w:sz w:val="24"/>
          <w:szCs w:val="24"/>
          <w:u w:val="single"/>
          <w:lang w:eastAsia="en-GB"/>
        </w:rPr>
        <w:t>not</w:t>
      </w:r>
      <w:r w:rsidRPr="005C531B">
        <w:rPr>
          <w:rFonts w:ascii="Arial" w:hAnsi="Arial" w:cs="Arial"/>
          <w:color w:val="auto"/>
          <w:sz w:val="24"/>
          <w:szCs w:val="24"/>
          <w:lang w:eastAsia="en-GB"/>
        </w:rPr>
        <w:t xml:space="preserve"> routinely be issued and all requests will be subject to an assessment and where an employee does not meet the new academic framework and there is no objective justification for an extension, the fixed term contract will end. </w:t>
      </w:r>
    </w:p>
    <w:p w:rsidR="005C531B" w:rsidRPr="005C531B" w:rsidRDefault="005C531B" w:rsidP="005C531B">
      <w:pPr>
        <w:rPr>
          <w:rFonts w:ascii="Arial" w:hAnsi="Arial" w:cs="Arial"/>
          <w:color w:val="auto"/>
          <w:sz w:val="24"/>
          <w:szCs w:val="24"/>
          <w:lang w:eastAsia="en-GB"/>
        </w:rPr>
      </w:pPr>
    </w:p>
    <w:p w:rsidR="005C531B" w:rsidRPr="005C531B" w:rsidRDefault="005C531B" w:rsidP="005C531B">
      <w:pPr>
        <w:tabs>
          <w:tab w:val="left" w:pos="3375"/>
        </w:tabs>
        <w:rPr>
          <w:rFonts w:ascii="Arial" w:hAnsi="Arial" w:cs="Arial"/>
          <w:color w:val="auto"/>
          <w:sz w:val="24"/>
          <w:szCs w:val="24"/>
          <w:u w:val="single"/>
          <w:lang w:eastAsia="en-GB"/>
        </w:rPr>
      </w:pPr>
      <w:r w:rsidRPr="005C531B">
        <w:rPr>
          <w:rFonts w:ascii="Arial" w:hAnsi="Arial" w:cs="Arial"/>
          <w:color w:val="auto"/>
          <w:sz w:val="24"/>
          <w:szCs w:val="24"/>
          <w:u w:val="single"/>
          <w:lang w:eastAsia="en-GB"/>
        </w:rPr>
        <w:t>Extending a fixed-term academic contract</w:t>
      </w:r>
    </w:p>
    <w:p w:rsidR="005C531B" w:rsidRPr="005C531B" w:rsidRDefault="005C531B" w:rsidP="005C531B">
      <w:pPr>
        <w:rPr>
          <w:rFonts w:ascii="Arial" w:hAnsi="Arial" w:cs="Arial"/>
          <w:color w:val="auto"/>
          <w:sz w:val="24"/>
          <w:szCs w:val="24"/>
          <w:lang w:eastAsia="en-GB"/>
        </w:rPr>
      </w:pPr>
      <w:r w:rsidRPr="005C531B">
        <w:rPr>
          <w:rFonts w:ascii="Arial" w:hAnsi="Arial" w:cs="Arial"/>
          <w:color w:val="auto"/>
          <w:sz w:val="24"/>
          <w:szCs w:val="24"/>
          <w:lang w:eastAsia="en-GB"/>
        </w:rPr>
        <w:t>All requests for an extension (</w:t>
      </w:r>
      <w:r w:rsidRPr="005C531B">
        <w:rPr>
          <w:rFonts w:ascii="Arial" w:hAnsi="Arial" w:cs="Arial"/>
          <w:i/>
          <w:color w:val="auto"/>
          <w:sz w:val="24"/>
          <w:szCs w:val="24"/>
          <w:lang w:eastAsia="en-GB"/>
        </w:rPr>
        <w:t>i.e</w:t>
      </w:r>
      <w:r w:rsidRPr="005C531B">
        <w:rPr>
          <w:rFonts w:ascii="Arial" w:hAnsi="Arial" w:cs="Arial"/>
          <w:color w:val="auto"/>
          <w:sz w:val="24"/>
          <w:szCs w:val="24"/>
          <w:lang w:eastAsia="en-GB"/>
        </w:rPr>
        <w:t xml:space="preserve">. </w:t>
      </w:r>
      <w:r w:rsidRPr="005C531B">
        <w:rPr>
          <w:rFonts w:ascii="Arial" w:hAnsi="Arial" w:cs="Arial"/>
          <w:i/>
          <w:color w:val="auto"/>
          <w:sz w:val="24"/>
          <w:szCs w:val="24"/>
          <w:lang w:eastAsia="en-GB"/>
        </w:rPr>
        <w:t xml:space="preserve">requests for issue of a subsequent/extension to contract) </w:t>
      </w:r>
      <w:r w:rsidRPr="005C531B">
        <w:rPr>
          <w:rFonts w:ascii="Arial" w:hAnsi="Arial" w:cs="Arial"/>
          <w:color w:val="auto"/>
          <w:sz w:val="24"/>
          <w:szCs w:val="24"/>
          <w:lang w:eastAsia="en-GB"/>
        </w:rPr>
        <w:t xml:space="preserve">in advance of the end date must be discussed with the </w:t>
      </w:r>
      <w:r w:rsidR="00375D45">
        <w:rPr>
          <w:rFonts w:ascii="Arial" w:hAnsi="Arial" w:cs="Arial"/>
          <w:color w:val="auto"/>
          <w:sz w:val="24"/>
          <w:szCs w:val="24"/>
          <w:lang w:eastAsia="en-GB"/>
        </w:rPr>
        <w:t>HR Services</w:t>
      </w:r>
      <w:r w:rsidRPr="005C531B">
        <w:rPr>
          <w:rFonts w:ascii="Arial" w:hAnsi="Arial" w:cs="Arial"/>
          <w:color w:val="auto"/>
          <w:sz w:val="24"/>
          <w:szCs w:val="24"/>
          <w:lang w:eastAsia="en-GB"/>
        </w:rPr>
        <w:t xml:space="preserve"> team. In consultation with the manager, the HR Adviser will assess each request on a case by case basis in accordance with legislative requirements. </w:t>
      </w:r>
    </w:p>
    <w:p w:rsidR="005C531B" w:rsidRPr="005C531B" w:rsidRDefault="005C531B" w:rsidP="005C531B">
      <w:pPr>
        <w:rPr>
          <w:rFonts w:ascii="Arial" w:hAnsi="Arial" w:cs="Arial"/>
          <w:color w:val="auto"/>
          <w:sz w:val="24"/>
          <w:szCs w:val="24"/>
          <w:lang w:eastAsia="en-GB"/>
        </w:rPr>
      </w:pPr>
    </w:p>
    <w:p w:rsidR="005C531B" w:rsidRPr="005C531B" w:rsidRDefault="005C531B" w:rsidP="005C531B">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auto"/>
          <w:sz w:val="24"/>
          <w:szCs w:val="24"/>
          <w:lang w:eastAsia="en-GB"/>
        </w:rPr>
      </w:pPr>
      <w:r w:rsidRPr="005C531B">
        <w:rPr>
          <w:rFonts w:ascii="Arial" w:hAnsi="Arial" w:cs="Arial"/>
          <w:color w:val="auto"/>
          <w:sz w:val="24"/>
          <w:szCs w:val="24"/>
          <w:lang w:eastAsia="en-GB"/>
        </w:rPr>
        <w:t>Note: The assessment will establish if the request satisfies the legal definition of a fixed term contract and if there is objective justification for the continuation.</w:t>
      </w:r>
    </w:p>
    <w:p w:rsidR="005C531B" w:rsidRPr="005C531B" w:rsidRDefault="005C531B" w:rsidP="005C531B">
      <w:pPr>
        <w:rPr>
          <w:rFonts w:ascii="Arial" w:hAnsi="Arial" w:cs="Arial"/>
          <w:color w:val="auto"/>
          <w:sz w:val="24"/>
          <w:szCs w:val="24"/>
          <w:lang w:eastAsia="en-GB"/>
        </w:rPr>
      </w:pPr>
    </w:p>
    <w:p w:rsidR="00CE4BA5" w:rsidRDefault="005C531B" w:rsidP="00CE4BA5">
      <w:pPr>
        <w:rPr>
          <w:rFonts w:ascii="Arial" w:hAnsi="Arial" w:cs="Arial"/>
          <w:color w:val="2E74B5" w:themeColor="accent1" w:themeShade="BF"/>
          <w:sz w:val="24"/>
          <w:szCs w:val="24"/>
          <w:lang w:eastAsia="en-GB"/>
        </w:rPr>
      </w:pPr>
      <w:r w:rsidRPr="005C531B">
        <w:rPr>
          <w:rFonts w:ascii="Arial" w:hAnsi="Arial" w:cs="Arial"/>
          <w:color w:val="auto"/>
          <w:sz w:val="24"/>
          <w:szCs w:val="24"/>
          <w:lang w:eastAsia="en-GB"/>
        </w:rPr>
        <w:t xml:space="preserve">If there is an ongoing need for the completion of the same project/task is continuing, an extension is likely to be approved. In this instance, the legal position will inform the decisions made regarding extensions and non-renewal of fixed term contracts, regardless of whether or not the fixed term employee can meet the new academic framework i.e. holds a PhD/Professional Doctorate. Refer to </w:t>
      </w:r>
      <w:r w:rsidRPr="005C531B">
        <w:rPr>
          <w:rFonts w:ascii="Arial" w:hAnsi="Arial" w:cs="Arial"/>
          <w:color w:val="2E74B5" w:themeColor="accent1" w:themeShade="BF"/>
          <w:sz w:val="24"/>
          <w:szCs w:val="24"/>
          <w:lang w:eastAsia="en-GB"/>
        </w:rPr>
        <w:t>Appendix 1 – extending a fixed-term contract.</w:t>
      </w:r>
      <w:r w:rsidR="00755D08">
        <w:rPr>
          <w:rFonts w:ascii="Arial" w:hAnsi="Arial" w:cs="Arial"/>
          <w:color w:val="2E74B5" w:themeColor="accent1" w:themeShade="BF"/>
          <w:sz w:val="24"/>
          <w:szCs w:val="24"/>
          <w:lang w:eastAsia="en-GB"/>
        </w:rPr>
        <w:t xml:space="preserve">  </w:t>
      </w:r>
    </w:p>
    <w:p w:rsidR="00755D08" w:rsidRDefault="00755D08" w:rsidP="00CE4BA5">
      <w:pPr>
        <w:rPr>
          <w:rFonts w:ascii="Arial" w:hAnsi="Arial" w:cs="Arial"/>
          <w:color w:val="auto"/>
          <w:sz w:val="24"/>
          <w:szCs w:val="24"/>
          <w:lang w:eastAsia="en-GB"/>
        </w:rPr>
      </w:pPr>
    </w:p>
    <w:p w:rsidR="005C531B" w:rsidRPr="005C531B" w:rsidRDefault="005C531B" w:rsidP="00CE4BA5">
      <w:pPr>
        <w:rPr>
          <w:rFonts w:ascii="Arial" w:hAnsi="Arial" w:cs="Arial"/>
          <w:b/>
          <w:color w:val="auto"/>
          <w:sz w:val="24"/>
          <w:szCs w:val="24"/>
          <w:lang w:eastAsia="en-GB"/>
        </w:rPr>
      </w:pPr>
      <w:r w:rsidRPr="005C531B">
        <w:rPr>
          <w:rFonts w:ascii="Arial" w:hAnsi="Arial" w:cs="Arial"/>
          <w:b/>
          <w:color w:val="auto"/>
          <w:sz w:val="24"/>
          <w:szCs w:val="24"/>
          <w:lang w:eastAsia="en-GB"/>
        </w:rPr>
        <w:t xml:space="preserve">2.2 Grade 5 – Lecturers </w:t>
      </w:r>
      <w:r w:rsidRPr="005C531B">
        <w:rPr>
          <w:rFonts w:ascii="Arial" w:hAnsi="Arial" w:cs="Arial"/>
          <w:color w:val="auto"/>
          <w:sz w:val="16"/>
          <w:szCs w:val="16"/>
          <w:lang w:eastAsia="en-GB"/>
        </w:rPr>
        <w:t>(</w:t>
      </w:r>
      <w:r w:rsidR="00CE4BA5">
        <w:rPr>
          <w:rFonts w:ascii="Arial" w:hAnsi="Arial" w:cs="Arial"/>
          <w:color w:val="auto"/>
          <w:sz w:val="16"/>
          <w:szCs w:val="16"/>
          <w:lang w:eastAsia="en-GB"/>
        </w:rPr>
        <w:t xml:space="preserve">Note: </w:t>
      </w:r>
      <w:r w:rsidR="00734621">
        <w:rPr>
          <w:rFonts w:ascii="Arial" w:hAnsi="Arial" w:cs="Arial"/>
          <w:color w:val="auto"/>
          <w:sz w:val="16"/>
          <w:szCs w:val="16"/>
          <w:lang w:eastAsia="en-GB"/>
        </w:rPr>
        <w:t xml:space="preserve">Only </w:t>
      </w:r>
      <w:r w:rsidR="00CE4BA5">
        <w:rPr>
          <w:rFonts w:ascii="Arial" w:hAnsi="Arial" w:cs="Arial"/>
          <w:color w:val="auto"/>
          <w:sz w:val="16"/>
          <w:szCs w:val="16"/>
          <w:lang w:eastAsia="en-GB"/>
        </w:rPr>
        <w:t xml:space="preserve">applies </w:t>
      </w:r>
      <w:r w:rsidR="00CE4BA5" w:rsidRPr="00602C14">
        <w:rPr>
          <w:rFonts w:ascii="Arial" w:hAnsi="Arial" w:cs="Arial"/>
          <w:color w:val="auto"/>
          <w:sz w:val="16"/>
          <w:szCs w:val="16"/>
          <w:u w:val="single"/>
          <w:lang w:eastAsia="en-GB"/>
        </w:rPr>
        <w:t>to existing f</w:t>
      </w:r>
      <w:r w:rsidRPr="00602C14">
        <w:rPr>
          <w:rFonts w:ascii="Arial" w:hAnsi="Arial" w:cs="Arial"/>
          <w:color w:val="auto"/>
          <w:sz w:val="16"/>
          <w:szCs w:val="16"/>
          <w:u w:val="single"/>
          <w:lang w:eastAsia="en-GB"/>
        </w:rPr>
        <w:t>ixed term and permanent appointmen</w:t>
      </w:r>
      <w:r w:rsidR="00CE4BA5" w:rsidRPr="00602C14">
        <w:rPr>
          <w:rFonts w:ascii="Arial" w:hAnsi="Arial" w:cs="Arial"/>
          <w:color w:val="auto"/>
          <w:sz w:val="16"/>
          <w:szCs w:val="16"/>
          <w:u w:val="single"/>
          <w:lang w:eastAsia="en-GB"/>
        </w:rPr>
        <w:t>ts made</w:t>
      </w:r>
      <w:r w:rsidR="00CE4BA5">
        <w:rPr>
          <w:rFonts w:ascii="Arial" w:hAnsi="Arial" w:cs="Arial"/>
          <w:color w:val="auto"/>
          <w:sz w:val="16"/>
          <w:szCs w:val="16"/>
          <w:lang w:eastAsia="en-GB"/>
        </w:rPr>
        <w:t xml:space="preserve"> </w:t>
      </w:r>
      <w:r w:rsidR="00CE4BA5" w:rsidRPr="00695126">
        <w:rPr>
          <w:rFonts w:ascii="Arial" w:hAnsi="Arial" w:cs="Arial"/>
          <w:color w:val="auto"/>
          <w:sz w:val="16"/>
          <w:szCs w:val="16"/>
          <w:u w:val="single"/>
          <w:lang w:eastAsia="en-GB"/>
        </w:rPr>
        <w:t>prior to 1</w:t>
      </w:r>
      <w:r w:rsidR="00CE4BA5" w:rsidRPr="00734621">
        <w:rPr>
          <w:rFonts w:ascii="Arial" w:hAnsi="Arial" w:cs="Arial"/>
          <w:color w:val="auto"/>
          <w:sz w:val="16"/>
          <w:szCs w:val="16"/>
          <w:u w:val="single"/>
          <w:lang w:eastAsia="en-GB"/>
        </w:rPr>
        <w:t xml:space="preserve"> </w:t>
      </w:r>
      <w:r w:rsidR="00CE4BA5" w:rsidRPr="00602C14">
        <w:rPr>
          <w:rFonts w:ascii="Arial" w:hAnsi="Arial" w:cs="Arial"/>
          <w:color w:val="auto"/>
          <w:sz w:val="16"/>
          <w:szCs w:val="16"/>
          <w:u w:val="single"/>
          <w:lang w:eastAsia="en-GB"/>
        </w:rPr>
        <w:t>January 2015</w:t>
      </w:r>
      <w:r w:rsidR="00CE4BA5">
        <w:rPr>
          <w:rFonts w:ascii="Arial" w:hAnsi="Arial" w:cs="Arial"/>
          <w:color w:val="auto"/>
          <w:sz w:val="16"/>
          <w:szCs w:val="16"/>
          <w:lang w:eastAsia="en-GB"/>
        </w:rPr>
        <w:t xml:space="preserve"> and no new</w:t>
      </w:r>
      <w:r w:rsidR="008F739A">
        <w:rPr>
          <w:rFonts w:ascii="Arial" w:hAnsi="Arial" w:cs="Arial"/>
          <w:color w:val="auto"/>
          <w:sz w:val="16"/>
          <w:szCs w:val="16"/>
          <w:lang w:eastAsia="en-GB"/>
        </w:rPr>
        <w:t xml:space="preserve"> Grade 5 academic</w:t>
      </w:r>
      <w:r w:rsidR="00734621">
        <w:rPr>
          <w:rFonts w:ascii="Arial" w:hAnsi="Arial" w:cs="Arial"/>
          <w:color w:val="auto"/>
          <w:sz w:val="16"/>
          <w:szCs w:val="16"/>
          <w:lang w:eastAsia="en-GB"/>
        </w:rPr>
        <w:t xml:space="preserve"> appointments should be made.)</w:t>
      </w:r>
    </w:p>
    <w:p w:rsidR="005C531B" w:rsidRPr="005C531B" w:rsidRDefault="005C531B" w:rsidP="005C531B">
      <w:pPr>
        <w:rPr>
          <w:rFonts w:ascii="Arial" w:hAnsi="Arial" w:cs="Arial"/>
          <w:color w:val="auto"/>
          <w:sz w:val="24"/>
          <w:szCs w:val="24"/>
          <w:lang w:eastAsia="en-GB"/>
        </w:rPr>
      </w:pPr>
    </w:p>
    <w:p w:rsidR="005C531B" w:rsidRPr="005C531B" w:rsidRDefault="005C531B" w:rsidP="005C531B">
      <w:pPr>
        <w:rPr>
          <w:rFonts w:ascii="Arial" w:hAnsi="Arial" w:cs="Arial"/>
          <w:color w:val="auto"/>
          <w:sz w:val="24"/>
          <w:szCs w:val="24"/>
          <w:lang w:eastAsia="en-GB"/>
        </w:rPr>
      </w:pPr>
      <w:r w:rsidRPr="005C531B">
        <w:rPr>
          <w:rFonts w:ascii="Arial" w:hAnsi="Arial" w:cs="Arial"/>
          <w:color w:val="auto"/>
          <w:sz w:val="24"/>
          <w:szCs w:val="24"/>
          <w:lang w:eastAsia="en-GB"/>
        </w:rPr>
        <w:t>Grade 5 Lecturer appointments remain subject to their existing contract of employment terms and conditions and the Academic Induction proced</w:t>
      </w:r>
      <w:r w:rsidR="004E27E8">
        <w:rPr>
          <w:rFonts w:ascii="Arial" w:hAnsi="Arial" w:cs="Arial"/>
          <w:color w:val="auto"/>
          <w:sz w:val="24"/>
          <w:szCs w:val="24"/>
          <w:lang w:eastAsia="en-GB"/>
        </w:rPr>
        <w:t xml:space="preserve">ure.  </w:t>
      </w:r>
      <w:r w:rsidRPr="005C531B">
        <w:rPr>
          <w:rFonts w:ascii="Arial" w:hAnsi="Arial" w:cs="Arial"/>
          <w:color w:val="auto"/>
          <w:sz w:val="24"/>
          <w:szCs w:val="24"/>
          <w:lang w:eastAsia="en-GB"/>
        </w:rPr>
        <w:t>This means that to be considered for progression from Grade 5 to Grade 6 the following must be</w:t>
      </w:r>
      <w:r w:rsidR="004E27E8">
        <w:rPr>
          <w:rFonts w:ascii="Arial" w:hAnsi="Arial" w:cs="Arial"/>
          <w:color w:val="auto"/>
          <w:sz w:val="24"/>
          <w:szCs w:val="24"/>
          <w:lang w:eastAsia="en-GB"/>
        </w:rPr>
        <w:t xml:space="preserve"> fully</w:t>
      </w:r>
      <w:r w:rsidRPr="005C531B">
        <w:rPr>
          <w:rFonts w:ascii="Arial" w:hAnsi="Arial" w:cs="Arial"/>
          <w:color w:val="auto"/>
          <w:sz w:val="24"/>
          <w:szCs w:val="24"/>
          <w:lang w:eastAsia="en-GB"/>
        </w:rPr>
        <w:t xml:space="preserve"> demonstrated:</w:t>
      </w:r>
    </w:p>
    <w:p w:rsidR="005C531B" w:rsidRPr="005C531B" w:rsidRDefault="005C531B" w:rsidP="005C531B">
      <w:pPr>
        <w:numPr>
          <w:ilvl w:val="0"/>
          <w:numId w:val="40"/>
        </w:numPr>
        <w:contextualSpacing/>
        <w:rPr>
          <w:rFonts w:ascii="Arial" w:hAnsi="Arial" w:cs="Arial"/>
          <w:color w:val="auto"/>
          <w:sz w:val="24"/>
          <w:szCs w:val="24"/>
          <w:lang w:eastAsia="en-GB"/>
        </w:rPr>
      </w:pPr>
      <w:r w:rsidRPr="005C531B">
        <w:rPr>
          <w:rFonts w:ascii="Arial" w:hAnsi="Arial" w:cs="Arial"/>
          <w:color w:val="auto"/>
          <w:sz w:val="24"/>
          <w:szCs w:val="24"/>
          <w:lang w:eastAsia="en-GB"/>
        </w:rPr>
        <w:t>sustained satisfactory performance and PDR objectives fully met</w:t>
      </w:r>
    </w:p>
    <w:p w:rsidR="005C531B" w:rsidRPr="005C531B" w:rsidRDefault="005C531B" w:rsidP="005C531B">
      <w:pPr>
        <w:numPr>
          <w:ilvl w:val="0"/>
          <w:numId w:val="40"/>
        </w:numPr>
        <w:contextualSpacing/>
        <w:rPr>
          <w:rFonts w:ascii="Arial" w:hAnsi="Arial" w:cs="Arial"/>
          <w:color w:val="auto"/>
          <w:sz w:val="24"/>
          <w:szCs w:val="24"/>
          <w:lang w:eastAsia="en-GB"/>
        </w:rPr>
      </w:pPr>
      <w:r w:rsidRPr="005C531B">
        <w:rPr>
          <w:rFonts w:ascii="Arial" w:hAnsi="Arial" w:cs="Arial"/>
          <w:color w:val="auto"/>
          <w:sz w:val="24"/>
          <w:szCs w:val="24"/>
          <w:lang w:eastAsia="en-GB"/>
        </w:rPr>
        <w:t>satisfactory completion of their academic induction period</w:t>
      </w:r>
    </w:p>
    <w:p w:rsidR="005C531B" w:rsidRPr="005C531B" w:rsidRDefault="005C531B" w:rsidP="005C531B">
      <w:pPr>
        <w:numPr>
          <w:ilvl w:val="0"/>
          <w:numId w:val="40"/>
        </w:numPr>
        <w:contextualSpacing/>
        <w:rPr>
          <w:rFonts w:ascii="Arial" w:hAnsi="Arial" w:cs="Arial"/>
          <w:color w:val="auto"/>
          <w:sz w:val="24"/>
          <w:szCs w:val="24"/>
          <w:lang w:eastAsia="en-GB"/>
        </w:rPr>
      </w:pPr>
      <w:r w:rsidRPr="005C531B">
        <w:rPr>
          <w:rFonts w:ascii="Arial" w:hAnsi="Arial" w:cs="Arial"/>
          <w:color w:val="auto"/>
          <w:sz w:val="24"/>
          <w:szCs w:val="24"/>
          <w:lang w:eastAsia="en-GB"/>
        </w:rPr>
        <w:t>their ability and capability as an academic to operate on a sustained basis at the required standard for the new academic criteria</w:t>
      </w:r>
    </w:p>
    <w:p w:rsidR="005C531B" w:rsidRPr="005C531B" w:rsidRDefault="005C531B" w:rsidP="005C531B">
      <w:pPr>
        <w:rPr>
          <w:rFonts w:ascii="Arial" w:hAnsi="Arial" w:cs="Arial"/>
          <w:color w:val="auto"/>
          <w:sz w:val="24"/>
          <w:szCs w:val="24"/>
          <w:lang w:eastAsia="en-GB"/>
        </w:rPr>
      </w:pPr>
    </w:p>
    <w:p w:rsidR="005C531B" w:rsidRPr="005C531B" w:rsidRDefault="005C531B" w:rsidP="005C531B">
      <w:pPr>
        <w:rPr>
          <w:rFonts w:ascii="Arial" w:hAnsi="Arial" w:cs="Arial"/>
          <w:color w:val="auto"/>
          <w:sz w:val="24"/>
          <w:szCs w:val="24"/>
          <w:lang w:eastAsia="en-GB"/>
        </w:rPr>
      </w:pPr>
      <w:r w:rsidRPr="005C531B">
        <w:rPr>
          <w:rFonts w:ascii="Arial" w:hAnsi="Arial" w:cs="Arial"/>
          <w:color w:val="auto"/>
          <w:sz w:val="24"/>
          <w:szCs w:val="24"/>
          <w:lang w:eastAsia="en-GB"/>
        </w:rPr>
        <w:t xml:space="preserve">Therefore, if the Grade 5 lecturer satisfies the employment terms for transfer to Grade 6, regardless of whether or not they hold of a PhD or Doctorate qualification, the University is contractually obligated to the existing contractual terms.  </w:t>
      </w:r>
    </w:p>
    <w:p w:rsidR="005C531B" w:rsidRPr="005C531B" w:rsidRDefault="005C531B" w:rsidP="005C531B">
      <w:pPr>
        <w:rPr>
          <w:rFonts w:ascii="Arial" w:hAnsi="Arial" w:cs="Arial"/>
          <w:color w:val="auto"/>
          <w:sz w:val="24"/>
          <w:szCs w:val="24"/>
          <w:lang w:eastAsia="en-GB"/>
        </w:rPr>
      </w:pPr>
    </w:p>
    <w:p w:rsidR="005C531B" w:rsidRPr="005C531B" w:rsidRDefault="005C531B" w:rsidP="005C531B">
      <w:pPr>
        <w:numPr>
          <w:ilvl w:val="0"/>
          <w:numId w:val="39"/>
        </w:numPr>
        <w:contextualSpacing/>
        <w:rPr>
          <w:rFonts w:ascii="Arial" w:hAnsi="Arial" w:cs="Arial"/>
          <w:b/>
          <w:color w:val="auto"/>
          <w:sz w:val="24"/>
          <w:szCs w:val="24"/>
          <w:lang w:eastAsia="en-GB"/>
        </w:rPr>
      </w:pPr>
      <w:r w:rsidRPr="005C531B">
        <w:rPr>
          <w:rFonts w:ascii="Arial" w:hAnsi="Arial" w:cs="Arial"/>
          <w:b/>
          <w:color w:val="auto"/>
          <w:sz w:val="24"/>
          <w:szCs w:val="24"/>
          <w:lang w:eastAsia="en-GB"/>
        </w:rPr>
        <w:t>Exceptions to appointing</w:t>
      </w:r>
      <w:r w:rsidRPr="005C531B">
        <w:rPr>
          <w:rFonts w:ascii="Times New Roman" w:hAnsi="Times New Roman"/>
          <w:color w:val="auto"/>
          <w:sz w:val="24"/>
          <w:szCs w:val="24"/>
          <w:lang w:eastAsia="en-GB"/>
        </w:rPr>
        <w:t xml:space="preserve"> </w:t>
      </w:r>
    </w:p>
    <w:p w:rsidR="005C531B" w:rsidRPr="005C531B" w:rsidRDefault="005C531B" w:rsidP="005C531B">
      <w:pPr>
        <w:rPr>
          <w:rFonts w:ascii="Arial" w:hAnsi="Arial" w:cs="Arial"/>
          <w:color w:val="auto"/>
          <w:sz w:val="24"/>
          <w:szCs w:val="24"/>
          <w:lang w:eastAsia="en-GB"/>
        </w:rPr>
      </w:pPr>
    </w:p>
    <w:p w:rsidR="005C531B" w:rsidRPr="005C531B" w:rsidRDefault="005C531B" w:rsidP="005C531B">
      <w:pPr>
        <w:rPr>
          <w:rFonts w:ascii="Arial" w:hAnsi="Arial" w:cs="Arial"/>
          <w:color w:val="2E74B5" w:themeColor="accent1" w:themeShade="BF"/>
          <w:sz w:val="24"/>
          <w:szCs w:val="24"/>
          <w:u w:val="single"/>
          <w:lang w:eastAsia="en-GB"/>
        </w:rPr>
      </w:pPr>
      <w:r w:rsidRPr="005C531B">
        <w:rPr>
          <w:rFonts w:ascii="Arial" w:hAnsi="Arial" w:cs="Arial"/>
          <w:color w:val="auto"/>
          <w:sz w:val="24"/>
          <w:szCs w:val="24"/>
          <w:lang w:eastAsia="en-GB"/>
        </w:rPr>
        <w:t xml:space="preserve">Limited exceptions to the recruitment, short-listing and appointment against the academic framework may be permitted when all reasonable action has been exhausted. The Dean of School must submit all exception requests to the Vice-Principal and include a written business case. Refer to </w:t>
      </w:r>
      <w:r w:rsidRPr="00602C14">
        <w:rPr>
          <w:rFonts w:ascii="Arial" w:hAnsi="Arial" w:cs="Arial"/>
          <w:i/>
          <w:color w:val="auto"/>
          <w:sz w:val="24"/>
          <w:szCs w:val="24"/>
          <w:lang w:eastAsia="en-GB"/>
        </w:rPr>
        <w:t xml:space="preserve">Appendix 2 – Submitting an Exception request.   </w:t>
      </w:r>
      <w:r w:rsidRPr="00602C14">
        <w:rPr>
          <w:rFonts w:ascii="Arial" w:hAnsi="Arial" w:cs="Arial"/>
          <w:i/>
          <w:color w:val="auto"/>
          <w:sz w:val="24"/>
          <w:szCs w:val="24"/>
          <w:u w:val="single"/>
          <w:lang w:eastAsia="en-GB"/>
        </w:rPr>
        <w:t xml:space="preserve"> </w:t>
      </w:r>
    </w:p>
    <w:p w:rsidR="005C531B" w:rsidRPr="005C531B" w:rsidRDefault="005C531B" w:rsidP="005C531B">
      <w:pPr>
        <w:jc w:val="right"/>
        <w:rPr>
          <w:rFonts w:ascii="Arial" w:hAnsi="Arial" w:cs="Arial"/>
          <w:color w:val="2E74B5" w:themeColor="accent1" w:themeShade="BF"/>
          <w:sz w:val="24"/>
          <w:szCs w:val="24"/>
          <w:u w:val="single"/>
          <w:lang w:eastAsia="en-GB"/>
        </w:rPr>
      </w:pPr>
    </w:p>
    <w:p w:rsidR="005C531B" w:rsidRPr="005C531B" w:rsidRDefault="005C531B" w:rsidP="005C531B">
      <w:pPr>
        <w:rPr>
          <w:rFonts w:ascii="Arial" w:eastAsia="Calibri" w:hAnsi="Arial" w:cs="Arial"/>
          <w:b/>
          <w:color w:val="auto"/>
          <w:sz w:val="24"/>
          <w:szCs w:val="24"/>
        </w:rPr>
      </w:pPr>
      <w:r w:rsidRPr="005C531B">
        <w:rPr>
          <w:rFonts w:ascii="Arial" w:eastAsia="Calibri" w:hAnsi="Arial" w:cs="Arial"/>
          <w:b/>
          <w:color w:val="auto"/>
          <w:sz w:val="24"/>
          <w:szCs w:val="24"/>
        </w:rPr>
        <w:t xml:space="preserve">Questions   </w:t>
      </w:r>
      <w:r w:rsidRPr="005C531B">
        <w:rPr>
          <w:rFonts w:ascii="Arial" w:eastAsia="Calibri" w:hAnsi="Arial" w:cs="Arial"/>
          <w:color w:val="auto"/>
          <w:sz w:val="24"/>
          <w:szCs w:val="24"/>
        </w:rPr>
        <w:t xml:space="preserve">For further details about any matter covered by this guidance note, please contact the </w:t>
      </w:r>
      <w:hyperlink r:id="rId17" w:history="1">
        <w:r w:rsidR="00375D45" w:rsidRPr="00602C14">
          <w:rPr>
            <w:rStyle w:val="Hyperlink"/>
            <w:rFonts w:ascii="Arial" w:eastAsia="Calibri" w:hAnsi="Arial" w:cs="Arial"/>
            <w:sz w:val="24"/>
            <w:szCs w:val="24"/>
            <w14:textFill>
              <w14:solidFill>
                <w14:srgbClr w14:val="0000FF">
                  <w14:lumMod w14:val="75000"/>
                </w14:srgbClr>
              </w14:solidFill>
            </w14:textFill>
          </w:rPr>
          <w:t>HR Services</w:t>
        </w:r>
        <w:r w:rsidRPr="00602C14">
          <w:rPr>
            <w:rStyle w:val="Hyperlink"/>
            <w:rFonts w:ascii="Arial" w:eastAsia="Calibri" w:hAnsi="Arial" w:cs="Arial"/>
            <w:sz w:val="24"/>
            <w:szCs w:val="24"/>
            <w14:textFill>
              <w14:solidFill>
                <w14:srgbClr w14:val="0000FF">
                  <w14:lumMod w14:val="75000"/>
                </w14:srgbClr>
              </w14:solidFill>
            </w14:textFill>
          </w:rPr>
          <w:t xml:space="preserve"> team</w:t>
        </w:r>
      </w:hyperlink>
      <w:r w:rsidRPr="005C531B">
        <w:rPr>
          <w:rFonts w:ascii="Arial" w:eastAsia="Calibri" w:hAnsi="Arial" w:cs="Arial"/>
          <w:color w:val="2E74B5" w:themeColor="accent1" w:themeShade="BF"/>
          <w:sz w:val="24"/>
          <w:szCs w:val="24"/>
        </w:rPr>
        <w:t xml:space="preserve"> </w:t>
      </w:r>
      <w:r w:rsidRPr="005C531B">
        <w:rPr>
          <w:rFonts w:ascii="Arial" w:eastAsia="Calibri" w:hAnsi="Arial" w:cs="Arial"/>
          <w:color w:val="auto"/>
          <w:sz w:val="24"/>
          <w:szCs w:val="24"/>
        </w:rPr>
        <w:t>in the first instance.</w:t>
      </w:r>
    </w:p>
    <w:p w:rsidR="005C531B" w:rsidRPr="005C531B" w:rsidRDefault="005C531B" w:rsidP="005C531B">
      <w:pPr>
        <w:rPr>
          <w:rFonts w:ascii="Arial" w:eastAsia="Calibri" w:hAnsi="Arial" w:cs="Arial"/>
          <w:color w:val="auto"/>
          <w:sz w:val="24"/>
          <w:szCs w:val="24"/>
        </w:rPr>
      </w:pPr>
    </w:p>
    <w:p w:rsidR="005C531B" w:rsidRPr="005C531B" w:rsidRDefault="005C531B" w:rsidP="005C531B">
      <w:pPr>
        <w:rPr>
          <w:rFonts w:ascii="Arial" w:eastAsia="Calibri" w:hAnsi="Arial" w:cs="Arial"/>
          <w:color w:val="auto"/>
          <w:sz w:val="24"/>
          <w:szCs w:val="24"/>
        </w:rPr>
      </w:pPr>
    </w:p>
    <w:p w:rsidR="005C531B" w:rsidRPr="005C531B" w:rsidRDefault="005C531B" w:rsidP="005C531B">
      <w:pPr>
        <w:rPr>
          <w:rFonts w:ascii="Arial" w:eastAsia="Calibri" w:hAnsi="Arial" w:cs="Arial"/>
          <w:color w:val="auto"/>
          <w:sz w:val="24"/>
          <w:szCs w:val="24"/>
        </w:rPr>
      </w:pPr>
    </w:p>
    <w:p w:rsidR="005C531B" w:rsidRPr="005C531B" w:rsidRDefault="005C531B" w:rsidP="005C531B">
      <w:pPr>
        <w:spacing w:after="160" w:line="259" w:lineRule="auto"/>
        <w:rPr>
          <w:rFonts w:ascii="Arial" w:hAnsi="Arial" w:cs="Arial"/>
          <w:b/>
          <w:i/>
          <w:color w:val="000000" w:themeColor="text1"/>
          <w:sz w:val="24"/>
          <w:szCs w:val="24"/>
          <w:lang w:eastAsia="en-GB"/>
        </w:rPr>
      </w:pPr>
      <w:r w:rsidRPr="005C531B">
        <w:rPr>
          <w:rFonts w:ascii="Arial" w:hAnsi="Arial" w:cs="Arial"/>
          <w:b/>
          <w:color w:val="000000" w:themeColor="text1"/>
          <w:sz w:val="24"/>
          <w:szCs w:val="24"/>
          <w:lang w:eastAsia="en-GB"/>
        </w:rPr>
        <w:lastRenderedPageBreak/>
        <w:t>Version and revision information</w:t>
      </w:r>
    </w:p>
    <w:tbl>
      <w:tblPr>
        <w:tblW w:w="9085" w:type="dxa"/>
        <w:tblInd w:w="-23" w:type="dxa"/>
        <w:tblCellMar>
          <w:left w:w="0" w:type="dxa"/>
          <w:right w:w="0" w:type="dxa"/>
        </w:tblCellMar>
        <w:tblLook w:val="04A0" w:firstRow="1" w:lastRow="0" w:firstColumn="1" w:lastColumn="0" w:noHBand="0" w:noVBand="1"/>
      </w:tblPr>
      <w:tblGrid>
        <w:gridCol w:w="2281"/>
        <w:gridCol w:w="6804"/>
      </w:tblGrid>
      <w:tr w:rsidR="005C531B" w:rsidRPr="005C531B" w:rsidTr="005604BF">
        <w:trPr>
          <w:trHeight w:val="352"/>
        </w:trPr>
        <w:tc>
          <w:tcPr>
            <w:tcW w:w="9085"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rsidR="005C531B" w:rsidRPr="005C531B" w:rsidRDefault="005C531B" w:rsidP="005C531B">
            <w:pPr>
              <w:rPr>
                <w:rFonts w:ascii="Arial" w:hAnsi="Arial" w:cs="Arial"/>
                <w:bCs/>
                <w:sz w:val="20"/>
                <w:lang w:eastAsia="en-GB"/>
              </w:rPr>
            </w:pPr>
            <w:r w:rsidRPr="005C531B">
              <w:rPr>
                <w:rFonts w:ascii="Arial" w:hAnsi="Arial" w:cs="Arial"/>
                <w:bCs/>
                <w:sz w:val="20"/>
                <w:lang w:eastAsia="en-GB"/>
              </w:rPr>
              <w:t>Document Control Information</w:t>
            </w:r>
          </w:p>
        </w:tc>
      </w:tr>
      <w:tr w:rsidR="005C531B" w:rsidRPr="005C531B" w:rsidTr="005604BF">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531B" w:rsidRPr="005C531B" w:rsidRDefault="005C531B" w:rsidP="005C531B">
            <w:pPr>
              <w:rPr>
                <w:rFonts w:ascii="Arial" w:hAnsi="Arial" w:cs="Arial"/>
                <w:sz w:val="20"/>
                <w:lang w:eastAsia="en-GB"/>
              </w:rPr>
            </w:pPr>
            <w:r w:rsidRPr="005C531B">
              <w:rPr>
                <w:rFonts w:ascii="Arial" w:hAnsi="Arial" w:cs="Arial"/>
                <w:sz w:val="20"/>
                <w:lang w:eastAsia="en-GB"/>
              </w:rPr>
              <w:t>Title</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531B" w:rsidRPr="005C531B" w:rsidRDefault="005C531B" w:rsidP="005C531B">
            <w:pPr>
              <w:rPr>
                <w:rFonts w:ascii="Arial" w:hAnsi="Arial" w:cs="Arial"/>
                <w:sz w:val="20"/>
                <w:lang w:eastAsia="en-GB"/>
              </w:rPr>
            </w:pPr>
            <w:r w:rsidRPr="005C531B">
              <w:rPr>
                <w:rFonts w:ascii="Arial" w:hAnsi="Arial" w:cs="Arial"/>
                <w:sz w:val="20"/>
                <w:lang w:eastAsia="en-GB"/>
              </w:rPr>
              <w:t xml:space="preserve"> Guidance for Managers - Academic Appointment  </w:t>
            </w:r>
          </w:p>
        </w:tc>
      </w:tr>
      <w:tr w:rsidR="005C531B" w:rsidRPr="005C531B" w:rsidTr="005604BF">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531B" w:rsidRPr="005C531B" w:rsidRDefault="005C531B" w:rsidP="005C531B">
            <w:pPr>
              <w:rPr>
                <w:rFonts w:ascii="Arial" w:hAnsi="Arial" w:cs="Arial"/>
                <w:sz w:val="20"/>
                <w:lang w:eastAsia="en-GB"/>
              </w:rPr>
            </w:pPr>
            <w:r w:rsidRPr="005C531B">
              <w:rPr>
                <w:rFonts w:ascii="Arial" w:hAnsi="Arial" w:cs="Arial"/>
                <w:sz w:val="20"/>
                <w:lang w:eastAsia="en-GB"/>
              </w:rPr>
              <w:t>Version</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531B" w:rsidRPr="005C531B" w:rsidRDefault="00575324" w:rsidP="005C531B">
            <w:pPr>
              <w:rPr>
                <w:rFonts w:ascii="Arial" w:hAnsi="Arial" w:cs="Arial"/>
                <w:sz w:val="20"/>
                <w:lang w:eastAsia="en-GB"/>
              </w:rPr>
            </w:pPr>
            <w:r>
              <w:rPr>
                <w:rFonts w:ascii="Arial" w:hAnsi="Arial" w:cs="Arial"/>
                <w:sz w:val="20"/>
                <w:lang w:eastAsia="en-GB"/>
              </w:rPr>
              <w:t>V2</w:t>
            </w:r>
            <w:r w:rsidR="005C531B" w:rsidRPr="005C531B">
              <w:rPr>
                <w:rFonts w:ascii="Arial" w:hAnsi="Arial" w:cs="Arial"/>
                <w:sz w:val="20"/>
                <w:lang w:eastAsia="en-GB"/>
              </w:rPr>
              <w:t>.0</w:t>
            </w:r>
          </w:p>
        </w:tc>
      </w:tr>
      <w:tr w:rsidR="005C531B" w:rsidRPr="005C531B" w:rsidTr="005604BF">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531B" w:rsidRPr="005C531B" w:rsidRDefault="005C531B" w:rsidP="005C531B">
            <w:pPr>
              <w:rPr>
                <w:rFonts w:ascii="Arial" w:hAnsi="Arial" w:cs="Arial"/>
                <w:sz w:val="20"/>
                <w:lang w:eastAsia="en-GB"/>
              </w:rPr>
            </w:pPr>
            <w:r w:rsidRPr="005C531B">
              <w:rPr>
                <w:rFonts w:ascii="Arial" w:hAnsi="Arial" w:cs="Arial"/>
                <w:sz w:val="20"/>
                <w:lang w:eastAsia="en-GB"/>
              </w:rPr>
              <w:t>Author</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531B" w:rsidRPr="005C531B" w:rsidRDefault="005C531B" w:rsidP="005C531B">
            <w:pPr>
              <w:rPr>
                <w:rFonts w:ascii="Arial" w:hAnsi="Arial" w:cs="Arial"/>
                <w:sz w:val="20"/>
                <w:lang w:eastAsia="en-GB"/>
              </w:rPr>
            </w:pPr>
            <w:r w:rsidRPr="005C531B">
              <w:rPr>
                <w:rFonts w:ascii="Arial" w:hAnsi="Arial" w:cs="Arial"/>
                <w:sz w:val="20"/>
                <w:lang w:eastAsia="en-GB"/>
              </w:rPr>
              <w:t>Human Resources and Development</w:t>
            </w:r>
          </w:p>
        </w:tc>
      </w:tr>
      <w:tr w:rsidR="005C531B" w:rsidRPr="005C531B" w:rsidTr="005604BF">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531B" w:rsidRPr="005C531B" w:rsidRDefault="005C531B" w:rsidP="005C531B">
            <w:pPr>
              <w:rPr>
                <w:rFonts w:ascii="Arial" w:hAnsi="Arial" w:cs="Arial"/>
                <w:sz w:val="20"/>
                <w:lang w:eastAsia="en-GB"/>
              </w:rPr>
            </w:pPr>
            <w:r w:rsidRPr="005C531B">
              <w:rPr>
                <w:rFonts w:ascii="Arial" w:hAnsi="Arial" w:cs="Arial"/>
                <w:sz w:val="20"/>
                <w:lang w:eastAsia="en-GB"/>
              </w:rPr>
              <w:t>Date First Approved</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531B" w:rsidRPr="005C531B" w:rsidRDefault="005C531B" w:rsidP="005C531B">
            <w:pPr>
              <w:rPr>
                <w:rFonts w:ascii="Arial" w:hAnsi="Arial" w:cs="Arial"/>
                <w:sz w:val="20"/>
                <w:lang w:eastAsia="en-GB"/>
              </w:rPr>
            </w:pPr>
            <w:r w:rsidRPr="005C531B">
              <w:rPr>
                <w:rFonts w:ascii="Arial" w:hAnsi="Arial" w:cs="Arial"/>
                <w:sz w:val="20"/>
                <w:lang w:eastAsia="en-GB"/>
              </w:rPr>
              <w:t> </w:t>
            </w:r>
            <w:r w:rsidR="00734621">
              <w:rPr>
                <w:rFonts w:ascii="Arial" w:hAnsi="Arial" w:cs="Arial"/>
                <w:sz w:val="20"/>
                <w:lang w:eastAsia="en-GB"/>
              </w:rPr>
              <w:t>12 November 2015</w:t>
            </w:r>
          </w:p>
        </w:tc>
      </w:tr>
      <w:tr w:rsidR="005C531B" w:rsidRPr="005C531B" w:rsidTr="005604BF">
        <w:trPr>
          <w:trHeight w:val="557"/>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531B" w:rsidRPr="005C531B" w:rsidRDefault="005C531B" w:rsidP="005C531B">
            <w:pPr>
              <w:rPr>
                <w:rFonts w:ascii="Arial" w:hAnsi="Arial" w:cs="Arial"/>
                <w:sz w:val="20"/>
                <w:lang w:eastAsia="en-GB"/>
              </w:rPr>
            </w:pPr>
            <w:r w:rsidRPr="005C531B">
              <w:rPr>
                <w:rFonts w:ascii="Arial" w:hAnsi="Arial" w:cs="Arial"/>
                <w:sz w:val="20"/>
                <w:lang w:eastAsia="en-GB"/>
              </w:rPr>
              <w:t xml:space="preserve">Last Review Date </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531B" w:rsidRPr="005C531B" w:rsidRDefault="005C531B" w:rsidP="00734621">
            <w:pPr>
              <w:rPr>
                <w:rFonts w:ascii="Arial" w:hAnsi="Arial" w:cs="Arial"/>
                <w:sz w:val="20"/>
                <w:lang w:eastAsia="en-GB"/>
              </w:rPr>
            </w:pPr>
            <w:r w:rsidRPr="005C531B">
              <w:rPr>
                <w:rFonts w:ascii="Arial" w:hAnsi="Arial" w:cs="Arial"/>
                <w:sz w:val="20"/>
                <w:lang w:eastAsia="en-GB"/>
              </w:rPr>
              <w:t> </w:t>
            </w:r>
            <w:r w:rsidR="00734621">
              <w:rPr>
                <w:rFonts w:ascii="Arial" w:hAnsi="Arial" w:cs="Arial"/>
                <w:sz w:val="20"/>
                <w:lang w:eastAsia="en-GB"/>
              </w:rPr>
              <w:t>12 November 2017</w:t>
            </w:r>
          </w:p>
        </w:tc>
      </w:tr>
      <w:tr w:rsidR="005C531B" w:rsidRPr="005C531B" w:rsidTr="005604BF">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531B" w:rsidRPr="005C531B" w:rsidRDefault="005C531B" w:rsidP="005C531B">
            <w:pPr>
              <w:rPr>
                <w:rFonts w:ascii="Arial" w:hAnsi="Arial" w:cs="Arial"/>
                <w:sz w:val="20"/>
                <w:lang w:eastAsia="en-GB"/>
              </w:rPr>
            </w:pPr>
            <w:r w:rsidRPr="005C531B">
              <w:rPr>
                <w:rFonts w:ascii="Arial" w:hAnsi="Arial" w:cs="Arial"/>
                <w:sz w:val="20"/>
                <w:lang w:eastAsia="en-GB"/>
              </w:rPr>
              <w:t>Review Frequency</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531B" w:rsidRPr="005C531B" w:rsidRDefault="005C531B" w:rsidP="005C531B">
            <w:pPr>
              <w:rPr>
                <w:rFonts w:ascii="Arial" w:hAnsi="Arial" w:cs="Arial"/>
                <w:sz w:val="20"/>
                <w:lang w:eastAsia="en-GB"/>
              </w:rPr>
            </w:pPr>
            <w:r w:rsidRPr="005C531B">
              <w:rPr>
                <w:rFonts w:ascii="Arial" w:hAnsi="Arial" w:cs="Arial"/>
                <w:sz w:val="20"/>
                <w:lang w:eastAsia="en-GB"/>
              </w:rPr>
              <w:t>Two years</w:t>
            </w:r>
          </w:p>
        </w:tc>
      </w:tr>
      <w:tr w:rsidR="005C531B" w:rsidRPr="005C531B" w:rsidTr="005604BF">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531B" w:rsidRPr="005C531B" w:rsidRDefault="005C531B" w:rsidP="005C531B">
            <w:pPr>
              <w:rPr>
                <w:rFonts w:ascii="Arial" w:hAnsi="Arial" w:cs="Arial"/>
                <w:sz w:val="20"/>
                <w:lang w:eastAsia="en-GB"/>
              </w:rPr>
            </w:pPr>
            <w:r w:rsidRPr="005C531B">
              <w:rPr>
                <w:rFonts w:ascii="Arial" w:hAnsi="Arial" w:cs="Arial"/>
                <w:sz w:val="20"/>
                <w:lang w:eastAsia="en-GB"/>
              </w:rPr>
              <w:t>Scope</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531B" w:rsidRPr="005C531B" w:rsidRDefault="005C531B" w:rsidP="005C531B">
            <w:pPr>
              <w:rPr>
                <w:rFonts w:ascii="Arial" w:hAnsi="Arial" w:cs="Arial"/>
                <w:sz w:val="20"/>
                <w:lang w:eastAsia="en-GB"/>
              </w:rPr>
            </w:pPr>
            <w:r w:rsidRPr="005C531B">
              <w:rPr>
                <w:rFonts w:ascii="Arial" w:hAnsi="Arial" w:cs="Arial"/>
                <w:sz w:val="20"/>
                <w:lang w:eastAsia="en-GB"/>
              </w:rPr>
              <w:t>All Academic employees</w:t>
            </w:r>
          </w:p>
        </w:tc>
      </w:tr>
    </w:tbl>
    <w:p w:rsidR="005C531B" w:rsidRPr="005C531B" w:rsidRDefault="005C531B" w:rsidP="005C531B">
      <w:pPr>
        <w:rPr>
          <w:rFonts w:ascii="Arial" w:hAnsi="Arial" w:cs="Arial"/>
          <w:b/>
          <w:color w:val="auto"/>
          <w:sz w:val="24"/>
          <w:szCs w:val="24"/>
          <w:lang w:eastAsia="en-GB"/>
        </w:rPr>
      </w:pPr>
    </w:p>
    <w:p w:rsidR="005C531B" w:rsidRPr="005C531B" w:rsidRDefault="005C531B" w:rsidP="005C531B">
      <w:pPr>
        <w:keepNext/>
        <w:keepLines/>
        <w:outlineLvl w:val="1"/>
        <w:rPr>
          <w:rFonts w:ascii="Arial" w:eastAsiaTheme="majorEastAsia" w:hAnsi="Arial" w:cs="Arial"/>
          <w:color w:val="2E74B5" w:themeColor="accent1" w:themeShade="BF"/>
          <w:sz w:val="24"/>
          <w:szCs w:val="24"/>
          <w:lang w:eastAsia="en-GB"/>
        </w:rPr>
      </w:pPr>
    </w:p>
    <w:p w:rsidR="005C531B" w:rsidRPr="005C531B" w:rsidRDefault="005C531B" w:rsidP="005C531B">
      <w:pPr>
        <w:keepNext/>
        <w:keepLines/>
        <w:outlineLvl w:val="1"/>
        <w:rPr>
          <w:rFonts w:ascii="Arial" w:eastAsiaTheme="majorEastAsia" w:hAnsi="Arial" w:cs="Arial"/>
          <w:b/>
          <w:color w:val="000000" w:themeColor="text1"/>
          <w:sz w:val="24"/>
          <w:szCs w:val="24"/>
          <w:lang w:eastAsia="en-GB"/>
        </w:rPr>
      </w:pPr>
      <w:r w:rsidRPr="005C531B">
        <w:rPr>
          <w:rFonts w:ascii="Arial" w:eastAsiaTheme="majorEastAsia" w:hAnsi="Arial" w:cs="Arial"/>
          <w:b/>
          <w:color w:val="000000" w:themeColor="text1"/>
          <w:sz w:val="24"/>
          <w:szCs w:val="24"/>
          <w:lang w:eastAsia="en-GB"/>
        </w:rPr>
        <w:t>Change record</w:t>
      </w:r>
    </w:p>
    <w:tbl>
      <w:tblPr>
        <w:tblW w:w="9067" w:type="dxa"/>
        <w:tblCellMar>
          <w:left w:w="0" w:type="dxa"/>
          <w:right w:w="0" w:type="dxa"/>
        </w:tblCellMar>
        <w:tblLook w:val="04A0" w:firstRow="1" w:lastRow="0" w:firstColumn="1" w:lastColumn="0" w:noHBand="0" w:noVBand="1"/>
      </w:tblPr>
      <w:tblGrid>
        <w:gridCol w:w="1148"/>
        <w:gridCol w:w="1453"/>
        <w:gridCol w:w="1329"/>
        <w:gridCol w:w="5137"/>
      </w:tblGrid>
      <w:tr w:rsidR="005C531B" w:rsidRPr="005C531B" w:rsidTr="005604BF">
        <w:trPr>
          <w:trHeight w:val="384"/>
        </w:trPr>
        <w:tc>
          <w:tcPr>
            <w:tcW w:w="1148" w:type="dxa"/>
            <w:tcBorders>
              <w:top w:val="single" w:sz="4" w:space="0" w:color="auto"/>
              <w:left w:val="single" w:sz="4" w:space="0" w:color="auto"/>
              <w:bottom w:val="single" w:sz="4" w:space="0" w:color="auto"/>
              <w:right w:val="nil"/>
            </w:tcBorders>
            <w:shd w:val="clear" w:color="auto" w:fill="E6E6E6"/>
            <w:tcMar>
              <w:top w:w="0" w:type="dxa"/>
              <w:left w:w="57" w:type="dxa"/>
              <w:bottom w:w="0" w:type="dxa"/>
              <w:right w:w="57" w:type="dxa"/>
            </w:tcMar>
            <w:hideMark/>
          </w:tcPr>
          <w:p w:rsidR="005C531B" w:rsidRPr="005C531B" w:rsidRDefault="005C531B" w:rsidP="005C531B">
            <w:pPr>
              <w:spacing w:before="60" w:after="60" w:line="264" w:lineRule="auto"/>
              <w:rPr>
                <w:rFonts w:ascii="Arial" w:eastAsia="MS PGothic" w:hAnsi="Arial" w:cs="Arial"/>
                <w:color w:val="auto"/>
                <w:sz w:val="20"/>
                <w:lang w:eastAsia="ja-JP"/>
              </w:rPr>
            </w:pPr>
            <w:r w:rsidRPr="005C531B">
              <w:rPr>
                <w:rFonts w:ascii="Arial" w:eastAsia="MS PGothic" w:hAnsi="Arial" w:cs="Arial"/>
                <w:color w:val="auto"/>
                <w:sz w:val="20"/>
                <w:lang w:eastAsia="ja-JP"/>
              </w:rPr>
              <w:t>Date</w:t>
            </w:r>
          </w:p>
        </w:tc>
        <w:tc>
          <w:tcPr>
            <w:tcW w:w="1453" w:type="dxa"/>
            <w:tcBorders>
              <w:top w:val="single" w:sz="4" w:space="0" w:color="auto"/>
              <w:left w:val="nil"/>
              <w:bottom w:val="single" w:sz="4" w:space="0" w:color="auto"/>
              <w:right w:val="nil"/>
            </w:tcBorders>
            <w:shd w:val="clear" w:color="auto" w:fill="E6E6E6"/>
            <w:tcMar>
              <w:top w:w="0" w:type="dxa"/>
              <w:left w:w="57" w:type="dxa"/>
              <w:bottom w:w="0" w:type="dxa"/>
              <w:right w:w="57" w:type="dxa"/>
            </w:tcMar>
            <w:hideMark/>
          </w:tcPr>
          <w:p w:rsidR="005C531B" w:rsidRPr="005C531B" w:rsidRDefault="005C531B" w:rsidP="005C531B">
            <w:pPr>
              <w:spacing w:before="60" w:after="60" w:line="264" w:lineRule="auto"/>
              <w:rPr>
                <w:rFonts w:ascii="Arial" w:eastAsia="MS PGothic" w:hAnsi="Arial" w:cs="Arial"/>
                <w:color w:val="auto"/>
                <w:sz w:val="20"/>
                <w:lang w:eastAsia="ja-JP"/>
              </w:rPr>
            </w:pPr>
            <w:r w:rsidRPr="005C531B">
              <w:rPr>
                <w:rFonts w:ascii="Arial" w:eastAsia="MS PGothic" w:hAnsi="Arial" w:cs="Arial"/>
                <w:color w:val="auto"/>
                <w:sz w:val="20"/>
                <w:lang w:eastAsia="ja-JP"/>
              </w:rPr>
              <w:t>Author</w:t>
            </w:r>
          </w:p>
        </w:tc>
        <w:tc>
          <w:tcPr>
            <w:tcW w:w="1329" w:type="dxa"/>
            <w:tcBorders>
              <w:top w:val="single" w:sz="4" w:space="0" w:color="auto"/>
              <w:left w:val="nil"/>
              <w:bottom w:val="single" w:sz="4" w:space="0" w:color="auto"/>
              <w:right w:val="nil"/>
            </w:tcBorders>
            <w:shd w:val="clear" w:color="auto" w:fill="E6E6E6"/>
            <w:tcMar>
              <w:top w:w="0" w:type="dxa"/>
              <w:left w:w="57" w:type="dxa"/>
              <w:bottom w:w="0" w:type="dxa"/>
              <w:right w:w="57" w:type="dxa"/>
            </w:tcMar>
            <w:hideMark/>
          </w:tcPr>
          <w:p w:rsidR="005C531B" w:rsidRPr="005C531B" w:rsidRDefault="005C531B" w:rsidP="005C531B">
            <w:pPr>
              <w:spacing w:before="60" w:after="60" w:line="264" w:lineRule="auto"/>
              <w:rPr>
                <w:rFonts w:ascii="Arial" w:eastAsia="MS PGothic" w:hAnsi="Arial" w:cs="Arial"/>
                <w:color w:val="auto"/>
                <w:sz w:val="20"/>
                <w:lang w:eastAsia="ja-JP"/>
              </w:rPr>
            </w:pPr>
            <w:r w:rsidRPr="005C531B">
              <w:rPr>
                <w:rFonts w:ascii="Arial" w:eastAsia="MS PGothic" w:hAnsi="Arial" w:cs="Arial"/>
                <w:color w:val="auto"/>
                <w:sz w:val="20"/>
                <w:lang w:eastAsia="ja-JP"/>
              </w:rPr>
              <w:t>Version</w:t>
            </w:r>
          </w:p>
        </w:tc>
        <w:tc>
          <w:tcPr>
            <w:tcW w:w="5137" w:type="dxa"/>
            <w:tcBorders>
              <w:top w:val="single" w:sz="4" w:space="0" w:color="auto"/>
              <w:left w:val="nil"/>
              <w:bottom w:val="single" w:sz="4" w:space="0" w:color="auto"/>
              <w:right w:val="single" w:sz="4" w:space="0" w:color="auto"/>
            </w:tcBorders>
            <w:shd w:val="clear" w:color="auto" w:fill="E6E6E6"/>
            <w:tcMar>
              <w:top w:w="0" w:type="dxa"/>
              <w:left w:w="57" w:type="dxa"/>
              <w:bottom w:w="0" w:type="dxa"/>
              <w:right w:w="57" w:type="dxa"/>
            </w:tcMar>
            <w:hideMark/>
          </w:tcPr>
          <w:p w:rsidR="005C531B" w:rsidRPr="005C531B" w:rsidRDefault="005C531B" w:rsidP="005C531B">
            <w:pPr>
              <w:spacing w:before="60" w:after="60" w:line="264" w:lineRule="auto"/>
              <w:rPr>
                <w:rFonts w:ascii="Arial" w:eastAsia="MS PGothic" w:hAnsi="Arial" w:cs="Arial"/>
                <w:color w:val="auto"/>
                <w:sz w:val="20"/>
                <w:lang w:eastAsia="ja-JP"/>
              </w:rPr>
            </w:pPr>
            <w:r w:rsidRPr="005C531B">
              <w:rPr>
                <w:rFonts w:ascii="Arial" w:eastAsia="MS PGothic" w:hAnsi="Arial" w:cs="Arial"/>
                <w:color w:val="auto"/>
                <w:sz w:val="20"/>
                <w:lang w:eastAsia="ja-JP"/>
              </w:rPr>
              <w:t>Change reference</w:t>
            </w:r>
          </w:p>
        </w:tc>
      </w:tr>
      <w:tr w:rsidR="005C531B" w:rsidRPr="005C531B" w:rsidTr="005604BF">
        <w:trPr>
          <w:trHeight w:val="384"/>
        </w:trPr>
        <w:tc>
          <w:tcPr>
            <w:tcW w:w="1148" w:type="dxa"/>
            <w:tcBorders>
              <w:top w:val="single" w:sz="4" w:space="0" w:color="auto"/>
              <w:left w:val="single" w:sz="4" w:space="0" w:color="auto"/>
              <w:bottom w:val="single" w:sz="8" w:space="0" w:color="999999"/>
              <w:right w:val="nil"/>
            </w:tcBorders>
            <w:tcMar>
              <w:top w:w="0" w:type="dxa"/>
              <w:left w:w="57" w:type="dxa"/>
              <w:bottom w:w="0" w:type="dxa"/>
              <w:right w:w="57" w:type="dxa"/>
            </w:tcMar>
          </w:tcPr>
          <w:p w:rsidR="005C531B" w:rsidRPr="005C531B" w:rsidRDefault="00734621" w:rsidP="005C531B">
            <w:pPr>
              <w:spacing w:before="60" w:after="60" w:line="264" w:lineRule="auto"/>
              <w:rPr>
                <w:rFonts w:ascii="Arial" w:eastAsia="MS PGothic" w:hAnsi="Arial" w:cs="Arial"/>
                <w:color w:val="auto"/>
                <w:sz w:val="20"/>
                <w:lang w:eastAsia="ja-JP"/>
              </w:rPr>
            </w:pPr>
            <w:r>
              <w:rPr>
                <w:rFonts w:ascii="Arial" w:eastAsia="MS PGothic" w:hAnsi="Arial" w:cs="Arial"/>
                <w:sz w:val="20"/>
                <w:lang w:eastAsia="ja-JP"/>
              </w:rPr>
              <w:t>November 2015</w:t>
            </w:r>
          </w:p>
        </w:tc>
        <w:tc>
          <w:tcPr>
            <w:tcW w:w="1453" w:type="dxa"/>
            <w:tcBorders>
              <w:top w:val="single" w:sz="4" w:space="0" w:color="auto"/>
              <w:left w:val="nil"/>
              <w:bottom w:val="single" w:sz="8" w:space="0" w:color="999999"/>
              <w:right w:val="nil"/>
            </w:tcBorders>
            <w:tcMar>
              <w:top w:w="0" w:type="dxa"/>
              <w:left w:w="57" w:type="dxa"/>
              <w:bottom w:w="0" w:type="dxa"/>
              <w:right w:w="57" w:type="dxa"/>
            </w:tcMar>
          </w:tcPr>
          <w:p w:rsidR="005C531B" w:rsidRPr="005C531B" w:rsidRDefault="005C531B" w:rsidP="00602C14">
            <w:pPr>
              <w:spacing w:before="60" w:after="60" w:line="264" w:lineRule="auto"/>
              <w:rPr>
                <w:rFonts w:ascii="Arial" w:eastAsia="MS PGothic" w:hAnsi="Arial" w:cs="Arial"/>
                <w:color w:val="auto"/>
                <w:sz w:val="20"/>
                <w:lang w:eastAsia="ja-JP"/>
              </w:rPr>
            </w:pPr>
            <w:r w:rsidRPr="005C531B">
              <w:rPr>
                <w:rFonts w:ascii="Arial" w:eastAsia="MS PGothic" w:hAnsi="Arial" w:cs="Arial"/>
                <w:color w:val="auto"/>
                <w:sz w:val="20"/>
                <w:lang w:eastAsia="ja-JP"/>
              </w:rPr>
              <w:t>HR</w:t>
            </w:r>
            <w:r w:rsidR="00602C14">
              <w:rPr>
                <w:rFonts w:ascii="Arial" w:eastAsia="MS PGothic" w:hAnsi="Arial" w:cs="Arial"/>
                <w:color w:val="auto"/>
                <w:sz w:val="20"/>
                <w:lang w:eastAsia="ja-JP"/>
              </w:rPr>
              <w:t xml:space="preserve"> &amp; D</w:t>
            </w:r>
          </w:p>
        </w:tc>
        <w:tc>
          <w:tcPr>
            <w:tcW w:w="1329" w:type="dxa"/>
            <w:tcBorders>
              <w:top w:val="single" w:sz="4" w:space="0" w:color="auto"/>
              <w:left w:val="nil"/>
              <w:bottom w:val="single" w:sz="8" w:space="0" w:color="999999"/>
              <w:right w:val="nil"/>
            </w:tcBorders>
            <w:tcMar>
              <w:top w:w="0" w:type="dxa"/>
              <w:left w:w="57" w:type="dxa"/>
              <w:bottom w:w="0" w:type="dxa"/>
              <w:right w:w="57" w:type="dxa"/>
            </w:tcMar>
            <w:hideMark/>
          </w:tcPr>
          <w:p w:rsidR="005C531B" w:rsidRPr="005C531B" w:rsidRDefault="005C531B" w:rsidP="005C531B">
            <w:pPr>
              <w:spacing w:before="60" w:after="60" w:line="264" w:lineRule="auto"/>
              <w:rPr>
                <w:rFonts w:ascii="Arial" w:eastAsia="MS PGothic" w:hAnsi="Arial" w:cs="Arial"/>
                <w:color w:val="auto"/>
                <w:sz w:val="20"/>
                <w:lang w:eastAsia="ja-JP"/>
              </w:rPr>
            </w:pPr>
            <w:r w:rsidRPr="005C531B">
              <w:rPr>
                <w:rFonts w:ascii="Arial" w:eastAsia="MS PGothic" w:hAnsi="Arial" w:cs="Arial"/>
                <w:color w:val="auto"/>
                <w:sz w:val="20"/>
                <w:lang w:eastAsia="ja-JP"/>
              </w:rPr>
              <w:t>1.0</w:t>
            </w:r>
          </w:p>
        </w:tc>
        <w:tc>
          <w:tcPr>
            <w:tcW w:w="5137" w:type="dxa"/>
            <w:tcBorders>
              <w:top w:val="single" w:sz="4" w:space="0" w:color="auto"/>
              <w:left w:val="nil"/>
              <w:bottom w:val="single" w:sz="8" w:space="0" w:color="999999"/>
              <w:right w:val="single" w:sz="4" w:space="0" w:color="auto"/>
            </w:tcBorders>
            <w:tcMar>
              <w:top w:w="0" w:type="dxa"/>
              <w:left w:w="57" w:type="dxa"/>
              <w:bottom w:w="0" w:type="dxa"/>
              <w:right w:w="57" w:type="dxa"/>
            </w:tcMar>
            <w:hideMark/>
          </w:tcPr>
          <w:p w:rsidR="005C531B" w:rsidRPr="005C531B" w:rsidRDefault="005C531B" w:rsidP="005C531B">
            <w:pPr>
              <w:spacing w:before="60" w:after="60" w:line="264" w:lineRule="auto"/>
              <w:rPr>
                <w:rFonts w:ascii="Arial" w:eastAsia="MS PGothic" w:hAnsi="Arial" w:cs="Arial"/>
                <w:color w:val="auto"/>
                <w:sz w:val="20"/>
                <w:lang w:eastAsia="ja-JP"/>
              </w:rPr>
            </w:pPr>
            <w:r w:rsidRPr="005C531B">
              <w:rPr>
                <w:rFonts w:ascii="Arial" w:eastAsia="MS PGothic" w:hAnsi="Arial" w:cs="Arial"/>
                <w:color w:val="auto"/>
                <w:sz w:val="20"/>
                <w:lang w:eastAsia="ja-JP"/>
              </w:rPr>
              <w:t xml:space="preserve">Initial draft for review/discussion. </w:t>
            </w:r>
          </w:p>
          <w:p w:rsidR="005C531B" w:rsidRPr="005C531B" w:rsidRDefault="005C531B" w:rsidP="005C531B">
            <w:pPr>
              <w:spacing w:before="60" w:after="60" w:line="264" w:lineRule="auto"/>
              <w:rPr>
                <w:rFonts w:ascii="Arial" w:eastAsia="MS PGothic" w:hAnsi="Arial" w:cs="Arial"/>
                <w:color w:val="auto"/>
                <w:sz w:val="20"/>
                <w:lang w:eastAsia="ja-JP"/>
              </w:rPr>
            </w:pPr>
            <w:r w:rsidRPr="005C531B">
              <w:rPr>
                <w:rFonts w:ascii="Arial" w:eastAsia="MS PGothic" w:hAnsi="Arial" w:cs="Arial"/>
                <w:color w:val="auto"/>
                <w:sz w:val="20"/>
                <w:lang w:eastAsia="ja-JP"/>
              </w:rPr>
              <w:t>Approved by Career Development Project Board</w:t>
            </w:r>
          </w:p>
        </w:tc>
      </w:tr>
      <w:tr w:rsidR="005C531B" w:rsidRPr="005C531B" w:rsidTr="005604BF">
        <w:trPr>
          <w:trHeight w:val="395"/>
        </w:trPr>
        <w:tc>
          <w:tcPr>
            <w:tcW w:w="1148" w:type="dxa"/>
            <w:tcBorders>
              <w:left w:val="single" w:sz="4" w:space="0" w:color="auto"/>
            </w:tcBorders>
            <w:tcMar>
              <w:top w:w="0" w:type="dxa"/>
              <w:left w:w="57" w:type="dxa"/>
              <w:bottom w:w="0" w:type="dxa"/>
              <w:right w:w="57" w:type="dxa"/>
            </w:tcMar>
          </w:tcPr>
          <w:p w:rsidR="005C531B" w:rsidRPr="005C531B" w:rsidRDefault="00602C14" w:rsidP="005C531B">
            <w:pPr>
              <w:spacing w:before="60" w:after="60" w:line="264" w:lineRule="auto"/>
              <w:rPr>
                <w:rFonts w:ascii="Arial" w:eastAsia="MS PGothic" w:hAnsi="Arial" w:cs="Arial"/>
                <w:color w:val="auto"/>
                <w:sz w:val="20"/>
                <w:lang w:eastAsia="ja-JP"/>
              </w:rPr>
            </w:pPr>
            <w:r>
              <w:rPr>
                <w:rFonts w:ascii="Arial" w:eastAsia="MS PGothic" w:hAnsi="Arial" w:cs="Arial"/>
                <w:color w:val="auto"/>
                <w:sz w:val="20"/>
                <w:lang w:eastAsia="ja-JP"/>
              </w:rPr>
              <w:t xml:space="preserve">Jan – Mar </w:t>
            </w:r>
            <w:r w:rsidR="007C5CF9">
              <w:rPr>
                <w:rFonts w:ascii="Arial" w:eastAsia="MS PGothic" w:hAnsi="Arial" w:cs="Arial"/>
                <w:color w:val="auto"/>
                <w:sz w:val="20"/>
                <w:lang w:eastAsia="ja-JP"/>
              </w:rPr>
              <w:t>2016</w:t>
            </w:r>
          </w:p>
        </w:tc>
        <w:tc>
          <w:tcPr>
            <w:tcW w:w="1453" w:type="dxa"/>
            <w:tcMar>
              <w:top w:w="0" w:type="dxa"/>
              <w:left w:w="57" w:type="dxa"/>
              <w:bottom w:w="0" w:type="dxa"/>
              <w:right w:w="57" w:type="dxa"/>
            </w:tcMar>
          </w:tcPr>
          <w:p w:rsidR="005C531B" w:rsidRPr="005C531B" w:rsidRDefault="007C5CF9" w:rsidP="00602C14">
            <w:pPr>
              <w:spacing w:before="60" w:after="60" w:line="264" w:lineRule="auto"/>
              <w:rPr>
                <w:rFonts w:ascii="Arial" w:eastAsia="MS PGothic" w:hAnsi="Arial" w:cs="Arial"/>
                <w:color w:val="auto"/>
                <w:sz w:val="20"/>
                <w:lang w:eastAsia="ja-JP"/>
              </w:rPr>
            </w:pPr>
            <w:r>
              <w:rPr>
                <w:rFonts w:ascii="Arial" w:eastAsia="MS PGothic" w:hAnsi="Arial" w:cs="Arial"/>
                <w:color w:val="auto"/>
                <w:sz w:val="20"/>
                <w:lang w:eastAsia="ja-JP"/>
              </w:rPr>
              <w:t xml:space="preserve">HR </w:t>
            </w:r>
            <w:r w:rsidR="00602C14">
              <w:rPr>
                <w:rFonts w:ascii="Arial" w:eastAsia="MS PGothic" w:hAnsi="Arial" w:cs="Arial"/>
                <w:color w:val="auto"/>
                <w:sz w:val="20"/>
                <w:lang w:eastAsia="ja-JP"/>
              </w:rPr>
              <w:t>&amp; D</w:t>
            </w:r>
          </w:p>
        </w:tc>
        <w:tc>
          <w:tcPr>
            <w:tcW w:w="1329" w:type="dxa"/>
            <w:tcMar>
              <w:top w:w="0" w:type="dxa"/>
              <w:left w:w="57" w:type="dxa"/>
              <w:bottom w:w="0" w:type="dxa"/>
              <w:right w:w="57" w:type="dxa"/>
            </w:tcMar>
          </w:tcPr>
          <w:p w:rsidR="005C531B" w:rsidRPr="005C531B" w:rsidRDefault="007C5CF9" w:rsidP="005C531B">
            <w:pPr>
              <w:spacing w:before="60" w:after="60" w:line="264" w:lineRule="auto"/>
              <w:rPr>
                <w:rFonts w:ascii="Arial" w:eastAsia="MS PGothic" w:hAnsi="Arial" w:cs="Arial"/>
                <w:color w:val="auto"/>
                <w:sz w:val="20"/>
                <w:lang w:eastAsia="ja-JP"/>
              </w:rPr>
            </w:pPr>
            <w:r>
              <w:rPr>
                <w:rFonts w:ascii="Arial" w:eastAsia="MS PGothic" w:hAnsi="Arial" w:cs="Arial"/>
                <w:color w:val="auto"/>
                <w:sz w:val="20"/>
                <w:lang w:eastAsia="ja-JP"/>
              </w:rPr>
              <w:t>2.0</w:t>
            </w:r>
          </w:p>
        </w:tc>
        <w:tc>
          <w:tcPr>
            <w:tcW w:w="5137" w:type="dxa"/>
            <w:tcBorders>
              <w:right w:val="single" w:sz="4" w:space="0" w:color="auto"/>
            </w:tcBorders>
            <w:tcMar>
              <w:top w:w="0" w:type="dxa"/>
              <w:left w:w="57" w:type="dxa"/>
              <w:bottom w:w="0" w:type="dxa"/>
              <w:right w:w="57" w:type="dxa"/>
            </w:tcMar>
          </w:tcPr>
          <w:p w:rsidR="005C531B" w:rsidRPr="005C531B" w:rsidRDefault="007C5CF9" w:rsidP="00602C14">
            <w:pPr>
              <w:spacing w:before="60" w:after="60" w:line="264" w:lineRule="auto"/>
              <w:rPr>
                <w:rFonts w:ascii="Arial" w:eastAsia="MS PGothic" w:hAnsi="Arial" w:cs="Arial"/>
                <w:color w:val="auto"/>
                <w:sz w:val="20"/>
                <w:lang w:eastAsia="ja-JP"/>
              </w:rPr>
            </w:pPr>
            <w:r>
              <w:rPr>
                <w:rFonts w:ascii="Arial" w:eastAsia="MS PGothic" w:hAnsi="Arial" w:cs="Arial"/>
                <w:color w:val="auto"/>
                <w:sz w:val="20"/>
                <w:lang w:eastAsia="ja-JP"/>
              </w:rPr>
              <w:t xml:space="preserve">Pilot </w:t>
            </w:r>
            <w:r w:rsidR="00602C14">
              <w:rPr>
                <w:rFonts w:ascii="Arial" w:eastAsia="MS PGothic" w:hAnsi="Arial" w:cs="Arial"/>
                <w:color w:val="auto"/>
                <w:sz w:val="20"/>
                <w:lang w:eastAsia="ja-JP"/>
              </w:rPr>
              <w:t xml:space="preserve">&amp; </w:t>
            </w:r>
            <w:r>
              <w:rPr>
                <w:rFonts w:ascii="Arial" w:eastAsia="MS PGothic" w:hAnsi="Arial" w:cs="Arial"/>
                <w:color w:val="auto"/>
                <w:sz w:val="20"/>
                <w:lang w:eastAsia="ja-JP"/>
              </w:rPr>
              <w:t xml:space="preserve">minor changes made. </w:t>
            </w:r>
          </w:p>
        </w:tc>
      </w:tr>
      <w:tr w:rsidR="005C531B" w:rsidRPr="005C531B" w:rsidTr="005604BF">
        <w:trPr>
          <w:trHeight w:val="477"/>
        </w:trPr>
        <w:tc>
          <w:tcPr>
            <w:tcW w:w="1148" w:type="dxa"/>
            <w:tcBorders>
              <w:top w:val="single" w:sz="8" w:space="0" w:color="999999"/>
              <w:left w:val="single" w:sz="4" w:space="0" w:color="auto"/>
              <w:bottom w:val="single" w:sz="8" w:space="0" w:color="999999"/>
              <w:right w:val="nil"/>
            </w:tcBorders>
            <w:tcMar>
              <w:top w:w="0" w:type="dxa"/>
              <w:left w:w="57" w:type="dxa"/>
              <w:bottom w:w="0" w:type="dxa"/>
              <w:right w:w="57" w:type="dxa"/>
            </w:tcMar>
          </w:tcPr>
          <w:p w:rsidR="005C531B" w:rsidRPr="005C531B" w:rsidRDefault="005C531B" w:rsidP="005C531B">
            <w:pPr>
              <w:spacing w:before="60" w:after="60" w:line="264" w:lineRule="auto"/>
              <w:rPr>
                <w:rFonts w:ascii="Arial" w:eastAsia="MS PGothic" w:hAnsi="Arial" w:cs="Arial"/>
                <w:color w:val="auto"/>
                <w:sz w:val="20"/>
                <w:lang w:eastAsia="ja-JP"/>
              </w:rPr>
            </w:pPr>
          </w:p>
        </w:tc>
        <w:tc>
          <w:tcPr>
            <w:tcW w:w="1453" w:type="dxa"/>
            <w:tcBorders>
              <w:top w:val="single" w:sz="8" w:space="0" w:color="999999"/>
              <w:left w:val="nil"/>
              <w:bottom w:val="single" w:sz="8" w:space="0" w:color="999999"/>
              <w:right w:val="nil"/>
            </w:tcBorders>
            <w:tcMar>
              <w:top w:w="0" w:type="dxa"/>
              <w:left w:w="57" w:type="dxa"/>
              <w:bottom w:w="0" w:type="dxa"/>
              <w:right w:w="57" w:type="dxa"/>
            </w:tcMar>
          </w:tcPr>
          <w:p w:rsidR="005C531B" w:rsidRPr="005C531B" w:rsidRDefault="005C531B" w:rsidP="005C531B">
            <w:pPr>
              <w:spacing w:before="60" w:after="60" w:line="264" w:lineRule="auto"/>
              <w:rPr>
                <w:rFonts w:ascii="Arial" w:eastAsia="MS PGothic" w:hAnsi="Arial" w:cs="Arial"/>
                <w:color w:val="auto"/>
                <w:sz w:val="20"/>
                <w:lang w:eastAsia="ja-JP"/>
              </w:rPr>
            </w:pPr>
          </w:p>
        </w:tc>
        <w:tc>
          <w:tcPr>
            <w:tcW w:w="1329" w:type="dxa"/>
            <w:tcBorders>
              <w:top w:val="single" w:sz="8" w:space="0" w:color="999999"/>
              <w:left w:val="nil"/>
              <w:bottom w:val="single" w:sz="8" w:space="0" w:color="999999"/>
              <w:right w:val="nil"/>
            </w:tcBorders>
            <w:tcMar>
              <w:top w:w="0" w:type="dxa"/>
              <w:left w:w="57" w:type="dxa"/>
              <w:bottom w:w="0" w:type="dxa"/>
              <w:right w:w="57" w:type="dxa"/>
            </w:tcMar>
          </w:tcPr>
          <w:p w:rsidR="005C531B" w:rsidRPr="005C531B" w:rsidRDefault="005C531B" w:rsidP="005C531B">
            <w:pPr>
              <w:spacing w:before="60" w:after="60" w:line="264" w:lineRule="auto"/>
              <w:rPr>
                <w:rFonts w:ascii="Arial" w:eastAsia="MS PGothic" w:hAnsi="Arial" w:cs="Arial"/>
                <w:color w:val="auto"/>
                <w:sz w:val="20"/>
                <w:lang w:eastAsia="ja-JP"/>
              </w:rPr>
            </w:pPr>
          </w:p>
        </w:tc>
        <w:tc>
          <w:tcPr>
            <w:tcW w:w="5137" w:type="dxa"/>
            <w:tcBorders>
              <w:top w:val="single" w:sz="8" w:space="0" w:color="999999"/>
              <w:left w:val="nil"/>
              <w:bottom w:val="single" w:sz="8" w:space="0" w:color="999999"/>
              <w:right w:val="single" w:sz="4" w:space="0" w:color="auto"/>
            </w:tcBorders>
            <w:tcMar>
              <w:top w:w="0" w:type="dxa"/>
              <w:left w:w="57" w:type="dxa"/>
              <w:bottom w:w="0" w:type="dxa"/>
              <w:right w:w="57" w:type="dxa"/>
            </w:tcMar>
          </w:tcPr>
          <w:p w:rsidR="005C531B" w:rsidRPr="005C531B" w:rsidRDefault="005C531B" w:rsidP="005C531B">
            <w:pPr>
              <w:spacing w:line="276" w:lineRule="auto"/>
              <w:rPr>
                <w:rFonts w:ascii="Arial" w:hAnsi="Arial" w:cs="Arial"/>
                <w:color w:val="auto"/>
                <w:sz w:val="20"/>
                <w:lang w:eastAsia="en-GB"/>
              </w:rPr>
            </w:pPr>
          </w:p>
        </w:tc>
      </w:tr>
      <w:tr w:rsidR="005C531B" w:rsidRPr="005C531B" w:rsidTr="005604BF">
        <w:trPr>
          <w:trHeight w:val="717"/>
        </w:trPr>
        <w:tc>
          <w:tcPr>
            <w:tcW w:w="1148" w:type="dxa"/>
            <w:tcBorders>
              <w:top w:val="nil"/>
              <w:left w:val="single" w:sz="4" w:space="0" w:color="auto"/>
              <w:bottom w:val="single" w:sz="4" w:space="0" w:color="auto"/>
              <w:right w:val="nil"/>
            </w:tcBorders>
            <w:tcMar>
              <w:top w:w="0" w:type="dxa"/>
              <w:left w:w="57" w:type="dxa"/>
              <w:bottom w:w="0" w:type="dxa"/>
              <w:right w:w="57" w:type="dxa"/>
            </w:tcMar>
          </w:tcPr>
          <w:p w:rsidR="005C531B" w:rsidRPr="005C531B" w:rsidRDefault="005C531B" w:rsidP="005C531B">
            <w:pPr>
              <w:spacing w:before="60" w:after="60" w:line="264" w:lineRule="auto"/>
              <w:rPr>
                <w:rFonts w:ascii="Arial" w:eastAsia="MS PGothic" w:hAnsi="Arial" w:cs="Arial"/>
                <w:color w:val="auto"/>
                <w:sz w:val="20"/>
                <w:lang w:eastAsia="ja-JP"/>
              </w:rPr>
            </w:pPr>
          </w:p>
        </w:tc>
        <w:tc>
          <w:tcPr>
            <w:tcW w:w="1453" w:type="dxa"/>
            <w:tcBorders>
              <w:top w:val="nil"/>
              <w:left w:val="nil"/>
              <w:bottom w:val="single" w:sz="4" w:space="0" w:color="auto"/>
              <w:right w:val="nil"/>
            </w:tcBorders>
            <w:tcMar>
              <w:top w:w="0" w:type="dxa"/>
              <w:left w:w="57" w:type="dxa"/>
              <w:bottom w:w="0" w:type="dxa"/>
              <w:right w:w="57" w:type="dxa"/>
            </w:tcMar>
          </w:tcPr>
          <w:p w:rsidR="005C531B" w:rsidRPr="005C531B" w:rsidRDefault="005C531B" w:rsidP="005C531B">
            <w:pPr>
              <w:spacing w:before="60" w:after="60" w:line="264" w:lineRule="auto"/>
              <w:rPr>
                <w:rFonts w:ascii="Arial" w:eastAsia="MS PGothic" w:hAnsi="Arial" w:cs="Arial"/>
                <w:color w:val="auto"/>
                <w:sz w:val="20"/>
                <w:lang w:eastAsia="ja-JP"/>
              </w:rPr>
            </w:pPr>
          </w:p>
        </w:tc>
        <w:tc>
          <w:tcPr>
            <w:tcW w:w="1329" w:type="dxa"/>
            <w:tcBorders>
              <w:top w:val="nil"/>
              <w:left w:val="nil"/>
              <w:bottom w:val="single" w:sz="4" w:space="0" w:color="auto"/>
              <w:right w:val="nil"/>
            </w:tcBorders>
            <w:tcMar>
              <w:top w:w="0" w:type="dxa"/>
              <w:left w:w="57" w:type="dxa"/>
              <w:bottom w:w="0" w:type="dxa"/>
              <w:right w:w="57" w:type="dxa"/>
            </w:tcMar>
          </w:tcPr>
          <w:p w:rsidR="005C531B" w:rsidRPr="005C531B" w:rsidRDefault="005C531B" w:rsidP="005C531B">
            <w:pPr>
              <w:spacing w:before="60" w:after="60" w:line="264" w:lineRule="auto"/>
              <w:rPr>
                <w:rFonts w:ascii="Arial" w:eastAsia="MS PGothic" w:hAnsi="Arial" w:cs="Arial"/>
                <w:color w:val="auto"/>
                <w:sz w:val="20"/>
                <w:lang w:eastAsia="ja-JP"/>
              </w:rPr>
            </w:pPr>
          </w:p>
        </w:tc>
        <w:tc>
          <w:tcPr>
            <w:tcW w:w="5137" w:type="dxa"/>
            <w:tcBorders>
              <w:top w:val="nil"/>
              <w:left w:val="nil"/>
              <w:bottom w:val="single" w:sz="4" w:space="0" w:color="auto"/>
              <w:right w:val="single" w:sz="4" w:space="0" w:color="auto"/>
            </w:tcBorders>
            <w:tcMar>
              <w:top w:w="0" w:type="dxa"/>
              <w:left w:w="57" w:type="dxa"/>
              <w:bottom w:w="0" w:type="dxa"/>
              <w:right w:w="57" w:type="dxa"/>
            </w:tcMar>
          </w:tcPr>
          <w:p w:rsidR="005C531B" w:rsidRPr="005C531B" w:rsidRDefault="005C531B" w:rsidP="005C531B">
            <w:pPr>
              <w:spacing w:line="276" w:lineRule="auto"/>
              <w:rPr>
                <w:rFonts w:ascii="Arial" w:hAnsi="Arial" w:cs="Arial"/>
                <w:color w:val="auto"/>
                <w:sz w:val="20"/>
                <w:lang w:eastAsia="en-GB"/>
              </w:rPr>
            </w:pPr>
          </w:p>
        </w:tc>
      </w:tr>
    </w:tbl>
    <w:p w:rsidR="005C531B" w:rsidRPr="005C531B" w:rsidRDefault="005C531B" w:rsidP="005C531B">
      <w:pPr>
        <w:rPr>
          <w:rFonts w:ascii="Arial" w:hAnsi="Arial" w:cs="Arial"/>
          <w:color w:val="auto"/>
          <w:szCs w:val="22"/>
          <w:lang w:eastAsia="en-GB"/>
        </w:rPr>
      </w:pPr>
    </w:p>
    <w:p w:rsidR="005C531B" w:rsidRPr="005C531B" w:rsidRDefault="005C531B" w:rsidP="005C531B">
      <w:pPr>
        <w:rPr>
          <w:rFonts w:ascii="Arial" w:eastAsia="Calibri" w:hAnsi="Arial" w:cs="Arial"/>
          <w:color w:val="auto"/>
          <w:sz w:val="24"/>
          <w:szCs w:val="24"/>
        </w:rPr>
      </w:pPr>
    </w:p>
    <w:p w:rsidR="005C531B" w:rsidRPr="005C531B" w:rsidRDefault="005C531B" w:rsidP="005C531B">
      <w:pPr>
        <w:spacing w:after="160" w:line="259" w:lineRule="auto"/>
        <w:rPr>
          <w:rFonts w:ascii="Arial" w:eastAsia="Calibri" w:hAnsi="Arial" w:cs="Arial"/>
          <w:b/>
          <w:color w:val="auto"/>
          <w:sz w:val="24"/>
          <w:szCs w:val="24"/>
        </w:rPr>
      </w:pPr>
    </w:p>
    <w:p w:rsidR="005C531B" w:rsidRPr="005C531B" w:rsidRDefault="005C531B" w:rsidP="005C531B">
      <w:pPr>
        <w:spacing w:after="160" w:line="259" w:lineRule="auto"/>
        <w:rPr>
          <w:rFonts w:ascii="Arial" w:eastAsia="Calibri" w:hAnsi="Arial" w:cs="Arial"/>
          <w:b/>
          <w:color w:val="auto"/>
          <w:sz w:val="24"/>
          <w:szCs w:val="24"/>
        </w:rPr>
      </w:pPr>
      <w:r w:rsidRPr="005C531B">
        <w:rPr>
          <w:rFonts w:ascii="Arial" w:eastAsia="Calibri" w:hAnsi="Arial" w:cs="Arial"/>
          <w:b/>
          <w:color w:val="auto"/>
          <w:sz w:val="24"/>
          <w:szCs w:val="24"/>
        </w:rPr>
        <w:br w:type="page"/>
      </w:r>
    </w:p>
    <w:p w:rsidR="00BC345C" w:rsidRPr="00C94289" w:rsidRDefault="00BC345C" w:rsidP="00BC345C">
      <w:pPr>
        <w:widowControl w:val="0"/>
        <w:shd w:val="clear" w:color="auto" w:fill="67B9E8"/>
        <w:autoSpaceDE w:val="0"/>
        <w:autoSpaceDN w:val="0"/>
        <w:adjustRightInd w:val="0"/>
        <w:ind w:left="-1560" w:right="-1800" w:firstLine="840"/>
        <w:rPr>
          <w:rFonts w:cs="Arial"/>
          <w:b/>
          <w:color w:val="FFFFFF" w:themeColor="background1"/>
          <w:sz w:val="16"/>
          <w:szCs w:val="16"/>
        </w:rPr>
      </w:pPr>
    </w:p>
    <w:p w:rsidR="00BC345C" w:rsidRPr="00C94289" w:rsidRDefault="00B74D83" w:rsidP="00BC345C">
      <w:pPr>
        <w:widowControl w:val="0"/>
        <w:shd w:val="clear" w:color="auto" w:fill="67B9E8"/>
        <w:autoSpaceDE w:val="0"/>
        <w:autoSpaceDN w:val="0"/>
        <w:adjustRightInd w:val="0"/>
        <w:ind w:left="-1560" w:right="-1800" w:firstLine="840"/>
        <w:jc w:val="center"/>
        <w:rPr>
          <w:rFonts w:ascii="Arial" w:hAnsi="Arial" w:cs="Arial"/>
          <w:b/>
          <w:color w:val="FFFFFF" w:themeColor="background1"/>
          <w:sz w:val="40"/>
          <w:szCs w:val="40"/>
        </w:rPr>
      </w:pPr>
      <w:r>
        <w:rPr>
          <w:rFonts w:ascii="Arial" w:eastAsiaTheme="majorEastAsia" w:hAnsi="Arial" w:cs="Arial"/>
          <w:b/>
          <w:color w:val="FFFFFF" w:themeColor="background1"/>
          <w:sz w:val="32"/>
          <w:szCs w:val="32"/>
        </w:rPr>
        <w:t>Appendix 1</w:t>
      </w:r>
      <w:r w:rsidR="00BC345C">
        <w:rPr>
          <w:rFonts w:ascii="Arial" w:eastAsiaTheme="majorEastAsia" w:hAnsi="Arial" w:cs="Arial"/>
          <w:b/>
          <w:color w:val="FFFFFF" w:themeColor="background1"/>
          <w:sz w:val="32"/>
          <w:szCs w:val="32"/>
        </w:rPr>
        <w:t>: Extending a fixed-term contract</w:t>
      </w:r>
    </w:p>
    <w:p w:rsidR="00BC345C" w:rsidRPr="00C94289" w:rsidRDefault="00BC345C" w:rsidP="00BC345C">
      <w:pPr>
        <w:widowControl w:val="0"/>
        <w:shd w:val="clear" w:color="auto" w:fill="67B9E8"/>
        <w:autoSpaceDE w:val="0"/>
        <w:autoSpaceDN w:val="0"/>
        <w:adjustRightInd w:val="0"/>
        <w:ind w:left="-1560" w:right="-1800" w:firstLine="840"/>
        <w:rPr>
          <w:rFonts w:cs="Arial"/>
          <w:b/>
          <w:color w:val="FFFFFF" w:themeColor="background1"/>
          <w:sz w:val="16"/>
          <w:szCs w:val="16"/>
        </w:rPr>
      </w:pPr>
    </w:p>
    <w:p w:rsidR="005C531B" w:rsidRDefault="005C531B" w:rsidP="005C531B">
      <w:pPr>
        <w:rPr>
          <w:rFonts w:ascii="Arial" w:hAnsi="Arial" w:cs="Arial"/>
          <w:color w:val="auto"/>
          <w:sz w:val="24"/>
          <w:szCs w:val="24"/>
          <w:lang w:eastAsia="en-GB"/>
        </w:rPr>
      </w:pPr>
    </w:p>
    <w:p w:rsidR="001E0228" w:rsidRDefault="001E0228" w:rsidP="005C531B">
      <w:pPr>
        <w:rPr>
          <w:rFonts w:ascii="Arial" w:hAnsi="Arial" w:cs="Arial"/>
          <w:color w:val="auto"/>
          <w:sz w:val="24"/>
          <w:szCs w:val="24"/>
          <w:lang w:eastAsia="en-GB"/>
        </w:rPr>
      </w:pPr>
    </w:p>
    <w:p w:rsidR="001E0228" w:rsidRDefault="001E0228" w:rsidP="005C531B">
      <w:pPr>
        <w:rPr>
          <w:rFonts w:ascii="Arial" w:hAnsi="Arial" w:cs="Arial"/>
          <w:color w:val="auto"/>
          <w:sz w:val="24"/>
          <w:szCs w:val="24"/>
          <w:lang w:eastAsia="en-GB"/>
        </w:rPr>
      </w:pPr>
    </w:p>
    <w:p w:rsidR="001E0228" w:rsidRDefault="001E0228" w:rsidP="005C531B">
      <w:pPr>
        <w:rPr>
          <w:rFonts w:ascii="Arial" w:hAnsi="Arial" w:cs="Arial"/>
          <w:color w:val="auto"/>
          <w:sz w:val="24"/>
          <w:szCs w:val="24"/>
          <w:lang w:eastAsia="en-GB"/>
        </w:rPr>
      </w:pPr>
    </w:p>
    <w:p w:rsidR="001E0228" w:rsidRPr="005C531B" w:rsidRDefault="001E0228" w:rsidP="005C531B">
      <w:pPr>
        <w:rPr>
          <w:rFonts w:ascii="Arial" w:hAnsi="Arial" w:cs="Arial"/>
          <w:color w:val="auto"/>
          <w:sz w:val="24"/>
          <w:szCs w:val="24"/>
          <w:lang w:eastAsia="en-GB"/>
        </w:rPr>
      </w:pPr>
    </w:p>
    <w:p w:rsidR="005C531B" w:rsidRPr="005C531B" w:rsidRDefault="006A5F1E" w:rsidP="005C531B">
      <w:pPr>
        <w:ind w:hanging="284"/>
        <w:rPr>
          <w:rFonts w:ascii="Arial" w:hAnsi="Arial" w:cs="Arial"/>
          <w:color w:val="auto"/>
          <w:sz w:val="24"/>
          <w:szCs w:val="24"/>
          <w:lang w:eastAsia="en-GB"/>
        </w:rPr>
      </w:pPr>
      <w:r>
        <w:object w:dxaOrig="10515" w:dyaOrig="10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50.75pt;height:432.75pt" o:ole="">
            <v:imagedata r:id="rId18" o:title=""/>
          </v:shape>
          <o:OLEObject Type="Embed" ProgID="Visio.Drawing.15" ShapeID="_x0000_i1033" DrawAspect="Content" ObjectID="_1522732159" r:id="rId19"/>
        </w:object>
      </w:r>
    </w:p>
    <w:p w:rsidR="005C531B" w:rsidRPr="005C531B" w:rsidRDefault="005C531B" w:rsidP="005C531B">
      <w:pPr>
        <w:rPr>
          <w:rFonts w:ascii="Arial" w:hAnsi="Arial" w:cs="Arial"/>
          <w:color w:val="auto"/>
          <w:sz w:val="24"/>
          <w:szCs w:val="24"/>
        </w:rPr>
      </w:pPr>
    </w:p>
    <w:p w:rsidR="005C531B" w:rsidRPr="005C531B" w:rsidRDefault="005C531B" w:rsidP="005C531B">
      <w:pPr>
        <w:rPr>
          <w:rFonts w:ascii="Arial" w:hAnsi="Arial" w:cs="Arial"/>
          <w:color w:val="auto"/>
          <w:sz w:val="24"/>
          <w:szCs w:val="24"/>
        </w:rPr>
      </w:pPr>
    </w:p>
    <w:p w:rsidR="005C531B" w:rsidRPr="005C531B" w:rsidRDefault="005C531B" w:rsidP="005C531B">
      <w:pPr>
        <w:rPr>
          <w:rFonts w:ascii="Arial" w:hAnsi="Arial" w:cs="Arial"/>
          <w:color w:val="auto"/>
          <w:sz w:val="24"/>
          <w:szCs w:val="24"/>
        </w:rPr>
      </w:pPr>
    </w:p>
    <w:p w:rsidR="005C531B" w:rsidRPr="005C531B" w:rsidRDefault="005C531B" w:rsidP="005C531B">
      <w:pPr>
        <w:rPr>
          <w:rFonts w:ascii="Arial" w:hAnsi="Arial" w:cs="Arial"/>
          <w:color w:val="auto"/>
          <w:sz w:val="24"/>
          <w:szCs w:val="24"/>
        </w:rPr>
      </w:pPr>
    </w:p>
    <w:p w:rsidR="005C531B" w:rsidRPr="005C531B" w:rsidRDefault="005C531B" w:rsidP="005C531B">
      <w:pPr>
        <w:rPr>
          <w:rFonts w:ascii="Arial" w:hAnsi="Arial" w:cs="Arial"/>
          <w:color w:val="auto"/>
          <w:sz w:val="24"/>
          <w:szCs w:val="24"/>
        </w:rPr>
      </w:pPr>
    </w:p>
    <w:p w:rsidR="005C531B" w:rsidRPr="005C531B" w:rsidRDefault="005C531B" w:rsidP="005C531B">
      <w:pPr>
        <w:rPr>
          <w:rFonts w:ascii="Arial" w:hAnsi="Arial" w:cs="Arial"/>
          <w:color w:val="auto"/>
          <w:sz w:val="24"/>
          <w:szCs w:val="24"/>
        </w:rPr>
      </w:pPr>
    </w:p>
    <w:p w:rsidR="005C531B" w:rsidRDefault="005C531B" w:rsidP="005C531B">
      <w:pPr>
        <w:rPr>
          <w:rFonts w:ascii="Arial" w:hAnsi="Arial" w:cs="Arial"/>
          <w:color w:val="auto"/>
          <w:sz w:val="24"/>
          <w:szCs w:val="24"/>
        </w:rPr>
      </w:pPr>
    </w:p>
    <w:p w:rsidR="001E0228" w:rsidRDefault="001E0228" w:rsidP="005C531B">
      <w:pPr>
        <w:rPr>
          <w:rFonts w:ascii="Arial" w:hAnsi="Arial" w:cs="Arial"/>
          <w:color w:val="auto"/>
          <w:sz w:val="24"/>
          <w:szCs w:val="24"/>
        </w:rPr>
      </w:pPr>
    </w:p>
    <w:p w:rsidR="001E0228" w:rsidRDefault="001E0228" w:rsidP="005C531B">
      <w:pPr>
        <w:rPr>
          <w:rFonts w:ascii="Arial" w:hAnsi="Arial" w:cs="Arial"/>
          <w:color w:val="auto"/>
          <w:sz w:val="24"/>
          <w:szCs w:val="24"/>
        </w:rPr>
      </w:pPr>
    </w:p>
    <w:p w:rsidR="001E0228" w:rsidRDefault="001E0228" w:rsidP="005C531B">
      <w:pPr>
        <w:rPr>
          <w:rFonts w:ascii="Arial" w:hAnsi="Arial" w:cs="Arial"/>
          <w:color w:val="auto"/>
          <w:sz w:val="24"/>
          <w:szCs w:val="24"/>
        </w:rPr>
      </w:pPr>
      <w:bookmarkStart w:id="0" w:name="_GoBack"/>
      <w:bookmarkEnd w:id="0"/>
    </w:p>
    <w:p w:rsidR="001E0228" w:rsidRDefault="001E0228" w:rsidP="005C531B">
      <w:pPr>
        <w:rPr>
          <w:rFonts w:ascii="Arial" w:hAnsi="Arial" w:cs="Arial"/>
          <w:color w:val="auto"/>
          <w:sz w:val="24"/>
          <w:szCs w:val="24"/>
        </w:rPr>
      </w:pPr>
    </w:p>
    <w:p w:rsidR="001E0228" w:rsidRDefault="001E0228" w:rsidP="005C531B">
      <w:pPr>
        <w:rPr>
          <w:rFonts w:ascii="Arial" w:hAnsi="Arial" w:cs="Arial"/>
          <w:color w:val="auto"/>
          <w:sz w:val="24"/>
          <w:szCs w:val="24"/>
        </w:rPr>
      </w:pPr>
    </w:p>
    <w:p w:rsidR="001E0228" w:rsidRPr="005C531B" w:rsidRDefault="001E0228" w:rsidP="005C531B">
      <w:pPr>
        <w:rPr>
          <w:rFonts w:ascii="Arial" w:hAnsi="Arial" w:cs="Arial"/>
          <w:color w:val="auto"/>
          <w:sz w:val="24"/>
          <w:szCs w:val="24"/>
        </w:rPr>
      </w:pPr>
    </w:p>
    <w:p w:rsidR="005C531B" w:rsidRPr="005C531B" w:rsidRDefault="005C531B" w:rsidP="005C531B">
      <w:pPr>
        <w:rPr>
          <w:rFonts w:ascii="Arial" w:hAnsi="Arial" w:cs="Arial"/>
          <w:color w:val="auto"/>
          <w:sz w:val="24"/>
          <w:szCs w:val="24"/>
        </w:rPr>
      </w:pPr>
    </w:p>
    <w:p w:rsidR="005C531B" w:rsidRPr="005C531B" w:rsidRDefault="005C531B" w:rsidP="005C531B">
      <w:pPr>
        <w:rPr>
          <w:rFonts w:ascii="Arial" w:hAnsi="Arial" w:cs="Arial"/>
          <w:color w:val="auto"/>
          <w:sz w:val="24"/>
          <w:szCs w:val="24"/>
        </w:rPr>
      </w:pPr>
    </w:p>
    <w:p w:rsidR="00BC345C" w:rsidRPr="00C94289" w:rsidRDefault="00B74D83" w:rsidP="00BC345C">
      <w:pPr>
        <w:widowControl w:val="0"/>
        <w:shd w:val="clear" w:color="auto" w:fill="67B9E8"/>
        <w:autoSpaceDE w:val="0"/>
        <w:autoSpaceDN w:val="0"/>
        <w:adjustRightInd w:val="0"/>
        <w:ind w:left="-1560" w:right="-1800" w:firstLine="840"/>
        <w:jc w:val="center"/>
        <w:rPr>
          <w:rFonts w:ascii="Arial" w:hAnsi="Arial" w:cs="Arial"/>
          <w:b/>
          <w:color w:val="FFFFFF" w:themeColor="background1"/>
          <w:sz w:val="40"/>
          <w:szCs w:val="40"/>
        </w:rPr>
      </w:pPr>
      <w:r>
        <w:rPr>
          <w:rFonts w:ascii="Arial" w:eastAsiaTheme="majorEastAsia" w:hAnsi="Arial" w:cs="Arial"/>
          <w:b/>
          <w:color w:val="FFFFFF" w:themeColor="background1"/>
          <w:sz w:val="32"/>
          <w:szCs w:val="32"/>
        </w:rPr>
        <w:t>Appendix 2</w:t>
      </w:r>
      <w:r w:rsidR="00BC345C">
        <w:rPr>
          <w:rFonts w:ascii="Arial" w:eastAsiaTheme="majorEastAsia" w:hAnsi="Arial" w:cs="Arial"/>
          <w:b/>
          <w:color w:val="FFFFFF" w:themeColor="background1"/>
          <w:sz w:val="32"/>
          <w:szCs w:val="32"/>
        </w:rPr>
        <w:t>: Applying for exception on appointment</w:t>
      </w:r>
    </w:p>
    <w:p w:rsidR="005C531B" w:rsidRPr="005C531B" w:rsidRDefault="005C531B" w:rsidP="005C531B">
      <w:pPr>
        <w:rPr>
          <w:rFonts w:ascii="Arial" w:hAnsi="Arial" w:cs="Arial"/>
          <w:color w:val="auto"/>
          <w:sz w:val="24"/>
          <w:szCs w:val="24"/>
        </w:rPr>
      </w:pPr>
    </w:p>
    <w:p w:rsidR="005C531B" w:rsidRPr="005C531B" w:rsidRDefault="005C531B" w:rsidP="005C531B">
      <w:pPr>
        <w:rPr>
          <w:rFonts w:ascii="Arial" w:hAnsi="Arial" w:cs="Arial"/>
          <w:color w:val="auto"/>
          <w:sz w:val="24"/>
          <w:szCs w:val="24"/>
        </w:rPr>
      </w:pPr>
    </w:p>
    <w:p w:rsidR="005C531B" w:rsidRPr="005C531B" w:rsidRDefault="005C531B" w:rsidP="005C531B">
      <w:pPr>
        <w:tabs>
          <w:tab w:val="left" w:pos="1755"/>
          <w:tab w:val="left" w:pos="3314"/>
        </w:tabs>
        <w:rPr>
          <w:rFonts w:ascii="Arial" w:hAnsi="Arial" w:cs="Arial"/>
          <w:color w:val="auto"/>
          <w:sz w:val="24"/>
          <w:szCs w:val="24"/>
        </w:rPr>
      </w:pPr>
      <w:bookmarkStart w:id="1" w:name="_Appeal_form_–"/>
      <w:bookmarkEnd w:id="1"/>
    </w:p>
    <w:p w:rsidR="00BC345C" w:rsidRDefault="005C531B" w:rsidP="005C531B">
      <w:pPr>
        <w:tabs>
          <w:tab w:val="left" w:pos="1755"/>
          <w:tab w:val="left" w:pos="3314"/>
        </w:tabs>
        <w:rPr>
          <w:rFonts w:ascii="Arial" w:hAnsi="Arial" w:cs="Arial"/>
          <w:color w:val="auto"/>
          <w:sz w:val="24"/>
          <w:szCs w:val="24"/>
        </w:rPr>
      </w:pPr>
      <w:r w:rsidRPr="005C531B">
        <w:rPr>
          <w:rFonts w:ascii="Times New Roman" w:hAnsi="Times New Roman"/>
          <w:color w:val="auto"/>
          <w:sz w:val="24"/>
          <w:szCs w:val="24"/>
          <w:lang w:eastAsia="en-GB"/>
        </w:rPr>
        <w:object w:dxaOrig="12105" w:dyaOrig="15345">
          <v:shape id="_x0000_i1026" type="#_x0000_t75" style="width:450.75pt;height:571.5pt" o:ole="">
            <v:imagedata r:id="rId20" o:title=""/>
          </v:shape>
          <o:OLEObject Type="Embed" ProgID="Visio.Drawing.15" ShapeID="_x0000_i1026" DrawAspect="Content" ObjectID="_1522732160" r:id="rId21"/>
        </w:object>
      </w:r>
    </w:p>
    <w:p w:rsidR="00597729" w:rsidRDefault="00597729" w:rsidP="005C531B">
      <w:pPr>
        <w:tabs>
          <w:tab w:val="left" w:pos="1755"/>
          <w:tab w:val="left" w:pos="3314"/>
        </w:tabs>
        <w:rPr>
          <w:rFonts w:ascii="Arial" w:hAnsi="Arial" w:cs="Arial"/>
          <w:color w:val="auto"/>
          <w:sz w:val="24"/>
          <w:szCs w:val="24"/>
        </w:rPr>
      </w:pPr>
    </w:p>
    <w:p w:rsidR="00597729" w:rsidRDefault="00597729" w:rsidP="005C531B">
      <w:pPr>
        <w:tabs>
          <w:tab w:val="left" w:pos="1755"/>
          <w:tab w:val="left" w:pos="3314"/>
        </w:tabs>
        <w:rPr>
          <w:rFonts w:ascii="Arial" w:hAnsi="Arial" w:cs="Arial"/>
          <w:color w:val="auto"/>
          <w:sz w:val="24"/>
          <w:szCs w:val="24"/>
        </w:rPr>
      </w:pPr>
    </w:p>
    <w:p w:rsidR="00BC345C" w:rsidRPr="00C94289" w:rsidRDefault="00BC345C" w:rsidP="00B74D83">
      <w:pPr>
        <w:widowControl w:val="0"/>
        <w:shd w:val="clear" w:color="auto" w:fill="67B9E8"/>
        <w:autoSpaceDE w:val="0"/>
        <w:autoSpaceDN w:val="0"/>
        <w:adjustRightInd w:val="0"/>
        <w:ind w:left="-1560" w:right="-1800" w:firstLine="840"/>
        <w:jc w:val="center"/>
        <w:rPr>
          <w:rFonts w:ascii="Arial" w:hAnsi="Arial" w:cs="Arial"/>
          <w:b/>
          <w:color w:val="FFFFFF" w:themeColor="background1"/>
          <w:sz w:val="40"/>
          <w:szCs w:val="40"/>
        </w:rPr>
      </w:pPr>
      <w:r>
        <w:rPr>
          <w:rFonts w:ascii="Arial" w:eastAsiaTheme="majorEastAsia" w:hAnsi="Arial" w:cs="Arial"/>
          <w:b/>
          <w:color w:val="FFFFFF" w:themeColor="background1"/>
          <w:sz w:val="32"/>
          <w:szCs w:val="32"/>
        </w:rPr>
        <w:t>Exceptions Form</w:t>
      </w:r>
    </w:p>
    <w:p w:rsidR="00BC345C" w:rsidRPr="005C531B" w:rsidRDefault="00BC345C" w:rsidP="00BC345C">
      <w:pPr>
        <w:tabs>
          <w:tab w:val="left" w:pos="1755"/>
          <w:tab w:val="left" w:pos="3314"/>
        </w:tabs>
        <w:jc w:val="center"/>
        <w:rPr>
          <w:rFonts w:ascii="Arial" w:hAnsi="Arial" w:cs="Arial"/>
          <w:color w:val="auto"/>
          <w:sz w:val="24"/>
          <w:szCs w:val="24"/>
        </w:rPr>
      </w:pPr>
    </w:p>
    <w:tbl>
      <w:tblPr>
        <w:tblStyle w:val="TableGrid"/>
        <w:tblW w:w="8827" w:type="dxa"/>
        <w:tblLook w:val="04A0" w:firstRow="1" w:lastRow="0" w:firstColumn="1" w:lastColumn="0" w:noHBand="0" w:noVBand="1"/>
      </w:tblPr>
      <w:tblGrid>
        <w:gridCol w:w="2594"/>
        <w:gridCol w:w="6233"/>
      </w:tblGrid>
      <w:tr w:rsidR="005C531B" w:rsidRPr="005C531B" w:rsidTr="00BC345C">
        <w:tc>
          <w:tcPr>
            <w:tcW w:w="8827" w:type="dxa"/>
            <w:gridSpan w:val="2"/>
            <w:shd w:val="clear" w:color="auto" w:fill="5B9BD5" w:themeFill="accent1"/>
          </w:tcPr>
          <w:p w:rsidR="005C531B" w:rsidRPr="005C531B" w:rsidRDefault="005C531B" w:rsidP="00B74D83">
            <w:pPr>
              <w:tabs>
                <w:tab w:val="left" w:pos="5235"/>
                <w:tab w:val="left" w:pos="6345"/>
                <w:tab w:val="left" w:pos="6945"/>
              </w:tabs>
              <w:spacing w:before="120" w:after="120"/>
              <w:rPr>
                <w:rFonts w:ascii="Arial" w:hAnsi="Arial" w:cs="Arial"/>
                <w:i/>
                <w:color w:val="A6A6A6" w:themeColor="background1" w:themeShade="A6"/>
                <w:sz w:val="28"/>
                <w:szCs w:val="28"/>
                <w:lang w:eastAsia="en-GB"/>
              </w:rPr>
            </w:pPr>
            <w:r w:rsidRPr="005C531B">
              <w:rPr>
                <w:rFonts w:ascii="Arial" w:eastAsiaTheme="majorEastAsia" w:hAnsi="Arial" w:cs="Arial"/>
                <w:b/>
                <w:color w:val="auto"/>
                <w:sz w:val="28"/>
                <w:szCs w:val="28"/>
              </w:rPr>
              <w:t xml:space="preserve">Stage 1  </w:t>
            </w:r>
            <w:r w:rsidRPr="005C531B">
              <w:rPr>
                <w:rFonts w:ascii="Arial" w:eastAsiaTheme="majorEastAsia" w:hAnsi="Arial" w:cs="Arial"/>
                <w:b/>
                <w:color w:val="auto"/>
                <w:sz w:val="24"/>
                <w:szCs w:val="24"/>
              </w:rPr>
              <w:t>- Request for exception approval</w:t>
            </w:r>
            <w:r w:rsidRPr="005C531B">
              <w:rPr>
                <w:rFonts w:ascii="Arial" w:eastAsiaTheme="majorEastAsia" w:hAnsi="Arial" w:cs="Arial"/>
                <w:b/>
                <w:color w:val="auto"/>
                <w:sz w:val="28"/>
                <w:szCs w:val="28"/>
              </w:rPr>
              <w:t xml:space="preserve"> </w:t>
            </w:r>
            <w:r w:rsidR="00BC345C">
              <w:rPr>
                <w:rFonts w:ascii="Arial" w:eastAsiaTheme="majorEastAsia" w:hAnsi="Arial" w:cs="Arial"/>
                <w:b/>
                <w:color w:val="auto"/>
                <w:sz w:val="28"/>
                <w:szCs w:val="28"/>
              </w:rPr>
              <w:tab/>
            </w:r>
            <w:r w:rsidR="00BC345C">
              <w:rPr>
                <w:rFonts w:ascii="Arial" w:eastAsiaTheme="majorEastAsia" w:hAnsi="Arial" w:cs="Arial"/>
                <w:b/>
                <w:color w:val="auto"/>
                <w:sz w:val="28"/>
                <w:szCs w:val="28"/>
              </w:rPr>
              <w:tab/>
            </w:r>
            <w:r w:rsidR="00B74D83">
              <w:rPr>
                <w:rFonts w:ascii="Arial" w:eastAsiaTheme="majorEastAsia" w:hAnsi="Arial" w:cs="Arial"/>
                <w:b/>
                <w:color w:val="auto"/>
                <w:sz w:val="28"/>
                <w:szCs w:val="28"/>
              </w:rPr>
              <w:tab/>
            </w:r>
          </w:p>
        </w:tc>
      </w:tr>
      <w:tr w:rsidR="005C531B" w:rsidRPr="005C531B" w:rsidTr="00BC345C">
        <w:tc>
          <w:tcPr>
            <w:tcW w:w="2594" w:type="dxa"/>
            <w:shd w:val="clear" w:color="auto" w:fill="F2F2F2" w:themeFill="background1" w:themeFillShade="F2"/>
          </w:tcPr>
          <w:p w:rsidR="005C531B" w:rsidRPr="005C531B" w:rsidRDefault="005C531B" w:rsidP="005C531B">
            <w:pPr>
              <w:rPr>
                <w:rFonts w:ascii="Arial" w:hAnsi="Arial" w:cs="Arial"/>
                <w:b/>
                <w:color w:val="auto"/>
                <w:sz w:val="20"/>
                <w:lang w:eastAsia="en-GB"/>
              </w:rPr>
            </w:pPr>
          </w:p>
          <w:p w:rsidR="005C531B" w:rsidRPr="005C531B" w:rsidRDefault="005C531B" w:rsidP="005C531B">
            <w:pPr>
              <w:rPr>
                <w:rFonts w:ascii="Arial" w:hAnsi="Arial" w:cs="Arial"/>
                <w:b/>
                <w:color w:val="auto"/>
                <w:sz w:val="20"/>
                <w:lang w:eastAsia="en-GB"/>
              </w:rPr>
            </w:pPr>
            <w:r w:rsidRPr="005C531B">
              <w:rPr>
                <w:rFonts w:ascii="Arial" w:hAnsi="Arial" w:cs="Arial"/>
                <w:b/>
                <w:color w:val="auto"/>
                <w:sz w:val="20"/>
                <w:lang w:eastAsia="en-GB"/>
              </w:rPr>
              <w:t>Submitted by</w:t>
            </w:r>
          </w:p>
        </w:tc>
        <w:tc>
          <w:tcPr>
            <w:tcW w:w="6233" w:type="dxa"/>
          </w:tcPr>
          <w:p w:rsidR="005C531B" w:rsidRPr="005C531B" w:rsidRDefault="005C531B" w:rsidP="005C531B">
            <w:pPr>
              <w:rPr>
                <w:rFonts w:ascii="Arial" w:hAnsi="Arial" w:cs="Arial"/>
                <w:color w:val="A6A6A6" w:themeColor="background1" w:themeShade="A6"/>
                <w:lang w:eastAsia="en-GB"/>
              </w:rPr>
            </w:pPr>
          </w:p>
          <w:p w:rsidR="005C531B" w:rsidRPr="005C531B" w:rsidRDefault="005C531B" w:rsidP="005C531B">
            <w:pPr>
              <w:rPr>
                <w:rFonts w:ascii="Arial" w:hAnsi="Arial" w:cs="Arial"/>
                <w:i/>
                <w:color w:val="A6A6A6" w:themeColor="background1" w:themeShade="A6"/>
                <w:sz w:val="20"/>
                <w:lang w:eastAsia="en-GB"/>
              </w:rPr>
            </w:pPr>
            <w:r w:rsidRPr="005C531B">
              <w:rPr>
                <w:rFonts w:ascii="Arial" w:hAnsi="Arial" w:cs="Arial"/>
                <w:i/>
                <w:color w:val="A6A6A6" w:themeColor="background1" w:themeShade="A6"/>
                <w:sz w:val="20"/>
                <w:lang w:eastAsia="en-GB"/>
              </w:rPr>
              <w:t>Insert name of Dean submitting request</w:t>
            </w:r>
          </w:p>
        </w:tc>
      </w:tr>
      <w:tr w:rsidR="005C531B" w:rsidRPr="005C531B" w:rsidTr="00BC345C">
        <w:tc>
          <w:tcPr>
            <w:tcW w:w="2594" w:type="dxa"/>
            <w:shd w:val="clear" w:color="auto" w:fill="F2F2F2" w:themeFill="background1" w:themeFillShade="F2"/>
          </w:tcPr>
          <w:p w:rsidR="005C531B" w:rsidRPr="005C531B" w:rsidRDefault="005C531B" w:rsidP="005C531B">
            <w:pPr>
              <w:rPr>
                <w:rFonts w:ascii="Arial" w:hAnsi="Arial" w:cs="Arial"/>
                <w:b/>
                <w:color w:val="auto"/>
                <w:sz w:val="20"/>
                <w:lang w:eastAsia="en-GB"/>
              </w:rPr>
            </w:pPr>
          </w:p>
          <w:p w:rsidR="005C531B" w:rsidRPr="005C531B" w:rsidRDefault="005C531B" w:rsidP="005C531B">
            <w:pPr>
              <w:rPr>
                <w:rFonts w:ascii="Arial" w:hAnsi="Arial" w:cs="Arial"/>
                <w:b/>
                <w:color w:val="auto"/>
                <w:sz w:val="20"/>
                <w:lang w:eastAsia="en-GB"/>
              </w:rPr>
            </w:pPr>
            <w:r w:rsidRPr="005C531B">
              <w:rPr>
                <w:rFonts w:ascii="Arial" w:hAnsi="Arial" w:cs="Arial"/>
                <w:b/>
                <w:color w:val="auto"/>
                <w:sz w:val="20"/>
                <w:lang w:eastAsia="en-GB"/>
              </w:rPr>
              <w:t>Name of School</w:t>
            </w:r>
          </w:p>
        </w:tc>
        <w:tc>
          <w:tcPr>
            <w:tcW w:w="6233" w:type="dxa"/>
          </w:tcPr>
          <w:p w:rsidR="005C531B" w:rsidRPr="005C531B" w:rsidRDefault="005C531B" w:rsidP="005C531B">
            <w:pPr>
              <w:rPr>
                <w:rFonts w:ascii="Arial" w:hAnsi="Arial" w:cs="Arial"/>
                <w:color w:val="A6A6A6" w:themeColor="background1" w:themeShade="A6"/>
                <w:sz w:val="20"/>
                <w:lang w:eastAsia="en-GB"/>
              </w:rPr>
            </w:pPr>
          </w:p>
          <w:p w:rsidR="005C531B" w:rsidRPr="005C531B" w:rsidRDefault="005C531B" w:rsidP="005C531B">
            <w:pPr>
              <w:rPr>
                <w:rFonts w:ascii="Arial" w:hAnsi="Arial" w:cs="Arial"/>
                <w:i/>
                <w:color w:val="A6A6A6" w:themeColor="background1" w:themeShade="A6"/>
                <w:lang w:eastAsia="en-GB"/>
              </w:rPr>
            </w:pPr>
            <w:r w:rsidRPr="005C531B">
              <w:rPr>
                <w:rFonts w:ascii="Arial" w:hAnsi="Arial" w:cs="Arial"/>
                <w:i/>
                <w:color w:val="A6A6A6" w:themeColor="background1" w:themeShade="A6"/>
                <w:sz w:val="20"/>
                <w:lang w:eastAsia="en-GB"/>
              </w:rPr>
              <w:t>Insert name of School</w:t>
            </w:r>
            <w:r w:rsidRPr="005C531B">
              <w:rPr>
                <w:rFonts w:ascii="Arial" w:hAnsi="Arial" w:cs="Arial"/>
                <w:i/>
                <w:color w:val="A6A6A6" w:themeColor="background1" w:themeShade="A6"/>
                <w:lang w:eastAsia="en-GB"/>
              </w:rPr>
              <w:t xml:space="preserve"> </w:t>
            </w:r>
          </w:p>
        </w:tc>
      </w:tr>
      <w:tr w:rsidR="005C531B" w:rsidRPr="005C531B" w:rsidTr="00BC345C">
        <w:tc>
          <w:tcPr>
            <w:tcW w:w="2594" w:type="dxa"/>
            <w:vMerge w:val="restart"/>
            <w:shd w:val="clear" w:color="auto" w:fill="F2F2F2" w:themeFill="background1" w:themeFillShade="F2"/>
          </w:tcPr>
          <w:p w:rsidR="005C531B" w:rsidRPr="005C531B" w:rsidRDefault="005C531B" w:rsidP="005C531B">
            <w:pPr>
              <w:rPr>
                <w:rFonts w:ascii="Arial" w:hAnsi="Arial" w:cs="Arial"/>
                <w:b/>
                <w:color w:val="auto"/>
                <w:sz w:val="20"/>
                <w:lang w:eastAsia="en-GB"/>
              </w:rPr>
            </w:pPr>
          </w:p>
          <w:p w:rsidR="005C531B" w:rsidRPr="005C531B" w:rsidRDefault="005C531B" w:rsidP="005C531B">
            <w:pPr>
              <w:rPr>
                <w:rFonts w:ascii="Arial" w:hAnsi="Arial" w:cs="Arial"/>
                <w:b/>
                <w:color w:val="auto"/>
                <w:sz w:val="20"/>
                <w:lang w:eastAsia="en-GB"/>
              </w:rPr>
            </w:pPr>
            <w:r w:rsidRPr="005C531B">
              <w:rPr>
                <w:rFonts w:ascii="Arial" w:hAnsi="Arial" w:cs="Arial"/>
                <w:b/>
                <w:color w:val="auto"/>
                <w:sz w:val="20"/>
                <w:lang w:eastAsia="en-GB"/>
              </w:rPr>
              <w:t>Type of Exception Sought</w:t>
            </w:r>
          </w:p>
          <w:p w:rsidR="005C531B" w:rsidRPr="005C531B" w:rsidRDefault="005C531B" w:rsidP="005C531B">
            <w:pPr>
              <w:rPr>
                <w:rFonts w:ascii="Arial" w:hAnsi="Arial" w:cs="Arial"/>
                <w:color w:val="767171" w:themeColor="background2" w:themeShade="80"/>
                <w:sz w:val="16"/>
                <w:szCs w:val="16"/>
                <w:lang w:eastAsia="en-GB"/>
              </w:rPr>
            </w:pPr>
            <w:r w:rsidRPr="005C531B">
              <w:rPr>
                <w:rFonts w:ascii="Arial" w:hAnsi="Arial" w:cs="Arial"/>
                <w:color w:val="767171" w:themeColor="background2" w:themeShade="80"/>
                <w:sz w:val="16"/>
                <w:szCs w:val="16"/>
                <w:lang w:eastAsia="en-GB"/>
              </w:rPr>
              <w:t>(Tick as appropriate)</w:t>
            </w:r>
          </w:p>
          <w:p w:rsidR="005C531B" w:rsidRPr="005C531B" w:rsidRDefault="005C531B" w:rsidP="005C531B">
            <w:pPr>
              <w:rPr>
                <w:rFonts w:ascii="Arial" w:hAnsi="Arial" w:cs="Arial"/>
                <w:b/>
                <w:color w:val="auto"/>
                <w:sz w:val="20"/>
                <w:lang w:eastAsia="en-GB"/>
              </w:rPr>
            </w:pPr>
          </w:p>
        </w:tc>
        <w:tc>
          <w:tcPr>
            <w:tcW w:w="6233" w:type="dxa"/>
          </w:tcPr>
          <w:p w:rsidR="005C531B" w:rsidRPr="005C531B" w:rsidRDefault="005C531B" w:rsidP="005C531B">
            <w:pPr>
              <w:ind w:left="317" w:hanging="284"/>
              <w:rPr>
                <w:rFonts w:ascii="Arial" w:hAnsi="Arial" w:cs="Arial"/>
                <w:color w:val="auto"/>
                <w:sz w:val="20"/>
                <w:lang w:eastAsia="en-GB"/>
              </w:rPr>
            </w:pPr>
            <w:r w:rsidRPr="005C531B">
              <w:rPr>
                <w:rFonts w:ascii="Arial" w:hAnsi="Arial" w:cs="Arial"/>
                <w:color w:val="auto"/>
                <w:sz w:val="20"/>
                <w:lang w:eastAsia="en-GB"/>
              </w:rPr>
              <w:fldChar w:fldCharType="begin">
                <w:ffData>
                  <w:name w:val="TeachRes"/>
                  <w:enabled/>
                  <w:calcOnExit w:val="0"/>
                  <w:checkBox>
                    <w:sizeAuto/>
                    <w:default w:val="0"/>
                  </w:checkBox>
                </w:ffData>
              </w:fldChar>
            </w:r>
            <w:r w:rsidRPr="005C531B">
              <w:rPr>
                <w:rFonts w:ascii="Arial" w:hAnsi="Arial" w:cs="Arial"/>
                <w:color w:val="auto"/>
                <w:sz w:val="20"/>
                <w:lang w:eastAsia="en-GB"/>
              </w:rPr>
              <w:instrText xml:space="preserve"> FORMCHECKBOX </w:instrText>
            </w:r>
            <w:r w:rsidR="006A5F1E">
              <w:rPr>
                <w:rFonts w:ascii="Arial" w:hAnsi="Arial" w:cs="Arial"/>
                <w:color w:val="auto"/>
                <w:sz w:val="20"/>
                <w:lang w:eastAsia="en-GB"/>
              </w:rPr>
            </w:r>
            <w:r w:rsidR="006A5F1E">
              <w:rPr>
                <w:rFonts w:ascii="Arial" w:hAnsi="Arial" w:cs="Arial"/>
                <w:color w:val="auto"/>
                <w:sz w:val="20"/>
                <w:lang w:eastAsia="en-GB"/>
              </w:rPr>
              <w:fldChar w:fldCharType="separate"/>
            </w:r>
            <w:r w:rsidRPr="005C531B">
              <w:rPr>
                <w:rFonts w:ascii="Arial" w:hAnsi="Arial" w:cs="Arial"/>
                <w:color w:val="auto"/>
                <w:sz w:val="20"/>
                <w:lang w:eastAsia="en-GB"/>
              </w:rPr>
              <w:fldChar w:fldCharType="end"/>
            </w:r>
            <w:r w:rsidRPr="005C531B">
              <w:rPr>
                <w:rFonts w:ascii="Arial" w:hAnsi="Arial" w:cs="Arial"/>
                <w:color w:val="auto"/>
                <w:sz w:val="20"/>
                <w:lang w:eastAsia="en-GB"/>
              </w:rPr>
              <w:t xml:space="preserve"> To the academic criteria to recruit Lecturer, to waive the qualification requirement for PhD for Lecturer, Grade 6 </w:t>
            </w:r>
          </w:p>
        </w:tc>
      </w:tr>
      <w:tr w:rsidR="005C531B" w:rsidRPr="005C531B" w:rsidTr="00BC345C">
        <w:tc>
          <w:tcPr>
            <w:tcW w:w="2594" w:type="dxa"/>
            <w:vMerge/>
            <w:shd w:val="clear" w:color="auto" w:fill="F2F2F2" w:themeFill="background1" w:themeFillShade="F2"/>
          </w:tcPr>
          <w:p w:rsidR="005C531B" w:rsidRPr="005C531B" w:rsidRDefault="005C531B" w:rsidP="005C531B">
            <w:pPr>
              <w:rPr>
                <w:rFonts w:ascii="Arial" w:hAnsi="Arial" w:cs="Arial"/>
                <w:b/>
                <w:color w:val="auto"/>
                <w:sz w:val="20"/>
                <w:lang w:eastAsia="en-GB"/>
              </w:rPr>
            </w:pPr>
          </w:p>
        </w:tc>
        <w:tc>
          <w:tcPr>
            <w:tcW w:w="6233" w:type="dxa"/>
          </w:tcPr>
          <w:p w:rsidR="005C531B" w:rsidRPr="005C531B" w:rsidRDefault="005C531B" w:rsidP="005C531B">
            <w:pPr>
              <w:ind w:left="317" w:hanging="284"/>
              <w:rPr>
                <w:rFonts w:ascii="Arial" w:hAnsi="Arial" w:cs="Arial"/>
                <w:color w:val="auto"/>
                <w:sz w:val="20"/>
                <w:lang w:eastAsia="en-GB"/>
              </w:rPr>
            </w:pPr>
            <w:r w:rsidRPr="005C531B">
              <w:rPr>
                <w:rFonts w:ascii="Arial" w:hAnsi="Arial" w:cs="Arial"/>
                <w:color w:val="auto"/>
                <w:sz w:val="20"/>
                <w:lang w:eastAsia="en-GB"/>
              </w:rPr>
              <w:fldChar w:fldCharType="begin">
                <w:ffData>
                  <w:name w:val=""/>
                  <w:enabled/>
                  <w:calcOnExit w:val="0"/>
                  <w:checkBox>
                    <w:sizeAuto/>
                    <w:default w:val="0"/>
                  </w:checkBox>
                </w:ffData>
              </w:fldChar>
            </w:r>
            <w:r w:rsidRPr="005C531B">
              <w:rPr>
                <w:rFonts w:ascii="Arial" w:hAnsi="Arial" w:cs="Arial"/>
                <w:color w:val="auto"/>
                <w:sz w:val="20"/>
                <w:lang w:eastAsia="en-GB"/>
              </w:rPr>
              <w:instrText xml:space="preserve"> FORMCHECKBOX </w:instrText>
            </w:r>
            <w:r w:rsidR="006A5F1E">
              <w:rPr>
                <w:rFonts w:ascii="Arial" w:hAnsi="Arial" w:cs="Arial"/>
                <w:color w:val="auto"/>
                <w:sz w:val="20"/>
                <w:lang w:eastAsia="en-GB"/>
              </w:rPr>
            </w:r>
            <w:r w:rsidR="006A5F1E">
              <w:rPr>
                <w:rFonts w:ascii="Arial" w:hAnsi="Arial" w:cs="Arial"/>
                <w:color w:val="auto"/>
                <w:sz w:val="20"/>
                <w:lang w:eastAsia="en-GB"/>
              </w:rPr>
              <w:fldChar w:fldCharType="separate"/>
            </w:r>
            <w:r w:rsidRPr="005C531B">
              <w:rPr>
                <w:rFonts w:ascii="Arial" w:hAnsi="Arial" w:cs="Arial"/>
                <w:color w:val="auto"/>
                <w:sz w:val="20"/>
                <w:lang w:eastAsia="en-GB"/>
              </w:rPr>
              <w:fldChar w:fldCharType="end"/>
            </w:r>
            <w:r w:rsidRPr="005C531B">
              <w:rPr>
                <w:rFonts w:ascii="Arial" w:hAnsi="Arial" w:cs="Arial"/>
                <w:color w:val="auto"/>
                <w:sz w:val="20"/>
                <w:lang w:eastAsia="en-GB"/>
              </w:rPr>
              <w:t xml:space="preserve"> To the recruitment &amp; selection procedure to recruit a Lecturer, Grade 5</w:t>
            </w:r>
            <w:r w:rsidR="00DE12C5">
              <w:rPr>
                <w:rFonts w:ascii="Arial" w:hAnsi="Arial" w:cs="Arial"/>
                <w:color w:val="auto"/>
                <w:sz w:val="20"/>
                <w:lang w:eastAsia="en-GB"/>
              </w:rPr>
              <w:t xml:space="preserve"> (FTC only)</w:t>
            </w:r>
          </w:p>
        </w:tc>
      </w:tr>
      <w:tr w:rsidR="005C531B" w:rsidRPr="005C531B" w:rsidTr="00BC345C">
        <w:trPr>
          <w:trHeight w:val="341"/>
        </w:trPr>
        <w:tc>
          <w:tcPr>
            <w:tcW w:w="8827" w:type="dxa"/>
            <w:gridSpan w:val="2"/>
            <w:shd w:val="clear" w:color="auto" w:fill="D9D9D9" w:themeFill="background1" w:themeFillShade="D9"/>
          </w:tcPr>
          <w:p w:rsidR="005C531B" w:rsidRPr="005C531B" w:rsidRDefault="005C531B" w:rsidP="005C531B">
            <w:pPr>
              <w:spacing w:before="120" w:after="120"/>
              <w:rPr>
                <w:rFonts w:ascii="Arial" w:eastAsiaTheme="majorEastAsia" w:hAnsi="Arial" w:cs="Arial"/>
                <w:b/>
                <w:color w:val="FFFFFF" w:themeColor="background1"/>
                <w:sz w:val="24"/>
                <w:szCs w:val="24"/>
              </w:rPr>
            </w:pPr>
            <w:r w:rsidRPr="005C531B">
              <w:rPr>
                <w:rFonts w:ascii="Arial" w:eastAsiaTheme="majorEastAsia" w:hAnsi="Arial" w:cs="Arial"/>
                <w:b/>
                <w:color w:val="auto"/>
                <w:sz w:val="24"/>
                <w:szCs w:val="24"/>
              </w:rPr>
              <w:t xml:space="preserve">Reason for request </w:t>
            </w:r>
          </w:p>
        </w:tc>
      </w:tr>
      <w:tr w:rsidR="005C531B" w:rsidRPr="005C531B" w:rsidTr="00BC345C">
        <w:trPr>
          <w:trHeight w:val="1189"/>
        </w:trPr>
        <w:tc>
          <w:tcPr>
            <w:tcW w:w="8827" w:type="dxa"/>
            <w:gridSpan w:val="2"/>
          </w:tcPr>
          <w:p w:rsidR="005C531B" w:rsidRPr="005C531B" w:rsidRDefault="005C531B" w:rsidP="005C531B">
            <w:pPr>
              <w:rPr>
                <w:rFonts w:ascii="Arial" w:hAnsi="Arial" w:cs="Arial"/>
                <w:color w:val="auto"/>
                <w:sz w:val="20"/>
                <w:lang w:eastAsia="en-GB"/>
              </w:rPr>
            </w:pPr>
            <w:r w:rsidRPr="005C531B">
              <w:rPr>
                <w:rFonts w:ascii="Arial" w:hAnsi="Arial" w:cs="Arial"/>
                <w:color w:val="auto"/>
                <w:sz w:val="20"/>
                <w:lang w:eastAsia="en-GB"/>
              </w:rPr>
              <w:t xml:space="preserve">You must indicate the reason for your exception request and provide detailed justification in the box below to support your request. </w:t>
            </w:r>
          </w:p>
          <w:p w:rsidR="005C531B" w:rsidRPr="005C531B" w:rsidRDefault="005C531B" w:rsidP="005C531B">
            <w:pPr>
              <w:rPr>
                <w:rFonts w:ascii="Arial" w:hAnsi="Arial" w:cs="Arial"/>
                <w:color w:val="auto"/>
                <w:sz w:val="24"/>
                <w:szCs w:val="24"/>
                <w:lang w:eastAsia="en-GB"/>
              </w:rPr>
            </w:pPr>
          </w:p>
          <w:p w:rsidR="005C531B" w:rsidRPr="005C531B" w:rsidRDefault="005C531B" w:rsidP="005C531B">
            <w:pPr>
              <w:rPr>
                <w:rFonts w:ascii="Arial" w:hAnsi="Arial" w:cs="Arial"/>
                <w:i/>
                <w:color w:val="767171" w:themeColor="background2" w:themeShade="80"/>
                <w:sz w:val="16"/>
                <w:szCs w:val="16"/>
                <w:lang w:eastAsia="en-GB"/>
              </w:rPr>
            </w:pPr>
            <w:r w:rsidRPr="005C531B">
              <w:rPr>
                <w:rFonts w:ascii="Arial" w:hAnsi="Arial" w:cs="Arial"/>
                <w:color w:val="auto"/>
                <w:sz w:val="20"/>
                <w:lang w:eastAsia="en-GB"/>
              </w:rPr>
              <w:fldChar w:fldCharType="begin">
                <w:ffData>
                  <w:name w:val="TeachRes"/>
                  <w:enabled/>
                  <w:calcOnExit w:val="0"/>
                  <w:checkBox>
                    <w:sizeAuto/>
                    <w:default w:val="0"/>
                  </w:checkBox>
                </w:ffData>
              </w:fldChar>
            </w:r>
            <w:bookmarkStart w:id="2" w:name="TeachRes"/>
            <w:r w:rsidRPr="005C531B">
              <w:rPr>
                <w:rFonts w:ascii="Arial" w:hAnsi="Arial" w:cs="Arial"/>
                <w:color w:val="auto"/>
                <w:sz w:val="20"/>
                <w:lang w:eastAsia="en-GB"/>
              </w:rPr>
              <w:instrText xml:space="preserve"> FORMCHECKBOX </w:instrText>
            </w:r>
            <w:r w:rsidR="006A5F1E">
              <w:rPr>
                <w:rFonts w:ascii="Arial" w:hAnsi="Arial" w:cs="Arial"/>
                <w:color w:val="auto"/>
                <w:sz w:val="20"/>
                <w:lang w:eastAsia="en-GB"/>
              </w:rPr>
            </w:r>
            <w:r w:rsidR="006A5F1E">
              <w:rPr>
                <w:rFonts w:ascii="Arial" w:hAnsi="Arial" w:cs="Arial"/>
                <w:color w:val="auto"/>
                <w:sz w:val="20"/>
                <w:lang w:eastAsia="en-GB"/>
              </w:rPr>
              <w:fldChar w:fldCharType="separate"/>
            </w:r>
            <w:r w:rsidRPr="005C531B">
              <w:rPr>
                <w:rFonts w:ascii="Arial" w:hAnsi="Arial" w:cs="Arial"/>
                <w:color w:val="auto"/>
                <w:sz w:val="20"/>
                <w:lang w:eastAsia="en-GB"/>
              </w:rPr>
              <w:fldChar w:fldCharType="end"/>
            </w:r>
            <w:bookmarkEnd w:id="2"/>
            <w:r w:rsidRPr="005C531B">
              <w:rPr>
                <w:rFonts w:ascii="Arial" w:hAnsi="Arial" w:cs="Arial"/>
                <w:color w:val="auto"/>
                <w:sz w:val="20"/>
                <w:lang w:eastAsia="en-GB"/>
              </w:rPr>
              <w:t xml:space="preserve"> </w:t>
            </w:r>
            <w:r w:rsidRPr="005C531B">
              <w:rPr>
                <w:rFonts w:ascii="Arial" w:hAnsi="Arial" w:cs="Arial"/>
                <w:b/>
                <w:color w:val="auto"/>
                <w:sz w:val="20"/>
                <w:lang w:eastAsia="en-GB"/>
              </w:rPr>
              <w:t>Normal recruitment options have been exhausted.  Unable to recruit to Grade 6 as per the academic framework</w:t>
            </w:r>
            <w:r w:rsidRPr="005C531B">
              <w:rPr>
                <w:rFonts w:ascii="Arial" w:hAnsi="Arial" w:cs="Arial"/>
                <w:color w:val="auto"/>
                <w:sz w:val="16"/>
                <w:szCs w:val="16"/>
                <w:lang w:eastAsia="en-GB"/>
              </w:rPr>
              <w:t xml:space="preserve">. </w:t>
            </w:r>
            <w:r w:rsidRPr="005C531B">
              <w:rPr>
                <w:rFonts w:ascii="Arial" w:hAnsi="Arial" w:cs="Arial"/>
                <w:i/>
                <w:color w:val="767171" w:themeColor="background2" w:themeShade="80"/>
                <w:sz w:val="16"/>
                <w:szCs w:val="16"/>
                <w:lang w:eastAsia="en-GB"/>
              </w:rPr>
              <w:t>(Qualification criteria not met)</w:t>
            </w:r>
          </w:p>
          <w:p w:rsidR="005C531B" w:rsidRPr="005C531B" w:rsidRDefault="005C531B" w:rsidP="005C531B">
            <w:pPr>
              <w:rPr>
                <w:rFonts w:ascii="Arial" w:hAnsi="Arial" w:cs="Arial"/>
                <w:i/>
                <w:color w:val="767171" w:themeColor="background2" w:themeShade="80"/>
                <w:sz w:val="16"/>
                <w:szCs w:val="16"/>
                <w:lang w:eastAsia="en-GB"/>
              </w:rPr>
            </w:pPr>
            <w:r w:rsidRPr="005C531B">
              <w:rPr>
                <w:rFonts w:ascii="Arial" w:hAnsi="Arial" w:cs="Arial"/>
                <w:i/>
                <w:color w:val="767171" w:themeColor="background2" w:themeShade="80"/>
                <w:sz w:val="16"/>
                <w:szCs w:val="16"/>
                <w:lang w:eastAsia="en-GB"/>
              </w:rPr>
              <w:t>Request an exception to the academic criteria to recruit Lecturer (Grade 6) with extensive current industry/professional practice experience as essential &amp; the requirement for a PhD qualification criteria to be waived &amp; noted as desirable only.</w:t>
            </w:r>
          </w:p>
          <w:p w:rsidR="005C531B" w:rsidRPr="005C531B" w:rsidRDefault="005C531B" w:rsidP="005C531B">
            <w:pPr>
              <w:ind w:left="720"/>
              <w:contextualSpacing/>
              <w:rPr>
                <w:rFonts w:ascii="Arial" w:hAnsi="Arial" w:cs="Arial"/>
                <w:color w:val="auto"/>
                <w:sz w:val="24"/>
                <w:szCs w:val="24"/>
                <w:lang w:eastAsia="en-GB"/>
              </w:rPr>
            </w:pPr>
            <w:r w:rsidRPr="005C531B">
              <w:rPr>
                <w:rFonts w:ascii="Arial" w:hAnsi="Arial" w:cs="Arial"/>
                <w:color w:val="auto"/>
                <w:sz w:val="24"/>
                <w:szCs w:val="24"/>
                <w:lang w:eastAsia="en-GB"/>
              </w:rPr>
              <w:t xml:space="preserve"> </w:t>
            </w:r>
          </w:p>
          <w:p w:rsidR="005C531B" w:rsidRPr="005C531B" w:rsidRDefault="005C531B" w:rsidP="005C531B">
            <w:pPr>
              <w:rPr>
                <w:rFonts w:ascii="Arial" w:hAnsi="Arial" w:cs="Arial"/>
                <w:b/>
                <w:color w:val="auto"/>
                <w:sz w:val="24"/>
                <w:szCs w:val="24"/>
                <w:lang w:eastAsia="en-GB"/>
              </w:rPr>
            </w:pPr>
            <w:r w:rsidRPr="005C531B">
              <w:rPr>
                <w:rFonts w:ascii="Arial" w:hAnsi="Arial" w:cs="Arial"/>
                <w:color w:val="auto"/>
                <w:sz w:val="20"/>
                <w:lang w:eastAsia="en-GB"/>
              </w:rPr>
              <w:fldChar w:fldCharType="begin">
                <w:ffData>
                  <w:name w:val="TeachRes"/>
                  <w:enabled/>
                  <w:calcOnExit w:val="0"/>
                  <w:checkBox>
                    <w:sizeAuto/>
                    <w:default w:val="0"/>
                  </w:checkBox>
                </w:ffData>
              </w:fldChar>
            </w:r>
            <w:r w:rsidRPr="005C531B">
              <w:rPr>
                <w:rFonts w:ascii="Arial" w:hAnsi="Arial" w:cs="Arial"/>
                <w:color w:val="auto"/>
                <w:sz w:val="20"/>
                <w:lang w:eastAsia="en-GB"/>
              </w:rPr>
              <w:instrText xml:space="preserve"> FORMCHECKBOX </w:instrText>
            </w:r>
            <w:r w:rsidR="006A5F1E">
              <w:rPr>
                <w:rFonts w:ascii="Arial" w:hAnsi="Arial" w:cs="Arial"/>
                <w:color w:val="auto"/>
                <w:sz w:val="20"/>
                <w:lang w:eastAsia="en-GB"/>
              </w:rPr>
            </w:r>
            <w:r w:rsidR="006A5F1E">
              <w:rPr>
                <w:rFonts w:ascii="Arial" w:hAnsi="Arial" w:cs="Arial"/>
                <w:color w:val="auto"/>
                <w:sz w:val="20"/>
                <w:lang w:eastAsia="en-GB"/>
              </w:rPr>
              <w:fldChar w:fldCharType="separate"/>
            </w:r>
            <w:r w:rsidRPr="005C531B">
              <w:rPr>
                <w:rFonts w:ascii="Arial" w:hAnsi="Arial" w:cs="Arial"/>
                <w:color w:val="auto"/>
                <w:sz w:val="20"/>
                <w:lang w:eastAsia="en-GB"/>
              </w:rPr>
              <w:fldChar w:fldCharType="end"/>
            </w:r>
            <w:r w:rsidRPr="005C531B">
              <w:rPr>
                <w:rFonts w:ascii="Arial" w:hAnsi="Arial" w:cs="Arial"/>
                <w:color w:val="auto"/>
                <w:sz w:val="20"/>
                <w:lang w:eastAsia="en-GB"/>
              </w:rPr>
              <w:t xml:space="preserve"> </w:t>
            </w:r>
            <w:r w:rsidRPr="005C531B">
              <w:rPr>
                <w:rFonts w:ascii="Arial" w:hAnsi="Arial" w:cs="Arial"/>
                <w:b/>
                <w:color w:val="auto"/>
                <w:sz w:val="20"/>
                <w:lang w:eastAsia="en-GB"/>
              </w:rPr>
              <w:t>Existence of current industry/professional practice essential requirement for delivery of a specialist programme/student cohort</w:t>
            </w:r>
            <w:r w:rsidRPr="005C531B">
              <w:rPr>
                <w:rFonts w:ascii="Arial" w:hAnsi="Arial" w:cs="Arial"/>
                <w:color w:val="auto"/>
                <w:sz w:val="20"/>
                <w:lang w:eastAsia="en-GB"/>
              </w:rPr>
              <w:t xml:space="preserve"> </w:t>
            </w:r>
            <w:r w:rsidRPr="005C531B">
              <w:rPr>
                <w:rFonts w:ascii="Arial" w:hAnsi="Arial" w:cs="Arial"/>
                <w:b/>
                <w:color w:val="auto"/>
                <w:sz w:val="20"/>
                <w:lang w:eastAsia="en-GB"/>
              </w:rPr>
              <w:t>or urgent course/programme short term business need.</w:t>
            </w:r>
            <w:r w:rsidRPr="005C531B">
              <w:rPr>
                <w:rFonts w:ascii="Arial" w:hAnsi="Arial" w:cs="Arial"/>
                <w:b/>
                <w:color w:val="auto"/>
                <w:sz w:val="24"/>
                <w:szCs w:val="24"/>
                <w:lang w:eastAsia="en-GB"/>
              </w:rPr>
              <w:t xml:space="preserve"> </w:t>
            </w:r>
          </w:p>
          <w:p w:rsidR="005C531B" w:rsidRPr="005C531B" w:rsidRDefault="005C531B" w:rsidP="005C531B">
            <w:pPr>
              <w:rPr>
                <w:rFonts w:ascii="Arial" w:hAnsi="Arial" w:cs="Arial"/>
                <w:b/>
                <w:color w:val="767171" w:themeColor="background2" w:themeShade="80"/>
                <w:sz w:val="24"/>
                <w:szCs w:val="24"/>
                <w:lang w:eastAsia="en-GB"/>
              </w:rPr>
            </w:pPr>
            <w:r w:rsidRPr="005C531B">
              <w:rPr>
                <w:rFonts w:ascii="Arial" w:hAnsi="Arial" w:cs="Arial"/>
                <w:i/>
                <w:color w:val="767171" w:themeColor="background2" w:themeShade="80"/>
                <w:sz w:val="16"/>
                <w:szCs w:val="16"/>
                <w:lang w:eastAsia="en-GB"/>
              </w:rPr>
              <w:t xml:space="preserve">Request an exception to the recruitment &amp; selection procedure to recruit Lecturer (Grade 5) (fixed term appointment) with specific industry/professional practice experience as essential, pending further future recruitment/school actions to appoint /secure a Grade 6 Lecturer. </w:t>
            </w:r>
          </w:p>
          <w:p w:rsidR="005C531B" w:rsidRPr="005C531B" w:rsidRDefault="005C531B" w:rsidP="005C531B">
            <w:pPr>
              <w:rPr>
                <w:rFonts w:ascii="Arial" w:hAnsi="Arial" w:cs="Arial"/>
                <w:color w:val="auto"/>
                <w:sz w:val="16"/>
                <w:szCs w:val="16"/>
                <w:lang w:eastAsia="en-GB"/>
              </w:rPr>
            </w:pPr>
          </w:p>
        </w:tc>
      </w:tr>
      <w:tr w:rsidR="005C531B" w:rsidRPr="005C531B" w:rsidTr="00BC345C">
        <w:trPr>
          <w:trHeight w:val="355"/>
        </w:trPr>
        <w:tc>
          <w:tcPr>
            <w:tcW w:w="8827" w:type="dxa"/>
            <w:gridSpan w:val="2"/>
            <w:shd w:val="clear" w:color="auto" w:fill="D9D9D9" w:themeFill="background1" w:themeFillShade="D9"/>
          </w:tcPr>
          <w:p w:rsidR="005C531B" w:rsidRPr="005C531B" w:rsidRDefault="005C531B" w:rsidP="005C531B">
            <w:pPr>
              <w:spacing w:before="120" w:after="120"/>
              <w:rPr>
                <w:rFonts w:ascii="Arial" w:eastAsiaTheme="majorEastAsia" w:hAnsi="Arial" w:cs="Arial"/>
                <w:b/>
                <w:color w:val="FFFFFF" w:themeColor="background1"/>
                <w:sz w:val="24"/>
                <w:szCs w:val="24"/>
              </w:rPr>
            </w:pPr>
            <w:r w:rsidRPr="005C531B">
              <w:rPr>
                <w:rFonts w:ascii="Arial" w:eastAsiaTheme="majorEastAsia" w:hAnsi="Arial" w:cs="Arial"/>
                <w:b/>
                <w:color w:val="auto"/>
                <w:sz w:val="24"/>
                <w:szCs w:val="24"/>
              </w:rPr>
              <w:t xml:space="preserve">Details of Business Case in support of exceptional request </w:t>
            </w:r>
            <w:r w:rsidRPr="005C531B">
              <w:rPr>
                <w:rFonts w:ascii="Arial" w:eastAsiaTheme="majorEastAsia" w:hAnsi="Arial" w:cs="Arial"/>
                <w:b/>
                <w:color w:val="FFFFFF" w:themeColor="background1"/>
                <w:sz w:val="24"/>
                <w:szCs w:val="24"/>
              </w:rPr>
              <w:br/>
            </w:r>
            <w:r w:rsidRPr="005C531B">
              <w:rPr>
                <w:rFonts w:ascii="Arial" w:eastAsiaTheme="majorEastAsia" w:hAnsi="Arial" w:cs="Arial"/>
                <w:b/>
                <w:color w:val="auto"/>
                <w:sz w:val="20"/>
              </w:rPr>
              <w:t>(must address details outlined below)</w:t>
            </w:r>
          </w:p>
        </w:tc>
      </w:tr>
      <w:tr w:rsidR="005C531B" w:rsidRPr="005C531B" w:rsidTr="00BC345C">
        <w:trPr>
          <w:trHeight w:val="1189"/>
        </w:trPr>
        <w:tc>
          <w:tcPr>
            <w:tcW w:w="8827" w:type="dxa"/>
            <w:gridSpan w:val="2"/>
          </w:tcPr>
          <w:p w:rsidR="005C531B" w:rsidRPr="005C531B" w:rsidRDefault="005C531B" w:rsidP="005C531B">
            <w:pPr>
              <w:rPr>
                <w:rFonts w:ascii="Arial" w:hAnsi="Arial" w:cs="Arial"/>
                <w:i/>
                <w:color w:val="767171" w:themeColor="background2" w:themeShade="80"/>
                <w:sz w:val="16"/>
                <w:szCs w:val="16"/>
                <w:lang w:eastAsia="en-GB"/>
              </w:rPr>
            </w:pPr>
          </w:p>
          <w:p w:rsidR="005C531B" w:rsidRPr="005C531B" w:rsidRDefault="005C531B" w:rsidP="005C531B">
            <w:pPr>
              <w:rPr>
                <w:rFonts w:ascii="Arial" w:hAnsi="Arial" w:cs="Arial"/>
                <w:i/>
                <w:color w:val="767171" w:themeColor="background2" w:themeShade="80"/>
                <w:sz w:val="16"/>
                <w:szCs w:val="16"/>
                <w:lang w:eastAsia="en-GB"/>
              </w:rPr>
            </w:pPr>
            <w:r w:rsidRPr="005C531B">
              <w:rPr>
                <w:rFonts w:ascii="Arial" w:hAnsi="Arial" w:cs="Arial"/>
                <w:i/>
                <w:color w:val="767171" w:themeColor="background2" w:themeShade="80"/>
                <w:sz w:val="16"/>
                <w:szCs w:val="16"/>
                <w:lang w:eastAsia="en-GB"/>
              </w:rPr>
              <w:t>The business case must address the details below:</w:t>
            </w:r>
          </w:p>
          <w:p w:rsidR="005C531B" w:rsidRPr="005C531B" w:rsidRDefault="005C531B" w:rsidP="005C531B">
            <w:pPr>
              <w:numPr>
                <w:ilvl w:val="0"/>
                <w:numId w:val="41"/>
              </w:numPr>
              <w:contextualSpacing/>
              <w:rPr>
                <w:rFonts w:ascii="Arial" w:hAnsi="Arial" w:cs="Arial"/>
                <w:i/>
                <w:color w:val="767171" w:themeColor="background2" w:themeShade="80"/>
                <w:sz w:val="16"/>
                <w:szCs w:val="16"/>
                <w:lang w:eastAsia="en-GB"/>
              </w:rPr>
            </w:pPr>
            <w:r w:rsidRPr="005C531B">
              <w:rPr>
                <w:rFonts w:ascii="Arial" w:hAnsi="Arial" w:cs="Arial"/>
                <w:i/>
                <w:color w:val="767171" w:themeColor="background2" w:themeShade="80"/>
                <w:sz w:val="16"/>
                <w:szCs w:val="16"/>
                <w:lang w:eastAsia="en-GB"/>
              </w:rPr>
              <w:t>Justification as to why the academic criteria (qualification criteria) should exceptionally be waived or an exception to the University's normal employee recruitment and selection procedures should be approved.</w:t>
            </w:r>
          </w:p>
          <w:p w:rsidR="005C531B" w:rsidRPr="005C531B" w:rsidRDefault="005C531B" w:rsidP="005C531B">
            <w:pPr>
              <w:numPr>
                <w:ilvl w:val="0"/>
                <w:numId w:val="41"/>
              </w:numPr>
              <w:contextualSpacing/>
              <w:rPr>
                <w:rFonts w:ascii="Arial" w:hAnsi="Arial" w:cs="Arial"/>
                <w:i/>
                <w:color w:val="767171" w:themeColor="background2" w:themeShade="80"/>
                <w:sz w:val="16"/>
                <w:szCs w:val="16"/>
                <w:lang w:eastAsia="en-GB"/>
              </w:rPr>
            </w:pPr>
            <w:r w:rsidRPr="005C531B">
              <w:rPr>
                <w:rFonts w:ascii="Arial" w:hAnsi="Arial" w:cs="Arial"/>
                <w:i/>
                <w:color w:val="767171" w:themeColor="background2" w:themeShade="80"/>
                <w:sz w:val="16"/>
                <w:szCs w:val="16"/>
                <w:lang w:eastAsia="en-GB"/>
              </w:rPr>
              <w:t xml:space="preserve">If seeking an exception to appoint a Lecturer (Grade 6) with current industry experience or specialist subject knowledge without Ph.D.; justification must be provided as to why the Ph.D. qualification criteria should be waived and outline how the specialist subject knowledge and experience sought is commensurate and equally beneficial to the University as the PhD qualification criteria requirement in this role. </w:t>
            </w:r>
          </w:p>
          <w:p w:rsidR="005C531B" w:rsidRPr="005C531B" w:rsidRDefault="005C531B" w:rsidP="005C531B">
            <w:pPr>
              <w:numPr>
                <w:ilvl w:val="0"/>
                <w:numId w:val="41"/>
              </w:numPr>
              <w:contextualSpacing/>
              <w:rPr>
                <w:rFonts w:ascii="Arial" w:hAnsi="Arial" w:cs="Arial"/>
                <w:i/>
                <w:color w:val="767171" w:themeColor="background2" w:themeShade="80"/>
                <w:sz w:val="16"/>
                <w:szCs w:val="16"/>
                <w:lang w:eastAsia="en-GB"/>
              </w:rPr>
            </w:pPr>
            <w:r w:rsidRPr="005C531B">
              <w:rPr>
                <w:rFonts w:ascii="Arial" w:hAnsi="Arial" w:cs="Arial"/>
                <w:i/>
                <w:color w:val="767171" w:themeColor="background2" w:themeShade="80"/>
                <w:sz w:val="16"/>
                <w:szCs w:val="16"/>
                <w:lang w:eastAsia="en-GB"/>
              </w:rPr>
              <w:t>Details on all recruitment considerations/activities undertaken to date prior to request being made.</w:t>
            </w:r>
          </w:p>
          <w:p w:rsidR="005C531B" w:rsidRPr="005C531B" w:rsidRDefault="005C531B" w:rsidP="005C531B">
            <w:pPr>
              <w:numPr>
                <w:ilvl w:val="0"/>
                <w:numId w:val="41"/>
              </w:numPr>
              <w:contextualSpacing/>
              <w:rPr>
                <w:rFonts w:ascii="Arial" w:hAnsi="Arial" w:cs="Arial"/>
                <w:i/>
                <w:color w:val="767171" w:themeColor="background2" w:themeShade="80"/>
                <w:sz w:val="16"/>
                <w:szCs w:val="16"/>
                <w:lang w:eastAsia="en-GB"/>
              </w:rPr>
            </w:pPr>
            <w:r w:rsidRPr="005C531B">
              <w:rPr>
                <w:rFonts w:ascii="Arial" w:hAnsi="Arial" w:cs="Arial"/>
                <w:i/>
                <w:color w:val="767171" w:themeColor="background2" w:themeShade="80"/>
                <w:sz w:val="16"/>
                <w:szCs w:val="16"/>
                <w:lang w:eastAsia="en-GB"/>
              </w:rPr>
              <w:t xml:space="preserve">Outline any financial/school program delivery/service implications or risks as a result of the exception not being approved.  </w:t>
            </w:r>
          </w:p>
          <w:p w:rsidR="005C531B" w:rsidRPr="005C531B" w:rsidRDefault="005C531B" w:rsidP="005C531B">
            <w:pPr>
              <w:numPr>
                <w:ilvl w:val="0"/>
                <w:numId w:val="41"/>
              </w:numPr>
              <w:contextualSpacing/>
              <w:rPr>
                <w:rFonts w:ascii="Arial" w:hAnsi="Arial" w:cs="Arial"/>
                <w:color w:val="auto"/>
                <w:sz w:val="16"/>
                <w:szCs w:val="16"/>
                <w:lang w:eastAsia="en-GB"/>
              </w:rPr>
            </w:pPr>
            <w:r w:rsidRPr="005C531B">
              <w:rPr>
                <w:rFonts w:ascii="Arial" w:hAnsi="Arial" w:cs="Arial"/>
                <w:i/>
                <w:color w:val="767171" w:themeColor="background2" w:themeShade="80"/>
                <w:sz w:val="16"/>
                <w:szCs w:val="16"/>
                <w:lang w:eastAsia="en-GB"/>
              </w:rPr>
              <w:t>The management action to be taken and strategic approach/future plans to be implemented to avoid/reduce a further occurrence of an exception request.</w:t>
            </w:r>
            <w:r w:rsidRPr="005C531B">
              <w:rPr>
                <w:rFonts w:ascii="Arial" w:hAnsi="Arial" w:cs="Arial"/>
                <w:color w:val="auto"/>
                <w:sz w:val="16"/>
                <w:szCs w:val="16"/>
                <w:lang w:eastAsia="en-GB"/>
              </w:rPr>
              <w:tab/>
            </w:r>
          </w:p>
          <w:p w:rsidR="005C531B" w:rsidRPr="005C531B" w:rsidRDefault="005C531B" w:rsidP="005C531B">
            <w:pPr>
              <w:rPr>
                <w:rFonts w:ascii="Arial" w:hAnsi="Arial" w:cs="Arial"/>
                <w:color w:val="auto"/>
                <w:sz w:val="20"/>
                <w:lang w:eastAsia="en-GB"/>
              </w:rPr>
            </w:pPr>
          </w:p>
        </w:tc>
      </w:tr>
      <w:tr w:rsidR="005C531B" w:rsidRPr="005C531B" w:rsidTr="00BC345C">
        <w:trPr>
          <w:trHeight w:val="323"/>
        </w:trPr>
        <w:tc>
          <w:tcPr>
            <w:tcW w:w="8827" w:type="dxa"/>
            <w:gridSpan w:val="2"/>
            <w:shd w:val="clear" w:color="auto" w:fill="D9D9D9" w:themeFill="background1" w:themeFillShade="D9"/>
          </w:tcPr>
          <w:p w:rsidR="005C531B" w:rsidRPr="005C531B" w:rsidRDefault="005C531B" w:rsidP="005C531B">
            <w:pPr>
              <w:spacing w:before="120"/>
              <w:rPr>
                <w:rFonts w:ascii="Arial" w:eastAsiaTheme="majorEastAsia" w:hAnsi="Arial" w:cs="Arial"/>
                <w:b/>
                <w:color w:val="auto"/>
                <w:sz w:val="24"/>
                <w:szCs w:val="24"/>
              </w:rPr>
            </w:pPr>
            <w:r w:rsidRPr="005C531B">
              <w:rPr>
                <w:rFonts w:ascii="Arial" w:eastAsiaTheme="majorEastAsia" w:hAnsi="Arial" w:cs="Arial"/>
                <w:b/>
                <w:color w:val="auto"/>
                <w:sz w:val="24"/>
                <w:szCs w:val="24"/>
              </w:rPr>
              <w:t>Approval required by the exceptions panel</w:t>
            </w:r>
          </w:p>
          <w:p w:rsidR="005C531B" w:rsidRPr="005C531B" w:rsidRDefault="005C531B" w:rsidP="005C531B">
            <w:pPr>
              <w:spacing w:after="120"/>
              <w:rPr>
                <w:rFonts w:ascii="Arial" w:eastAsiaTheme="majorEastAsia" w:hAnsi="Arial" w:cs="Arial"/>
                <w:b/>
                <w:color w:val="FFFFFF" w:themeColor="background1"/>
                <w:sz w:val="20"/>
              </w:rPr>
            </w:pPr>
            <w:r w:rsidRPr="005C531B">
              <w:rPr>
                <w:rFonts w:ascii="Arial" w:eastAsiaTheme="majorEastAsia" w:hAnsi="Arial" w:cs="Arial"/>
                <w:b/>
                <w:color w:val="auto"/>
                <w:sz w:val="20"/>
              </w:rPr>
              <w:t>Vice Principal, Assistant Principal OC &amp; PD, and HR</w:t>
            </w:r>
            <w:r w:rsidR="00696659">
              <w:rPr>
                <w:rFonts w:ascii="Arial" w:eastAsiaTheme="majorEastAsia" w:hAnsi="Arial" w:cs="Arial"/>
                <w:b/>
                <w:color w:val="auto"/>
                <w:sz w:val="20"/>
              </w:rPr>
              <w:t xml:space="preserve"> &amp; D</w:t>
            </w:r>
            <w:r w:rsidRPr="005C531B">
              <w:rPr>
                <w:rFonts w:ascii="Arial" w:eastAsiaTheme="majorEastAsia" w:hAnsi="Arial" w:cs="Arial"/>
                <w:b/>
                <w:color w:val="auto"/>
                <w:sz w:val="20"/>
              </w:rPr>
              <w:t xml:space="preserve"> Director </w:t>
            </w:r>
          </w:p>
        </w:tc>
      </w:tr>
    </w:tbl>
    <w:tbl>
      <w:tblPr>
        <w:tblW w:w="89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5219"/>
        <w:gridCol w:w="1869"/>
      </w:tblGrid>
      <w:tr w:rsidR="005C531B" w:rsidRPr="005C531B" w:rsidTr="005604BF">
        <w:tc>
          <w:tcPr>
            <w:tcW w:w="8931" w:type="dxa"/>
            <w:gridSpan w:val="3"/>
            <w:shd w:val="clear" w:color="auto" w:fill="E2EFD9" w:themeFill="accent6" w:themeFillTint="33"/>
          </w:tcPr>
          <w:p w:rsidR="005C531B" w:rsidRPr="005C531B" w:rsidRDefault="005C531B" w:rsidP="005C531B">
            <w:pPr>
              <w:rPr>
                <w:rFonts w:ascii="Arial" w:hAnsi="Arial" w:cs="Arial"/>
                <w:b/>
                <w:color w:val="808080" w:themeColor="background1" w:themeShade="80"/>
                <w:sz w:val="16"/>
                <w:szCs w:val="16"/>
                <w:lang w:eastAsia="en-GB"/>
              </w:rPr>
            </w:pPr>
            <w:r w:rsidRPr="005C531B">
              <w:rPr>
                <w:rFonts w:ascii="Arial" w:hAnsi="Arial" w:cs="Arial"/>
                <w:b/>
                <w:color w:val="auto"/>
                <w:szCs w:val="22"/>
                <w:lang w:eastAsia="en-GB"/>
              </w:rPr>
              <w:t xml:space="preserve">The exception sought is APPROVED/REJECTED </w:t>
            </w:r>
            <w:r w:rsidRPr="005C531B">
              <w:rPr>
                <w:rFonts w:ascii="Arial" w:hAnsi="Arial" w:cs="Arial"/>
                <w:b/>
                <w:color w:val="808080" w:themeColor="background1" w:themeShade="80"/>
                <w:sz w:val="16"/>
                <w:szCs w:val="16"/>
                <w:lang w:eastAsia="en-GB"/>
              </w:rPr>
              <w:t>delete as appropriate</w:t>
            </w:r>
          </w:p>
          <w:p w:rsidR="005C531B" w:rsidRPr="005C531B" w:rsidRDefault="005C531B" w:rsidP="005C531B">
            <w:pPr>
              <w:rPr>
                <w:rFonts w:ascii="Arial" w:hAnsi="Arial" w:cs="Arial"/>
                <w:b/>
                <w:color w:val="808080" w:themeColor="background1" w:themeShade="80"/>
                <w:sz w:val="16"/>
                <w:szCs w:val="16"/>
                <w:lang w:eastAsia="en-GB"/>
              </w:rPr>
            </w:pPr>
          </w:p>
          <w:p w:rsidR="005C531B" w:rsidRPr="005C531B" w:rsidRDefault="005C531B" w:rsidP="005C531B">
            <w:pPr>
              <w:rPr>
                <w:rFonts w:ascii="Arial" w:hAnsi="Arial" w:cs="Arial"/>
                <w:b/>
                <w:color w:val="808080" w:themeColor="background1" w:themeShade="80"/>
                <w:sz w:val="16"/>
                <w:szCs w:val="16"/>
                <w:lang w:eastAsia="en-GB"/>
              </w:rPr>
            </w:pPr>
            <w:r w:rsidRPr="005C531B">
              <w:rPr>
                <w:rFonts w:ascii="Arial" w:hAnsi="Arial" w:cs="Arial"/>
                <w:color w:val="auto"/>
                <w:szCs w:val="22"/>
                <w:lang w:eastAsia="en-GB"/>
              </w:rPr>
              <w:t xml:space="preserve">Enter any conditions attached to exception and timescales. </w:t>
            </w:r>
          </w:p>
        </w:tc>
      </w:tr>
      <w:tr w:rsidR="005C531B" w:rsidRPr="005C531B" w:rsidTr="005604BF">
        <w:trPr>
          <w:trHeight w:val="670"/>
        </w:trPr>
        <w:tc>
          <w:tcPr>
            <w:tcW w:w="1843" w:type="dxa"/>
            <w:shd w:val="clear" w:color="auto" w:fill="E2EFD9" w:themeFill="accent6" w:themeFillTint="33"/>
          </w:tcPr>
          <w:p w:rsidR="005C531B" w:rsidRPr="005C531B" w:rsidRDefault="005C531B" w:rsidP="005C531B">
            <w:pPr>
              <w:rPr>
                <w:rFonts w:ascii="Arial" w:hAnsi="Arial" w:cs="Arial"/>
                <w:b/>
                <w:color w:val="auto"/>
                <w:szCs w:val="22"/>
                <w:lang w:eastAsia="en-GB"/>
              </w:rPr>
            </w:pPr>
            <w:r w:rsidRPr="005C531B">
              <w:rPr>
                <w:rFonts w:ascii="Arial" w:hAnsi="Arial" w:cs="Arial"/>
                <w:b/>
                <w:color w:val="auto"/>
                <w:szCs w:val="22"/>
                <w:lang w:eastAsia="en-GB"/>
              </w:rPr>
              <w:t>Authorised by:</w:t>
            </w:r>
          </w:p>
          <w:p w:rsidR="005C531B" w:rsidRPr="005C531B" w:rsidRDefault="005C531B" w:rsidP="005C531B">
            <w:pPr>
              <w:rPr>
                <w:rFonts w:ascii="Arial" w:hAnsi="Arial" w:cs="Arial"/>
                <w:b/>
                <w:color w:val="auto"/>
                <w:sz w:val="20"/>
                <w:lang w:eastAsia="en-GB"/>
              </w:rPr>
            </w:pPr>
          </w:p>
        </w:tc>
        <w:tc>
          <w:tcPr>
            <w:tcW w:w="5219" w:type="dxa"/>
          </w:tcPr>
          <w:p w:rsidR="005C531B" w:rsidRPr="005C531B" w:rsidRDefault="005C531B" w:rsidP="005C531B">
            <w:pPr>
              <w:rPr>
                <w:rFonts w:ascii="Arial" w:hAnsi="Arial" w:cs="Arial"/>
                <w:b/>
                <w:color w:val="auto"/>
                <w:sz w:val="20"/>
                <w:lang w:eastAsia="en-GB"/>
              </w:rPr>
            </w:pPr>
          </w:p>
        </w:tc>
        <w:tc>
          <w:tcPr>
            <w:tcW w:w="1869" w:type="dxa"/>
          </w:tcPr>
          <w:p w:rsidR="005C531B" w:rsidRPr="005C531B" w:rsidRDefault="005C531B" w:rsidP="005C531B">
            <w:pPr>
              <w:rPr>
                <w:rFonts w:ascii="Arial" w:hAnsi="Arial" w:cs="Arial"/>
                <w:b/>
                <w:color w:val="auto"/>
                <w:sz w:val="20"/>
                <w:lang w:eastAsia="en-GB"/>
              </w:rPr>
            </w:pPr>
            <w:r w:rsidRPr="005C531B">
              <w:rPr>
                <w:rFonts w:ascii="Arial" w:hAnsi="Arial" w:cs="Arial"/>
                <w:b/>
                <w:color w:val="auto"/>
                <w:szCs w:val="22"/>
                <w:lang w:eastAsia="en-GB"/>
              </w:rPr>
              <w:t>Date:</w:t>
            </w:r>
          </w:p>
        </w:tc>
      </w:tr>
      <w:tr w:rsidR="005C531B" w:rsidRPr="005C531B" w:rsidTr="005604BF">
        <w:tc>
          <w:tcPr>
            <w:tcW w:w="1843" w:type="dxa"/>
            <w:shd w:val="clear" w:color="auto" w:fill="E2EFD9" w:themeFill="accent6" w:themeFillTint="33"/>
          </w:tcPr>
          <w:p w:rsidR="005C531B" w:rsidRPr="005C531B" w:rsidRDefault="005C531B" w:rsidP="005C531B">
            <w:pPr>
              <w:rPr>
                <w:rFonts w:ascii="Arial" w:hAnsi="Arial" w:cs="Arial"/>
                <w:b/>
                <w:color w:val="auto"/>
                <w:szCs w:val="22"/>
                <w:lang w:eastAsia="en-GB"/>
              </w:rPr>
            </w:pPr>
            <w:r w:rsidRPr="005C531B">
              <w:rPr>
                <w:rFonts w:ascii="Arial" w:hAnsi="Arial" w:cs="Arial"/>
                <w:b/>
                <w:color w:val="auto"/>
                <w:szCs w:val="22"/>
                <w:lang w:eastAsia="en-GB"/>
              </w:rPr>
              <w:t>Position:</w:t>
            </w:r>
          </w:p>
          <w:p w:rsidR="005C531B" w:rsidRPr="005C531B" w:rsidRDefault="005C531B" w:rsidP="005C531B">
            <w:pPr>
              <w:rPr>
                <w:rFonts w:ascii="Arial" w:hAnsi="Arial" w:cs="Arial"/>
                <w:b/>
                <w:color w:val="auto"/>
                <w:sz w:val="20"/>
                <w:lang w:eastAsia="en-GB"/>
              </w:rPr>
            </w:pPr>
          </w:p>
        </w:tc>
        <w:tc>
          <w:tcPr>
            <w:tcW w:w="7088" w:type="dxa"/>
            <w:gridSpan w:val="2"/>
          </w:tcPr>
          <w:p w:rsidR="005C531B" w:rsidRPr="005C531B" w:rsidRDefault="005C531B" w:rsidP="005C531B">
            <w:pPr>
              <w:rPr>
                <w:rFonts w:ascii="Arial" w:hAnsi="Arial" w:cs="Arial"/>
                <w:b/>
                <w:color w:val="auto"/>
                <w:sz w:val="20"/>
                <w:lang w:eastAsia="en-GB"/>
              </w:rPr>
            </w:pPr>
          </w:p>
        </w:tc>
      </w:tr>
      <w:tr w:rsidR="005C531B" w:rsidRPr="005C531B" w:rsidTr="005604BF">
        <w:tc>
          <w:tcPr>
            <w:tcW w:w="8931" w:type="dxa"/>
            <w:gridSpan w:val="3"/>
            <w:shd w:val="clear" w:color="auto" w:fill="E2EFD9" w:themeFill="accent6" w:themeFillTint="33"/>
          </w:tcPr>
          <w:p w:rsidR="005C531B" w:rsidRPr="005C531B" w:rsidRDefault="005C531B" w:rsidP="005C531B">
            <w:pPr>
              <w:rPr>
                <w:rFonts w:ascii="Arial" w:hAnsi="Arial" w:cs="Arial"/>
                <w:color w:val="auto"/>
                <w:sz w:val="20"/>
                <w:lang w:eastAsia="en-GB"/>
              </w:rPr>
            </w:pPr>
            <w:r w:rsidRPr="005C531B">
              <w:rPr>
                <w:rFonts w:ascii="Arial" w:hAnsi="Arial" w:cs="Arial"/>
                <w:color w:val="auto"/>
                <w:sz w:val="20"/>
                <w:lang w:eastAsia="en-GB"/>
              </w:rPr>
              <w:lastRenderedPageBreak/>
              <w:t xml:space="preserve">Once approved a copy of signed form should be submitted to </w:t>
            </w:r>
            <w:r w:rsidR="00375D45">
              <w:rPr>
                <w:rFonts w:ascii="Arial" w:hAnsi="Arial" w:cs="Arial"/>
                <w:color w:val="auto"/>
                <w:sz w:val="20"/>
                <w:lang w:eastAsia="en-GB"/>
              </w:rPr>
              <w:t>HR Services</w:t>
            </w:r>
            <w:r w:rsidRPr="005C531B">
              <w:rPr>
                <w:rFonts w:ascii="Arial" w:hAnsi="Arial" w:cs="Arial"/>
                <w:color w:val="auto"/>
                <w:sz w:val="20"/>
                <w:lang w:eastAsia="en-GB"/>
              </w:rPr>
              <w:t xml:space="preserve"> with the appropriate recruitment paperwork</w:t>
            </w:r>
          </w:p>
          <w:p w:rsidR="005C531B" w:rsidRPr="005C531B" w:rsidRDefault="005C531B" w:rsidP="005C531B">
            <w:pPr>
              <w:rPr>
                <w:rFonts w:ascii="Arial" w:hAnsi="Arial" w:cs="Arial"/>
                <w:color w:val="auto"/>
                <w:sz w:val="20"/>
                <w:lang w:eastAsia="en-GB"/>
              </w:rPr>
            </w:pPr>
          </w:p>
        </w:tc>
      </w:tr>
    </w:tbl>
    <w:tbl>
      <w:tblPr>
        <w:tblStyle w:val="TableGrid"/>
        <w:tblW w:w="0" w:type="auto"/>
        <w:tblLayout w:type="fixed"/>
        <w:tblLook w:val="04A0" w:firstRow="1" w:lastRow="0" w:firstColumn="1" w:lastColumn="0" w:noHBand="0" w:noVBand="1"/>
      </w:tblPr>
      <w:tblGrid>
        <w:gridCol w:w="2689"/>
        <w:gridCol w:w="6237"/>
      </w:tblGrid>
      <w:tr w:rsidR="005C531B" w:rsidRPr="005C531B" w:rsidTr="005604BF">
        <w:trPr>
          <w:trHeight w:val="419"/>
        </w:trPr>
        <w:tc>
          <w:tcPr>
            <w:tcW w:w="8926" w:type="dxa"/>
            <w:gridSpan w:val="2"/>
            <w:shd w:val="clear" w:color="auto" w:fill="5B9BD5" w:themeFill="accent1"/>
            <w:vAlign w:val="center"/>
          </w:tcPr>
          <w:p w:rsidR="005C531B" w:rsidRPr="005C531B" w:rsidRDefault="005C531B" w:rsidP="005C531B">
            <w:pPr>
              <w:spacing w:before="120" w:after="120"/>
              <w:rPr>
                <w:rFonts w:ascii="Arial" w:eastAsiaTheme="majorEastAsia" w:hAnsi="Arial" w:cs="Arial"/>
                <w:b/>
                <w:color w:val="auto"/>
                <w:sz w:val="24"/>
                <w:szCs w:val="24"/>
              </w:rPr>
            </w:pPr>
            <w:r w:rsidRPr="005C531B">
              <w:rPr>
                <w:rFonts w:ascii="Arial" w:eastAsiaTheme="majorEastAsia" w:hAnsi="Arial" w:cs="Arial"/>
                <w:b/>
                <w:color w:val="auto"/>
                <w:sz w:val="28"/>
                <w:szCs w:val="28"/>
              </w:rPr>
              <w:t xml:space="preserve">Stage  2 </w:t>
            </w:r>
            <w:r w:rsidRPr="005C531B">
              <w:rPr>
                <w:rFonts w:ascii="Arial" w:eastAsiaTheme="majorEastAsia" w:hAnsi="Arial" w:cs="Arial"/>
                <w:b/>
                <w:color w:val="auto"/>
                <w:sz w:val="24"/>
                <w:szCs w:val="24"/>
              </w:rPr>
              <w:t>- Exceptions panel review shortlist</w:t>
            </w:r>
          </w:p>
          <w:p w:rsidR="005C531B" w:rsidRPr="005C531B" w:rsidRDefault="005C531B" w:rsidP="005C531B">
            <w:pPr>
              <w:spacing w:before="120" w:after="120"/>
              <w:rPr>
                <w:rFonts w:ascii="Arial" w:eastAsiaTheme="majorEastAsia" w:hAnsi="Arial" w:cs="Arial"/>
                <w:b/>
                <w:color w:val="FFFFFF" w:themeColor="background1"/>
                <w:sz w:val="16"/>
                <w:szCs w:val="16"/>
              </w:rPr>
            </w:pPr>
            <w:r w:rsidRPr="005C531B">
              <w:rPr>
                <w:rFonts w:ascii="Arial" w:eastAsiaTheme="majorEastAsia" w:hAnsi="Arial" w:cs="Arial"/>
                <w:b/>
                <w:color w:val="auto"/>
                <w:sz w:val="16"/>
                <w:szCs w:val="16"/>
              </w:rPr>
              <w:t>To be completed and submitted for approval by the exceptions panel. Stage 2 approval must be given prior to proceeding to next stage i.e. invite to interview</w:t>
            </w:r>
          </w:p>
        </w:tc>
      </w:tr>
      <w:tr w:rsidR="005C531B" w:rsidRPr="005C531B" w:rsidTr="005604BF">
        <w:trPr>
          <w:trHeight w:val="576"/>
        </w:trPr>
        <w:tc>
          <w:tcPr>
            <w:tcW w:w="2689" w:type="dxa"/>
            <w:vMerge w:val="restart"/>
            <w:shd w:val="clear" w:color="auto" w:fill="F2F2F2" w:themeFill="background1" w:themeFillShade="F2"/>
          </w:tcPr>
          <w:p w:rsidR="005C531B" w:rsidRPr="005C531B" w:rsidRDefault="005C531B" w:rsidP="005C531B">
            <w:pPr>
              <w:rPr>
                <w:rFonts w:ascii="Arial" w:hAnsi="Arial" w:cs="Arial"/>
                <w:b/>
                <w:color w:val="auto"/>
                <w:sz w:val="20"/>
                <w:lang w:eastAsia="en-GB"/>
              </w:rPr>
            </w:pPr>
          </w:p>
          <w:p w:rsidR="005C531B" w:rsidRPr="005C531B" w:rsidRDefault="005C531B" w:rsidP="005C531B">
            <w:pPr>
              <w:rPr>
                <w:rFonts w:ascii="Arial" w:hAnsi="Arial" w:cs="Arial"/>
                <w:b/>
                <w:color w:val="auto"/>
                <w:sz w:val="20"/>
                <w:lang w:eastAsia="en-GB"/>
              </w:rPr>
            </w:pPr>
            <w:r w:rsidRPr="005C531B">
              <w:rPr>
                <w:rFonts w:ascii="Arial" w:hAnsi="Arial" w:cs="Arial"/>
                <w:b/>
                <w:color w:val="auto"/>
                <w:sz w:val="20"/>
                <w:lang w:eastAsia="en-GB"/>
              </w:rPr>
              <w:t>Type of exception approved</w:t>
            </w:r>
          </w:p>
          <w:p w:rsidR="005C531B" w:rsidRPr="005C531B" w:rsidRDefault="005C531B" w:rsidP="005C531B">
            <w:pPr>
              <w:rPr>
                <w:rFonts w:ascii="Arial" w:hAnsi="Arial" w:cs="Arial"/>
                <w:b/>
                <w:color w:val="auto"/>
                <w:sz w:val="20"/>
                <w:lang w:eastAsia="en-GB"/>
              </w:rPr>
            </w:pPr>
          </w:p>
          <w:p w:rsidR="005C531B" w:rsidRPr="005C531B" w:rsidRDefault="005C531B" w:rsidP="005C531B">
            <w:pPr>
              <w:rPr>
                <w:rFonts w:ascii="Arial" w:hAnsi="Arial" w:cs="Arial"/>
                <w:b/>
                <w:color w:val="auto"/>
                <w:sz w:val="20"/>
                <w:lang w:eastAsia="en-GB"/>
              </w:rPr>
            </w:pPr>
          </w:p>
        </w:tc>
        <w:tc>
          <w:tcPr>
            <w:tcW w:w="6237" w:type="dxa"/>
            <w:vAlign w:val="center"/>
          </w:tcPr>
          <w:p w:rsidR="005C531B" w:rsidRPr="005C531B" w:rsidRDefault="005C531B" w:rsidP="005C531B">
            <w:pPr>
              <w:rPr>
                <w:rFonts w:ascii="Arial" w:hAnsi="Arial" w:cs="Arial"/>
                <w:color w:val="auto"/>
                <w:sz w:val="20"/>
                <w:lang w:eastAsia="en-GB"/>
              </w:rPr>
            </w:pPr>
            <w:r w:rsidRPr="005C531B">
              <w:rPr>
                <w:rFonts w:ascii="Arial" w:hAnsi="Arial" w:cs="Arial"/>
                <w:color w:val="auto"/>
                <w:sz w:val="20"/>
                <w:lang w:eastAsia="en-GB"/>
              </w:rPr>
              <w:fldChar w:fldCharType="begin">
                <w:ffData>
                  <w:name w:val=""/>
                  <w:enabled/>
                  <w:calcOnExit w:val="0"/>
                  <w:checkBox>
                    <w:sizeAuto/>
                    <w:default w:val="0"/>
                  </w:checkBox>
                </w:ffData>
              </w:fldChar>
            </w:r>
            <w:r w:rsidRPr="005C531B">
              <w:rPr>
                <w:rFonts w:ascii="Arial" w:hAnsi="Arial" w:cs="Arial"/>
                <w:color w:val="auto"/>
                <w:sz w:val="20"/>
                <w:lang w:eastAsia="en-GB"/>
              </w:rPr>
              <w:instrText xml:space="preserve"> FORMCHECKBOX </w:instrText>
            </w:r>
            <w:r w:rsidR="006A5F1E">
              <w:rPr>
                <w:rFonts w:ascii="Arial" w:hAnsi="Arial" w:cs="Arial"/>
                <w:color w:val="auto"/>
                <w:sz w:val="20"/>
                <w:lang w:eastAsia="en-GB"/>
              </w:rPr>
            </w:r>
            <w:r w:rsidR="006A5F1E">
              <w:rPr>
                <w:rFonts w:ascii="Arial" w:hAnsi="Arial" w:cs="Arial"/>
                <w:color w:val="auto"/>
                <w:sz w:val="20"/>
                <w:lang w:eastAsia="en-GB"/>
              </w:rPr>
              <w:fldChar w:fldCharType="separate"/>
            </w:r>
            <w:r w:rsidRPr="005C531B">
              <w:rPr>
                <w:rFonts w:ascii="Arial" w:hAnsi="Arial" w:cs="Arial"/>
                <w:color w:val="auto"/>
                <w:sz w:val="20"/>
                <w:lang w:eastAsia="en-GB"/>
              </w:rPr>
              <w:fldChar w:fldCharType="end"/>
            </w:r>
            <w:r w:rsidRPr="005C531B">
              <w:rPr>
                <w:rFonts w:ascii="Arial" w:hAnsi="Arial" w:cs="Arial"/>
                <w:color w:val="auto"/>
                <w:sz w:val="20"/>
                <w:lang w:eastAsia="en-GB"/>
              </w:rPr>
              <w:t xml:space="preserve">  To appoint a Lecturer, Grade 6 without PhD. </w:t>
            </w:r>
          </w:p>
        </w:tc>
      </w:tr>
      <w:tr w:rsidR="005C531B" w:rsidRPr="005C531B" w:rsidTr="005604BF">
        <w:trPr>
          <w:trHeight w:val="559"/>
        </w:trPr>
        <w:tc>
          <w:tcPr>
            <w:tcW w:w="2689" w:type="dxa"/>
            <w:vMerge/>
            <w:shd w:val="clear" w:color="auto" w:fill="F2F2F2" w:themeFill="background1" w:themeFillShade="F2"/>
          </w:tcPr>
          <w:p w:rsidR="005C531B" w:rsidRPr="005C531B" w:rsidRDefault="005C531B" w:rsidP="005C531B">
            <w:pPr>
              <w:rPr>
                <w:rFonts w:ascii="Arial" w:hAnsi="Arial" w:cs="Arial"/>
                <w:b/>
                <w:color w:val="auto"/>
                <w:sz w:val="20"/>
                <w:lang w:eastAsia="en-GB"/>
              </w:rPr>
            </w:pPr>
          </w:p>
        </w:tc>
        <w:tc>
          <w:tcPr>
            <w:tcW w:w="6237" w:type="dxa"/>
            <w:vAlign w:val="center"/>
          </w:tcPr>
          <w:p w:rsidR="005C531B" w:rsidRPr="005C531B" w:rsidRDefault="005C531B" w:rsidP="005C531B">
            <w:pPr>
              <w:rPr>
                <w:rFonts w:ascii="Arial" w:hAnsi="Arial" w:cs="Arial"/>
                <w:color w:val="auto"/>
                <w:sz w:val="20"/>
                <w:lang w:eastAsia="en-GB"/>
              </w:rPr>
            </w:pPr>
            <w:r w:rsidRPr="005C531B">
              <w:rPr>
                <w:rFonts w:ascii="Arial" w:hAnsi="Arial" w:cs="Arial"/>
                <w:color w:val="auto"/>
                <w:sz w:val="20"/>
                <w:lang w:eastAsia="en-GB"/>
              </w:rPr>
              <w:fldChar w:fldCharType="begin">
                <w:ffData>
                  <w:name w:val=""/>
                  <w:enabled/>
                  <w:calcOnExit w:val="0"/>
                  <w:checkBox>
                    <w:sizeAuto/>
                    <w:default w:val="0"/>
                  </w:checkBox>
                </w:ffData>
              </w:fldChar>
            </w:r>
            <w:r w:rsidRPr="005C531B">
              <w:rPr>
                <w:rFonts w:ascii="Arial" w:hAnsi="Arial" w:cs="Arial"/>
                <w:color w:val="auto"/>
                <w:sz w:val="20"/>
                <w:lang w:eastAsia="en-GB"/>
              </w:rPr>
              <w:instrText xml:space="preserve"> FORMCHECKBOX </w:instrText>
            </w:r>
            <w:r w:rsidR="006A5F1E">
              <w:rPr>
                <w:rFonts w:ascii="Arial" w:hAnsi="Arial" w:cs="Arial"/>
                <w:color w:val="auto"/>
                <w:sz w:val="20"/>
                <w:lang w:eastAsia="en-GB"/>
              </w:rPr>
            </w:r>
            <w:r w:rsidR="006A5F1E">
              <w:rPr>
                <w:rFonts w:ascii="Arial" w:hAnsi="Arial" w:cs="Arial"/>
                <w:color w:val="auto"/>
                <w:sz w:val="20"/>
                <w:lang w:eastAsia="en-GB"/>
              </w:rPr>
              <w:fldChar w:fldCharType="separate"/>
            </w:r>
            <w:r w:rsidRPr="005C531B">
              <w:rPr>
                <w:rFonts w:ascii="Arial" w:hAnsi="Arial" w:cs="Arial"/>
                <w:color w:val="auto"/>
                <w:sz w:val="20"/>
                <w:lang w:eastAsia="en-GB"/>
              </w:rPr>
              <w:fldChar w:fldCharType="end"/>
            </w:r>
            <w:r w:rsidRPr="005C531B">
              <w:rPr>
                <w:rFonts w:ascii="Arial" w:hAnsi="Arial" w:cs="Arial"/>
                <w:color w:val="auto"/>
                <w:sz w:val="20"/>
                <w:lang w:eastAsia="en-GB"/>
              </w:rPr>
              <w:t xml:space="preserve">  To appoint a Lecturer, Grade 5 (FTC)</w:t>
            </w:r>
          </w:p>
        </w:tc>
      </w:tr>
      <w:tr w:rsidR="005C531B" w:rsidRPr="005C531B" w:rsidTr="005604BF">
        <w:trPr>
          <w:trHeight w:val="692"/>
        </w:trPr>
        <w:tc>
          <w:tcPr>
            <w:tcW w:w="2689" w:type="dxa"/>
            <w:shd w:val="clear" w:color="auto" w:fill="F2F2F2" w:themeFill="background1" w:themeFillShade="F2"/>
          </w:tcPr>
          <w:p w:rsidR="005C531B" w:rsidRPr="005C531B" w:rsidRDefault="005C531B" w:rsidP="005C531B">
            <w:pPr>
              <w:rPr>
                <w:rFonts w:ascii="Arial" w:hAnsi="Arial" w:cs="Arial"/>
                <w:b/>
                <w:color w:val="auto"/>
                <w:sz w:val="20"/>
                <w:lang w:eastAsia="en-GB"/>
              </w:rPr>
            </w:pPr>
          </w:p>
          <w:p w:rsidR="005C531B" w:rsidRPr="005C531B" w:rsidRDefault="005C531B" w:rsidP="005C531B">
            <w:pPr>
              <w:rPr>
                <w:rFonts w:ascii="Arial" w:hAnsi="Arial" w:cs="Arial"/>
                <w:b/>
                <w:color w:val="auto"/>
                <w:sz w:val="20"/>
                <w:lang w:eastAsia="en-GB"/>
              </w:rPr>
            </w:pPr>
            <w:r w:rsidRPr="005C531B">
              <w:rPr>
                <w:rFonts w:ascii="Arial" w:hAnsi="Arial" w:cs="Arial"/>
                <w:b/>
                <w:color w:val="auto"/>
                <w:sz w:val="20"/>
                <w:lang w:eastAsia="en-GB"/>
              </w:rPr>
              <w:t xml:space="preserve">Documents attached </w:t>
            </w:r>
          </w:p>
        </w:tc>
        <w:tc>
          <w:tcPr>
            <w:tcW w:w="6237" w:type="dxa"/>
          </w:tcPr>
          <w:p w:rsidR="005C531B" w:rsidRPr="005C531B" w:rsidRDefault="005C531B" w:rsidP="005C531B">
            <w:pPr>
              <w:rPr>
                <w:rFonts w:ascii="Arial" w:hAnsi="Arial" w:cs="Arial"/>
                <w:color w:val="auto"/>
                <w:sz w:val="20"/>
                <w:lang w:eastAsia="en-GB"/>
              </w:rPr>
            </w:pPr>
          </w:p>
          <w:p w:rsidR="005C531B" w:rsidRPr="005C531B" w:rsidRDefault="005C531B" w:rsidP="005C531B">
            <w:pPr>
              <w:rPr>
                <w:rFonts w:ascii="Arial" w:hAnsi="Arial" w:cs="Arial"/>
                <w:color w:val="auto"/>
                <w:sz w:val="20"/>
                <w:lang w:eastAsia="en-GB"/>
              </w:rPr>
            </w:pPr>
            <w:r w:rsidRPr="005C531B">
              <w:rPr>
                <w:rFonts w:ascii="Arial" w:hAnsi="Arial" w:cs="Arial"/>
                <w:color w:val="auto"/>
                <w:sz w:val="20"/>
                <w:lang w:eastAsia="en-GB"/>
              </w:rPr>
              <w:fldChar w:fldCharType="begin">
                <w:ffData>
                  <w:name w:val=""/>
                  <w:enabled/>
                  <w:calcOnExit w:val="0"/>
                  <w:checkBox>
                    <w:sizeAuto/>
                    <w:default w:val="0"/>
                  </w:checkBox>
                </w:ffData>
              </w:fldChar>
            </w:r>
            <w:r w:rsidRPr="005C531B">
              <w:rPr>
                <w:rFonts w:ascii="Arial" w:hAnsi="Arial" w:cs="Arial"/>
                <w:color w:val="auto"/>
                <w:sz w:val="20"/>
                <w:lang w:eastAsia="en-GB"/>
              </w:rPr>
              <w:instrText xml:space="preserve"> FORMCHECKBOX </w:instrText>
            </w:r>
            <w:r w:rsidR="006A5F1E">
              <w:rPr>
                <w:rFonts w:ascii="Arial" w:hAnsi="Arial" w:cs="Arial"/>
                <w:color w:val="auto"/>
                <w:sz w:val="20"/>
                <w:lang w:eastAsia="en-GB"/>
              </w:rPr>
            </w:r>
            <w:r w:rsidR="006A5F1E">
              <w:rPr>
                <w:rFonts w:ascii="Arial" w:hAnsi="Arial" w:cs="Arial"/>
                <w:color w:val="auto"/>
                <w:sz w:val="20"/>
                <w:lang w:eastAsia="en-GB"/>
              </w:rPr>
              <w:fldChar w:fldCharType="separate"/>
            </w:r>
            <w:r w:rsidRPr="005C531B">
              <w:rPr>
                <w:rFonts w:ascii="Arial" w:hAnsi="Arial" w:cs="Arial"/>
                <w:color w:val="auto"/>
                <w:sz w:val="20"/>
                <w:lang w:eastAsia="en-GB"/>
              </w:rPr>
              <w:fldChar w:fldCharType="end"/>
            </w:r>
            <w:r w:rsidRPr="005C531B">
              <w:rPr>
                <w:rFonts w:ascii="Arial" w:hAnsi="Arial" w:cs="Arial"/>
                <w:color w:val="auto"/>
                <w:sz w:val="20"/>
                <w:lang w:eastAsia="en-GB"/>
              </w:rPr>
              <w:t xml:space="preserve">  Exceptions Form – Stage 1 approval</w:t>
            </w:r>
          </w:p>
          <w:p w:rsidR="005C531B" w:rsidRPr="005C531B" w:rsidRDefault="005C531B" w:rsidP="005C531B">
            <w:pPr>
              <w:rPr>
                <w:rFonts w:ascii="Arial" w:hAnsi="Arial" w:cs="Arial"/>
                <w:color w:val="auto"/>
                <w:sz w:val="20"/>
                <w:lang w:eastAsia="en-GB"/>
              </w:rPr>
            </w:pPr>
          </w:p>
          <w:p w:rsidR="005C531B" w:rsidRPr="005C531B" w:rsidRDefault="005C531B" w:rsidP="005C531B">
            <w:pPr>
              <w:rPr>
                <w:rFonts w:ascii="Arial" w:hAnsi="Arial" w:cs="Arial"/>
                <w:color w:val="auto"/>
                <w:sz w:val="20"/>
                <w:lang w:eastAsia="en-GB"/>
              </w:rPr>
            </w:pPr>
          </w:p>
          <w:p w:rsidR="005C531B" w:rsidRPr="005C531B" w:rsidRDefault="005C531B" w:rsidP="005C531B">
            <w:pPr>
              <w:rPr>
                <w:rFonts w:ascii="Arial" w:hAnsi="Arial" w:cs="Arial"/>
                <w:color w:val="auto"/>
                <w:sz w:val="20"/>
                <w:lang w:eastAsia="en-GB"/>
              </w:rPr>
            </w:pPr>
            <w:r w:rsidRPr="005C531B">
              <w:rPr>
                <w:rFonts w:ascii="Arial" w:hAnsi="Arial" w:cs="Arial"/>
                <w:color w:val="auto"/>
                <w:sz w:val="20"/>
                <w:lang w:eastAsia="en-GB"/>
              </w:rPr>
              <w:fldChar w:fldCharType="begin">
                <w:ffData>
                  <w:name w:val=""/>
                  <w:enabled/>
                  <w:calcOnExit w:val="0"/>
                  <w:checkBox>
                    <w:sizeAuto/>
                    <w:default w:val="0"/>
                  </w:checkBox>
                </w:ffData>
              </w:fldChar>
            </w:r>
            <w:r w:rsidRPr="005C531B">
              <w:rPr>
                <w:rFonts w:ascii="Arial" w:hAnsi="Arial" w:cs="Arial"/>
                <w:color w:val="auto"/>
                <w:sz w:val="20"/>
                <w:lang w:eastAsia="en-GB"/>
              </w:rPr>
              <w:instrText xml:space="preserve"> FORMCHECKBOX </w:instrText>
            </w:r>
            <w:r w:rsidR="006A5F1E">
              <w:rPr>
                <w:rFonts w:ascii="Arial" w:hAnsi="Arial" w:cs="Arial"/>
                <w:color w:val="auto"/>
                <w:sz w:val="20"/>
                <w:lang w:eastAsia="en-GB"/>
              </w:rPr>
            </w:r>
            <w:r w:rsidR="006A5F1E">
              <w:rPr>
                <w:rFonts w:ascii="Arial" w:hAnsi="Arial" w:cs="Arial"/>
                <w:color w:val="auto"/>
                <w:sz w:val="20"/>
                <w:lang w:eastAsia="en-GB"/>
              </w:rPr>
              <w:fldChar w:fldCharType="separate"/>
            </w:r>
            <w:r w:rsidRPr="005C531B">
              <w:rPr>
                <w:rFonts w:ascii="Arial" w:hAnsi="Arial" w:cs="Arial"/>
                <w:color w:val="auto"/>
                <w:sz w:val="20"/>
                <w:lang w:eastAsia="en-GB"/>
              </w:rPr>
              <w:fldChar w:fldCharType="end"/>
            </w:r>
            <w:r w:rsidRPr="005C531B">
              <w:rPr>
                <w:rFonts w:ascii="Arial" w:hAnsi="Arial" w:cs="Arial"/>
                <w:color w:val="auto"/>
                <w:sz w:val="20"/>
                <w:lang w:eastAsia="en-GB"/>
              </w:rPr>
              <w:t xml:space="preserve">  Completed Shortlist Matrix</w:t>
            </w:r>
          </w:p>
          <w:p w:rsidR="005C531B" w:rsidRPr="005C531B" w:rsidRDefault="005C531B" w:rsidP="005C531B">
            <w:pPr>
              <w:rPr>
                <w:rFonts w:ascii="Arial" w:hAnsi="Arial" w:cs="Arial"/>
                <w:color w:val="auto"/>
                <w:sz w:val="20"/>
                <w:lang w:eastAsia="en-GB"/>
              </w:rPr>
            </w:pPr>
          </w:p>
        </w:tc>
      </w:tr>
      <w:tr w:rsidR="005C531B" w:rsidRPr="005C531B" w:rsidTr="005604BF">
        <w:trPr>
          <w:trHeight w:val="713"/>
        </w:trPr>
        <w:tc>
          <w:tcPr>
            <w:tcW w:w="8926" w:type="dxa"/>
            <w:gridSpan w:val="2"/>
            <w:shd w:val="clear" w:color="auto" w:fill="D9D9D9" w:themeFill="background1" w:themeFillShade="D9"/>
          </w:tcPr>
          <w:p w:rsidR="005C531B" w:rsidRPr="005C531B" w:rsidRDefault="005C531B" w:rsidP="005C531B">
            <w:pPr>
              <w:spacing w:before="120" w:after="120"/>
              <w:rPr>
                <w:rFonts w:ascii="Arial" w:eastAsiaTheme="majorEastAsia" w:hAnsi="Arial" w:cs="Arial"/>
                <w:b/>
                <w:color w:val="FFFFFF" w:themeColor="background1"/>
                <w:sz w:val="24"/>
                <w:szCs w:val="24"/>
              </w:rPr>
            </w:pPr>
            <w:r w:rsidRPr="005C531B">
              <w:rPr>
                <w:rFonts w:ascii="Arial" w:eastAsiaTheme="majorEastAsia" w:hAnsi="Arial" w:cs="Arial"/>
                <w:b/>
                <w:color w:val="auto"/>
                <w:sz w:val="24"/>
                <w:szCs w:val="24"/>
              </w:rPr>
              <w:t xml:space="preserve">Shortlist matrix to be reviewed and approved by exceptions panel </w:t>
            </w:r>
            <w:r w:rsidRPr="005C531B">
              <w:rPr>
                <w:rFonts w:ascii="Arial" w:eastAsiaTheme="majorEastAsia" w:hAnsi="Arial" w:cs="Arial"/>
                <w:b/>
                <w:color w:val="auto"/>
                <w:sz w:val="24"/>
                <w:szCs w:val="24"/>
              </w:rPr>
              <w:br/>
            </w:r>
            <w:r w:rsidRPr="005C531B">
              <w:rPr>
                <w:rFonts w:ascii="Arial" w:eastAsiaTheme="majorEastAsia" w:hAnsi="Arial" w:cs="Arial"/>
                <w:b/>
                <w:color w:val="auto"/>
                <w:sz w:val="20"/>
              </w:rPr>
              <w:t>Vice Principal, Assistant Principal OC &amp; PD, and HR</w:t>
            </w:r>
            <w:r w:rsidR="00696659">
              <w:rPr>
                <w:rFonts w:ascii="Arial" w:eastAsiaTheme="majorEastAsia" w:hAnsi="Arial" w:cs="Arial"/>
                <w:b/>
                <w:color w:val="auto"/>
                <w:sz w:val="20"/>
              </w:rPr>
              <w:t xml:space="preserve"> &amp; D </w:t>
            </w:r>
            <w:r w:rsidRPr="005C531B">
              <w:rPr>
                <w:rFonts w:ascii="Arial" w:eastAsiaTheme="majorEastAsia" w:hAnsi="Arial" w:cs="Arial"/>
                <w:b/>
                <w:color w:val="auto"/>
                <w:sz w:val="20"/>
              </w:rPr>
              <w:t xml:space="preserve"> Director</w:t>
            </w:r>
          </w:p>
        </w:tc>
      </w:tr>
      <w:tr w:rsidR="00696659" w:rsidRPr="005C531B" w:rsidTr="005604BF">
        <w:trPr>
          <w:trHeight w:val="713"/>
        </w:trPr>
        <w:tc>
          <w:tcPr>
            <w:tcW w:w="8926" w:type="dxa"/>
            <w:gridSpan w:val="2"/>
            <w:shd w:val="clear" w:color="auto" w:fill="D9D9D9" w:themeFill="background1" w:themeFillShade="D9"/>
          </w:tcPr>
          <w:p w:rsidR="00696659" w:rsidRPr="005C531B" w:rsidRDefault="00696659" w:rsidP="005C531B">
            <w:pPr>
              <w:spacing w:before="120" w:after="120"/>
              <w:rPr>
                <w:rFonts w:ascii="Arial" w:eastAsiaTheme="majorEastAsia" w:hAnsi="Arial" w:cs="Arial"/>
                <w:b/>
                <w:color w:val="auto"/>
                <w:sz w:val="24"/>
                <w:szCs w:val="24"/>
              </w:rPr>
            </w:pPr>
          </w:p>
        </w:tc>
      </w:tr>
    </w:tbl>
    <w:tbl>
      <w:tblPr>
        <w:tblW w:w="89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3"/>
        <w:gridCol w:w="5219"/>
        <w:gridCol w:w="1869"/>
      </w:tblGrid>
      <w:tr w:rsidR="005C531B" w:rsidRPr="005C531B" w:rsidTr="005604BF">
        <w:tc>
          <w:tcPr>
            <w:tcW w:w="8931" w:type="dxa"/>
            <w:gridSpan w:val="3"/>
            <w:shd w:val="clear" w:color="auto" w:fill="E2EFD9" w:themeFill="accent6" w:themeFillTint="33"/>
          </w:tcPr>
          <w:p w:rsidR="005C531B" w:rsidRPr="005C531B" w:rsidRDefault="005C531B" w:rsidP="005C531B">
            <w:pPr>
              <w:rPr>
                <w:rFonts w:ascii="Arial" w:hAnsi="Arial" w:cs="Arial"/>
                <w:b/>
                <w:color w:val="auto"/>
                <w:szCs w:val="22"/>
                <w:lang w:eastAsia="en-GB"/>
              </w:rPr>
            </w:pPr>
            <w:r w:rsidRPr="005C531B">
              <w:rPr>
                <w:rFonts w:ascii="Arial" w:hAnsi="Arial" w:cs="Arial"/>
                <w:b/>
                <w:color w:val="auto"/>
                <w:szCs w:val="22"/>
                <w:lang w:eastAsia="en-GB"/>
              </w:rPr>
              <w:t xml:space="preserve">The shortlist matrix was reviewed on </w:t>
            </w:r>
            <w:r w:rsidRPr="005C531B">
              <w:rPr>
                <w:rFonts w:ascii="Arial" w:hAnsi="Arial" w:cs="Arial"/>
                <w:color w:val="auto"/>
                <w:szCs w:val="22"/>
                <w:highlight w:val="yellow"/>
                <w:lang w:eastAsia="en-GB"/>
              </w:rPr>
              <w:t>[enter date]</w:t>
            </w:r>
            <w:r w:rsidRPr="005C531B">
              <w:rPr>
                <w:rFonts w:ascii="Arial" w:hAnsi="Arial" w:cs="Arial"/>
                <w:b/>
                <w:color w:val="auto"/>
                <w:szCs w:val="22"/>
                <w:lang w:eastAsia="en-GB"/>
              </w:rPr>
              <w:t xml:space="preserve"> and APPROVED/REJECTED </w:t>
            </w:r>
          </w:p>
          <w:p w:rsidR="005C531B" w:rsidRPr="005C531B" w:rsidRDefault="005C531B" w:rsidP="005C531B">
            <w:pPr>
              <w:rPr>
                <w:rFonts w:ascii="Arial" w:hAnsi="Arial" w:cs="Arial"/>
                <w:b/>
                <w:color w:val="auto"/>
                <w:szCs w:val="22"/>
                <w:lang w:eastAsia="en-GB"/>
              </w:rPr>
            </w:pPr>
          </w:p>
          <w:p w:rsidR="005C531B" w:rsidRPr="005C531B" w:rsidRDefault="005C531B" w:rsidP="005C531B">
            <w:pPr>
              <w:rPr>
                <w:rFonts w:ascii="Arial" w:hAnsi="Arial" w:cs="Arial"/>
                <w:b/>
                <w:color w:val="auto"/>
                <w:szCs w:val="22"/>
                <w:lang w:eastAsia="en-GB"/>
              </w:rPr>
            </w:pPr>
          </w:p>
        </w:tc>
      </w:tr>
      <w:tr w:rsidR="005C531B" w:rsidRPr="005C531B" w:rsidTr="005604BF">
        <w:trPr>
          <w:trHeight w:val="670"/>
        </w:trPr>
        <w:tc>
          <w:tcPr>
            <w:tcW w:w="1843" w:type="dxa"/>
            <w:shd w:val="clear" w:color="auto" w:fill="E2EFD9" w:themeFill="accent6" w:themeFillTint="33"/>
          </w:tcPr>
          <w:p w:rsidR="005C531B" w:rsidRPr="005C531B" w:rsidRDefault="005C531B" w:rsidP="005C531B">
            <w:pPr>
              <w:rPr>
                <w:rFonts w:ascii="Arial" w:hAnsi="Arial" w:cs="Arial"/>
                <w:b/>
                <w:color w:val="auto"/>
                <w:szCs w:val="22"/>
                <w:lang w:eastAsia="en-GB"/>
              </w:rPr>
            </w:pPr>
            <w:r w:rsidRPr="005C531B">
              <w:rPr>
                <w:rFonts w:ascii="Arial" w:hAnsi="Arial" w:cs="Arial"/>
                <w:b/>
                <w:color w:val="auto"/>
                <w:szCs w:val="22"/>
                <w:lang w:eastAsia="en-GB"/>
              </w:rPr>
              <w:t>Authorised by:</w:t>
            </w:r>
          </w:p>
          <w:p w:rsidR="005C531B" w:rsidRPr="005C531B" w:rsidRDefault="005C531B" w:rsidP="005C531B">
            <w:pPr>
              <w:rPr>
                <w:rFonts w:ascii="Arial" w:hAnsi="Arial" w:cs="Arial"/>
                <w:b/>
                <w:color w:val="auto"/>
                <w:szCs w:val="22"/>
                <w:lang w:eastAsia="en-GB"/>
              </w:rPr>
            </w:pPr>
          </w:p>
          <w:p w:rsidR="005C531B" w:rsidRPr="005C531B" w:rsidRDefault="005C531B" w:rsidP="005C531B">
            <w:pPr>
              <w:rPr>
                <w:rFonts w:ascii="Arial" w:hAnsi="Arial" w:cs="Arial"/>
                <w:b/>
                <w:color w:val="auto"/>
                <w:sz w:val="20"/>
                <w:lang w:eastAsia="en-GB"/>
              </w:rPr>
            </w:pPr>
          </w:p>
        </w:tc>
        <w:tc>
          <w:tcPr>
            <w:tcW w:w="5219" w:type="dxa"/>
          </w:tcPr>
          <w:p w:rsidR="005C531B" w:rsidRPr="005C531B" w:rsidRDefault="005C531B" w:rsidP="005C531B">
            <w:pPr>
              <w:rPr>
                <w:rFonts w:ascii="Arial" w:hAnsi="Arial" w:cs="Arial"/>
                <w:b/>
                <w:color w:val="auto"/>
                <w:sz w:val="20"/>
                <w:lang w:eastAsia="en-GB"/>
              </w:rPr>
            </w:pPr>
          </w:p>
        </w:tc>
        <w:tc>
          <w:tcPr>
            <w:tcW w:w="1869" w:type="dxa"/>
          </w:tcPr>
          <w:p w:rsidR="005C531B" w:rsidRPr="005C531B" w:rsidRDefault="005C531B" w:rsidP="005C531B">
            <w:pPr>
              <w:rPr>
                <w:rFonts w:ascii="Arial" w:hAnsi="Arial" w:cs="Arial"/>
                <w:b/>
                <w:color w:val="auto"/>
                <w:sz w:val="20"/>
                <w:lang w:eastAsia="en-GB"/>
              </w:rPr>
            </w:pPr>
            <w:r w:rsidRPr="005C531B">
              <w:rPr>
                <w:rFonts w:ascii="Arial" w:hAnsi="Arial" w:cs="Arial"/>
                <w:b/>
                <w:color w:val="auto"/>
                <w:szCs w:val="22"/>
                <w:lang w:eastAsia="en-GB"/>
              </w:rPr>
              <w:t>Date:</w:t>
            </w:r>
          </w:p>
        </w:tc>
      </w:tr>
      <w:tr w:rsidR="005C531B" w:rsidRPr="005C531B" w:rsidTr="005604BF">
        <w:trPr>
          <w:trHeight w:val="650"/>
        </w:trPr>
        <w:tc>
          <w:tcPr>
            <w:tcW w:w="1843" w:type="dxa"/>
            <w:shd w:val="clear" w:color="auto" w:fill="E2EFD9" w:themeFill="accent6" w:themeFillTint="33"/>
          </w:tcPr>
          <w:p w:rsidR="005C531B" w:rsidRPr="005C531B" w:rsidRDefault="005C531B" w:rsidP="005C531B">
            <w:pPr>
              <w:rPr>
                <w:rFonts w:ascii="Arial" w:hAnsi="Arial" w:cs="Arial"/>
                <w:b/>
                <w:color w:val="auto"/>
                <w:szCs w:val="22"/>
                <w:lang w:eastAsia="en-GB"/>
              </w:rPr>
            </w:pPr>
            <w:r w:rsidRPr="005C531B">
              <w:rPr>
                <w:rFonts w:ascii="Arial" w:hAnsi="Arial" w:cs="Arial"/>
                <w:b/>
                <w:color w:val="auto"/>
                <w:szCs w:val="22"/>
                <w:lang w:eastAsia="en-GB"/>
              </w:rPr>
              <w:t>Position:</w:t>
            </w:r>
          </w:p>
          <w:p w:rsidR="005C531B" w:rsidRPr="005C531B" w:rsidRDefault="005C531B" w:rsidP="005C531B">
            <w:pPr>
              <w:rPr>
                <w:rFonts w:ascii="Arial" w:hAnsi="Arial" w:cs="Arial"/>
                <w:b/>
                <w:color w:val="auto"/>
                <w:sz w:val="20"/>
                <w:lang w:eastAsia="en-GB"/>
              </w:rPr>
            </w:pPr>
          </w:p>
        </w:tc>
        <w:tc>
          <w:tcPr>
            <w:tcW w:w="7088" w:type="dxa"/>
            <w:gridSpan w:val="2"/>
          </w:tcPr>
          <w:p w:rsidR="005C531B" w:rsidRPr="005C531B" w:rsidRDefault="005C531B" w:rsidP="005C531B">
            <w:pPr>
              <w:rPr>
                <w:rFonts w:ascii="Arial" w:hAnsi="Arial" w:cs="Arial"/>
                <w:b/>
                <w:color w:val="auto"/>
                <w:sz w:val="20"/>
                <w:lang w:eastAsia="en-GB"/>
              </w:rPr>
            </w:pPr>
          </w:p>
        </w:tc>
      </w:tr>
    </w:tbl>
    <w:p w:rsidR="005C531B" w:rsidRPr="005C531B" w:rsidRDefault="005C531B" w:rsidP="005C531B">
      <w:pPr>
        <w:rPr>
          <w:rFonts w:ascii="Arial" w:hAnsi="Arial" w:cs="Arial"/>
          <w:color w:val="auto"/>
          <w:sz w:val="20"/>
          <w:lang w:eastAsia="en-GB"/>
        </w:rPr>
      </w:pPr>
    </w:p>
    <w:p w:rsidR="005C531B" w:rsidRPr="005C531B" w:rsidRDefault="005C531B" w:rsidP="005C531B">
      <w:pPr>
        <w:rPr>
          <w:rFonts w:ascii="Arial" w:hAnsi="Arial" w:cs="Arial"/>
          <w:color w:val="auto"/>
          <w:sz w:val="20"/>
          <w:lang w:eastAsia="en-GB"/>
        </w:rPr>
      </w:pPr>
    </w:p>
    <w:tbl>
      <w:tblPr>
        <w:tblStyle w:val="TableGrid"/>
        <w:tblW w:w="8926" w:type="dxa"/>
        <w:tblLook w:val="04A0" w:firstRow="1" w:lastRow="0" w:firstColumn="1" w:lastColumn="0" w:noHBand="0" w:noVBand="1"/>
      </w:tblPr>
      <w:tblGrid>
        <w:gridCol w:w="2606"/>
        <w:gridCol w:w="6320"/>
      </w:tblGrid>
      <w:tr w:rsidR="005C531B" w:rsidRPr="005C531B" w:rsidTr="00BC345C">
        <w:trPr>
          <w:trHeight w:val="419"/>
        </w:trPr>
        <w:tc>
          <w:tcPr>
            <w:tcW w:w="8926" w:type="dxa"/>
            <w:gridSpan w:val="2"/>
            <w:shd w:val="clear" w:color="auto" w:fill="5B9BD5" w:themeFill="accent1"/>
            <w:vAlign w:val="center"/>
          </w:tcPr>
          <w:p w:rsidR="005C531B" w:rsidRPr="005C531B" w:rsidRDefault="005C531B" w:rsidP="005C531B">
            <w:pPr>
              <w:spacing w:before="120" w:after="120"/>
              <w:rPr>
                <w:rFonts w:ascii="Arial" w:eastAsiaTheme="majorEastAsia" w:hAnsi="Arial" w:cs="Arial"/>
                <w:b/>
                <w:color w:val="FFFFFF" w:themeColor="background1"/>
                <w:sz w:val="28"/>
                <w:szCs w:val="28"/>
              </w:rPr>
            </w:pPr>
            <w:r w:rsidRPr="005C531B">
              <w:rPr>
                <w:rFonts w:ascii="Arial" w:eastAsiaTheme="majorEastAsia" w:hAnsi="Arial" w:cs="Arial"/>
                <w:b/>
                <w:color w:val="auto"/>
                <w:sz w:val="28"/>
                <w:szCs w:val="28"/>
              </w:rPr>
              <w:t xml:space="preserve">Stage 3 </w:t>
            </w:r>
            <w:r w:rsidRPr="005C531B">
              <w:rPr>
                <w:rFonts w:ascii="Arial" w:eastAsiaTheme="majorEastAsia" w:hAnsi="Arial" w:cs="Arial"/>
                <w:b/>
                <w:color w:val="auto"/>
                <w:sz w:val="24"/>
                <w:szCs w:val="24"/>
              </w:rPr>
              <w:t>- Exceptions panel review/approve preferred candidate</w:t>
            </w:r>
          </w:p>
          <w:p w:rsidR="005C531B" w:rsidRPr="005C531B" w:rsidRDefault="005C531B" w:rsidP="005C531B">
            <w:pPr>
              <w:spacing w:before="120" w:after="120"/>
              <w:rPr>
                <w:rFonts w:ascii="Arial" w:eastAsiaTheme="majorEastAsia" w:hAnsi="Arial" w:cs="Arial"/>
                <w:b/>
                <w:color w:val="FFFFFF" w:themeColor="background1"/>
                <w:sz w:val="16"/>
                <w:szCs w:val="16"/>
              </w:rPr>
            </w:pPr>
            <w:r w:rsidRPr="005C531B">
              <w:rPr>
                <w:rFonts w:ascii="Arial" w:eastAsiaTheme="majorEastAsia" w:hAnsi="Arial" w:cs="Arial"/>
                <w:b/>
                <w:color w:val="auto"/>
                <w:sz w:val="16"/>
                <w:szCs w:val="16"/>
              </w:rPr>
              <w:t>To be completed and submitted for approval prior to proceeding to offer of appointment</w:t>
            </w:r>
          </w:p>
        </w:tc>
      </w:tr>
      <w:tr w:rsidR="005C531B" w:rsidRPr="005C531B" w:rsidTr="00BC345C">
        <w:trPr>
          <w:trHeight w:val="504"/>
        </w:trPr>
        <w:tc>
          <w:tcPr>
            <w:tcW w:w="2606" w:type="dxa"/>
            <w:vMerge w:val="restart"/>
            <w:shd w:val="clear" w:color="auto" w:fill="F2F2F2" w:themeFill="background1" w:themeFillShade="F2"/>
          </w:tcPr>
          <w:p w:rsidR="005C531B" w:rsidRPr="005C531B" w:rsidRDefault="005C531B" w:rsidP="005C531B">
            <w:pPr>
              <w:rPr>
                <w:rFonts w:ascii="Arial" w:hAnsi="Arial" w:cs="Arial"/>
                <w:b/>
                <w:color w:val="auto"/>
                <w:sz w:val="20"/>
                <w:lang w:eastAsia="en-GB"/>
              </w:rPr>
            </w:pPr>
          </w:p>
          <w:p w:rsidR="005C531B" w:rsidRPr="005C531B" w:rsidRDefault="005C531B" w:rsidP="005C531B">
            <w:pPr>
              <w:rPr>
                <w:rFonts w:ascii="Arial" w:hAnsi="Arial" w:cs="Arial"/>
                <w:b/>
                <w:color w:val="auto"/>
                <w:sz w:val="20"/>
                <w:lang w:eastAsia="en-GB"/>
              </w:rPr>
            </w:pPr>
            <w:r w:rsidRPr="005C531B">
              <w:rPr>
                <w:rFonts w:ascii="Arial" w:hAnsi="Arial" w:cs="Arial"/>
                <w:b/>
                <w:color w:val="auto"/>
                <w:sz w:val="20"/>
                <w:lang w:eastAsia="en-GB"/>
              </w:rPr>
              <w:t>Type of exception approved</w:t>
            </w:r>
          </w:p>
          <w:p w:rsidR="005C531B" w:rsidRPr="005C531B" w:rsidRDefault="005C531B" w:rsidP="005C531B">
            <w:pPr>
              <w:rPr>
                <w:rFonts w:ascii="Arial" w:hAnsi="Arial" w:cs="Arial"/>
                <w:b/>
                <w:color w:val="auto"/>
                <w:sz w:val="20"/>
                <w:lang w:eastAsia="en-GB"/>
              </w:rPr>
            </w:pPr>
          </w:p>
        </w:tc>
        <w:tc>
          <w:tcPr>
            <w:tcW w:w="6320" w:type="dxa"/>
            <w:vAlign w:val="center"/>
          </w:tcPr>
          <w:p w:rsidR="005C531B" w:rsidRPr="005C531B" w:rsidRDefault="005C531B" w:rsidP="005C531B">
            <w:pPr>
              <w:rPr>
                <w:rFonts w:ascii="Arial" w:hAnsi="Arial" w:cs="Arial"/>
                <w:color w:val="auto"/>
                <w:sz w:val="20"/>
                <w:lang w:eastAsia="en-GB"/>
              </w:rPr>
            </w:pPr>
            <w:r w:rsidRPr="005C531B">
              <w:rPr>
                <w:rFonts w:ascii="Arial" w:hAnsi="Arial" w:cs="Arial"/>
                <w:color w:val="auto"/>
                <w:sz w:val="20"/>
                <w:lang w:eastAsia="en-GB"/>
              </w:rPr>
              <w:fldChar w:fldCharType="begin">
                <w:ffData>
                  <w:name w:val=""/>
                  <w:enabled/>
                  <w:calcOnExit w:val="0"/>
                  <w:checkBox>
                    <w:sizeAuto/>
                    <w:default w:val="0"/>
                  </w:checkBox>
                </w:ffData>
              </w:fldChar>
            </w:r>
            <w:r w:rsidRPr="005C531B">
              <w:rPr>
                <w:rFonts w:ascii="Arial" w:hAnsi="Arial" w:cs="Arial"/>
                <w:color w:val="auto"/>
                <w:sz w:val="20"/>
                <w:lang w:eastAsia="en-GB"/>
              </w:rPr>
              <w:instrText xml:space="preserve"> FORMCHECKBOX </w:instrText>
            </w:r>
            <w:r w:rsidR="006A5F1E">
              <w:rPr>
                <w:rFonts w:ascii="Arial" w:hAnsi="Arial" w:cs="Arial"/>
                <w:color w:val="auto"/>
                <w:sz w:val="20"/>
                <w:lang w:eastAsia="en-GB"/>
              </w:rPr>
            </w:r>
            <w:r w:rsidR="006A5F1E">
              <w:rPr>
                <w:rFonts w:ascii="Arial" w:hAnsi="Arial" w:cs="Arial"/>
                <w:color w:val="auto"/>
                <w:sz w:val="20"/>
                <w:lang w:eastAsia="en-GB"/>
              </w:rPr>
              <w:fldChar w:fldCharType="separate"/>
            </w:r>
            <w:r w:rsidRPr="005C531B">
              <w:rPr>
                <w:rFonts w:ascii="Arial" w:hAnsi="Arial" w:cs="Arial"/>
                <w:color w:val="auto"/>
                <w:sz w:val="20"/>
                <w:lang w:eastAsia="en-GB"/>
              </w:rPr>
              <w:fldChar w:fldCharType="end"/>
            </w:r>
            <w:r w:rsidRPr="005C531B">
              <w:rPr>
                <w:rFonts w:ascii="Arial" w:hAnsi="Arial" w:cs="Arial"/>
                <w:color w:val="auto"/>
                <w:sz w:val="20"/>
                <w:lang w:eastAsia="en-GB"/>
              </w:rPr>
              <w:t xml:space="preserve">  To appoint a Lecturer, Grade 6 without PhD. </w:t>
            </w:r>
          </w:p>
        </w:tc>
      </w:tr>
      <w:tr w:rsidR="005C531B" w:rsidRPr="005C531B" w:rsidTr="00BC345C">
        <w:trPr>
          <w:trHeight w:val="487"/>
        </w:trPr>
        <w:tc>
          <w:tcPr>
            <w:tcW w:w="2606" w:type="dxa"/>
            <w:vMerge/>
            <w:shd w:val="clear" w:color="auto" w:fill="F2F2F2" w:themeFill="background1" w:themeFillShade="F2"/>
          </w:tcPr>
          <w:p w:rsidR="005C531B" w:rsidRPr="005C531B" w:rsidRDefault="005C531B" w:rsidP="005C531B">
            <w:pPr>
              <w:rPr>
                <w:rFonts w:ascii="Arial" w:hAnsi="Arial" w:cs="Arial"/>
                <w:b/>
                <w:color w:val="auto"/>
                <w:sz w:val="20"/>
                <w:lang w:eastAsia="en-GB"/>
              </w:rPr>
            </w:pPr>
          </w:p>
        </w:tc>
        <w:tc>
          <w:tcPr>
            <w:tcW w:w="6320" w:type="dxa"/>
            <w:vAlign w:val="center"/>
          </w:tcPr>
          <w:p w:rsidR="005C531B" w:rsidRPr="005C531B" w:rsidRDefault="005C531B" w:rsidP="005C531B">
            <w:pPr>
              <w:rPr>
                <w:rFonts w:ascii="Arial" w:hAnsi="Arial" w:cs="Arial"/>
                <w:color w:val="auto"/>
                <w:sz w:val="20"/>
                <w:lang w:eastAsia="en-GB"/>
              </w:rPr>
            </w:pPr>
            <w:r w:rsidRPr="005C531B">
              <w:rPr>
                <w:rFonts w:ascii="Arial" w:hAnsi="Arial" w:cs="Arial"/>
                <w:color w:val="auto"/>
                <w:sz w:val="20"/>
                <w:lang w:eastAsia="en-GB"/>
              </w:rPr>
              <w:fldChar w:fldCharType="begin">
                <w:ffData>
                  <w:name w:val=""/>
                  <w:enabled/>
                  <w:calcOnExit w:val="0"/>
                  <w:checkBox>
                    <w:sizeAuto/>
                    <w:default w:val="0"/>
                  </w:checkBox>
                </w:ffData>
              </w:fldChar>
            </w:r>
            <w:r w:rsidRPr="005C531B">
              <w:rPr>
                <w:rFonts w:ascii="Arial" w:hAnsi="Arial" w:cs="Arial"/>
                <w:color w:val="auto"/>
                <w:sz w:val="20"/>
                <w:lang w:eastAsia="en-GB"/>
              </w:rPr>
              <w:instrText xml:space="preserve"> FORMCHECKBOX </w:instrText>
            </w:r>
            <w:r w:rsidR="006A5F1E">
              <w:rPr>
                <w:rFonts w:ascii="Arial" w:hAnsi="Arial" w:cs="Arial"/>
                <w:color w:val="auto"/>
                <w:sz w:val="20"/>
                <w:lang w:eastAsia="en-GB"/>
              </w:rPr>
            </w:r>
            <w:r w:rsidR="006A5F1E">
              <w:rPr>
                <w:rFonts w:ascii="Arial" w:hAnsi="Arial" w:cs="Arial"/>
                <w:color w:val="auto"/>
                <w:sz w:val="20"/>
                <w:lang w:eastAsia="en-GB"/>
              </w:rPr>
              <w:fldChar w:fldCharType="separate"/>
            </w:r>
            <w:r w:rsidRPr="005C531B">
              <w:rPr>
                <w:rFonts w:ascii="Arial" w:hAnsi="Arial" w:cs="Arial"/>
                <w:color w:val="auto"/>
                <w:sz w:val="20"/>
                <w:lang w:eastAsia="en-GB"/>
              </w:rPr>
              <w:fldChar w:fldCharType="end"/>
            </w:r>
            <w:r w:rsidRPr="005C531B">
              <w:rPr>
                <w:rFonts w:ascii="Arial" w:hAnsi="Arial" w:cs="Arial"/>
                <w:color w:val="auto"/>
                <w:sz w:val="20"/>
                <w:lang w:eastAsia="en-GB"/>
              </w:rPr>
              <w:t xml:space="preserve">  To appoint a Lecturer, Grade 5 (FTC)</w:t>
            </w:r>
          </w:p>
        </w:tc>
      </w:tr>
      <w:tr w:rsidR="005C531B" w:rsidRPr="005C531B" w:rsidTr="00BC345C">
        <w:trPr>
          <w:trHeight w:val="713"/>
        </w:trPr>
        <w:tc>
          <w:tcPr>
            <w:tcW w:w="2606" w:type="dxa"/>
            <w:shd w:val="clear" w:color="auto" w:fill="F2F2F2" w:themeFill="background1" w:themeFillShade="F2"/>
          </w:tcPr>
          <w:p w:rsidR="005C531B" w:rsidRPr="005C531B" w:rsidRDefault="005C531B" w:rsidP="005C531B">
            <w:pPr>
              <w:rPr>
                <w:rFonts w:ascii="Arial" w:hAnsi="Arial" w:cs="Arial"/>
                <w:b/>
                <w:color w:val="auto"/>
                <w:sz w:val="20"/>
                <w:lang w:eastAsia="en-GB"/>
              </w:rPr>
            </w:pPr>
          </w:p>
          <w:p w:rsidR="005C531B" w:rsidRPr="005C531B" w:rsidRDefault="005C531B" w:rsidP="005C531B">
            <w:pPr>
              <w:rPr>
                <w:rFonts w:ascii="Arial" w:hAnsi="Arial" w:cs="Arial"/>
                <w:b/>
                <w:color w:val="auto"/>
                <w:sz w:val="20"/>
                <w:lang w:eastAsia="en-GB"/>
              </w:rPr>
            </w:pPr>
            <w:r w:rsidRPr="005C531B">
              <w:rPr>
                <w:rFonts w:ascii="Arial" w:hAnsi="Arial" w:cs="Arial"/>
                <w:b/>
                <w:color w:val="auto"/>
                <w:sz w:val="20"/>
                <w:lang w:eastAsia="en-GB"/>
              </w:rPr>
              <w:t>Document attached for final exceptions panel assessment</w:t>
            </w:r>
          </w:p>
        </w:tc>
        <w:tc>
          <w:tcPr>
            <w:tcW w:w="6320" w:type="dxa"/>
          </w:tcPr>
          <w:p w:rsidR="005C531B" w:rsidRPr="005C531B" w:rsidRDefault="005C531B" w:rsidP="005C531B">
            <w:pPr>
              <w:ind w:left="720"/>
              <w:contextualSpacing/>
              <w:rPr>
                <w:rFonts w:ascii="Arial" w:hAnsi="Arial" w:cs="Arial"/>
                <w:color w:val="auto"/>
                <w:sz w:val="20"/>
                <w:lang w:eastAsia="en-GB"/>
              </w:rPr>
            </w:pPr>
          </w:p>
          <w:p w:rsidR="005C531B" w:rsidRPr="005C531B" w:rsidRDefault="005C531B" w:rsidP="005C531B">
            <w:pPr>
              <w:rPr>
                <w:rFonts w:ascii="Arial" w:hAnsi="Arial" w:cs="Arial"/>
                <w:color w:val="auto"/>
                <w:sz w:val="20"/>
                <w:lang w:eastAsia="en-GB"/>
              </w:rPr>
            </w:pPr>
            <w:r w:rsidRPr="005C531B">
              <w:rPr>
                <w:rFonts w:ascii="Arial" w:hAnsi="Arial" w:cs="Arial"/>
                <w:color w:val="auto"/>
                <w:sz w:val="20"/>
                <w:lang w:eastAsia="en-GB"/>
              </w:rPr>
              <w:fldChar w:fldCharType="begin">
                <w:ffData>
                  <w:name w:val=""/>
                  <w:enabled/>
                  <w:calcOnExit w:val="0"/>
                  <w:checkBox>
                    <w:sizeAuto/>
                    <w:default w:val="0"/>
                  </w:checkBox>
                </w:ffData>
              </w:fldChar>
            </w:r>
            <w:r w:rsidRPr="005C531B">
              <w:rPr>
                <w:rFonts w:ascii="Arial" w:hAnsi="Arial" w:cs="Arial"/>
                <w:color w:val="auto"/>
                <w:sz w:val="20"/>
                <w:lang w:eastAsia="en-GB"/>
              </w:rPr>
              <w:instrText xml:space="preserve"> FORMCHECKBOX </w:instrText>
            </w:r>
            <w:r w:rsidR="006A5F1E">
              <w:rPr>
                <w:rFonts w:ascii="Arial" w:hAnsi="Arial" w:cs="Arial"/>
                <w:color w:val="auto"/>
                <w:sz w:val="20"/>
                <w:lang w:eastAsia="en-GB"/>
              </w:rPr>
            </w:r>
            <w:r w:rsidR="006A5F1E">
              <w:rPr>
                <w:rFonts w:ascii="Arial" w:hAnsi="Arial" w:cs="Arial"/>
                <w:color w:val="auto"/>
                <w:sz w:val="20"/>
                <w:lang w:eastAsia="en-GB"/>
              </w:rPr>
              <w:fldChar w:fldCharType="separate"/>
            </w:r>
            <w:r w:rsidRPr="005C531B">
              <w:rPr>
                <w:rFonts w:ascii="Arial" w:hAnsi="Arial" w:cs="Arial"/>
                <w:color w:val="auto"/>
                <w:sz w:val="20"/>
                <w:lang w:eastAsia="en-GB"/>
              </w:rPr>
              <w:fldChar w:fldCharType="end"/>
            </w:r>
            <w:r w:rsidRPr="005C531B">
              <w:rPr>
                <w:rFonts w:ascii="Arial" w:hAnsi="Arial" w:cs="Arial"/>
                <w:color w:val="auto"/>
                <w:sz w:val="20"/>
                <w:lang w:eastAsia="en-GB"/>
              </w:rPr>
              <w:t xml:space="preserve">  Chairperson scoring sheet</w:t>
            </w:r>
          </w:p>
          <w:p w:rsidR="005C531B" w:rsidRPr="005C531B" w:rsidRDefault="005C531B" w:rsidP="005C531B">
            <w:pPr>
              <w:rPr>
                <w:rFonts w:ascii="Arial" w:hAnsi="Arial" w:cs="Arial"/>
                <w:color w:val="auto"/>
                <w:sz w:val="20"/>
                <w:lang w:eastAsia="en-GB"/>
              </w:rPr>
            </w:pPr>
            <w:r w:rsidRPr="005C531B">
              <w:rPr>
                <w:rFonts w:ascii="Arial" w:hAnsi="Arial" w:cs="Arial"/>
                <w:color w:val="auto"/>
                <w:sz w:val="20"/>
                <w:lang w:eastAsia="en-GB"/>
              </w:rPr>
              <w:t xml:space="preserve"> </w:t>
            </w:r>
          </w:p>
        </w:tc>
      </w:tr>
      <w:tr w:rsidR="005C531B" w:rsidRPr="005C531B" w:rsidTr="00BC345C">
        <w:trPr>
          <w:trHeight w:val="323"/>
        </w:trPr>
        <w:tc>
          <w:tcPr>
            <w:tcW w:w="8926" w:type="dxa"/>
            <w:gridSpan w:val="2"/>
            <w:shd w:val="clear" w:color="auto" w:fill="D9D9D9" w:themeFill="background1" w:themeFillShade="D9"/>
          </w:tcPr>
          <w:p w:rsidR="005C531B" w:rsidRPr="005C531B" w:rsidRDefault="005C531B" w:rsidP="005C531B">
            <w:pPr>
              <w:spacing w:before="120" w:after="120"/>
              <w:rPr>
                <w:rFonts w:ascii="Arial" w:eastAsiaTheme="majorEastAsia" w:hAnsi="Arial" w:cs="Arial"/>
                <w:b/>
                <w:color w:val="FFFFFF" w:themeColor="background1"/>
                <w:sz w:val="24"/>
                <w:szCs w:val="24"/>
              </w:rPr>
            </w:pPr>
            <w:r w:rsidRPr="005C531B">
              <w:rPr>
                <w:rFonts w:ascii="Arial" w:eastAsiaTheme="majorEastAsia" w:hAnsi="Arial" w:cs="Arial"/>
                <w:b/>
                <w:color w:val="auto"/>
                <w:sz w:val="24"/>
                <w:szCs w:val="24"/>
              </w:rPr>
              <w:t>Chairperson scoring sheet assessed by exceptions panel</w:t>
            </w:r>
            <w:r w:rsidRPr="005C531B">
              <w:rPr>
                <w:rFonts w:ascii="Arial" w:eastAsiaTheme="majorEastAsia" w:hAnsi="Arial" w:cs="Arial"/>
                <w:b/>
                <w:color w:val="FFFFFF" w:themeColor="background1"/>
                <w:sz w:val="24"/>
                <w:szCs w:val="24"/>
              </w:rPr>
              <w:br/>
            </w:r>
            <w:r w:rsidRPr="005C531B">
              <w:rPr>
                <w:rFonts w:ascii="Arial" w:eastAsiaTheme="majorEastAsia" w:hAnsi="Arial" w:cs="Arial"/>
                <w:b/>
                <w:color w:val="auto"/>
                <w:sz w:val="20"/>
              </w:rPr>
              <w:t>Vice Principal, Assistant Principal OC &amp; PD, and HR</w:t>
            </w:r>
            <w:r w:rsidR="00696659">
              <w:rPr>
                <w:rFonts w:ascii="Arial" w:eastAsiaTheme="majorEastAsia" w:hAnsi="Arial" w:cs="Arial"/>
                <w:b/>
                <w:color w:val="auto"/>
                <w:sz w:val="20"/>
              </w:rPr>
              <w:t xml:space="preserve"> &amp; D</w:t>
            </w:r>
            <w:r w:rsidRPr="005C531B">
              <w:rPr>
                <w:rFonts w:ascii="Arial" w:eastAsiaTheme="majorEastAsia" w:hAnsi="Arial" w:cs="Arial"/>
                <w:b/>
                <w:color w:val="auto"/>
                <w:sz w:val="20"/>
              </w:rPr>
              <w:t xml:space="preserve"> Director</w:t>
            </w:r>
          </w:p>
        </w:tc>
      </w:tr>
    </w:tbl>
    <w:tbl>
      <w:tblPr>
        <w:tblW w:w="89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5219"/>
        <w:gridCol w:w="1869"/>
      </w:tblGrid>
      <w:tr w:rsidR="005C531B" w:rsidRPr="005C531B" w:rsidTr="005604BF">
        <w:tc>
          <w:tcPr>
            <w:tcW w:w="8931" w:type="dxa"/>
            <w:gridSpan w:val="3"/>
            <w:shd w:val="clear" w:color="auto" w:fill="E2EFD9" w:themeFill="accent6" w:themeFillTint="33"/>
          </w:tcPr>
          <w:p w:rsidR="005C531B" w:rsidRPr="005C531B" w:rsidRDefault="005C531B" w:rsidP="005C531B">
            <w:pPr>
              <w:rPr>
                <w:rFonts w:ascii="Arial" w:hAnsi="Arial" w:cs="Arial"/>
                <w:b/>
                <w:color w:val="auto"/>
                <w:szCs w:val="22"/>
                <w:lang w:eastAsia="en-GB"/>
              </w:rPr>
            </w:pPr>
            <w:r w:rsidRPr="005C531B">
              <w:rPr>
                <w:rFonts w:ascii="Arial" w:hAnsi="Arial" w:cs="Arial"/>
                <w:b/>
                <w:color w:val="auto"/>
                <w:szCs w:val="22"/>
                <w:lang w:eastAsia="en-GB"/>
              </w:rPr>
              <w:t xml:space="preserve">The chairperson scoring sheet reviewed on  </w:t>
            </w:r>
            <w:r w:rsidRPr="005C531B">
              <w:rPr>
                <w:rFonts w:ascii="Arial" w:hAnsi="Arial" w:cs="Arial"/>
                <w:color w:val="auto"/>
                <w:szCs w:val="22"/>
                <w:highlight w:val="yellow"/>
                <w:lang w:eastAsia="en-GB"/>
              </w:rPr>
              <w:t>[enter date]</w:t>
            </w:r>
            <w:r w:rsidRPr="005C531B">
              <w:rPr>
                <w:rFonts w:ascii="Arial" w:hAnsi="Arial" w:cs="Arial"/>
                <w:color w:val="auto"/>
                <w:szCs w:val="22"/>
                <w:lang w:eastAsia="en-GB"/>
              </w:rPr>
              <w:t xml:space="preserve"> and </w:t>
            </w:r>
            <w:r w:rsidRPr="005C531B">
              <w:rPr>
                <w:rFonts w:ascii="Arial" w:hAnsi="Arial" w:cs="Arial"/>
                <w:b/>
                <w:color w:val="auto"/>
                <w:szCs w:val="22"/>
                <w:lang w:eastAsia="en-GB"/>
              </w:rPr>
              <w:t xml:space="preserve">APPROVED/REJECTED </w:t>
            </w:r>
          </w:p>
          <w:p w:rsidR="005C531B" w:rsidRPr="005C531B" w:rsidRDefault="005C531B" w:rsidP="005C531B">
            <w:pPr>
              <w:rPr>
                <w:rFonts w:ascii="Arial" w:hAnsi="Arial" w:cs="Arial"/>
                <w:b/>
                <w:color w:val="auto"/>
                <w:szCs w:val="22"/>
                <w:lang w:eastAsia="en-GB"/>
              </w:rPr>
            </w:pPr>
          </w:p>
          <w:p w:rsidR="005C531B" w:rsidRPr="005C531B" w:rsidRDefault="005C531B" w:rsidP="005C531B">
            <w:pPr>
              <w:rPr>
                <w:rFonts w:ascii="Arial" w:hAnsi="Arial" w:cs="Arial"/>
                <w:color w:val="A6A6A6" w:themeColor="background1" w:themeShade="A6"/>
                <w:sz w:val="18"/>
                <w:szCs w:val="18"/>
                <w:lang w:eastAsia="en-GB"/>
              </w:rPr>
            </w:pPr>
          </w:p>
          <w:p w:rsidR="005C531B" w:rsidRPr="005C531B" w:rsidRDefault="005C531B" w:rsidP="005C531B">
            <w:pPr>
              <w:rPr>
                <w:rFonts w:ascii="Arial" w:hAnsi="Arial" w:cs="Arial"/>
                <w:color w:val="A6A6A6" w:themeColor="background1" w:themeShade="A6"/>
                <w:sz w:val="18"/>
                <w:szCs w:val="18"/>
                <w:lang w:eastAsia="en-GB"/>
              </w:rPr>
            </w:pPr>
          </w:p>
          <w:p w:rsidR="005C531B" w:rsidRPr="005C531B" w:rsidRDefault="005C531B" w:rsidP="005C531B">
            <w:pPr>
              <w:rPr>
                <w:rFonts w:ascii="Arial" w:hAnsi="Arial" w:cs="Arial"/>
                <w:color w:val="A6A6A6" w:themeColor="background1" w:themeShade="A6"/>
                <w:sz w:val="18"/>
                <w:szCs w:val="18"/>
                <w:lang w:eastAsia="en-GB"/>
              </w:rPr>
            </w:pPr>
            <w:r w:rsidRPr="005C531B">
              <w:rPr>
                <w:rFonts w:ascii="Arial" w:hAnsi="Arial" w:cs="Arial"/>
                <w:color w:val="A6A6A6" w:themeColor="background1" w:themeShade="A6"/>
                <w:sz w:val="18"/>
                <w:szCs w:val="18"/>
                <w:lang w:eastAsia="en-GB"/>
              </w:rPr>
              <w:t>Note: No offer of appointment must be made until the Exceptions Panel have assessed the chairperson scoring sheet and approved the preferred candidate appointment.</w:t>
            </w:r>
          </w:p>
          <w:p w:rsidR="005C531B" w:rsidRPr="005C531B" w:rsidRDefault="005C531B" w:rsidP="005C531B">
            <w:pPr>
              <w:rPr>
                <w:rFonts w:ascii="Arial" w:hAnsi="Arial" w:cs="Arial"/>
                <w:b/>
                <w:color w:val="auto"/>
                <w:sz w:val="18"/>
                <w:szCs w:val="18"/>
                <w:lang w:eastAsia="en-GB"/>
              </w:rPr>
            </w:pPr>
          </w:p>
        </w:tc>
      </w:tr>
      <w:tr w:rsidR="005C531B" w:rsidRPr="005C531B" w:rsidTr="005604BF">
        <w:trPr>
          <w:trHeight w:val="670"/>
        </w:trPr>
        <w:tc>
          <w:tcPr>
            <w:tcW w:w="1843" w:type="dxa"/>
            <w:shd w:val="clear" w:color="auto" w:fill="E2EFD9" w:themeFill="accent6" w:themeFillTint="33"/>
          </w:tcPr>
          <w:p w:rsidR="005C531B" w:rsidRPr="005C531B" w:rsidRDefault="005C531B" w:rsidP="005C531B">
            <w:pPr>
              <w:rPr>
                <w:rFonts w:ascii="Arial" w:hAnsi="Arial" w:cs="Arial"/>
                <w:b/>
                <w:color w:val="auto"/>
                <w:szCs w:val="22"/>
                <w:lang w:eastAsia="en-GB"/>
              </w:rPr>
            </w:pPr>
            <w:r w:rsidRPr="005C531B">
              <w:rPr>
                <w:rFonts w:ascii="Arial" w:hAnsi="Arial" w:cs="Arial"/>
                <w:b/>
                <w:color w:val="auto"/>
                <w:szCs w:val="22"/>
                <w:lang w:eastAsia="en-GB"/>
              </w:rPr>
              <w:lastRenderedPageBreak/>
              <w:t>Authorised by:</w:t>
            </w:r>
          </w:p>
          <w:p w:rsidR="005C531B" w:rsidRPr="005C531B" w:rsidRDefault="005C531B" w:rsidP="005C531B">
            <w:pPr>
              <w:rPr>
                <w:rFonts w:ascii="Arial" w:hAnsi="Arial" w:cs="Arial"/>
                <w:b/>
                <w:color w:val="auto"/>
                <w:szCs w:val="22"/>
                <w:lang w:eastAsia="en-GB"/>
              </w:rPr>
            </w:pPr>
          </w:p>
          <w:p w:rsidR="005C531B" w:rsidRPr="005C531B" w:rsidRDefault="005C531B" w:rsidP="005C531B">
            <w:pPr>
              <w:rPr>
                <w:rFonts w:ascii="Arial" w:hAnsi="Arial" w:cs="Arial"/>
                <w:b/>
                <w:color w:val="auto"/>
                <w:sz w:val="20"/>
                <w:lang w:eastAsia="en-GB"/>
              </w:rPr>
            </w:pPr>
          </w:p>
        </w:tc>
        <w:tc>
          <w:tcPr>
            <w:tcW w:w="5219" w:type="dxa"/>
          </w:tcPr>
          <w:p w:rsidR="005C531B" w:rsidRPr="005C531B" w:rsidRDefault="005C531B" w:rsidP="005C531B">
            <w:pPr>
              <w:rPr>
                <w:rFonts w:ascii="Arial" w:hAnsi="Arial" w:cs="Arial"/>
                <w:b/>
                <w:color w:val="auto"/>
                <w:sz w:val="20"/>
                <w:lang w:eastAsia="en-GB"/>
              </w:rPr>
            </w:pPr>
          </w:p>
        </w:tc>
        <w:tc>
          <w:tcPr>
            <w:tcW w:w="1869" w:type="dxa"/>
          </w:tcPr>
          <w:p w:rsidR="005C531B" w:rsidRPr="005C531B" w:rsidRDefault="005C531B" w:rsidP="005C531B">
            <w:pPr>
              <w:rPr>
                <w:rFonts w:ascii="Arial" w:hAnsi="Arial" w:cs="Arial"/>
                <w:b/>
                <w:color w:val="auto"/>
                <w:sz w:val="20"/>
                <w:lang w:eastAsia="en-GB"/>
              </w:rPr>
            </w:pPr>
            <w:r w:rsidRPr="005C531B">
              <w:rPr>
                <w:rFonts w:ascii="Arial" w:hAnsi="Arial" w:cs="Arial"/>
                <w:b/>
                <w:color w:val="auto"/>
                <w:szCs w:val="22"/>
                <w:lang w:eastAsia="en-GB"/>
              </w:rPr>
              <w:t>Date:</w:t>
            </w:r>
          </w:p>
        </w:tc>
      </w:tr>
      <w:tr w:rsidR="005C531B" w:rsidRPr="005C531B" w:rsidTr="005604BF">
        <w:tc>
          <w:tcPr>
            <w:tcW w:w="1843" w:type="dxa"/>
            <w:shd w:val="clear" w:color="auto" w:fill="E2EFD9" w:themeFill="accent6" w:themeFillTint="33"/>
          </w:tcPr>
          <w:p w:rsidR="005C531B" w:rsidRPr="005C531B" w:rsidRDefault="005C531B" w:rsidP="005C531B">
            <w:pPr>
              <w:rPr>
                <w:rFonts w:ascii="Arial" w:hAnsi="Arial" w:cs="Arial"/>
                <w:b/>
                <w:color w:val="auto"/>
                <w:szCs w:val="22"/>
                <w:lang w:eastAsia="en-GB"/>
              </w:rPr>
            </w:pPr>
            <w:r w:rsidRPr="005C531B">
              <w:rPr>
                <w:rFonts w:ascii="Arial" w:hAnsi="Arial" w:cs="Arial"/>
                <w:b/>
                <w:color w:val="auto"/>
                <w:szCs w:val="22"/>
                <w:lang w:eastAsia="en-GB"/>
              </w:rPr>
              <w:t>Position:</w:t>
            </w:r>
          </w:p>
          <w:p w:rsidR="005C531B" w:rsidRPr="005C531B" w:rsidRDefault="005C531B" w:rsidP="005C531B">
            <w:pPr>
              <w:rPr>
                <w:rFonts w:ascii="Arial" w:hAnsi="Arial" w:cs="Arial"/>
                <w:b/>
                <w:color w:val="auto"/>
                <w:sz w:val="20"/>
                <w:lang w:eastAsia="en-GB"/>
              </w:rPr>
            </w:pPr>
          </w:p>
        </w:tc>
        <w:tc>
          <w:tcPr>
            <w:tcW w:w="7088" w:type="dxa"/>
            <w:gridSpan w:val="2"/>
          </w:tcPr>
          <w:p w:rsidR="005C531B" w:rsidRPr="005C531B" w:rsidRDefault="005C531B" w:rsidP="005C531B">
            <w:pPr>
              <w:rPr>
                <w:rFonts w:ascii="Arial" w:hAnsi="Arial" w:cs="Arial"/>
                <w:b/>
                <w:color w:val="auto"/>
                <w:sz w:val="20"/>
                <w:lang w:eastAsia="en-GB"/>
              </w:rPr>
            </w:pPr>
          </w:p>
        </w:tc>
      </w:tr>
    </w:tbl>
    <w:p w:rsidR="005C531B" w:rsidRPr="005C531B" w:rsidRDefault="005C531B" w:rsidP="005C531B">
      <w:pPr>
        <w:spacing w:after="160" w:line="259" w:lineRule="auto"/>
        <w:rPr>
          <w:rFonts w:ascii="Arial" w:hAnsi="Arial" w:cs="Arial"/>
          <w:b/>
          <w:color w:val="000000" w:themeColor="text1"/>
          <w:sz w:val="24"/>
          <w:szCs w:val="24"/>
          <w:lang w:eastAsia="en-GB"/>
        </w:rPr>
      </w:pPr>
    </w:p>
    <w:p w:rsidR="00425ED8" w:rsidRDefault="00425ED8" w:rsidP="00425ED8">
      <w:pPr>
        <w:widowControl w:val="0"/>
        <w:autoSpaceDE w:val="0"/>
        <w:autoSpaceDN w:val="0"/>
        <w:adjustRightInd w:val="0"/>
        <w:rPr>
          <w:rFonts w:cs="Arial"/>
        </w:rPr>
      </w:pPr>
    </w:p>
    <w:p w:rsidR="00425ED8" w:rsidRDefault="00425ED8" w:rsidP="00425ED8">
      <w:pPr>
        <w:widowControl w:val="0"/>
        <w:autoSpaceDE w:val="0"/>
        <w:autoSpaceDN w:val="0"/>
        <w:adjustRightInd w:val="0"/>
        <w:rPr>
          <w:rFonts w:cs="Arial"/>
        </w:rPr>
      </w:pPr>
    </w:p>
    <w:p w:rsidR="00425ED8" w:rsidRDefault="00425ED8" w:rsidP="00425ED8">
      <w:pPr>
        <w:widowControl w:val="0"/>
        <w:autoSpaceDE w:val="0"/>
        <w:autoSpaceDN w:val="0"/>
        <w:adjustRightInd w:val="0"/>
        <w:rPr>
          <w:rFonts w:cs="Arial"/>
        </w:rPr>
      </w:pPr>
    </w:p>
    <w:p w:rsidR="00425ED8" w:rsidRDefault="00425ED8" w:rsidP="00425ED8">
      <w:pPr>
        <w:widowControl w:val="0"/>
        <w:autoSpaceDE w:val="0"/>
        <w:autoSpaceDN w:val="0"/>
        <w:adjustRightInd w:val="0"/>
        <w:rPr>
          <w:rFonts w:cs="Arial"/>
        </w:rPr>
      </w:pPr>
    </w:p>
    <w:p w:rsidR="00425ED8" w:rsidRDefault="00425ED8" w:rsidP="00425ED8">
      <w:pPr>
        <w:widowControl w:val="0"/>
        <w:autoSpaceDE w:val="0"/>
        <w:autoSpaceDN w:val="0"/>
        <w:adjustRightInd w:val="0"/>
        <w:rPr>
          <w:rFonts w:cs="Arial"/>
        </w:rPr>
      </w:pPr>
    </w:p>
    <w:p w:rsidR="00425ED8" w:rsidRDefault="00425ED8" w:rsidP="00425ED8">
      <w:pPr>
        <w:widowControl w:val="0"/>
        <w:autoSpaceDE w:val="0"/>
        <w:autoSpaceDN w:val="0"/>
        <w:adjustRightInd w:val="0"/>
        <w:rPr>
          <w:rFonts w:cs="Arial"/>
        </w:rPr>
      </w:pPr>
    </w:p>
    <w:p w:rsidR="00425ED8" w:rsidRDefault="00425ED8" w:rsidP="00425ED8">
      <w:pPr>
        <w:widowControl w:val="0"/>
        <w:tabs>
          <w:tab w:val="left" w:pos="1725"/>
        </w:tabs>
        <w:autoSpaceDE w:val="0"/>
        <w:autoSpaceDN w:val="0"/>
        <w:adjustRightInd w:val="0"/>
        <w:rPr>
          <w:rFonts w:cs="Arial"/>
        </w:rPr>
      </w:pPr>
    </w:p>
    <w:p w:rsidR="00425ED8" w:rsidRDefault="00425ED8" w:rsidP="00425ED8">
      <w:pPr>
        <w:widowControl w:val="0"/>
        <w:autoSpaceDE w:val="0"/>
        <w:autoSpaceDN w:val="0"/>
        <w:adjustRightInd w:val="0"/>
        <w:rPr>
          <w:rFonts w:cs="Arial"/>
        </w:rPr>
      </w:pPr>
    </w:p>
    <w:p w:rsidR="00425ED8" w:rsidRDefault="00425ED8" w:rsidP="00425ED8">
      <w:pPr>
        <w:widowControl w:val="0"/>
        <w:autoSpaceDE w:val="0"/>
        <w:autoSpaceDN w:val="0"/>
        <w:adjustRightInd w:val="0"/>
        <w:ind w:left="-1560"/>
        <w:rPr>
          <w:rFonts w:cs="Arial"/>
        </w:rPr>
      </w:pPr>
    </w:p>
    <w:p w:rsidR="00425ED8" w:rsidRDefault="00425ED8" w:rsidP="00425ED8">
      <w:pPr>
        <w:widowControl w:val="0"/>
        <w:tabs>
          <w:tab w:val="left" w:pos="0"/>
        </w:tabs>
        <w:autoSpaceDE w:val="0"/>
        <w:autoSpaceDN w:val="0"/>
        <w:adjustRightInd w:val="0"/>
        <w:ind w:right="-1800" w:hanging="1560"/>
        <w:rPr>
          <w:rFonts w:cs="Arial"/>
          <w:b/>
        </w:rPr>
      </w:pPr>
      <w:r>
        <w:rPr>
          <w:rFonts w:cs="Arial"/>
          <w:b/>
        </w:rPr>
        <w:t xml:space="preserve">  </w:t>
      </w:r>
    </w:p>
    <w:p w:rsidR="00425ED8" w:rsidRDefault="00425ED8" w:rsidP="00425ED8">
      <w:pPr>
        <w:widowControl w:val="0"/>
        <w:autoSpaceDE w:val="0"/>
        <w:autoSpaceDN w:val="0"/>
        <w:adjustRightInd w:val="0"/>
        <w:rPr>
          <w:rFonts w:cs="Arial"/>
          <w:b/>
        </w:rPr>
      </w:pPr>
      <w:r>
        <w:rPr>
          <w:rFonts w:cs="Arial"/>
          <w:b/>
        </w:rPr>
        <w:t xml:space="preserve"> </w:t>
      </w:r>
      <w:r>
        <w:rPr>
          <w:rFonts w:cs="Arial"/>
          <w:b/>
        </w:rPr>
        <w:tab/>
      </w:r>
      <w:r>
        <w:rPr>
          <w:rFonts w:cs="Arial"/>
          <w:b/>
        </w:rPr>
        <w:tab/>
      </w:r>
      <w:r>
        <w:rPr>
          <w:rFonts w:cs="Arial"/>
          <w:b/>
        </w:rPr>
        <w:tab/>
      </w:r>
    </w:p>
    <w:sectPr w:rsidR="00425ED8" w:rsidSect="00375D45">
      <w:footerReference w:type="default" r:id="rId22"/>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31B" w:rsidRDefault="005C531B" w:rsidP="007E7922">
      <w:r>
        <w:separator/>
      </w:r>
    </w:p>
  </w:endnote>
  <w:endnote w:type="continuationSeparator" w:id="0">
    <w:p w:rsidR="005C531B" w:rsidRDefault="005C531B" w:rsidP="007E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866042"/>
      <w:docPartObj>
        <w:docPartGallery w:val="Page Numbers (Bottom of Page)"/>
        <w:docPartUnique/>
      </w:docPartObj>
    </w:sdtPr>
    <w:sdtEndPr>
      <w:rPr>
        <w:noProof/>
      </w:rPr>
    </w:sdtEndPr>
    <w:sdtContent>
      <w:p w:rsidR="006A5F1E" w:rsidRDefault="006A5F1E">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6A5F1E" w:rsidRDefault="006A5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31B" w:rsidRDefault="005C531B" w:rsidP="007E7922">
      <w:r>
        <w:separator/>
      </w:r>
    </w:p>
  </w:footnote>
  <w:footnote w:type="continuationSeparator" w:id="0">
    <w:p w:rsidR="005C531B" w:rsidRDefault="005C531B" w:rsidP="007E7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5184"/>
    <w:multiLevelType w:val="hybridMultilevel"/>
    <w:tmpl w:val="ACA47C00"/>
    <w:lvl w:ilvl="0" w:tplc="1A9AD486">
      <w:start w:val="28"/>
      <w:numFmt w:val="bullet"/>
      <w:lvlText w:val="•"/>
      <w:lvlJc w:val="left"/>
      <w:pPr>
        <w:ind w:left="1140" w:hanging="78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47DB5"/>
    <w:multiLevelType w:val="hybridMultilevel"/>
    <w:tmpl w:val="A746D560"/>
    <w:lvl w:ilvl="0" w:tplc="2B5A9940">
      <w:start w:val="1"/>
      <w:numFmt w:val="bullet"/>
      <w:lvlText w:val=""/>
      <w:lvlJc w:val="left"/>
      <w:pPr>
        <w:tabs>
          <w:tab w:val="num" w:pos="360"/>
        </w:tabs>
        <w:ind w:left="340" w:hanging="34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36E0D"/>
    <w:multiLevelType w:val="hybridMultilevel"/>
    <w:tmpl w:val="6812D7E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F87600"/>
    <w:multiLevelType w:val="hybridMultilevel"/>
    <w:tmpl w:val="5240CD60"/>
    <w:lvl w:ilvl="0" w:tplc="2B5A9940">
      <w:start w:val="1"/>
      <w:numFmt w:val="bullet"/>
      <w:lvlText w:val=""/>
      <w:lvlJc w:val="left"/>
      <w:pPr>
        <w:tabs>
          <w:tab w:val="num" w:pos="720"/>
        </w:tabs>
        <w:ind w:left="72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7464A"/>
    <w:multiLevelType w:val="hybridMultilevel"/>
    <w:tmpl w:val="72EC4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0571D3"/>
    <w:multiLevelType w:val="hybridMultilevel"/>
    <w:tmpl w:val="04DE16BC"/>
    <w:lvl w:ilvl="0" w:tplc="1A9AD486">
      <w:start w:val="28"/>
      <w:numFmt w:val="bullet"/>
      <w:lvlText w:val="•"/>
      <w:lvlJc w:val="left"/>
      <w:pPr>
        <w:ind w:left="1140" w:hanging="78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31051"/>
    <w:multiLevelType w:val="multilevel"/>
    <w:tmpl w:val="72F0E1A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5E7FA5"/>
    <w:multiLevelType w:val="multilevel"/>
    <w:tmpl w:val="4234414A"/>
    <w:lvl w:ilvl="0">
      <w:start w:val="1"/>
      <w:numFmt w:val="bullet"/>
      <w:lvlText w:val=""/>
      <w:lvlJc w:val="left"/>
      <w:pPr>
        <w:tabs>
          <w:tab w:val="num" w:pos="360"/>
        </w:tabs>
        <w:ind w:left="340" w:hanging="34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026F74"/>
    <w:multiLevelType w:val="hybridMultilevel"/>
    <w:tmpl w:val="E710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C1438"/>
    <w:multiLevelType w:val="multilevel"/>
    <w:tmpl w:val="9EFA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114D3B"/>
    <w:multiLevelType w:val="multilevel"/>
    <w:tmpl w:val="72F0E1A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EB5329"/>
    <w:multiLevelType w:val="hybridMultilevel"/>
    <w:tmpl w:val="77F8C8B8"/>
    <w:lvl w:ilvl="0" w:tplc="A14C86CA">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163918"/>
    <w:multiLevelType w:val="multilevel"/>
    <w:tmpl w:val="72F0E1A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A317D4"/>
    <w:multiLevelType w:val="hybridMultilevel"/>
    <w:tmpl w:val="317235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3BE64CD"/>
    <w:multiLevelType w:val="hybridMultilevel"/>
    <w:tmpl w:val="C4265B12"/>
    <w:lvl w:ilvl="0" w:tplc="1A9AD486">
      <w:start w:val="28"/>
      <w:numFmt w:val="bullet"/>
      <w:lvlText w:val="•"/>
      <w:lvlJc w:val="left"/>
      <w:pPr>
        <w:ind w:left="1140" w:hanging="78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1A30B2"/>
    <w:multiLevelType w:val="multilevel"/>
    <w:tmpl w:val="72F0E1A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0A122F"/>
    <w:multiLevelType w:val="hybridMultilevel"/>
    <w:tmpl w:val="81587608"/>
    <w:lvl w:ilvl="0" w:tplc="1A9AD486">
      <w:start w:val="28"/>
      <w:numFmt w:val="bullet"/>
      <w:lvlText w:val="•"/>
      <w:lvlJc w:val="left"/>
      <w:pPr>
        <w:ind w:left="1140" w:hanging="78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6584A"/>
    <w:multiLevelType w:val="hybridMultilevel"/>
    <w:tmpl w:val="B122FF7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2D2280"/>
    <w:multiLevelType w:val="hybridMultilevel"/>
    <w:tmpl w:val="7ED07BA2"/>
    <w:lvl w:ilvl="0" w:tplc="2B5A9940">
      <w:start w:val="1"/>
      <w:numFmt w:val="bullet"/>
      <w:lvlText w:val=""/>
      <w:lvlJc w:val="left"/>
      <w:pPr>
        <w:tabs>
          <w:tab w:val="num" w:pos="360"/>
        </w:tabs>
        <w:ind w:left="340" w:hanging="34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456E1"/>
    <w:multiLevelType w:val="multilevel"/>
    <w:tmpl w:val="72F0E1A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5935C0"/>
    <w:multiLevelType w:val="multilevel"/>
    <w:tmpl w:val="72F0E1A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6A007C"/>
    <w:multiLevelType w:val="multilevel"/>
    <w:tmpl w:val="7F56875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AF41E8"/>
    <w:multiLevelType w:val="hybridMultilevel"/>
    <w:tmpl w:val="2A30D0BE"/>
    <w:lvl w:ilvl="0" w:tplc="1A9AD486">
      <w:start w:val="28"/>
      <w:numFmt w:val="bullet"/>
      <w:lvlText w:val="•"/>
      <w:lvlJc w:val="left"/>
      <w:pPr>
        <w:ind w:left="1140" w:hanging="78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D86DBB"/>
    <w:multiLevelType w:val="hybridMultilevel"/>
    <w:tmpl w:val="E3889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D53323"/>
    <w:multiLevelType w:val="hybridMultilevel"/>
    <w:tmpl w:val="F60A6CD4"/>
    <w:lvl w:ilvl="0" w:tplc="1A9AD486">
      <w:start w:val="28"/>
      <w:numFmt w:val="bullet"/>
      <w:lvlText w:val="•"/>
      <w:lvlJc w:val="left"/>
      <w:pPr>
        <w:ind w:left="1140" w:hanging="78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594120"/>
    <w:multiLevelType w:val="hybridMultilevel"/>
    <w:tmpl w:val="3EE2C7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74032EF"/>
    <w:multiLevelType w:val="hybridMultilevel"/>
    <w:tmpl w:val="614C3FA0"/>
    <w:lvl w:ilvl="0" w:tplc="1A9AD486">
      <w:start w:val="28"/>
      <w:numFmt w:val="bullet"/>
      <w:lvlText w:val="•"/>
      <w:lvlJc w:val="left"/>
      <w:pPr>
        <w:ind w:left="780" w:hanging="78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53375B"/>
    <w:multiLevelType w:val="multilevel"/>
    <w:tmpl w:val="72F0E1A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030D40"/>
    <w:multiLevelType w:val="hybridMultilevel"/>
    <w:tmpl w:val="ED88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2635C0"/>
    <w:multiLevelType w:val="hybridMultilevel"/>
    <w:tmpl w:val="9594C506"/>
    <w:lvl w:ilvl="0" w:tplc="08090001">
      <w:start w:val="1"/>
      <w:numFmt w:val="bullet"/>
      <w:lvlText w:val=""/>
      <w:lvlJc w:val="left"/>
      <w:pPr>
        <w:ind w:left="780" w:hanging="78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F803E7"/>
    <w:multiLevelType w:val="hybridMultilevel"/>
    <w:tmpl w:val="B85C5832"/>
    <w:lvl w:ilvl="0" w:tplc="1A9AD486">
      <w:start w:val="28"/>
      <w:numFmt w:val="bullet"/>
      <w:lvlText w:val="•"/>
      <w:lvlJc w:val="left"/>
      <w:pPr>
        <w:ind w:left="1140" w:hanging="78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0F577A"/>
    <w:multiLevelType w:val="hybridMultilevel"/>
    <w:tmpl w:val="61C4F8FA"/>
    <w:lvl w:ilvl="0" w:tplc="1A9AD486">
      <w:start w:val="28"/>
      <w:numFmt w:val="bullet"/>
      <w:lvlText w:val="•"/>
      <w:lvlJc w:val="left"/>
      <w:pPr>
        <w:ind w:left="1200" w:hanging="78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BBC03D6"/>
    <w:multiLevelType w:val="hybridMultilevel"/>
    <w:tmpl w:val="ABDC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DF116E"/>
    <w:multiLevelType w:val="hybridMultilevel"/>
    <w:tmpl w:val="9EB28AC4"/>
    <w:lvl w:ilvl="0" w:tplc="2B5A9940">
      <w:start w:val="1"/>
      <w:numFmt w:val="bullet"/>
      <w:lvlText w:val=""/>
      <w:lvlJc w:val="left"/>
      <w:pPr>
        <w:tabs>
          <w:tab w:val="num" w:pos="360"/>
        </w:tabs>
        <w:ind w:left="340" w:hanging="34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763005"/>
    <w:multiLevelType w:val="hybridMultilevel"/>
    <w:tmpl w:val="DB8A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E546B4"/>
    <w:multiLevelType w:val="multilevel"/>
    <w:tmpl w:val="72F0E1A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A759F3"/>
    <w:multiLevelType w:val="hybridMultilevel"/>
    <w:tmpl w:val="06462F4A"/>
    <w:lvl w:ilvl="0" w:tplc="1A9AD486">
      <w:start w:val="28"/>
      <w:numFmt w:val="bullet"/>
      <w:lvlText w:val="•"/>
      <w:lvlJc w:val="left"/>
      <w:pPr>
        <w:ind w:left="1140" w:hanging="78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421B6D"/>
    <w:multiLevelType w:val="multilevel"/>
    <w:tmpl w:val="AEBC1468"/>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0B1341"/>
    <w:multiLevelType w:val="hybridMultilevel"/>
    <w:tmpl w:val="B90C8CDC"/>
    <w:lvl w:ilvl="0" w:tplc="1A9AD486">
      <w:start w:val="28"/>
      <w:numFmt w:val="bullet"/>
      <w:lvlText w:val="•"/>
      <w:lvlJc w:val="left"/>
      <w:pPr>
        <w:ind w:left="1140" w:hanging="78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F80950"/>
    <w:multiLevelType w:val="hybridMultilevel"/>
    <w:tmpl w:val="F01C00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E80403"/>
    <w:multiLevelType w:val="hybridMultilevel"/>
    <w:tmpl w:val="2F0E8108"/>
    <w:lvl w:ilvl="0" w:tplc="1A9AD486">
      <w:start w:val="28"/>
      <w:numFmt w:val="bullet"/>
      <w:lvlText w:val="•"/>
      <w:lvlJc w:val="left"/>
      <w:pPr>
        <w:ind w:left="780" w:hanging="78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33"/>
  </w:num>
  <w:num w:numId="4">
    <w:abstractNumId w:val="1"/>
  </w:num>
  <w:num w:numId="5">
    <w:abstractNumId w:val="3"/>
  </w:num>
  <w:num w:numId="6">
    <w:abstractNumId w:val="23"/>
  </w:num>
  <w:num w:numId="7">
    <w:abstractNumId w:val="9"/>
  </w:num>
  <w:num w:numId="8">
    <w:abstractNumId w:val="8"/>
  </w:num>
  <w:num w:numId="9">
    <w:abstractNumId w:val="0"/>
  </w:num>
  <w:num w:numId="10">
    <w:abstractNumId w:val="39"/>
  </w:num>
  <w:num w:numId="11">
    <w:abstractNumId w:val="31"/>
  </w:num>
  <w:num w:numId="12">
    <w:abstractNumId w:val="36"/>
  </w:num>
  <w:num w:numId="13">
    <w:abstractNumId w:val="2"/>
  </w:num>
  <w:num w:numId="14">
    <w:abstractNumId w:val="4"/>
  </w:num>
  <w:num w:numId="15">
    <w:abstractNumId w:val="11"/>
  </w:num>
  <w:num w:numId="16">
    <w:abstractNumId w:val="28"/>
  </w:num>
  <w:num w:numId="17">
    <w:abstractNumId w:val="26"/>
  </w:num>
  <w:num w:numId="18">
    <w:abstractNumId w:val="19"/>
  </w:num>
  <w:num w:numId="19">
    <w:abstractNumId w:val="35"/>
  </w:num>
  <w:num w:numId="20">
    <w:abstractNumId w:val="5"/>
  </w:num>
  <w:num w:numId="21">
    <w:abstractNumId w:val="29"/>
  </w:num>
  <w:num w:numId="22">
    <w:abstractNumId w:val="32"/>
  </w:num>
  <w:num w:numId="23">
    <w:abstractNumId w:val="37"/>
  </w:num>
  <w:num w:numId="24">
    <w:abstractNumId w:val="14"/>
  </w:num>
  <w:num w:numId="25">
    <w:abstractNumId w:val="40"/>
  </w:num>
  <w:num w:numId="26">
    <w:abstractNumId w:val="12"/>
  </w:num>
  <w:num w:numId="27">
    <w:abstractNumId w:val="22"/>
  </w:num>
  <w:num w:numId="28">
    <w:abstractNumId w:val="38"/>
  </w:num>
  <w:num w:numId="29">
    <w:abstractNumId w:val="24"/>
  </w:num>
  <w:num w:numId="30">
    <w:abstractNumId w:val="16"/>
  </w:num>
  <w:num w:numId="31">
    <w:abstractNumId w:val="10"/>
  </w:num>
  <w:num w:numId="32">
    <w:abstractNumId w:val="20"/>
  </w:num>
  <w:num w:numId="33">
    <w:abstractNumId w:val="21"/>
  </w:num>
  <w:num w:numId="34">
    <w:abstractNumId w:val="15"/>
  </w:num>
  <w:num w:numId="35">
    <w:abstractNumId w:val="6"/>
  </w:num>
  <w:num w:numId="36">
    <w:abstractNumId w:val="27"/>
  </w:num>
  <w:num w:numId="37">
    <w:abstractNumId w:val="30"/>
  </w:num>
  <w:num w:numId="38">
    <w:abstractNumId w:val="25"/>
  </w:num>
  <w:num w:numId="39">
    <w:abstractNumId w:val="13"/>
  </w:num>
  <w:num w:numId="40">
    <w:abstractNumId w:val="1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1B"/>
    <w:rsid w:val="00025BF4"/>
    <w:rsid w:val="0003105A"/>
    <w:rsid w:val="000441C2"/>
    <w:rsid w:val="000C5B1C"/>
    <w:rsid w:val="000C7E12"/>
    <w:rsid w:val="000F334D"/>
    <w:rsid w:val="001624BD"/>
    <w:rsid w:val="00166AF4"/>
    <w:rsid w:val="001766A0"/>
    <w:rsid w:val="001810BB"/>
    <w:rsid w:val="0019077F"/>
    <w:rsid w:val="00196091"/>
    <w:rsid w:val="001A4081"/>
    <w:rsid w:val="001C13EA"/>
    <w:rsid w:val="001E0228"/>
    <w:rsid w:val="00211051"/>
    <w:rsid w:val="00246756"/>
    <w:rsid w:val="00271537"/>
    <w:rsid w:val="002751F3"/>
    <w:rsid w:val="00282F73"/>
    <w:rsid w:val="002F3FDD"/>
    <w:rsid w:val="00332BAE"/>
    <w:rsid w:val="00371AA3"/>
    <w:rsid w:val="00375D45"/>
    <w:rsid w:val="00381B22"/>
    <w:rsid w:val="00383C29"/>
    <w:rsid w:val="00384F30"/>
    <w:rsid w:val="00387DAF"/>
    <w:rsid w:val="003E2393"/>
    <w:rsid w:val="00407754"/>
    <w:rsid w:val="00425ED8"/>
    <w:rsid w:val="0049464D"/>
    <w:rsid w:val="004C5DED"/>
    <w:rsid w:val="004E27E8"/>
    <w:rsid w:val="00507528"/>
    <w:rsid w:val="005449A0"/>
    <w:rsid w:val="00546610"/>
    <w:rsid w:val="00573C43"/>
    <w:rsid w:val="00575324"/>
    <w:rsid w:val="00597729"/>
    <w:rsid w:val="005A6C5D"/>
    <w:rsid w:val="005C531B"/>
    <w:rsid w:val="005C631D"/>
    <w:rsid w:val="005C63AB"/>
    <w:rsid w:val="005E7D8E"/>
    <w:rsid w:val="005F53E1"/>
    <w:rsid w:val="005F6ED7"/>
    <w:rsid w:val="00602C14"/>
    <w:rsid w:val="00617E43"/>
    <w:rsid w:val="00675EC4"/>
    <w:rsid w:val="00695126"/>
    <w:rsid w:val="00696659"/>
    <w:rsid w:val="006A5F1E"/>
    <w:rsid w:val="006B5A30"/>
    <w:rsid w:val="006C22DE"/>
    <w:rsid w:val="00734621"/>
    <w:rsid w:val="00755D08"/>
    <w:rsid w:val="00766B7A"/>
    <w:rsid w:val="007B1286"/>
    <w:rsid w:val="007C5CF9"/>
    <w:rsid w:val="007C6122"/>
    <w:rsid w:val="007D6253"/>
    <w:rsid w:val="007E7922"/>
    <w:rsid w:val="008023B4"/>
    <w:rsid w:val="008630E7"/>
    <w:rsid w:val="00865BCE"/>
    <w:rsid w:val="008A66F2"/>
    <w:rsid w:val="008D72DE"/>
    <w:rsid w:val="008F739A"/>
    <w:rsid w:val="00903CCB"/>
    <w:rsid w:val="009907AB"/>
    <w:rsid w:val="009A1F1B"/>
    <w:rsid w:val="009B6DCD"/>
    <w:rsid w:val="009C1724"/>
    <w:rsid w:val="00A57144"/>
    <w:rsid w:val="00A93F2E"/>
    <w:rsid w:val="00AA0F32"/>
    <w:rsid w:val="00AB2C8B"/>
    <w:rsid w:val="00AD112E"/>
    <w:rsid w:val="00AF64E2"/>
    <w:rsid w:val="00B2119A"/>
    <w:rsid w:val="00B72E75"/>
    <w:rsid w:val="00B74D83"/>
    <w:rsid w:val="00BB64B0"/>
    <w:rsid w:val="00BC0DCC"/>
    <w:rsid w:val="00BC345C"/>
    <w:rsid w:val="00BD15D6"/>
    <w:rsid w:val="00BD5F65"/>
    <w:rsid w:val="00BE4A3B"/>
    <w:rsid w:val="00C039DD"/>
    <w:rsid w:val="00C23E59"/>
    <w:rsid w:val="00C34D80"/>
    <w:rsid w:val="00C94289"/>
    <w:rsid w:val="00C9532D"/>
    <w:rsid w:val="00CE1E44"/>
    <w:rsid w:val="00CE4BA5"/>
    <w:rsid w:val="00D036F2"/>
    <w:rsid w:val="00D22C8C"/>
    <w:rsid w:val="00D519B8"/>
    <w:rsid w:val="00DC47AF"/>
    <w:rsid w:val="00DC54E2"/>
    <w:rsid w:val="00DD3047"/>
    <w:rsid w:val="00DE12C5"/>
    <w:rsid w:val="00E17B7C"/>
    <w:rsid w:val="00E26E50"/>
    <w:rsid w:val="00E66DE4"/>
    <w:rsid w:val="00E85071"/>
    <w:rsid w:val="00E9689D"/>
    <w:rsid w:val="00E96E4A"/>
    <w:rsid w:val="00EA2683"/>
    <w:rsid w:val="00EC26CB"/>
    <w:rsid w:val="00EC427F"/>
    <w:rsid w:val="00F81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4521058-BD4C-4E8E-AC79-50BCC236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7AB"/>
    <w:rPr>
      <w:rFonts w:ascii="Tahoma" w:eastAsia="Times New Roman" w:hAnsi="Tahoma"/>
      <w:color w:val="000000"/>
      <w:sz w:val="22"/>
      <w:lang w:eastAsia="en-US"/>
    </w:rPr>
  </w:style>
  <w:style w:type="paragraph" w:styleId="Heading1">
    <w:name w:val="heading 1"/>
    <w:basedOn w:val="Normal"/>
    <w:next w:val="Normal"/>
    <w:link w:val="Heading1Char"/>
    <w:qFormat/>
    <w:rsid w:val="00C94289"/>
    <w:pPr>
      <w:spacing w:before="120" w:line="276" w:lineRule="auto"/>
      <w:contextualSpacing/>
      <w:outlineLvl w:val="0"/>
    </w:pPr>
    <w:rPr>
      <w:rFonts w:ascii="Cambria" w:eastAsia="SimSun" w:hAnsi="Cambria"/>
      <w:b/>
      <w:bCs/>
      <w:color w:val="67B9E8"/>
      <w:sz w:val="26"/>
      <w:szCs w:val="28"/>
      <w:lang w:eastAsia="da-DK"/>
    </w:rPr>
  </w:style>
  <w:style w:type="paragraph" w:styleId="Heading2">
    <w:name w:val="heading 2"/>
    <w:basedOn w:val="Normal"/>
    <w:next w:val="Normal"/>
    <w:link w:val="Heading2Char"/>
    <w:uiPriority w:val="9"/>
    <w:unhideWhenUsed/>
    <w:qFormat/>
    <w:rsid w:val="00C94289"/>
    <w:pPr>
      <w:keepNext/>
      <w:spacing w:before="240" w:after="60"/>
      <w:outlineLvl w:val="1"/>
    </w:pPr>
    <w:rPr>
      <w:rFonts w:ascii="Calibri Light" w:hAnsi="Calibri Light"/>
      <w:b/>
      <w:bCs/>
      <w:i/>
      <w:iCs/>
      <w:color w:val="67B9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907AB"/>
    <w:rPr>
      <w:color w:val="0000FF"/>
      <w:u w:val="single"/>
    </w:rPr>
  </w:style>
  <w:style w:type="paragraph" w:styleId="NormalWeb">
    <w:name w:val="Normal (Web)"/>
    <w:basedOn w:val="Normal"/>
    <w:uiPriority w:val="99"/>
    <w:unhideWhenUsed/>
    <w:rsid w:val="009907AB"/>
    <w:pPr>
      <w:spacing w:before="100" w:beforeAutospacing="1" w:after="100" w:afterAutospacing="1" w:line="336" w:lineRule="auto"/>
    </w:pPr>
    <w:rPr>
      <w:rFonts w:ascii="Times New Roman" w:hAnsi="Times New Roman"/>
      <w:color w:val="auto"/>
      <w:sz w:val="24"/>
      <w:szCs w:val="24"/>
      <w:lang w:eastAsia="en-GB"/>
    </w:rPr>
  </w:style>
  <w:style w:type="character" w:styleId="Strong">
    <w:name w:val="Strong"/>
    <w:qFormat/>
    <w:rsid w:val="009907AB"/>
    <w:rPr>
      <w:b/>
      <w:bCs/>
    </w:rPr>
  </w:style>
  <w:style w:type="character" w:styleId="FollowedHyperlink">
    <w:name w:val="FollowedHyperlink"/>
    <w:uiPriority w:val="99"/>
    <w:semiHidden/>
    <w:unhideWhenUsed/>
    <w:rsid w:val="00E9689D"/>
    <w:rPr>
      <w:color w:val="954F72"/>
      <w:u w:val="single"/>
    </w:rPr>
  </w:style>
  <w:style w:type="character" w:customStyle="1" w:styleId="Heading1Char">
    <w:name w:val="Heading 1 Char"/>
    <w:link w:val="Heading1"/>
    <w:rsid w:val="00C94289"/>
    <w:rPr>
      <w:rFonts w:ascii="Cambria" w:hAnsi="Cambria"/>
      <w:b/>
      <w:bCs/>
      <w:color w:val="67B9E8"/>
      <w:sz w:val="26"/>
      <w:szCs w:val="28"/>
      <w:lang w:eastAsia="da-DK"/>
    </w:rPr>
  </w:style>
  <w:style w:type="paragraph" w:styleId="Header">
    <w:name w:val="header"/>
    <w:basedOn w:val="Normal"/>
    <w:link w:val="HeaderChar"/>
    <w:uiPriority w:val="99"/>
    <w:unhideWhenUsed/>
    <w:rsid w:val="007E7922"/>
    <w:pPr>
      <w:tabs>
        <w:tab w:val="center" w:pos="4513"/>
        <w:tab w:val="right" w:pos="9026"/>
      </w:tabs>
    </w:pPr>
  </w:style>
  <w:style w:type="character" w:customStyle="1" w:styleId="HeaderChar">
    <w:name w:val="Header Char"/>
    <w:link w:val="Header"/>
    <w:uiPriority w:val="99"/>
    <w:rsid w:val="007E7922"/>
    <w:rPr>
      <w:rFonts w:ascii="Tahoma" w:eastAsia="Times New Roman" w:hAnsi="Tahoma"/>
      <w:color w:val="000000"/>
      <w:sz w:val="22"/>
      <w:lang w:eastAsia="en-US"/>
    </w:rPr>
  </w:style>
  <w:style w:type="paragraph" w:styleId="Footer">
    <w:name w:val="footer"/>
    <w:basedOn w:val="Normal"/>
    <w:link w:val="FooterChar"/>
    <w:uiPriority w:val="99"/>
    <w:unhideWhenUsed/>
    <w:rsid w:val="007E7922"/>
    <w:pPr>
      <w:tabs>
        <w:tab w:val="center" w:pos="4513"/>
        <w:tab w:val="right" w:pos="9026"/>
      </w:tabs>
    </w:pPr>
  </w:style>
  <w:style w:type="character" w:customStyle="1" w:styleId="FooterChar">
    <w:name w:val="Footer Char"/>
    <w:link w:val="Footer"/>
    <w:uiPriority w:val="99"/>
    <w:rsid w:val="007E7922"/>
    <w:rPr>
      <w:rFonts w:ascii="Tahoma" w:eastAsia="Times New Roman" w:hAnsi="Tahoma"/>
      <w:color w:val="000000"/>
      <w:sz w:val="22"/>
      <w:lang w:eastAsia="en-US"/>
    </w:rPr>
  </w:style>
  <w:style w:type="character" w:customStyle="1" w:styleId="st">
    <w:name w:val="st"/>
    <w:rsid w:val="007B1286"/>
  </w:style>
  <w:style w:type="paragraph" w:customStyle="1" w:styleId="Default">
    <w:name w:val="Default"/>
    <w:rsid w:val="00211051"/>
    <w:pPr>
      <w:autoSpaceDE w:val="0"/>
      <w:autoSpaceDN w:val="0"/>
      <w:adjustRightInd w:val="0"/>
    </w:pPr>
    <w:rPr>
      <w:rFonts w:ascii="Verdana" w:hAnsi="Verdana" w:cs="Verdana"/>
      <w:color w:val="000000"/>
      <w:sz w:val="24"/>
      <w:szCs w:val="24"/>
    </w:rPr>
  </w:style>
  <w:style w:type="paragraph" w:styleId="TOCHeading">
    <w:name w:val="TOC Heading"/>
    <w:basedOn w:val="Heading1"/>
    <w:next w:val="Normal"/>
    <w:uiPriority w:val="39"/>
    <w:unhideWhenUsed/>
    <w:qFormat/>
    <w:rsid w:val="00C94289"/>
    <w:pPr>
      <w:keepNext/>
      <w:keepLines/>
      <w:spacing w:before="240" w:line="259" w:lineRule="auto"/>
      <w:contextualSpacing w:val="0"/>
      <w:outlineLvl w:val="9"/>
    </w:pPr>
    <w:rPr>
      <w:rFonts w:ascii="Calibri Light" w:eastAsia="Times New Roman" w:hAnsi="Calibri Light"/>
      <w:b w:val="0"/>
      <w:bCs w:val="0"/>
      <w:sz w:val="32"/>
      <w:szCs w:val="32"/>
      <w:lang w:val="en-US" w:eastAsia="en-US"/>
    </w:rPr>
  </w:style>
  <w:style w:type="paragraph" w:styleId="TOC2">
    <w:name w:val="toc 2"/>
    <w:basedOn w:val="Normal"/>
    <w:next w:val="Normal"/>
    <w:autoRedefine/>
    <w:uiPriority w:val="39"/>
    <w:unhideWhenUsed/>
    <w:rsid w:val="00425ED8"/>
    <w:pPr>
      <w:spacing w:after="60"/>
      <w:ind w:left="1355"/>
    </w:pPr>
    <w:rPr>
      <w:rFonts w:ascii="Arial" w:hAnsi="Arial"/>
      <w:color w:val="auto"/>
      <w:sz w:val="20"/>
      <w:szCs w:val="22"/>
      <w:lang w:val="en-US"/>
    </w:rPr>
  </w:style>
  <w:style w:type="paragraph" w:styleId="TOC1">
    <w:name w:val="toc 1"/>
    <w:basedOn w:val="Normal"/>
    <w:next w:val="Normal"/>
    <w:autoRedefine/>
    <w:uiPriority w:val="39"/>
    <w:unhideWhenUsed/>
    <w:rsid w:val="00425ED8"/>
    <w:pPr>
      <w:spacing w:after="60"/>
      <w:ind w:left="1134"/>
    </w:pPr>
    <w:rPr>
      <w:rFonts w:ascii="Arial" w:hAnsi="Arial"/>
      <w:color w:val="auto"/>
      <w:sz w:val="20"/>
      <w:szCs w:val="22"/>
      <w:lang w:val="en-US"/>
    </w:rPr>
  </w:style>
  <w:style w:type="character" w:customStyle="1" w:styleId="Heading2Char">
    <w:name w:val="Heading 2 Char"/>
    <w:link w:val="Heading2"/>
    <w:uiPriority w:val="9"/>
    <w:rsid w:val="00C94289"/>
    <w:rPr>
      <w:rFonts w:ascii="Calibri Light" w:eastAsia="Times New Roman" w:hAnsi="Calibri Light"/>
      <w:b/>
      <w:bCs/>
      <w:i/>
      <w:iCs/>
      <w:color w:val="67B9E8"/>
      <w:sz w:val="28"/>
      <w:szCs w:val="28"/>
      <w:lang w:eastAsia="en-US"/>
    </w:rPr>
  </w:style>
  <w:style w:type="table" w:styleId="TableGrid">
    <w:name w:val="Table Grid"/>
    <w:basedOn w:val="TableNormal"/>
    <w:uiPriority w:val="39"/>
    <w:rsid w:val="005C531B"/>
    <w:rPr>
      <w:rFonts w:asciiTheme="minorHAnsi" w:eastAsiaTheme="minorEastAsia" w:hAnsiTheme="minorHAnsi" w:cstheme="minorBidi"/>
      <w:sz w:val="22"/>
      <w:szCs w:val="22"/>
      <w:lang w:val="en-AU"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D7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2DE"/>
    <w:rPr>
      <w:rFonts w:ascii="Segoe UI" w:eastAsia="Times New Roman"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101200">
      <w:bodyDiv w:val="1"/>
      <w:marLeft w:val="0"/>
      <w:marRight w:val="0"/>
      <w:marTop w:val="0"/>
      <w:marBottom w:val="0"/>
      <w:divBdr>
        <w:top w:val="none" w:sz="0" w:space="0" w:color="auto"/>
        <w:left w:val="none" w:sz="0" w:space="0" w:color="auto"/>
        <w:bottom w:val="none" w:sz="0" w:space="0" w:color="auto"/>
        <w:right w:val="none" w:sz="0" w:space="0" w:color="auto"/>
      </w:divBdr>
      <w:divsChild>
        <w:div w:id="502935277">
          <w:marLeft w:val="0"/>
          <w:marRight w:val="0"/>
          <w:marTop w:val="0"/>
          <w:marBottom w:val="0"/>
          <w:divBdr>
            <w:top w:val="none" w:sz="0" w:space="0" w:color="auto"/>
            <w:left w:val="none" w:sz="0" w:space="0" w:color="auto"/>
            <w:bottom w:val="none" w:sz="0" w:space="0" w:color="auto"/>
            <w:right w:val="none" w:sz="0" w:space="0" w:color="auto"/>
          </w:divBdr>
          <w:divsChild>
            <w:div w:id="1634287341">
              <w:marLeft w:val="0"/>
              <w:marRight w:val="0"/>
              <w:marTop w:val="0"/>
              <w:marBottom w:val="0"/>
              <w:divBdr>
                <w:top w:val="none" w:sz="0" w:space="0" w:color="auto"/>
                <w:left w:val="none" w:sz="0" w:space="0" w:color="auto"/>
                <w:bottom w:val="none" w:sz="0" w:space="0" w:color="auto"/>
                <w:right w:val="none" w:sz="0" w:space="0" w:color="auto"/>
              </w:divBdr>
              <w:divsChild>
                <w:div w:id="480578793">
                  <w:marLeft w:val="0"/>
                  <w:marRight w:val="0"/>
                  <w:marTop w:val="0"/>
                  <w:marBottom w:val="0"/>
                  <w:divBdr>
                    <w:top w:val="none" w:sz="0" w:space="0" w:color="auto"/>
                    <w:left w:val="none" w:sz="0" w:space="0" w:color="auto"/>
                    <w:bottom w:val="none" w:sz="0" w:space="0" w:color="auto"/>
                    <w:right w:val="none" w:sz="0" w:space="0" w:color="auto"/>
                  </w:divBdr>
                  <w:divsChild>
                    <w:div w:id="662858880">
                      <w:marLeft w:val="0"/>
                      <w:marRight w:val="0"/>
                      <w:marTop w:val="0"/>
                      <w:marBottom w:val="0"/>
                      <w:divBdr>
                        <w:top w:val="none" w:sz="0" w:space="0" w:color="auto"/>
                        <w:left w:val="none" w:sz="0" w:space="0" w:color="auto"/>
                        <w:bottom w:val="none" w:sz="0" w:space="0" w:color="auto"/>
                        <w:right w:val="none" w:sz="0" w:space="0" w:color="auto"/>
                      </w:divBdr>
                      <w:divsChild>
                        <w:div w:id="2011249405">
                          <w:marLeft w:val="0"/>
                          <w:marRight w:val="0"/>
                          <w:marTop w:val="0"/>
                          <w:marBottom w:val="0"/>
                          <w:divBdr>
                            <w:top w:val="none" w:sz="0" w:space="0" w:color="auto"/>
                            <w:left w:val="none" w:sz="0" w:space="0" w:color="auto"/>
                            <w:bottom w:val="none" w:sz="0" w:space="0" w:color="auto"/>
                            <w:right w:val="none" w:sz="0" w:space="0" w:color="auto"/>
                          </w:divBdr>
                          <w:divsChild>
                            <w:div w:id="1145656883">
                              <w:marLeft w:val="0"/>
                              <w:marRight w:val="0"/>
                              <w:marTop w:val="0"/>
                              <w:marBottom w:val="0"/>
                              <w:divBdr>
                                <w:top w:val="none" w:sz="0" w:space="0" w:color="auto"/>
                                <w:left w:val="none" w:sz="0" w:space="0" w:color="auto"/>
                                <w:bottom w:val="none" w:sz="0" w:space="0" w:color="auto"/>
                                <w:right w:val="none" w:sz="0" w:space="0" w:color="auto"/>
                              </w:divBdr>
                              <w:divsChild>
                                <w:div w:id="118426773">
                                  <w:marLeft w:val="0"/>
                                  <w:marRight w:val="0"/>
                                  <w:marTop w:val="0"/>
                                  <w:marBottom w:val="0"/>
                                  <w:divBdr>
                                    <w:top w:val="none" w:sz="0" w:space="0" w:color="auto"/>
                                    <w:left w:val="none" w:sz="0" w:space="0" w:color="auto"/>
                                    <w:bottom w:val="none" w:sz="0" w:space="0" w:color="auto"/>
                                    <w:right w:val="none" w:sz="0" w:space="0" w:color="auto"/>
                                  </w:divBdr>
                                  <w:divsChild>
                                    <w:div w:id="1167210453">
                                      <w:marLeft w:val="0"/>
                                      <w:marRight w:val="0"/>
                                      <w:marTop w:val="0"/>
                                      <w:marBottom w:val="0"/>
                                      <w:divBdr>
                                        <w:top w:val="none" w:sz="0" w:space="0" w:color="auto"/>
                                        <w:left w:val="none" w:sz="0" w:space="0" w:color="auto"/>
                                        <w:bottom w:val="none" w:sz="0" w:space="0" w:color="auto"/>
                                        <w:right w:val="none" w:sz="0" w:space="0" w:color="auto"/>
                                      </w:divBdr>
                                      <w:divsChild>
                                        <w:div w:id="1565872436">
                                          <w:marLeft w:val="0"/>
                                          <w:marRight w:val="0"/>
                                          <w:marTop w:val="0"/>
                                          <w:marBottom w:val="0"/>
                                          <w:divBdr>
                                            <w:top w:val="none" w:sz="0" w:space="0" w:color="auto"/>
                                            <w:left w:val="none" w:sz="0" w:space="0" w:color="auto"/>
                                            <w:bottom w:val="none" w:sz="0" w:space="0" w:color="auto"/>
                                            <w:right w:val="none" w:sz="0" w:space="0" w:color="auto"/>
                                          </w:divBdr>
                                          <w:divsChild>
                                            <w:div w:id="1239707184">
                                              <w:marLeft w:val="0"/>
                                              <w:marRight w:val="0"/>
                                              <w:marTop w:val="0"/>
                                              <w:marBottom w:val="0"/>
                                              <w:divBdr>
                                                <w:top w:val="none" w:sz="0" w:space="0" w:color="auto"/>
                                                <w:left w:val="none" w:sz="0" w:space="0" w:color="auto"/>
                                                <w:bottom w:val="none" w:sz="0" w:space="0" w:color="auto"/>
                                                <w:right w:val="none" w:sz="0" w:space="0" w:color="auto"/>
                                              </w:divBdr>
                                              <w:divsChild>
                                                <w:div w:id="299650000">
                                                  <w:marLeft w:val="0"/>
                                                  <w:marRight w:val="0"/>
                                                  <w:marTop w:val="0"/>
                                                  <w:marBottom w:val="45"/>
                                                  <w:divBdr>
                                                    <w:top w:val="none" w:sz="0" w:space="0" w:color="auto"/>
                                                    <w:left w:val="none" w:sz="0" w:space="0" w:color="auto"/>
                                                    <w:bottom w:val="none" w:sz="0" w:space="0" w:color="auto"/>
                                                    <w:right w:val="none" w:sz="0" w:space="0" w:color="auto"/>
                                                  </w:divBdr>
                                                </w:div>
                                                <w:div w:id="406464250">
                                                  <w:marLeft w:val="0"/>
                                                  <w:marRight w:val="0"/>
                                                  <w:marTop w:val="0"/>
                                                  <w:marBottom w:val="45"/>
                                                  <w:divBdr>
                                                    <w:top w:val="none" w:sz="0" w:space="0" w:color="auto"/>
                                                    <w:left w:val="none" w:sz="0" w:space="0" w:color="auto"/>
                                                    <w:bottom w:val="none" w:sz="0" w:space="0" w:color="auto"/>
                                                    <w:right w:val="none" w:sz="0" w:space="0" w:color="auto"/>
                                                  </w:divBdr>
                                                </w:div>
                                                <w:div w:id="635068416">
                                                  <w:marLeft w:val="0"/>
                                                  <w:marRight w:val="0"/>
                                                  <w:marTop w:val="0"/>
                                                  <w:marBottom w:val="45"/>
                                                  <w:divBdr>
                                                    <w:top w:val="none" w:sz="0" w:space="0" w:color="auto"/>
                                                    <w:left w:val="none" w:sz="0" w:space="0" w:color="auto"/>
                                                    <w:bottom w:val="none" w:sz="0" w:space="0" w:color="auto"/>
                                                    <w:right w:val="none" w:sz="0" w:space="0" w:color="auto"/>
                                                  </w:divBdr>
                                                </w:div>
                                                <w:div w:id="1842352613">
                                                  <w:marLeft w:val="0"/>
                                                  <w:marRight w:val="0"/>
                                                  <w:marTop w:val="0"/>
                                                  <w:marBottom w:val="160"/>
                                                  <w:divBdr>
                                                    <w:top w:val="none" w:sz="0" w:space="0" w:color="auto"/>
                                                    <w:left w:val="none" w:sz="0" w:space="0" w:color="auto"/>
                                                    <w:bottom w:val="none" w:sz="0" w:space="0" w:color="auto"/>
                                                    <w:right w:val="none" w:sz="0" w:space="0" w:color="auto"/>
                                                  </w:divBdr>
                                                </w:div>
                                                <w:div w:id="211867392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aff.napier.ac.uk/services/hr/workingattheUniversity/career-development/Documents/Academic%20Career%20Development%20framework.pdf"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package" Target="embeddings/Microsoft_Visio_Drawing2.vsdx"/><Relationship Id="rId7" Type="http://schemas.openxmlformats.org/officeDocument/2006/relationships/styles" Target="styles.xml"/><Relationship Id="rId12" Type="http://schemas.openxmlformats.org/officeDocument/2006/relationships/hyperlink" Target="http://staff.napier.ac.uk/services/hr/recruitmentandselection/Pages/RecruitmentSelection.aspx" TargetMode="External"/><Relationship Id="rId17" Type="http://schemas.openxmlformats.org/officeDocument/2006/relationships/hyperlink" Target="http://staff.napier.ac.uk/services/hr/Pages/The%20HR%20Team.aspx" TargetMode="External"/><Relationship Id="rId2" Type="http://schemas.openxmlformats.org/officeDocument/2006/relationships/customXml" Target="../customXml/item2.xml"/><Relationship Id="rId16" Type="http://schemas.openxmlformats.org/officeDocument/2006/relationships/hyperlink" Target="http://staff.napier.ac.uk/services/hr/recruitmentandselection/Pages/The%20Recruitment%20Process.aspx"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aff.napier.ac.uk/services/hr/recruitmentandselection/Pages/The%20Recruitment%20Process.asp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Visio_Drawing1.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aff.napier.ac.uk/services/hr/recruitmentandselection/Pages/The%20Recruitment%20Process.aspx"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humanres\General%20HR%20Operations%20(Audit,%20Finance%20&amp;%20Planning)\HR&amp;D%20templates%202016\Manual%20or%20large%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Keywords xmlns="bb28dcf0-6583-49ba-818a-f06c35ca2650">Academic appointment guidance document</Document_x0020_Keywords>
    <Document_x0020_Description xmlns="bb28dcf0-6583-49ba-818a-f06c35ca2650">Academic appointment guidance document</Document_x0020_Description>
  </documentManagement>
</p:properties>
</file>

<file path=customXml/item4.xml><?xml version="1.0" encoding="utf-8"?>
<ct:contentTypeSchema xmlns:ct="http://schemas.microsoft.com/office/2006/metadata/contentType" xmlns:ma="http://schemas.microsoft.com/office/2006/metadata/properties/metaAttributes" ct:_="" ma:_="" ma:contentTypeName="Edinburgh Napier Word document" ma:contentTypeID="0x0101004BFA728FF20B7540AEA5BB5A7DB5AE6A00969B3C6909CEBF42A6833B251F4E8A0E" ma:contentTypeVersion="72" ma:contentTypeDescription="Create a Word document" ma:contentTypeScope="" ma:versionID="b8e7c1204535c938d6ddfd4b12f637e0">
  <xsd:schema xmlns:xsd="http://www.w3.org/2001/XMLSchema" xmlns:xs="http://www.w3.org/2001/XMLSchema" xmlns:p="http://schemas.microsoft.com/office/2006/metadata/properties" xmlns:ns2="bb28dcf0-6583-49ba-818a-f06c35ca2650" targetNamespace="http://schemas.microsoft.com/office/2006/metadata/properties" ma:root="true" ma:fieldsID="9623dcedd013c833e830797d1b1270ac" ns2:_="">
    <xsd:import namespace="bb28dcf0-6583-49ba-818a-f06c35ca2650"/>
    <xsd:element name="properties">
      <xsd:complexType>
        <xsd:sequence>
          <xsd:element name="documentManagement">
            <xsd:complexType>
              <xsd:all>
                <xsd:element ref="ns2:Document_x0020_Description"/>
                <xsd:element ref="ns2:Document_x0020_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Document_x0020_Description" ma:index="8" ma:displayName="Document Description" ma:internalName="Document_x0020_Description" ma:readOnly="false">
      <xsd:simpleType>
        <xsd:restriction base="dms:Note">
          <xsd:maxLength value="255"/>
        </xsd:restriction>
      </xsd:simpleType>
    </xsd:element>
    <xsd:element name="Document_x0020_Keywords" ma:index="9" ma:displayName="Document Keywords" ma:internalName="Document_x0020_Keyword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BADBA8D-B5F4-47C1-A235-F745F97AFE46}"/>
</file>

<file path=customXml/itemProps2.xml><?xml version="1.0" encoding="utf-8"?>
<ds:datastoreItem xmlns:ds="http://schemas.openxmlformats.org/officeDocument/2006/customXml" ds:itemID="{65D61FBD-9FB2-47BE-8E55-A37220CFE6EC}"/>
</file>

<file path=customXml/itemProps3.xml><?xml version="1.0" encoding="utf-8"?>
<ds:datastoreItem xmlns:ds="http://schemas.openxmlformats.org/officeDocument/2006/customXml" ds:itemID="{D4D2DA1D-97C9-411E-88AE-DA0A144B1941}"/>
</file>

<file path=customXml/itemProps4.xml><?xml version="1.0" encoding="utf-8"?>
<ds:datastoreItem xmlns:ds="http://schemas.openxmlformats.org/officeDocument/2006/customXml" ds:itemID="{EAE4B92A-2ACF-4502-8080-08DC1D356B96}"/>
</file>

<file path=customXml/itemProps5.xml><?xml version="1.0" encoding="utf-8"?>
<ds:datastoreItem xmlns:ds="http://schemas.openxmlformats.org/officeDocument/2006/customXml" ds:itemID="{5D60CD82-B48A-40D8-920B-78EACDA9CA45}"/>
</file>

<file path=docProps/app.xml><?xml version="1.0" encoding="utf-8"?>
<Properties xmlns="http://schemas.openxmlformats.org/officeDocument/2006/extended-properties" xmlns:vt="http://schemas.openxmlformats.org/officeDocument/2006/docPropsVTypes">
  <Template>Manual or large document template.dotx</Template>
  <TotalTime>9</TotalTime>
  <Pages>8</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Adverts - Guidance on preparing adverts</vt:lpstr>
    </vt:vector>
  </TitlesOfParts>
  <Company>Napier University Edinburgh</Company>
  <LinksUpToDate>false</LinksUpToDate>
  <CharactersWithSpaces>11030</CharactersWithSpaces>
  <SharedDoc>false</SharedDoc>
  <HLinks>
    <vt:vector size="162" baseType="variant">
      <vt:variant>
        <vt:i4>458844</vt:i4>
      </vt:variant>
      <vt:variant>
        <vt:i4>135</vt:i4>
      </vt:variant>
      <vt:variant>
        <vt:i4>0</vt:i4>
      </vt:variant>
      <vt:variant>
        <vt:i4>5</vt:i4>
      </vt:variant>
      <vt:variant>
        <vt:lpwstr>http://staff.napier.ac.uk/services/hr/recruitmentandselection/Documents/Interview and Promotion Assessment guidance PILOT v3.doc</vt:lpwstr>
      </vt:variant>
      <vt:variant>
        <vt:lpwstr/>
      </vt:variant>
      <vt:variant>
        <vt:i4>7995493</vt:i4>
      </vt:variant>
      <vt:variant>
        <vt:i4>132</vt:i4>
      </vt:variant>
      <vt:variant>
        <vt:i4>0</vt:i4>
      </vt:variant>
      <vt:variant>
        <vt:i4>5</vt:i4>
      </vt:variant>
      <vt:variant>
        <vt:lpwstr>http://staff.napier.ac.uk/services/hr/recruitmentandselection/Documents/Letter - CallToInterviewLetter 04022015.doc</vt:lpwstr>
      </vt:variant>
      <vt:variant>
        <vt:lpwstr/>
      </vt:variant>
      <vt:variant>
        <vt:i4>393240</vt:i4>
      </vt:variant>
      <vt:variant>
        <vt:i4>129</vt:i4>
      </vt:variant>
      <vt:variant>
        <vt:i4>0</vt:i4>
      </vt:variant>
      <vt:variant>
        <vt:i4>5</vt:i4>
      </vt:variant>
      <vt:variant>
        <vt:lpwstr>http://staff.napier.ac.uk/services/hr/recruitmentandselection/Documents/PANEL CONSTITUTION 04022015.docx</vt:lpwstr>
      </vt:variant>
      <vt:variant>
        <vt:lpwstr/>
      </vt:variant>
      <vt:variant>
        <vt:i4>393240</vt:i4>
      </vt:variant>
      <vt:variant>
        <vt:i4>126</vt:i4>
      </vt:variant>
      <vt:variant>
        <vt:i4>0</vt:i4>
      </vt:variant>
      <vt:variant>
        <vt:i4>5</vt:i4>
      </vt:variant>
      <vt:variant>
        <vt:lpwstr>http://staff.napier.ac.uk/services/hr/recruitmentandselection/Documents/PANEL CONSTITUTION 04022015.docx</vt:lpwstr>
      </vt:variant>
      <vt:variant>
        <vt:lpwstr/>
      </vt:variant>
      <vt:variant>
        <vt:i4>8192060</vt:i4>
      </vt:variant>
      <vt:variant>
        <vt:i4>123</vt:i4>
      </vt:variant>
      <vt:variant>
        <vt:i4>0</vt:i4>
      </vt:variant>
      <vt:variant>
        <vt:i4>5</vt:i4>
      </vt:variant>
      <vt:variant>
        <vt:lpwstr>http://staff.napier.ac.uk/services/hr/recruitmentandselection/Documents/VMS - Recruitment Admin User Notes 05022015 v3.docx</vt:lpwstr>
      </vt:variant>
      <vt:variant>
        <vt:lpwstr/>
      </vt:variant>
      <vt:variant>
        <vt:i4>4259905</vt:i4>
      </vt:variant>
      <vt:variant>
        <vt:i4>120</vt:i4>
      </vt:variant>
      <vt:variant>
        <vt:i4>0</vt:i4>
      </vt:variant>
      <vt:variant>
        <vt:i4>5</vt:i4>
      </vt:variant>
      <vt:variant>
        <vt:lpwstr>http://staff.napier.ac.uk/services/hr/recruitmentandselection/Documents/Criteria for Professional Practice Route.docx</vt:lpwstr>
      </vt:variant>
      <vt:variant>
        <vt:lpwstr/>
      </vt:variant>
      <vt:variant>
        <vt:i4>8257571</vt:i4>
      </vt:variant>
      <vt:variant>
        <vt:i4>117</vt:i4>
      </vt:variant>
      <vt:variant>
        <vt:i4>0</vt:i4>
      </vt:variant>
      <vt:variant>
        <vt:i4>5</vt:i4>
      </vt:variant>
      <vt:variant>
        <vt:lpwstr>http://staff.napier.ac.uk/services/hr/recruitmentandselection/Documents/Criteria for Enterprise Route.docx</vt:lpwstr>
      </vt:variant>
      <vt:variant>
        <vt:lpwstr/>
      </vt:variant>
      <vt:variant>
        <vt:i4>1048644</vt:i4>
      </vt:variant>
      <vt:variant>
        <vt:i4>114</vt:i4>
      </vt:variant>
      <vt:variant>
        <vt:i4>0</vt:i4>
      </vt:variant>
      <vt:variant>
        <vt:i4>5</vt:i4>
      </vt:variant>
      <vt:variant>
        <vt:lpwstr>http://staff.napier.ac.uk/services/hr/recruitmentandselection/Documents/Criteria for Learning and Teaching Route.docx</vt:lpwstr>
      </vt:variant>
      <vt:variant>
        <vt:lpwstr/>
      </vt:variant>
      <vt:variant>
        <vt:i4>2031694</vt:i4>
      </vt:variant>
      <vt:variant>
        <vt:i4>111</vt:i4>
      </vt:variant>
      <vt:variant>
        <vt:i4>0</vt:i4>
      </vt:variant>
      <vt:variant>
        <vt:i4>5</vt:i4>
      </vt:variant>
      <vt:variant>
        <vt:lpwstr>http://staff.napier.ac.uk/services/hr/recruitmentandselection/Documents/Criteria for Research Route.docx</vt:lpwstr>
      </vt:variant>
      <vt:variant>
        <vt:lpwstr/>
      </vt:variant>
      <vt:variant>
        <vt:i4>2031666</vt:i4>
      </vt:variant>
      <vt:variant>
        <vt:i4>104</vt:i4>
      </vt:variant>
      <vt:variant>
        <vt:i4>0</vt:i4>
      </vt:variant>
      <vt:variant>
        <vt:i4>5</vt:i4>
      </vt:variant>
      <vt:variant>
        <vt:lpwstr/>
      </vt:variant>
      <vt:variant>
        <vt:lpwstr>_Toc414373591</vt:lpwstr>
      </vt:variant>
      <vt:variant>
        <vt:i4>2031666</vt:i4>
      </vt:variant>
      <vt:variant>
        <vt:i4>98</vt:i4>
      </vt:variant>
      <vt:variant>
        <vt:i4>0</vt:i4>
      </vt:variant>
      <vt:variant>
        <vt:i4>5</vt:i4>
      </vt:variant>
      <vt:variant>
        <vt:lpwstr/>
      </vt:variant>
      <vt:variant>
        <vt:lpwstr>_Toc414373590</vt:lpwstr>
      </vt:variant>
      <vt:variant>
        <vt:i4>1966130</vt:i4>
      </vt:variant>
      <vt:variant>
        <vt:i4>92</vt:i4>
      </vt:variant>
      <vt:variant>
        <vt:i4>0</vt:i4>
      </vt:variant>
      <vt:variant>
        <vt:i4>5</vt:i4>
      </vt:variant>
      <vt:variant>
        <vt:lpwstr/>
      </vt:variant>
      <vt:variant>
        <vt:lpwstr>_Toc414373589</vt:lpwstr>
      </vt:variant>
      <vt:variant>
        <vt:i4>1966130</vt:i4>
      </vt:variant>
      <vt:variant>
        <vt:i4>86</vt:i4>
      </vt:variant>
      <vt:variant>
        <vt:i4>0</vt:i4>
      </vt:variant>
      <vt:variant>
        <vt:i4>5</vt:i4>
      </vt:variant>
      <vt:variant>
        <vt:lpwstr/>
      </vt:variant>
      <vt:variant>
        <vt:lpwstr>_Toc414373588</vt:lpwstr>
      </vt:variant>
      <vt:variant>
        <vt:i4>1966130</vt:i4>
      </vt:variant>
      <vt:variant>
        <vt:i4>80</vt:i4>
      </vt:variant>
      <vt:variant>
        <vt:i4>0</vt:i4>
      </vt:variant>
      <vt:variant>
        <vt:i4>5</vt:i4>
      </vt:variant>
      <vt:variant>
        <vt:lpwstr/>
      </vt:variant>
      <vt:variant>
        <vt:lpwstr>_Toc414373587</vt:lpwstr>
      </vt:variant>
      <vt:variant>
        <vt:i4>1966130</vt:i4>
      </vt:variant>
      <vt:variant>
        <vt:i4>74</vt:i4>
      </vt:variant>
      <vt:variant>
        <vt:i4>0</vt:i4>
      </vt:variant>
      <vt:variant>
        <vt:i4>5</vt:i4>
      </vt:variant>
      <vt:variant>
        <vt:lpwstr/>
      </vt:variant>
      <vt:variant>
        <vt:lpwstr>_Toc414373586</vt:lpwstr>
      </vt:variant>
      <vt:variant>
        <vt:i4>1966130</vt:i4>
      </vt:variant>
      <vt:variant>
        <vt:i4>68</vt:i4>
      </vt:variant>
      <vt:variant>
        <vt:i4>0</vt:i4>
      </vt:variant>
      <vt:variant>
        <vt:i4>5</vt:i4>
      </vt:variant>
      <vt:variant>
        <vt:lpwstr/>
      </vt:variant>
      <vt:variant>
        <vt:lpwstr>_Toc414373585</vt:lpwstr>
      </vt:variant>
      <vt:variant>
        <vt:i4>1966130</vt:i4>
      </vt:variant>
      <vt:variant>
        <vt:i4>62</vt:i4>
      </vt:variant>
      <vt:variant>
        <vt:i4>0</vt:i4>
      </vt:variant>
      <vt:variant>
        <vt:i4>5</vt:i4>
      </vt:variant>
      <vt:variant>
        <vt:lpwstr/>
      </vt:variant>
      <vt:variant>
        <vt:lpwstr>_Toc414373583</vt:lpwstr>
      </vt:variant>
      <vt:variant>
        <vt:i4>1966130</vt:i4>
      </vt:variant>
      <vt:variant>
        <vt:i4>56</vt:i4>
      </vt:variant>
      <vt:variant>
        <vt:i4>0</vt:i4>
      </vt:variant>
      <vt:variant>
        <vt:i4>5</vt:i4>
      </vt:variant>
      <vt:variant>
        <vt:lpwstr/>
      </vt:variant>
      <vt:variant>
        <vt:lpwstr>_Toc414373582</vt:lpwstr>
      </vt:variant>
      <vt:variant>
        <vt:i4>1966130</vt:i4>
      </vt:variant>
      <vt:variant>
        <vt:i4>50</vt:i4>
      </vt:variant>
      <vt:variant>
        <vt:i4>0</vt:i4>
      </vt:variant>
      <vt:variant>
        <vt:i4>5</vt:i4>
      </vt:variant>
      <vt:variant>
        <vt:lpwstr/>
      </vt:variant>
      <vt:variant>
        <vt:lpwstr>_Toc414373581</vt:lpwstr>
      </vt:variant>
      <vt:variant>
        <vt:i4>1966130</vt:i4>
      </vt:variant>
      <vt:variant>
        <vt:i4>44</vt:i4>
      </vt:variant>
      <vt:variant>
        <vt:i4>0</vt:i4>
      </vt:variant>
      <vt:variant>
        <vt:i4>5</vt:i4>
      </vt:variant>
      <vt:variant>
        <vt:lpwstr/>
      </vt:variant>
      <vt:variant>
        <vt:lpwstr>_Toc414373580</vt:lpwstr>
      </vt:variant>
      <vt:variant>
        <vt:i4>1114162</vt:i4>
      </vt:variant>
      <vt:variant>
        <vt:i4>38</vt:i4>
      </vt:variant>
      <vt:variant>
        <vt:i4>0</vt:i4>
      </vt:variant>
      <vt:variant>
        <vt:i4>5</vt:i4>
      </vt:variant>
      <vt:variant>
        <vt:lpwstr/>
      </vt:variant>
      <vt:variant>
        <vt:lpwstr>_Toc414373579</vt:lpwstr>
      </vt:variant>
      <vt:variant>
        <vt:i4>1114162</vt:i4>
      </vt:variant>
      <vt:variant>
        <vt:i4>32</vt:i4>
      </vt:variant>
      <vt:variant>
        <vt:i4>0</vt:i4>
      </vt:variant>
      <vt:variant>
        <vt:i4>5</vt:i4>
      </vt:variant>
      <vt:variant>
        <vt:lpwstr/>
      </vt:variant>
      <vt:variant>
        <vt:lpwstr>_Toc414373578</vt:lpwstr>
      </vt:variant>
      <vt:variant>
        <vt:i4>1114162</vt:i4>
      </vt:variant>
      <vt:variant>
        <vt:i4>26</vt:i4>
      </vt:variant>
      <vt:variant>
        <vt:i4>0</vt:i4>
      </vt:variant>
      <vt:variant>
        <vt:i4>5</vt:i4>
      </vt:variant>
      <vt:variant>
        <vt:lpwstr/>
      </vt:variant>
      <vt:variant>
        <vt:lpwstr>_Toc414373577</vt:lpwstr>
      </vt:variant>
      <vt:variant>
        <vt:i4>1114162</vt:i4>
      </vt:variant>
      <vt:variant>
        <vt:i4>20</vt:i4>
      </vt:variant>
      <vt:variant>
        <vt:i4>0</vt:i4>
      </vt:variant>
      <vt:variant>
        <vt:i4>5</vt:i4>
      </vt:variant>
      <vt:variant>
        <vt:lpwstr/>
      </vt:variant>
      <vt:variant>
        <vt:lpwstr>_Toc414373576</vt:lpwstr>
      </vt:variant>
      <vt:variant>
        <vt:i4>1114162</vt:i4>
      </vt:variant>
      <vt:variant>
        <vt:i4>14</vt:i4>
      </vt:variant>
      <vt:variant>
        <vt:i4>0</vt:i4>
      </vt:variant>
      <vt:variant>
        <vt:i4>5</vt:i4>
      </vt:variant>
      <vt:variant>
        <vt:lpwstr/>
      </vt:variant>
      <vt:variant>
        <vt:lpwstr>_Toc414373575</vt:lpwstr>
      </vt:variant>
      <vt:variant>
        <vt:i4>1114162</vt:i4>
      </vt:variant>
      <vt:variant>
        <vt:i4>8</vt:i4>
      </vt:variant>
      <vt:variant>
        <vt:i4>0</vt:i4>
      </vt:variant>
      <vt:variant>
        <vt:i4>5</vt:i4>
      </vt:variant>
      <vt:variant>
        <vt:lpwstr/>
      </vt:variant>
      <vt:variant>
        <vt:lpwstr>_Toc414373574</vt:lpwstr>
      </vt:variant>
      <vt:variant>
        <vt:i4>1114162</vt:i4>
      </vt:variant>
      <vt:variant>
        <vt:i4>2</vt:i4>
      </vt:variant>
      <vt:variant>
        <vt:i4>0</vt:i4>
      </vt:variant>
      <vt:variant>
        <vt:i4>5</vt:i4>
      </vt:variant>
      <vt:variant>
        <vt:lpwstr/>
      </vt:variant>
      <vt:variant>
        <vt:lpwstr>_Toc414373573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appointment guidance document</dc:title>
  <dc:subject/>
  <dc:creator>pd96</dc:creator>
  <cp:keywords/>
  <dc:description/>
  <cp:lastModifiedBy>Ramsay, Anna</cp:lastModifiedBy>
  <cp:revision>3</cp:revision>
  <cp:lastPrinted>2016-04-12T15:46:00Z</cp:lastPrinted>
  <dcterms:created xsi:type="dcterms:W3CDTF">2016-04-16T15:35:00Z</dcterms:created>
  <dcterms:modified xsi:type="dcterms:W3CDTF">2016-04-21T07:23:00Z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Keywords">
    <vt:lpwstr>Adverts - Guidance on preparing adverts</vt:lpwstr>
  </property>
  <property fmtid="{D5CDD505-2E9C-101B-9397-08002B2CF9AE}" pid="3" name="Subject">
    <vt:lpwstr/>
  </property>
  <property fmtid="{D5CDD505-2E9C-101B-9397-08002B2CF9AE}" pid="4" name="Keywords">
    <vt:lpwstr/>
  </property>
  <property fmtid="{D5CDD505-2E9C-101B-9397-08002B2CF9AE}" pid="5" name="_Author">
    <vt:lpwstr>pd96</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
    <vt:lpwstr>Edinburgh Napier Word document</vt:lpwstr>
  </property>
  <property fmtid="{D5CDD505-2E9C-101B-9397-08002B2CF9AE}" pid="12" name="display_urn:schemas-microsoft-com:office:office#Editor">
    <vt:lpwstr>Goodall, Tara</vt:lpwstr>
  </property>
  <property fmtid="{D5CDD505-2E9C-101B-9397-08002B2CF9AE}" pid="13" name="ContentTypeId">
    <vt:lpwstr>0x0101004BFA728FF20B7540AEA5BB5A7DB5AE6A00969B3C6909CEBF42A6833B251F4E8A0E</vt:lpwstr>
  </property>
  <property fmtid="{D5CDD505-2E9C-101B-9397-08002B2CF9AE}" pid="15" name="CssOptions">
    <vt:lpwstr/>
  </property>
  <property fmtid="{D5CDD505-2E9C-101B-9397-08002B2CF9AE}" pid="16" name="MetaDesc">
    <vt:lpwstr/>
  </property>
  <property fmtid="{D5CDD505-2E9C-101B-9397-08002B2CF9AE}" pid="17" name="PublishingRollupImage">
    <vt:lpwstr/>
  </property>
  <property fmtid="{D5CDD505-2E9C-101B-9397-08002B2CF9AE}" pid="18" name="PublishingContactEmail">
    <vt:lpwstr/>
  </property>
  <property fmtid="{D5CDD505-2E9C-101B-9397-08002B2CF9AE}" pid="20" name="ImageNames">
    <vt:lpwstr/>
  </property>
  <property fmtid="{D5CDD505-2E9C-101B-9397-08002B2CF9AE}" pid="21" name="PublishingContactName">
    <vt:lpwstr/>
  </property>
  <property fmtid="{D5CDD505-2E9C-101B-9397-08002B2CF9AE}" pid="22" name="Comments">
    <vt:lpwstr/>
  </property>
  <property fmtid="{D5CDD505-2E9C-101B-9397-08002B2CF9AE}" pid="23" name="PublishingPageLayout">
    <vt:lpwstr/>
  </property>
  <property fmtid="{D5CDD505-2E9C-101B-9397-08002B2CF9AE}" pid="24" name="Audience">
    <vt:lpwstr/>
  </property>
  <property fmtid="{D5CDD505-2E9C-101B-9397-08002B2CF9AE}" pid="25" name="keyword">
    <vt:lpwstr/>
  </property>
  <property fmtid="{D5CDD505-2E9C-101B-9397-08002B2CF9AE}" pid="27" name="PublishingContactPicture">
    <vt:lpwstr/>
  </property>
</Properties>
</file>