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7452E" w14:textId="1CFA7036" w:rsidR="004A4D9B" w:rsidRDefault="004A4D9B" w:rsidP="00D357F5">
      <w:pPr>
        <w:pStyle w:val="Heading3"/>
        <w:shd w:val="clear" w:color="auto" w:fill="67B9E8"/>
        <w:tabs>
          <w:tab w:val="left" w:pos="3135"/>
        </w:tabs>
        <w:spacing w:before="0" w:line="240" w:lineRule="auto"/>
        <w:ind w:right="-1440" w:hanging="1418"/>
        <w:rPr>
          <w:rFonts w:ascii="Arial" w:hAnsi="Arial" w:cs="Arial"/>
          <w:b/>
          <w:color w:val="FFFFFF" w:themeColor="background1"/>
          <w:sz w:val="32"/>
          <w:szCs w:val="32"/>
        </w:rPr>
      </w:pPr>
      <w:r>
        <w:rPr>
          <w:rFonts w:ascii="Arial" w:hAnsi="Arial" w:cs="Arial"/>
          <w:b/>
          <w:color w:val="FFFFFF" w:themeColor="background1"/>
          <w:sz w:val="32"/>
          <w:szCs w:val="32"/>
        </w:rPr>
        <w:tab/>
      </w:r>
      <w:r>
        <w:rPr>
          <w:rFonts w:ascii="Arial" w:hAnsi="Arial" w:cs="Arial"/>
          <w:b/>
          <w:color w:val="FFFFFF" w:themeColor="background1"/>
          <w:sz w:val="32"/>
          <w:szCs w:val="32"/>
        </w:rPr>
        <w:tab/>
      </w:r>
    </w:p>
    <w:p w14:paraId="2ACE3BF0" w14:textId="77777777" w:rsidR="004A4D9B" w:rsidRDefault="004A4D9B" w:rsidP="004A4D9B">
      <w:pPr>
        <w:pStyle w:val="Heading3"/>
        <w:shd w:val="clear" w:color="auto" w:fill="67B9E8"/>
        <w:tabs>
          <w:tab w:val="left" w:pos="8647"/>
        </w:tabs>
        <w:spacing w:before="0" w:line="240" w:lineRule="auto"/>
        <w:ind w:right="-1440" w:hanging="1418"/>
        <w:rPr>
          <w:rFonts w:ascii="Arial" w:hAnsi="Arial" w:cs="Arial"/>
          <w:b/>
          <w:color w:val="FFFFFF" w:themeColor="background1"/>
          <w:sz w:val="32"/>
          <w:szCs w:val="32"/>
        </w:rPr>
      </w:pPr>
    </w:p>
    <w:p w14:paraId="44DE2E91" w14:textId="77777777" w:rsidR="004A4D9B" w:rsidRPr="007A10DA" w:rsidRDefault="004A4D9B" w:rsidP="004A4D9B">
      <w:pPr>
        <w:pStyle w:val="Heading3"/>
        <w:shd w:val="clear" w:color="auto" w:fill="67B9E8"/>
        <w:tabs>
          <w:tab w:val="left" w:pos="8647"/>
        </w:tabs>
        <w:ind w:right="-1440" w:hanging="1418"/>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7A10DA">
        <w:rPr>
          <w:rFonts w:ascii="Arial" w:hAnsi="Arial" w:cs="Arial"/>
          <w:b/>
          <w:color w:val="FFFFFF" w:themeColor="background1"/>
          <w:sz w:val="32"/>
          <w:szCs w:val="32"/>
        </w:rPr>
        <w:t>Protection of Vulnerable Groups Policy</w:t>
      </w:r>
    </w:p>
    <w:p w14:paraId="4DF7AD6A" w14:textId="77777777" w:rsidR="004A4D9B" w:rsidRDefault="004A4D9B" w:rsidP="004A4D9B"/>
    <w:p w14:paraId="31C4938D" w14:textId="77777777" w:rsidR="004A4D9B" w:rsidRDefault="004A4D9B" w:rsidP="004A4D9B"/>
    <w:p w14:paraId="0262759E" w14:textId="26E7A476" w:rsidR="004A4D9B" w:rsidRPr="00D357F5" w:rsidRDefault="004A4D9B" w:rsidP="004A4D9B">
      <w:pPr>
        <w:rPr>
          <w:rFonts w:ascii="Arial" w:hAnsi="Arial" w:cs="Arial"/>
          <w:b/>
          <w:sz w:val="22"/>
          <w:szCs w:val="22"/>
        </w:rPr>
      </w:pPr>
      <w:r w:rsidRPr="00D357F5">
        <w:rPr>
          <w:rFonts w:ascii="Arial" w:hAnsi="Arial" w:cs="Arial"/>
          <w:b/>
        </w:rPr>
        <w:t xml:space="preserve">CONTENTS </w:t>
      </w:r>
    </w:p>
    <w:p w14:paraId="1646DA16" w14:textId="77777777" w:rsidR="004A4D9B" w:rsidRPr="004A4D9B" w:rsidRDefault="004A4D9B" w:rsidP="004A4D9B">
      <w:pPr>
        <w:rPr>
          <w:rFonts w:ascii="Arial" w:hAnsi="Arial" w:cs="Arial"/>
        </w:rPr>
      </w:pPr>
    </w:p>
    <w:p w14:paraId="1E797EC9" w14:textId="76389253" w:rsidR="00D357F5" w:rsidRPr="00D357F5" w:rsidRDefault="004A4D9B" w:rsidP="00D357F5">
      <w:pPr>
        <w:pStyle w:val="ListParagraph"/>
        <w:numPr>
          <w:ilvl w:val="0"/>
          <w:numId w:val="25"/>
        </w:numPr>
        <w:rPr>
          <w:rFonts w:ascii="Arial" w:hAnsi="Arial" w:cs="Arial"/>
        </w:rPr>
      </w:pPr>
      <w:r w:rsidRPr="00D357F5">
        <w:rPr>
          <w:rFonts w:ascii="Arial" w:hAnsi="Arial" w:cs="Arial"/>
        </w:rPr>
        <w:t>Policy Statement</w:t>
      </w:r>
      <w:r w:rsidRPr="00D357F5">
        <w:rPr>
          <w:rFonts w:ascii="Arial" w:hAnsi="Arial" w:cs="Arial"/>
        </w:rPr>
        <w:tab/>
      </w:r>
    </w:p>
    <w:p w14:paraId="117A051C" w14:textId="36019832" w:rsidR="004A4D9B" w:rsidRPr="00D357F5" w:rsidRDefault="004A4D9B" w:rsidP="00D357F5">
      <w:pPr>
        <w:pStyle w:val="ListParagraph"/>
        <w:rPr>
          <w:rFonts w:ascii="Arial" w:hAnsi="Arial" w:cs="Arial"/>
        </w:rPr>
      </w:pPr>
      <w:r w:rsidRPr="00D357F5">
        <w:rPr>
          <w:rFonts w:ascii="Arial" w:hAnsi="Arial" w:cs="Arial"/>
        </w:rPr>
        <w:tab/>
      </w:r>
      <w:r w:rsidRPr="00D357F5">
        <w:rPr>
          <w:rFonts w:ascii="Arial" w:hAnsi="Arial" w:cs="Arial"/>
        </w:rPr>
        <w:tab/>
      </w:r>
    </w:p>
    <w:p w14:paraId="0E2D54A2" w14:textId="103B7DD3" w:rsidR="004A4D9B" w:rsidRPr="00D357F5" w:rsidRDefault="004A4D9B" w:rsidP="00D357F5">
      <w:pPr>
        <w:pStyle w:val="ListParagraph"/>
        <w:numPr>
          <w:ilvl w:val="0"/>
          <w:numId w:val="25"/>
        </w:numPr>
        <w:rPr>
          <w:rFonts w:ascii="Arial" w:hAnsi="Arial" w:cs="Arial"/>
        </w:rPr>
      </w:pPr>
      <w:r w:rsidRPr="00D357F5">
        <w:rPr>
          <w:rFonts w:ascii="Arial" w:hAnsi="Arial" w:cs="Arial"/>
        </w:rPr>
        <w:t>The Protection of Vulnerable Groups (Scotland) Act 2007</w:t>
      </w:r>
    </w:p>
    <w:p w14:paraId="2E3518AD" w14:textId="77777777" w:rsidR="00D357F5" w:rsidRPr="00D357F5" w:rsidRDefault="00D357F5" w:rsidP="00D357F5">
      <w:pPr>
        <w:pStyle w:val="ListParagraph"/>
        <w:rPr>
          <w:rFonts w:ascii="Arial" w:hAnsi="Arial" w:cs="Arial"/>
        </w:rPr>
      </w:pPr>
    </w:p>
    <w:p w14:paraId="23D9599C" w14:textId="77777777" w:rsidR="00D357F5" w:rsidRPr="00D357F5" w:rsidRDefault="005D6D74" w:rsidP="00D357F5">
      <w:pPr>
        <w:pStyle w:val="ListParagraph"/>
        <w:numPr>
          <w:ilvl w:val="0"/>
          <w:numId w:val="25"/>
        </w:numPr>
        <w:rPr>
          <w:rFonts w:ascii="Arial" w:hAnsi="Arial" w:cs="Arial"/>
        </w:rPr>
      </w:pPr>
      <w:r w:rsidRPr="00D357F5">
        <w:rPr>
          <w:rFonts w:ascii="Arial" w:hAnsi="Arial" w:cs="Arial"/>
        </w:rPr>
        <w:t>Safe Recruitment &amp; Appointment Practices for Regulated Roles</w:t>
      </w:r>
    </w:p>
    <w:p w14:paraId="55876838" w14:textId="77777777" w:rsidR="00D357F5" w:rsidRPr="00D357F5" w:rsidRDefault="00D357F5" w:rsidP="00D357F5">
      <w:pPr>
        <w:pStyle w:val="ListParagraph"/>
        <w:rPr>
          <w:rFonts w:ascii="Arial" w:hAnsi="Arial" w:cs="Arial"/>
        </w:rPr>
      </w:pPr>
    </w:p>
    <w:p w14:paraId="2FA9763E" w14:textId="03291911" w:rsidR="00D357F5" w:rsidRPr="00D357F5" w:rsidRDefault="00D357F5" w:rsidP="004A4D9B">
      <w:pPr>
        <w:pStyle w:val="ListParagraph"/>
        <w:numPr>
          <w:ilvl w:val="0"/>
          <w:numId w:val="25"/>
        </w:numPr>
        <w:rPr>
          <w:rFonts w:ascii="Arial" w:hAnsi="Arial" w:cs="Arial"/>
        </w:rPr>
      </w:pPr>
      <w:r w:rsidRPr="00D357F5">
        <w:rPr>
          <w:rFonts w:ascii="Arial" w:hAnsi="Arial" w:cs="Arial"/>
        </w:rPr>
        <w:t xml:space="preserve">Induction </w:t>
      </w:r>
      <w:r w:rsidR="00B54606">
        <w:rPr>
          <w:rFonts w:ascii="Arial" w:hAnsi="Arial" w:cs="Arial"/>
        </w:rPr>
        <w:t>for Regulated Roles</w:t>
      </w:r>
    </w:p>
    <w:p w14:paraId="4BD210AB" w14:textId="77777777" w:rsidR="00D357F5" w:rsidRPr="00D357F5" w:rsidRDefault="00D357F5" w:rsidP="00D357F5">
      <w:pPr>
        <w:pStyle w:val="ListParagraph"/>
        <w:rPr>
          <w:rFonts w:ascii="Arial" w:hAnsi="Arial" w:cs="Arial"/>
        </w:rPr>
      </w:pPr>
    </w:p>
    <w:p w14:paraId="0C37A80C" w14:textId="77777777" w:rsidR="00D357F5" w:rsidRPr="00D357F5" w:rsidRDefault="005D6D74" w:rsidP="004A4D9B">
      <w:pPr>
        <w:pStyle w:val="ListParagraph"/>
        <w:numPr>
          <w:ilvl w:val="0"/>
          <w:numId w:val="25"/>
        </w:numPr>
        <w:rPr>
          <w:rFonts w:ascii="Arial" w:hAnsi="Arial" w:cs="Arial"/>
        </w:rPr>
      </w:pPr>
      <w:r w:rsidRPr="00D357F5">
        <w:rPr>
          <w:rFonts w:ascii="Arial" w:hAnsi="Arial" w:cs="Arial"/>
        </w:rPr>
        <w:t>Notifications</w:t>
      </w:r>
    </w:p>
    <w:p w14:paraId="1D76095F" w14:textId="77777777" w:rsidR="00D357F5" w:rsidRPr="00D357F5" w:rsidRDefault="00D357F5" w:rsidP="00D357F5">
      <w:pPr>
        <w:pStyle w:val="ListParagraph"/>
        <w:rPr>
          <w:rFonts w:ascii="Arial" w:hAnsi="Arial" w:cs="Arial"/>
        </w:rPr>
      </w:pPr>
    </w:p>
    <w:p w14:paraId="6D100297" w14:textId="1E52E7BC" w:rsidR="00D357F5" w:rsidRDefault="005D6D74" w:rsidP="00937208">
      <w:pPr>
        <w:pStyle w:val="ListParagraph"/>
        <w:numPr>
          <w:ilvl w:val="0"/>
          <w:numId w:val="25"/>
        </w:numPr>
        <w:rPr>
          <w:rFonts w:ascii="Arial" w:hAnsi="Arial" w:cs="Arial"/>
        </w:rPr>
      </w:pPr>
      <w:r w:rsidRPr="00DC671E">
        <w:rPr>
          <w:rFonts w:ascii="Arial" w:hAnsi="Arial" w:cs="Arial"/>
        </w:rPr>
        <w:t xml:space="preserve">Handling, </w:t>
      </w:r>
      <w:r w:rsidR="00DC671E" w:rsidRPr="00DC671E">
        <w:rPr>
          <w:rFonts w:ascii="Arial" w:hAnsi="Arial" w:cs="Arial"/>
        </w:rPr>
        <w:t xml:space="preserve">Use </w:t>
      </w:r>
      <w:r w:rsidRPr="00DC671E">
        <w:rPr>
          <w:rFonts w:ascii="Arial" w:hAnsi="Arial" w:cs="Arial"/>
        </w:rPr>
        <w:t>&amp;</w:t>
      </w:r>
      <w:r w:rsidR="004A4D9B" w:rsidRPr="00DC671E">
        <w:rPr>
          <w:rFonts w:ascii="Arial" w:hAnsi="Arial" w:cs="Arial"/>
        </w:rPr>
        <w:t xml:space="preserve"> </w:t>
      </w:r>
      <w:r w:rsidR="00DC671E">
        <w:rPr>
          <w:rFonts w:ascii="Arial" w:hAnsi="Arial" w:cs="Arial"/>
        </w:rPr>
        <w:t>Storage of PVG Information</w:t>
      </w:r>
    </w:p>
    <w:p w14:paraId="79716250" w14:textId="77777777" w:rsidR="00DC671E" w:rsidRPr="00DC671E" w:rsidRDefault="00DC671E" w:rsidP="00DC671E">
      <w:pPr>
        <w:rPr>
          <w:rFonts w:ascii="Arial" w:hAnsi="Arial" w:cs="Arial"/>
        </w:rPr>
      </w:pPr>
    </w:p>
    <w:p w14:paraId="5351DFA7" w14:textId="14AD0927" w:rsidR="005D6D74" w:rsidRPr="00D357F5" w:rsidRDefault="005D6D74" w:rsidP="004A4D9B">
      <w:pPr>
        <w:pStyle w:val="ListParagraph"/>
        <w:numPr>
          <w:ilvl w:val="0"/>
          <w:numId w:val="25"/>
        </w:numPr>
        <w:rPr>
          <w:rFonts w:ascii="Arial" w:hAnsi="Arial" w:cs="Arial"/>
        </w:rPr>
      </w:pPr>
      <w:r w:rsidRPr="00D357F5">
        <w:rPr>
          <w:rFonts w:ascii="Arial" w:hAnsi="Arial" w:cs="Arial"/>
        </w:rPr>
        <w:t>Complaints</w:t>
      </w:r>
    </w:p>
    <w:p w14:paraId="06FDECCD" w14:textId="77777777" w:rsidR="005D6D74" w:rsidRDefault="005D6D74" w:rsidP="004A4D9B">
      <w:pPr>
        <w:rPr>
          <w:rFonts w:ascii="Arial" w:hAnsi="Arial" w:cs="Arial"/>
        </w:rPr>
      </w:pPr>
    </w:p>
    <w:p w14:paraId="62CBC9B5" w14:textId="77777777" w:rsidR="00D357F5" w:rsidRDefault="00D357F5" w:rsidP="004A4D9B">
      <w:pPr>
        <w:rPr>
          <w:rFonts w:ascii="Arial" w:hAnsi="Arial" w:cs="Arial"/>
        </w:rPr>
      </w:pPr>
    </w:p>
    <w:p w14:paraId="590816BF" w14:textId="77777777" w:rsidR="00613C6D" w:rsidRDefault="00613C6D" w:rsidP="004A4D9B">
      <w:pPr>
        <w:rPr>
          <w:rFonts w:ascii="Arial" w:hAnsi="Arial" w:cs="Arial"/>
        </w:rPr>
      </w:pPr>
    </w:p>
    <w:p w14:paraId="265D80AB" w14:textId="58CBCB0F" w:rsidR="00613C6D" w:rsidRDefault="00D357F5" w:rsidP="004A4D9B">
      <w:pPr>
        <w:rPr>
          <w:rFonts w:ascii="Arial" w:hAnsi="Arial" w:cs="Arial"/>
        </w:rPr>
      </w:pPr>
      <w:r w:rsidRPr="00D357F5">
        <w:rPr>
          <w:rFonts w:ascii="Arial" w:hAnsi="Arial" w:cs="Arial"/>
          <w:b/>
        </w:rPr>
        <w:t>Appendix 1</w:t>
      </w:r>
      <w:r>
        <w:rPr>
          <w:rFonts w:ascii="Arial" w:hAnsi="Arial" w:cs="Arial"/>
        </w:rPr>
        <w:t xml:space="preserve"> </w:t>
      </w:r>
      <w:r>
        <w:rPr>
          <w:rFonts w:ascii="Arial" w:hAnsi="Arial" w:cs="Arial"/>
        </w:rPr>
        <w:tab/>
      </w:r>
      <w:r>
        <w:rPr>
          <w:rFonts w:ascii="Arial" w:hAnsi="Arial" w:cs="Arial"/>
        </w:rPr>
        <w:tab/>
      </w:r>
      <w:r w:rsidR="00613C6D">
        <w:rPr>
          <w:rFonts w:ascii="Arial" w:hAnsi="Arial" w:cs="Arial"/>
        </w:rPr>
        <w:t xml:space="preserve">What we mean by the term regulated </w:t>
      </w:r>
      <w:proofErr w:type="gramStart"/>
      <w:r w:rsidR="00613C6D">
        <w:rPr>
          <w:rFonts w:ascii="Arial" w:hAnsi="Arial" w:cs="Arial"/>
        </w:rPr>
        <w:t>work and how to identify it</w:t>
      </w:r>
      <w:proofErr w:type="gramEnd"/>
    </w:p>
    <w:p w14:paraId="6C1DED72" w14:textId="77777777" w:rsidR="00613C6D" w:rsidRDefault="00613C6D" w:rsidP="004A4D9B">
      <w:pPr>
        <w:rPr>
          <w:rFonts w:ascii="Arial" w:hAnsi="Arial" w:cs="Arial"/>
        </w:rPr>
      </w:pPr>
    </w:p>
    <w:p w14:paraId="763C7262" w14:textId="681A6CC6" w:rsidR="005D6D74" w:rsidRDefault="00613C6D" w:rsidP="004A4D9B">
      <w:pPr>
        <w:rPr>
          <w:rFonts w:ascii="Arial" w:hAnsi="Arial" w:cs="Arial"/>
        </w:rPr>
      </w:pPr>
      <w:r w:rsidRPr="00D357F5">
        <w:rPr>
          <w:rFonts w:ascii="Arial" w:hAnsi="Arial" w:cs="Arial"/>
          <w:b/>
        </w:rPr>
        <w:t>Appendix 2</w:t>
      </w:r>
      <w:r>
        <w:rPr>
          <w:rFonts w:ascii="Arial" w:hAnsi="Arial" w:cs="Arial"/>
        </w:rPr>
        <w:t xml:space="preserve">  </w:t>
      </w:r>
      <w:r w:rsidR="00D357F5">
        <w:rPr>
          <w:rFonts w:ascii="Arial" w:hAnsi="Arial" w:cs="Arial"/>
        </w:rPr>
        <w:tab/>
      </w:r>
      <w:r w:rsidR="00D357F5">
        <w:rPr>
          <w:rFonts w:ascii="Arial" w:hAnsi="Arial" w:cs="Arial"/>
        </w:rPr>
        <w:tab/>
      </w:r>
      <w:r>
        <w:rPr>
          <w:rFonts w:ascii="Arial" w:hAnsi="Arial" w:cs="Arial"/>
        </w:rPr>
        <w:t>List of terms used in the PVG Act and Policy</w:t>
      </w:r>
    </w:p>
    <w:p w14:paraId="07FD1649" w14:textId="77777777" w:rsidR="005D6D74" w:rsidRDefault="005D6D74" w:rsidP="004A4D9B">
      <w:pPr>
        <w:rPr>
          <w:rFonts w:ascii="Arial" w:hAnsi="Arial" w:cs="Arial"/>
        </w:rPr>
      </w:pPr>
    </w:p>
    <w:p w14:paraId="134CAB97" w14:textId="4EB77F32" w:rsidR="005D6D74" w:rsidRDefault="00613C6D" w:rsidP="004A4D9B">
      <w:pPr>
        <w:rPr>
          <w:rFonts w:ascii="Arial" w:hAnsi="Arial" w:cs="Arial"/>
        </w:rPr>
      </w:pPr>
      <w:r w:rsidRPr="00D357F5">
        <w:rPr>
          <w:rFonts w:ascii="Arial" w:hAnsi="Arial" w:cs="Arial"/>
          <w:b/>
        </w:rPr>
        <w:t xml:space="preserve">Appendix 3  </w:t>
      </w:r>
      <w:r w:rsidR="00D357F5" w:rsidRPr="00D357F5">
        <w:rPr>
          <w:rFonts w:ascii="Arial" w:hAnsi="Arial" w:cs="Arial"/>
          <w:b/>
        </w:rPr>
        <w:tab/>
      </w:r>
      <w:r w:rsidR="00D357F5">
        <w:rPr>
          <w:rFonts w:ascii="Arial" w:hAnsi="Arial" w:cs="Arial"/>
        </w:rPr>
        <w:tab/>
      </w:r>
      <w:r w:rsidR="00787675">
        <w:rPr>
          <w:rFonts w:ascii="Arial" w:hAnsi="Arial" w:cs="Arial"/>
        </w:rPr>
        <w:t xml:space="preserve">List of </w:t>
      </w:r>
      <w:r w:rsidR="00596402">
        <w:rPr>
          <w:rFonts w:ascii="Arial" w:hAnsi="Arial" w:cs="Arial"/>
        </w:rPr>
        <w:t>University Regulated Roles</w:t>
      </w:r>
    </w:p>
    <w:p w14:paraId="06DD1538" w14:textId="77777777" w:rsidR="00613C6D" w:rsidRDefault="00613C6D" w:rsidP="004A4D9B">
      <w:pPr>
        <w:rPr>
          <w:rFonts w:ascii="Arial" w:hAnsi="Arial" w:cs="Arial"/>
        </w:rPr>
      </w:pPr>
    </w:p>
    <w:p w14:paraId="58FD317B" w14:textId="41FB8849" w:rsidR="00613C6D" w:rsidRDefault="00613C6D" w:rsidP="00613C6D">
      <w:pPr>
        <w:rPr>
          <w:rFonts w:ascii="Arial" w:hAnsi="Arial" w:cs="Arial"/>
        </w:rPr>
      </w:pPr>
      <w:r w:rsidRPr="00D357F5">
        <w:rPr>
          <w:rFonts w:ascii="Arial" w:hAnsi="Arial" w:cs="Arial"/>
          <w:b/>
        </w:rPr>
        <w:t xml:space="preserve">Appendix </w:t>
      </w:r>
      <w:r w:rsidR="00596402" w:rsidRPr="00D357F5">
        <w:rPr>
          <w:rFonts w:ascii="Arial" w:hAnsi="Arial" w:cs="Arial"/>
          <w:b/>
        </w:rPr>
        <w:t>4</w:t>
      </w:r>
      <w:r w:rsidR="00596402">
        <w:rPr>
          <w:rFonts w:ascii="Arial" w:hAnsi="Arial" w:cs="Arial"/>
        </w:rPr>
        <w:t xml:space="preserve">  </w:t>
      </w:r>
      <w:r w:rsidR="00D357F5">
        <w:rPr>
          <w:rFonts w:ascii="Arial" w:hAnsi="Arial" w:cs="Arial"/>
        </w:rPr>
        <w:tab/>
      </w:r>
      <w:r w:rsidR="00D357F5">
        <w:rPr>
          <w:rFonts w:ascii="Arial" w:hAnsi="Arial" w:cs="Arial"/>
        </w:rPr>
        <w:tab/>
      </w:r>
      <w:r w:rsidR="00596402">
        <w:rPr>
          <w:rFonts w:ascii="Arial" w:hAnsi="Arial" w:cs="Arial"/>
        </w:rPr>
        <w:t xml:space="preserve">What if someone </w:t>
      </w:r>
      <w:proofErr w:type="gramStart"/>
      <w:r w:rsidR="00596402">
        <w:rPr>
          <w:rFonts w:ascii="Arial" w:hAnsi="Arial" w:cs="Arial"/>
        </w:rPr>
        <w:t>is barred</w:t>
      </w:r>
      <w:proofErr w:type="gramEnd"/>
      <w:r w:rsidR="00596402">
        <w:rPr>
          <w:rFonts w:ascii="Arial" w:hAnsi="Arial" w:cs="Arial"/>
        </w:rPr>
        <w:t xml:space="preserve"> from doing regulated work </w:t>
      </w:r>
    </w:p>
    <w:p w14:paraId="2D15BBDD" w14:textId="77777777" w:rsidR="00613C6D" w:rsidRDefault="00613C6D" w:rsidP="00613C6D">
      <w:pPr>
        <w:rPr>
          <w:rFonts w:ascii="Arial" w:hAnsi="Arial" w:cs="Arial"/>
        </w:rPr>
      </w:pPr>
    </w:p>
    <w:p w14:paraId="046010E2" w14:textId="50F46BFE" w:rsidR="00613C6D" w:rsidRDefault="00613C6D" w:rsidP="00613C6D">
      <w:pPr>
        <w:rPr>
          <w:rFonts w:ascii="Arial" w:hAnsi="Arial" w:cs="Arial"/>
        </w:rPr>
      </w:pPr>
      <w:r w:rsidRPr="00D357F5">
        <w:rPr>
          <w:rFonts w:ascii="Arial" w:hAnsi="Arial" w:cs="Arial"/>
          <w:b/>
        </w:rPr>
        <w:t xml:space="preserve">Appendix </w:t>
      </w:r>
      <w:r w:rsidR="00596402" w:rsidRPr="00D357F5">
        <w:rPr>
          <w:rFonts w:ascii="Arial" w:hAnsi="Arial" w:cs="Arial"/>
          <w:b/>
        </w:rPr>
        <w:t>5</w:t>
      </w:r>
      <w:r w:rsidR="00596402">
        <w:rPr>
          <w:rFonts w:ascii="Arial" w:hAnsi="Arial" w:cs="Arial"/>
        </w:rPr>
        <w:t xml:space="preserve">  </w:t>
      </w:r>
      <w:r w:rsidR="00D357F5">
        <w:rPr>
          <w:rFonts w:ascii="Arial" w:hAnsi="Arial" w:cs="Arial"/>
        </w:rPr>
        <w:tab/>
      </w:r>
      <w:r w:rsidR="00D357F5">
        <w:rPr>
          <w:rFonts w:ascii="Arial" w:hAnsi="Arial" w:cs="Arial"/>
        </w:rPr>
        <w:tab/>
      </w:r>
      <w:r w:rsidR="00596402">
        <w:rPr>
          <w:rFonts w:ascii="Arial" w:hAnsi="Arial" w:cs="Arial"/>
        </w:rPr>
        <w:t xml:space="preserve">Handling, Use and Storage of PVG Information </w:t>
      </w:r>
    </w:p>
    <w:p w14:paraId="35D4EAB9" w14:textId="77777777" w:rsidR="00613C6D" w:rsidRDefault="00613C6D" w:rsidP="00613C6D">
      <w:pPr>
        <w:rPr>
          <w:rFonts w:ascii="Arial" w:hAnsi="Arial" w:cs="Arial"/>
        </w:rPr>
      </w:pPr>
    </w:p>
    <w:p w14:paraId="6664D920" w14:textId="223685E8" w:rsidR="00814134" w:rsidRPr="00814134" w:rsidRDefault="00814134" w:rsidP="00814134">
      <w:pPr>
        <w:ind w:left="2160" w:hanging="2160"/>
        <w:rPr>
          <w:rFonts w:ascii="Arial" w:hAnsi="Arial" w:cs="Arial"/>
        </w:rPr>
      </w:pPr>
      <w:r>
        <w:rPr>
          <w:rFonts w:ascii="Arial" w:hAnsi="Arial" w:cs="Arial"/>
          <w:b/>
        </w:rPr>
        <w:t>Appendix 6</w:t>
      </w:r>
      <w:r>
        <w:rPr>
          <w:rFonts w:ascii="Arial" w:hAnsi="Arial" w:cs="Arial"/>
          <w:b/>
        </w:rPr>
        <w:tab/>
      </w:r>
      <w:r w:rsidRPr="00814134">
        <w:rPr>
          <w:rFonts w:ascii="Arial" w:hAnsi="Arial" w:cs="Arial"/>
        </w:rPr>
        <w:t>Information Guidelines on Types of Abuse</w:t>
      </w:r>
    </w:p>
    <w:p w14:paraId="45EA95BD" w14:textId="77777777" w:rsidR="00814134" w:rsidRPr="00814134" w:rsidRDefault="00814134" w:rsidP="00814134">
      <w:pPr>
        <w:ind w:left="2160" w:hanging="2160"/>
        <w:rPr>
          <w:rFonts w:ascii="Arial" w:hAnsi="Arial" w:cs="Arial"/>
        </w:rPr>
      </w:pPr>
    </w:p>
    <w:p w14:paraId="74744F5E" w14:textId="63DCF4ED" w:rsidR="00613C6D" w:rsidRDefault="00613C6D" w:rsidP="00814134">
      <w:pPr>
        <w:ind w:left="2160" w:hanging="2160"/>
        <w:rPr>
          <w:rFonts w:ascii="Arial" w:hAnsi="Arial" w:cs="Arial"/>
        </w:rPr>
      </w:pPr>
      <w:r w:rsidRPr="00D357F5">
        <w:rPr>
          <w:rFonts w:ascii="Arial" w:hAnsi="Arial" w:cs="Arial"/>
          <w:b/>
        </w:rPr>
        <w:t xml:space="preserve">Appendix </w:t>
      </w:r>
      <w:r w:rsidR="00814134">
        <w:rPr>
          <w:rFonts w:ascii="Arial" w:hAnsi="Arial" w:cs="Arial"/>
          <w:b/>
        </w:rPr>
        <w:t>7</w:t>
      </w:r>
      <w:r w:rsidR="00596402">
        <w:rPr>
          <w:rFonts w:ascii="Arial" w:hAnsi="Arial" w:cs="Arial"/>
        </w:rPr>
        <w:t xml:space="preserve">   </w:t>
      </w:r>
      <w:r w:rsidR="00D357F5">
        <w:rPr>
          <w:rFonts w:ascii="Arial" w:hAnsi="Arial" w:cs="Arial"/>
        </w:rPr>
        <w:tab/>
      </w:r>
      <w:r w:rsidR="00596402">
        <w:rPr>
          <w:rFonts w:ascii="Arial" w:hAnsi="Arial" w:cs="Arial"/>
        </w:rPr>
        <w:t xml:space="preserve">Safe Practice </w:t>
      </w:r>
      <w:r w:rsidR="00D357F5">
        <w:rPr>
          <w:rFonts w:ascii="Arial" w:hAnsi="Arial" w:cs="Arial"/>
        </w:rPr>
        <w:t xml:space="preserve">Guidance - </w:t>
      </w:r>
      <w:r w:rsidR="00596402">
        <w:rPr>
          <w:rFonts w:ascii="Arial" w:hAnsi="Arial" w:cs="Arial"/>
        </w:rPr>
        <w:t xml:space="preserve">Working with children or vulnerable adults. </w:t>
      </w:r>
    </w:p>
    <w:p w14:paraId="6A83AFD3" w14:textId="77777777" w:rsidR="00613C6D" w:rsidRPr="004A4D9B" w:rsidRDefault="00613C6D" w:rsidP="004A4D9B">
      <w:pPr>
        <w:rPr>
          <w:rFonts w:ascii="Arial" w:hAnsi="Arial" w:cs="Arial"/>
        </w:rPr>
      </w:pPr>
    </w:p>
    <w:p w14:paraId="06F7DC3B" w14:textId="77C976BC" w:rsidR="004A4D9B" w:rsidRPr="004A4D9B" w:rsidRDefault="00613C6D">
      <w:pPr>
        <w:spacing w:after="160" w:line="259" w:lineRule="auto"/>
        <w:rPr>
          <w:rFonts w:ascii="Arial" w:hAnsi="Arial" w:cs="Arial"/>
          <w:b/>
          <w:color w:val="FFFFFF" w:themeColor="background1"/>
          <w:sz w:val="32"/>
          <w:szCs w:val="32"/>
        </w:rPr>
      </w:pPr>
      <w:r w:rsidRPr="00613C6D">
        <w:rPr>
          <w:rFonts w:ascii="Arial" w:hAnsi="Arial" w:cs="Arial"/>
          <w:b/>
          <w:color w:val="FFFFFF" w:themeColor="background1"/>
          <w:sz w:val="32"/>
          <w:szCs w:val="32"/>
        </w:rPr>
        <w:t>Append</w:t>
      </w:r>
      <w:r w:rsidRPr="00613C6D">
        <w:t xml:space="preserve"> </w:t>
      </w:r>
      <w:r w:rsidRPr="00613C6D">
        <w:rPr>
          <w:rFonts w:ascii="Arial" w:hAnsi="Arial" w:cs="Arial"/>
          <w:b/>
          <w:color w:val="FFFFFF" w:themeColor="background1"/>
          <w:sz w:val="32"/>
          <w:szCs w:val="32"/>
        </w:rPr>
        <w:t>Appendix ix</w:t>
      </w:r>
    </w:p>
    <w:p w14:paraId="14A71DBB" w14:textId="77777777" w:rsidR="004A4D9B" w:rsidRPr="004A4D9B" w:rsidRDefault="004A4D9B">
      <w:pPr>
        <w:spacing w:after="160" w:line="259" w:lineRule="auto"/>
        <w:rPr>
          <w:rFonts w:ascii="Arial" w:hAnsi="Arial" w:cs="Arial"/>
          <w:b/>
          <w:color w:val="FFFFFF" w:themeColor="background1"/>
          <w:sz w:val="32"/>
          <w:szCs w:val="32"/>
        </w:rPr>
      </w:pPr>
    </w:p>
    <w:p w14:paraId="6A2C567D" w14:textId="77777777" w:rsidR="004A4D9B" w:rsidRPr="004A4D9B" w:rsidRDefault="004A4D9B">
      <w:pPr>
        <w:spacing w:after="160" w:line="259" w:lineRule="auto"/>
        <w:rPr>
          <w:rFonts w:ascii="Arial" w:hAnsi="Arial" w:cs="Arial"/>
          <w:b/>
          <w:color w:val="FFFFFF" w:themeColor="background1"/>
          <w:sz w:val="32"/>
          <w:szCs w:val="32"/>
        </w:rPr>
      </w:pPr>
    </w:p>
    <w:p w14:paraId="1E788433" w14:textId="77777777" w:rsidR="004A4D9B" w:rsidRPr="004A4D9B" w:rsidRDefault="004A4D9B">
      <w:pPr>
        <w:spacing w:after="160" w:line="259" w:lineRule="auto"/>
        <w:rPr>
          <w:rFonts w:ascii="Arial" w:hAnsi="Arial" w:cs="Arial"/>
          <w:b/>
          <w:color w:val="FFFFFF" w:themeColor="background1"/>
          <w:sz w:val="32"/>
          <w:szCs w:val="32"/>
        </w:rPr>
      </w:pPr>
    </w:p>
    <w:p w14:paraId="1F9CFBAA" w14:textId="77777777" w:rsidR="004A4D9B" w:rsidRDefault="004A4D9B">
      <w:pPr>
        <w:spacing w:after="160" w:line="259" w:lineRule="auto"/>
        <w:rPr>
          <w:rFonts w:ascii="Arial" w:hAnsi="Arial" w:cs="Arial"/>
          <w:b/>
          <w:color w:val="FFFFFF" w:themeColor="background1"/>
          <w:sz w:val="32"/>
          <w:szCs w:val="32"/>
        </w:rPr>
      </w:pPr>
    </w:p>
    <w:p w14:paraId="646F7675" w14:textId="77777777" w:rsidR="004A4D9B" w:rsidRDefault="004A4D9B">
      <w:pPr>
        <w:spacing w:after="160" w:line="259" w:lineRule="auto"/>
        <w:rPr>
          <w:rFonts w:ascii="Arial" w:hAnsi="Arial" w:cs="Arial"/>
          <w:b/>
          <w:color w:val="FFFFFF" w:themeColor="background1"/>
          <w:sz w:val="32"/>
          <w:szCs w:val="32"/>
        </w:rPr>
      </w:pPr>
    </w:p>
    <w:p w14:paraId="3B25990F" w14:textId="77777777" w:rsidR="00310E86" w:rsidRDefault="00310E86" w:rsidP="009832EE">
      <w:pPr>
        <w:pStyle w:val="Heading3"/>
        <w:shd w:val="clear" w:color="auto" w:fill="67B9E8"/>
        <w:tabs>
          <w:tab w:val="left" w:pos="8647"/>
        </w:tabs>
        <w:spacing w:before="0" w:line="240" w:lineRule="auto"/>
        <w:ind w:right="-1440" w:hanging="1418"/>
        <w:rPr>
          <w:rFonts w:ascii="Arial" w:hAnsi="Arial" w:cs="Arial"/>
          <w:b/>
          <w:color w:val="FFFFFF" w:themeColor="background1"/>
          <w:sz w:val="32"/>
          <w:szCs w:val="32"/>
        </w:rPr>
      </w:pPr>
    </w:p>
    <w:p w14:paraId="731B04F8" w14:textId="77777777" w:rsidR="007A10DA" w:rsidRPr="007A10DA" w:rsidRDefault="00310E86" w:rsidP="007A10DA">
      <w:pPr>
        <w:pStyle w:val="Heading3"/>
        <w:shd w:val="clear" w:color="auto" w:fill="67B9E8"/>
        <w:tabs>
          <w:tab w:val="left" w:pos="8647"/>
        </w:tabs>
        <w:ind w:right="-1440" w:hanging="1418"/>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009832EE">
        <w:rPr>
          <w:rFonts w:ascii="Arial" w:hAnsi="Arial" w:cs="Arial"/>
          <w:b/>
          <w:color w:val="FFFFFF" w:themeColor="background1"/>
          <w:sz w:val="32"/>
          <w:szCs w:val="32"/>
        </w:rPr>
        <w:t xml:space="preserve"> </w:t>
      </w:r>
      <w:r w:rsidR="007A10DA" w:rsidRPr="007A10DA">
        <w:rPr>
          <w:rFonts w:ascii="Arial" w:hAnsi="Arial" w:cs="Arial"/>
          <w:b/>
          <w:color w:val="FFFFFF" w:themeColor="background1"/>
          <w:sz w:val="32"/>
          <w:szCs w:val="32"/>
        </w:rPr>
        <w:t>Protection of Vulnerable Groups Policy</w:t>
      </w:r>
    </w:p>
    <w:p w14:paraId="6E9A984D" w14:textId="77777777" w:rsidR="00310E86" w:rsidRPr="000236CA" w:rsidRDefault="00310E86" w:rsidP="009832EE">
      <w:pPr>
        <w:pStyle w:val="Heading3"/>
        <w:shd w:val="clear" w:color="auto" w:fill="67B9E8"/>
        <w:tabs>
          <w:tab w:val="left" w:pos="8647"/>
        </w:tabs>
        <w:spacing w:before="0" w:line="240" w:lineRule="auto"/>
        <w:ind w:right="-1440" w:hanging="1418"/>
        <w:rPr>
          <w:rFonts w:ascii="Arial" w:hAnsi="Arial" w:cs="Arial"/>
          <w:b/>
          <w:color w:val="FFFFFF" w:themeColor="background1"/>
          <w:sz w:val="32"/>
          <w:szCs w:val="32"/>
        </w:rPr>
      </w:pPr>
    </w:p>
    <w:p w14:paraId="3BD1A5B4" w14:textId="77777777" w:rsidR="00310E86" w:rsidRPr="000144BD" w:rsidRDefault="00310E86" w:rsidP="00310E86">
      <w:pPr>
        <w:tabs>
          <w:tab w:val="center" w:pos="4513"/>
        </w:tabs>
        <w:rPr>
          <w:rFonts w:ascii="Arial" w:hAnsi="Arial" w:cs="Arial"/>
          <w:b/>
          <w:sz w:val="22"/>
          <w:szCs w:val="22"/>
        </w:rPr>
      </w:pPr>
    </w:p>
    <w:p w14:paraId="74CEBB3C" w14:textId="77777777" w:rsidR="00142E77" w:rsidRDefault="00142E77" w:rsidP="0049637C">
      <w:pPr>
        <w:rPr>
          <w:rFonts w:ascii="Arial" w:hAnsi="Arial" w:cs="Arial"/>
          <w:b/>
        </w:rPr>
      </w:pPr>
    </w:p>
    <w:p w14:paraId="110F8B79" w14:textId="296EB772" w:rsidR="0049637C" w:rsidRPr="00814134" w:rsidRDefault="004A4D9B" w:rsidP="00814134">
      <w:pPr>
        <w:pStyle w:val="ListParagraph"/>
        <w:numPr>
          <w:ilvl w:val="0"/>
          <w:numId w:val="27"/>
        </w:numPr>
        <w:jc w:val="both"/>
        <w:rPr>
          <w:rFonts w:ascii="Arial" w:hAnsi="Arial" w:cs="Arial"/>
          <w:b/>
        </w:rPr>
      </w:pPr>
      <w:r w:rsidRPr="00814134">
        <w:rPr>
          <w:rFonts w:ascii="Arial" w:hAnsi="Arial" w:cs="Arial"/>
          <w:b/>
        </w:rPr>
        <w:t xml:space="preserve">Policy Statement </w:t>
      </w:r>
    </w:p>
    <w:p w14:paraId="764AAA28" w14:textId="77777777" w:rsidR="004A4D9B" w:rsidRDefault="004A4D9B" w:rsidP="0049637C">
      <w:pPr>
        <w:jc w:val="both"/>
        <w:rPr>
          <w:rFonts w:ascii="Arial" w:hAnsi="Arial" w:cs="Arial"/>
          <w:b/>
        </w:rPr>
      </w:pPr>
    </w:p>
    <w:p w14:paraId="0B5B5D8B" w14:textId="1D43626D" w:rsidR="008F5EA0" w:rsidRDefault="008F5EA0" w:rsidP="008F5EA0">
      <w:pPr>
        <w:jc w:val="both"/>
        <w:rPr>
          <w:rFonts w:ascii="Arial" w:hAnsi="Arial" w:cs="Arial"/>
        </w:rPr>
      </w:pPr>
      <w:r w:rsidRPr="00C41CFE">
        <w:rPr>
          <w:rFonts w:ascii="Arial" w:hAnsi="Arial" w:cs="Arial"/>
        </w:rPr>
        <w:t xml:space="preserve">The </w:t>
      </w:r>
      <w:r w:rsidR="00FF3195">
        <w:rPr>
          <w:rFonts w:ascii="Arial" w:hAnsi="Arial" w:cs="Arial"/>
        </w:rPr>
        <w:t>University</w:t>
      </w:r>
      <w:r w:rsidRPr="00C41CFE">
        <w:rPr>
          <w:rFonts w:ascii="Arial" w:hAnsi="Arial" w:cs="Arial"/>
        </w:rPr>
        <w:t xml:space="preserve"> is committed to providing a safe and protected environment for its staff and students at all </w:t>
      </w:r>
      <w:r w:rsidR="00215BFE">
        <w:rPr>
          <w:rFonts w:ascii="Arial" w:hAnsi="Arial" w:cs="Arial"/>
        </w:rPr>
        <w:t xml:space="preserve">times; and </w:t>
      </w:r>
      <w:r>
        <w:rPr>
          <w:rFonts w:ascii="Arial" w:hAnsi="Arial" w:cs="Arial"/>
        </w:rPr>
        <w:t>comply</w:t>
      </w:r>
      <w:r w:rsidR="00215BFE">
        <w:rPr>
          <w:rFonts w:ascii="Arial" w:hAnsi="Arial" w:cs="Arial"/>
        </w:rPr>
        <w:t>ing</w:t>
      </w:r>
      <w:r w:rsidRPr="00C41CFE">
        <w:rPr>
          <w:rFonts w:ascii="Arial" w:hAnsi="Arial" w:cs="Arial"/>
        </w:rPr>
        <w:t xml:space="preserve"> with the relevant le</w:t>
      </w:r>
      <w:r>
        <w:rPr>
          <w:rFonts w:ascii="Arial" w:hAnsi="Arial" w:cs="Arial"/>
        </w:rPr>
        <w:t xml:space="preserve">gislation to ensure that where </w:t>
      </w:r>
      <w:r w:rsidR="00FB2082">
        <w:rPr>
          <w:rFonts w:ascii="Arial" w:hAnsi="Arial" w:cs="Arial"/>
        </w:rPr>
        <w:t>staff carry</w:t>
      </w:r>
      <w:r>
        <w:rPr>
          <w:rFonts w:ascii="Arial" w:hAnsi="Arial" w:cs="Arial"/>
        </w:rPr>
        <w:t xml:space="preserve"> out</w:t>
      </w:r>
      <w:r w:rsidRPr="00C41CFE">
        <w:rPr>
          <w:rFonts w:ascii="Arial" w:hAnsi="Arial" w:cs="Arial"/>
        </w:rPr>
        <w:t xml:space="preserve"> </w:t>
      </w:r>
      <w:r w:rsidR="00FB2082">
        <w:rPr>
          <w:rFonts w:ascii="Arial" w:hAnsi="Arial" w:cs="Arial"/>
        </w:rPr>
        <w:t>‘</w:t>
      </w:r>
      <w:r w:rsidR="00FB2082" w:rsidRPr="00D357F5">
        <w:rPr>
          <w:rFonts w:ascii="Arial" w:hAnsi="Arial" w:cs="Arial"/>
        </w:rPr>
        <w:t xml:space="preserve">regulated work’ </w:t>
      </w:r>
      <w:r>
        <w:rPr>
          <w:rFonts w:ascii="Arial" w:hAnsi="Arial" w:cs="Arial"/>
        </w:rPr>
        <w:t xml:space="preserve">under the </w:t>
      </w:r>
      <w:r w:rsidRPr="00C41CFE">
        <w:rPr>
          <w:rFonts w:ascii="Arial" w:hAnsi="Arial" w:cs="Arial"/>
        </w:rPr>
        <w:t>P</w:t>
      </w:r>
      <w:r>
        <w:rPr>
          <w:rFonts w:ascii="Arial" w:hAnsi="Arial" w:cs="Arial"/>
        </w:rPr>
        <w:t xml:space="preserve">rotection of </w:t>
      </w:r>
      <w:r w:rsidRPr="00C41CFE">
        <w:rPr>
          <w:rFonts w:ascii="Arial" w:hAnsi="Arial" w:cs="Arial"/>
        </w:rPr>
        <w:t>V</w:t>
      </w:r>
      <w:r>
        <w:rPr>
          <w:rFonts w:ascii="Arial" w:hAnsi="Arial" w:cs="Arial"/>
        </w:rPr>
        <w:t>ulnerable Groups (Scotland) Act 2007</w:t>
      </w:r>
      <w:r w:rsidR="00FB2082">
        <w:rPr>
          <w:rFonts w:ascii="Arial" w:hAnsi="Arial" w:cs="Arial"/>
        </w:rPr>
        <w:t xml:space="preserve"> they are</w:t>
      </w:r>
      <w:r w:rsidR="00090FA2">
        <w:rPr>
          <w:rFonts w:ascii="Arial" w:hAnsi="Arial" w:cs="Arial"/>
        </w:rPr>
        <w:t xml:space="preserve"> PVG</w:t>
      </w:r>
      <w:r>
        <w:rPr>
          <w:rFonts w:ascii="Arial" w:hAnsi="Arial" w:cs="Arial"/>
        </w:rPr>
        <w:t xml:space="preserve"> scheme members.  </w:t>
      </w:r>
    </w:p>
    <w:p w14:paraId="52A2A9BB" w14:textId="77777777" w:rsidR="00FB2082" w:rsidRDefault="00FB2082" w:rsidP="008F5EA0">
      <w:pPr>
        <w:jc w:val="both"/>
        <w:rPr>
          <w:rFonts w:ascii="Arial" w:hAnsi="Arial" w:cs="Arial"/>
        </w:rPr>
      </w:pPr>
    </w:p>
    <w:p w14:paraId="4B2057A4" w14:textId="1B61DF82" w:rsidR="008F5EA0" w:rsidRDefault="00C5048B" w:rsidP="008F5EA0">
      <w:pPr>
        <w:jc w:val="both"/>
        <w:rPr>
          <w:rFonts w:ascii="Arial" w:hAnsi="Arial" w:cs="Arial"/>
        </w:rPr>
      </w:pPr>
      <w:r>
        <w:rPr>
          <w:rFonts w:ascii="Arial" w:hAnsi="Arial" w:cs="Arial"/>
        </w:rPr>
        <w:t xml:space="preserve">The </w:t>
      </w:r>
      <w:r w:rsidR="00FF3195">
        <w:rPr>
          <w:rFonts w:ascii="Arial" w:hAnsi="Arial" w:cs="Arial"/>
        </w:rPr>
        <w:t>University</w:t>
      </w:r>
      <w:r w:rsidR="006F6C0F">
        <w:rPr>
          <w:rFonts w:ascii="Arial" w:hAnsi="Arial" w:cs="Arial"/>
        </w:rPr>
        <w:t xml:space="preserve"> </w:t>
      </w:r>
      <w:r w:rsidR="008F5EA0">
        <w:rPr>
          <w:rFonts w:ascii="Arial" w:hAnsi="Arial" w:cs="Arial"/>
        </w:rPr>
        <w:t xml:space="preserve">will use the PVG scheme membership to ensure that we do not knowingly employ staff to carry out </w:t>
      </w:r>
      <w:r w:rsidR="006F6C0F">
        <w:rPr>
          <w:rFonts w:ascii="Arial" w:hAnsi="Arial" w:cs="Arial"/>
        </w:rPr>
        <w:t>‘</w:t>
      </w:r>
      <w:r w:rsidR="008F5EA0">
        <w:rPr>
          <w:rFonts w:ascii="Arial" w:hAnsi="Arial" w:cs="Arial"/>
        </w:rPr>
        <w:t>regulated work</w:t>
      </w:r>
      <w:r w:rsidR="006F6C0F">
        <w:rPr>
          <w:rFonts w:ascii="Arial" w:hAnsi="Arial" w:cs="Arial"/>
        </w:rPr>
        <w:t>’</w:t>
      </w:r>
      <w:r w:rsidR="008F5EA0">
        <w:rPr>
          <w:rFonts w:ascii="Arial" w:hAnsi="Arial" w:cs="Arial"/>
        </w:rPr>
        <w:t xml:space="preserve"> who </w:t>
      </w:r>
      <w:proofErr w:type="gramStart"/>
      <w:r w:rsidR="008F5EA0">
        <w:rPr>
          <w:rFonts w:ascii="Arial" w:hAnsi="Arial" w:cs="Arial"/>
        </w:rPr>
        <w:t>are barred</w:t>
      </w:r>
      <w:proofErr w:type="gramEnd"/>
      <w:r w:rsidR="008F5EA0">
        <w:rPr>
          <w:rFonts w:ascii="Arial" w:hAnsi="Arial" w:cs="Arial"/>
        </w:rPr>
        <w:t xml:space="preserve"> from working</w:t>
      </w:r>
      <w:r w:rsidR="008F5EA0" w:rsidRPr="00512359">
        <w:rPr>
          <w:rFonts w:ascii="Arial" w:hAnsi="Arial" w:cs="Arial"/>
        </w:rPr>
        <w:t xml:space="preserve"> with children and/or ‘protected adults’.</w:t>
      </w:r>
    </w:p>
    <w:p w14:paraId="0A65DAE6" w14:textId="77777777" w:rsidR="004E3F00" w:rsidRDefault="004E3F00" w:rsidP="0049637C">
      <w:pPr>
        <w:jc w:val="both"/>
        <w:rPr>
          <w:rFonts w:ascii="Arial" w:hAnsi="Arial" w:cs="Arial"/>
          <w:b/>
        </w:rPr>
      </w:pPr>
    </w:p>
    <w:p w14:paraId="667FA02B" w14:textId="77777777" w:rsidR="00B54606" w:rsidRDefault="008E7C81" w:rsidP="001B6CDE">
      <w:pPr>
        <w:jc w:val="both"/>
        <w:rPr>
          <w:rFonts w:ascii="Arial" w:hAnsi="Arial" w:cs="Arial"/>
        </w:rPr>
      </w:pPr>
      <w:r>
        <w:rPr>
          <w:rFonts w:ascii="Arial" w:hAnsi="Arial" w:cs="Arial"/>
        </w:rPr>
        <w:t>This policy applies</w:t>
      </w:r>
      <w:r w:rsidR="00090FA2">
        <w:rPr>
          <w:rFonts w:ascii="Arial" w:hAnsi="Arial" w:cs="Arial"/>
        </w:rPr>
        <w:t xml:space="preserve"> to</w:t>
      </w:r>
      <w:r>
        <w:rPr>
          <w:rFonts w:ascii="Arial" w:hAnsi="Arial" w:cs="Arial"/>
        </w:rPr>
        <w:t xml:space="preserve"> </w:t>
      </w:r>
      <w:r w:rsidR="001B6CDE">
        <w:rPr>
          <w:rFonts w:ascii="Arial" w:hAnsi="Arial" w:cs="Arial"/>
        </w:rPr>
        <w:t xml:space="preserve">employees and workers at the </w:t>
      </w:r>
      <w:r w:rsidR="00FF3195">
        <w:rPr>
          <w:rFonts w:ascii="Arial" w:hAnsi="Arial" w:cs="Arial"/>
        </w:rPr>
        <w:t>University</w:t>
      </w:r>
      <w:r w:rsidR="001B6CDE">
        <w:rPr>
          <w:rFonts w:ascii="Arial" w:hAnsi="Arial" w:cs="Arial"/>
        </w:rPr>
        <w:t xml:space="preserve"> </w:t>
      </w:r>
      <w:r w:rsidR="00090FA2">
        <w:rPr>
          <w:rFonts w:ascii="Arial" w:hAnsi="Arial" w:cs="Arial"/>
        </w:rPr>
        <w:t>carrying out ‘regulated work’</w:t>
      </w:r>
      <w:r w:rsidR="007C0FB7">
        <w:rPr>
          <w:rFonts w:ascii="Arial" w:hAnsi="Arial" w:cs="Arial"/>
        </w:rPr>
        <w:t xml:space="preserve">.  </w:t>
      </w:r>
      <w:r w:rsidR="00090FA2">
        <w:rPr>
          <w:rFonts w:ascii="Arial" w:hAnsi="Arial" w:cs="Arial"/>
        </w:rPr>
        <w:t xml:space="preserve">Under the PVG </w:t>
      </w:r>
      <w:proofErr w:type="gramStart"/>
      <w:r w:rsidR="00090FA2">
        <w:rPr>
          <w:rFonts w:ascii="Arial" w:hAnsi="Arial" w:cs="Arial"/>
        </w:rPr>
        <w:t>Act</w:t>
      </w:r>
      <w:proofErr w:type="gramEnd"/>
      <w:r w:rsidR="00090FA2">
        <w:rPr>
          <w:rFonts w:ascii="Arial" w:hAnsi="Arial" w:cs="Arial"/>
        </w:rPr>
        <w:t xml:space="preserve"> the </w:t>
      </w:r>
      <w:r w:rsidR="00FF3195">
        <w:rPr>
          <w:rFonts w:ascii="Arial" w:hAnsi="Arial" w:cs="Arial"/>
        </w:rPr>
        <w:t>University</w:t>
      </w:r>
      <w:r w:rsidR="00090FA2">
        <w:rPr>
          <w:rFonts w:ascii="Arial" w:hAnsi="Arial" w:cs="Arial"/>
        </w:rPr>
        <w:t xml:space="preserve"> </w:t>
      </w:r>
      <w:r>
        <w:rPr>
          <w:rFonts w:ascii="Arial" w:hAnsi="Arial" w:cs="Arial"/>
        </w:rPr>
        <w:t xml:space="preserve">is not </w:t>
      </w:r>
      <w:r w:rsidR="001B6CDE" w:rsidRPr="008D6D45">
        <w:rPr>
          <w:rFonts w:ascii="Arial" w:hAnsi="Arial" w:cs="Arial"/>
        </w:rPr>
        <w:t>consider</w:t>
      </w:r>
      <w:r w:rsidR="001B6CDE">
        <w:rPr>
          <w:rFonts w:ascii="Arial" w:hAnsi="Arial" w:cs="Arial"/>
        </w:rPr>
        <w:t xml:space="preserve">ed to be an establishment where </w:t>
      </w:r>
      <w:r w:rsidR="001B6CDE" w:rsidRPr="008D6D45">
        <w:rPr>
          <w:rFonts w:ascii="Arial" w:hAnsi="Arial" w:cs="Arial"/>
        </w:rPr>
        <w:t>r</w:t>
      </w:r>
      <w:r w:rsidR="001B6CDE">
        <w:rPr>
          <w:rFonts w:ascii="Arial" w:hAnsi="Arial" w:cs="Arial"/>
        </w:rPr>
        <w:t xml:space="preserve">egulated work </w:t>
      </w:r>
      <w:r w:rsidR="001B6CDE" w:rsidRPr="00FF3195">
        <w:rPr>
          <w:rFonts w:ascii="Arial" w:hAnsi="Arial" w:cs="Arial"/>
          <w:u w:val="single"/>
        </w:rPr>
        <w:t>routinely occurs</w:t>
      </w:r>
      <w:r w:rsidR="00090FA2" w:rsidRPr="00090FA2">
        <w:rPr>
          <w:rFonts w:ascii="Arial" w:hAnsi="Arial" w:cs="Arial"/>
        </w:rPr>
        <w:t>;</w:t>
      </w:r>
      <w:r w:rsidR="00090FA2">
        <w:rPr>
          <w:rFonts w:ascii="Arial" w:hAnsi="Arial" w:cs="Arial"/>
        </w:rPr>
        <w:t xml:space="preserve"> h</w:t>
      </w:r>
      <w:r>
        <w:rPr>
          <w:rFonts w:ascii="Arial" w:hAnsi="Arial" w:cs="Arial"/>
        </w:rPr>
        <w:t>owever, we have</w:t>
      </w:r>
      <w:r w:rsidR="00D357F5">
        <w:rPr>
          <w:rFonts w:ascii="Arial" w:hAnsi="Arial" w:cs="Arial"/>
        </w:rPr>
        <w:t xml:space="preserve"> identified</w:t>
      </w:r>
      <w:r w:rsidR="00EB062E">
        <w:rPr>
          <w:rFonts w:ascii="Arial" w:hAnsi="Arial" w:cs="Arial"/>
        </w:rPr>
        <w:t xml:space="preserve"> a </w:t>
      </w:r>
      <w:r w:rsidR="003C6521">
        <w:rPr>
          <w:rFonts w:ascii="Arial" w:hAnsi="Arial" w:cs="Arial"/>
        </w:rPr>
        <w:t>limited number of role holders</w:t>
      </w:r>
      <w:r w:rsidR="00D357F5">
        <w:rPr>
          <w:rFonts w:ascii="Arial" w:hAnsi="Arial" w:cs="Arial"/>
        </w:rPr>
        <w:t xml:space="preserve"> who do carry</w:t>
      </w:r>
      <w:r w:rsidR="003C6521">
        <w:rPr>
          <w:rFonts w:ascii="Arial" w:hAnsi="Arial" w:cs="Arial"/>
        </w:rPr>
        <w:t xml:space="preserve"> out</w:t>
      </w:r>
      <w:r w:rsidR="001B6CDE">
        <w:rPr>
          <w:rFonts w:ascii="Arial" w:hAnsi="Arial" w:cs="Arial"/>
        </w:rPr>
        <w:t xml:space="preserve"> ‘regulated work’ and</w:t>
      </w:r>
      <w:r w:rsidR="00090FA2">
        <w:rPr>
          <w:rFonts w:ascii="Arial" w:hAnsi="Arial" w:cs="Arial"/>
        </w:rPr>
        <w:t xml:space="preserve"> staff in</w:t>
      </w:r>
      <w:r w:rsidR="00EB062E">
        <w:rPr>
          <w:rFonts w:ascii="Arial" w:hAnsi="Arial" w:cs="Arial"/>
        </w:rPr>
        <w:t xml:space="preserve"> </w:t>
      </w:r>
      <w:r>
        <w:rPr>
          <w:rFonts w:ascii="Arial" w:hAnsi="Arial" w:cs="Arial"/>
        </w:rPr>
        <w:t>these role</w:t>
      </w:r>
      <w:r w:rsidR="00090FA2">
        <w:rPr>
          <w:rFonts w:ascii="Arial" w:hAnsi="Arial" w:cs="Arial"/>
        </w:rPr>
        <w:t>s</w:t>
      </w:r>
      <w:r>
        <w:rPr>
          <w:rFonts w:ascii="Arial" w:hAnsi="Arial" w:cs="Arial"/>
        </w:rPr>
        <w:t xml:space="preserve"> are </w:t>
      </w:r>
      <w:r w:rsidR="00FF3195">
        <w:rPr>
          <w:rFonts w:ascii="Arial" w:hAnsi="Arial" w:cs="Arial"/>
        </w:rPr>
        <w:t xml:space="preserve">subject to this policy and </w:t>
      </w:r>
      <w:r w:rsidR="00EB062E">
        <w:rPr>
          <w:rFonts w:ascii="Arial" w:hAnsi="Arial" w:cs="Arial"/>
        </w:rPr>
        <w:t>required to</w:t>
      </w:r>
      <w:r w:rsidR="001B6CDE">
        <w:rPr>
          <w:rFonts w:ascii="Arial" w:hAnsi="Arial" w:cs="Arial"/>
        </w:rPr>
        <w:t xml:space="preserve"> be a</w:t>
      </w:r>
      <w:r>
        <w:rPr>
          <w:rFonts w:ascii="Arial" w:hAnsi="Arial" w:cs="Arial"/>
        </w:rPr>
        <w:t xml:space="preserve"> PVG</w:t>
      </w:r>
      <w:r w:rsidR="001B6CDE">
        <w:rPr>
          <w:rFonts w:ascii="Arial" w:hAnsi="Arial" w:cs="Arial"/>
        </w:rPr>
        <w:t xml:space="preserve"> </w:t>
      </w:r>
      <w:r w:rsidR="00EB062E">
        <w:rPr>
          <w:rFonts w:ascii="Arial" w:hAnsi="Arial" w:cs="Arial"/>
        </w:rPr>
        <w:t xml:space="preserve">scheme member. </w:t>
      </w:r>
    </w:p>
    <w:p w14:paraId="65BEEFB0" w14:textId="77777777" w:rsidR="00B54606" w:rsidRDefault="00B54606" w:rsidP="001B6CDE">
      <w:pPr>
        <w:jc w:val="both"/>
        <w:rPr>
          <w:rFonts w:ascii="Arial" w:hAnsi="Arial" w:cs="Arial"/>
        </w:rPr>
      </w:pPr>
    </w:p>
    <w:p w14:paraId="2EE0B7FC" w14:textId="01713C91" w:rsidR="005D6D74" w:rsidRPr="00814134" w:rsidRDefault="00B54606" w:rsidP="00814134">
      <w:pPr>
        <w:pStyle w:val="ListParagraph"/>
        <w:numPr>
          <w:ilvl w:val="0"/>
          <w:numId w:val="27"/>
        </w:numPr>
        <w:jc w:val="both"/>
        <w:rPr>
          <w:rFonts w:ascii="Arial" w:hAnsi="Arial" w:cs="Arial"/>
          <w:b/>
        </w:rPr>
      </w:pPr>
      <w:r w:rsidRPr="00814134">
        <w:rPr>
          <w:rFonts w:ascii="Arial" w:hAnsi="Arial" w:cs="Arial"/>
          <w:b/>
        </w:rPr>
        <w:t xml:space="preserve">What is the Protection of Vulnerable Groups (Scotland) Act 2007? </w:t>
      </w:r>
      <w:r w:rsidR="005D6D74" w:rsidRPr="00B54606">
        <w:rPr>
          <w:noProof/>
        </w:rPr>
        <mc:AlternateContent>
          <mc:Choice Requires="wps">
            <w:drawing>
              <wp:anchor distT="0" distB="0" distL="114300" distR="114300" simplePos="0" relativeHeight="251657216" behindDoc="1" locked="1" layoutInCell="1" allowOverlap="1" wp14:anchorId="590FDFA6" wp14:editId="5D38CDDE">
                <wp:simplePos x="0" y="0"/>
                <wp:positionH relativeFrom="margin">
                  <wp:align>center</wp:align>
                </wp:positionH>
                <wp:positionV relativeFrom="paragraph">
                  <wp:posOffset>212090</wp:posOffset>
                </wp:positionV>
                <wp:extent cx="7248525" cy="4152900"/>
                <wp:effectExtent l="0" t="0" r="9525" b="0"/>
                <wp:wrapNone/>
                <wp:docPr id="1" name="Rounded Rectangle 1"/>
                <wp:cNvGraphicFramePr/>
                <a:graphic xmlns:a="http://schemas.openxmlformats.org/drawingml/2006/main">
                  <a:graphicData uri="http://schemas.microsoft.com/office/word/2010/wordprocessingShape">
                    <wps:wsp>
                      <wps:cNvSpPr/>
                      <wps:spPr>
                        <a:xfrm>
                          <a:off x="0" y="0"/>
                          <a:ext cx="7248525" cy="41529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68ACC" id="Rounded Rectangle 1" o:spid="_x0000_s1026" style="position:absolute;margin-left:0;margin-top:16.7pt;width:570.75pt;height:3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" fillcolor="#deeaf6 [660]" stroked="f" strokeweight="1pt">
                <v:stroke joinstyle="miter"/>
                <w10:wrap anchorx="margin"/>
                <w10:anchorlock/>
              </v:roundrect>
            </w:pict>
          </mc:Fallback>
        </mc:AlternateContent>
      </w:r>
    </w:p>
    <w:p w14:paraId="7DFF0FFE" w14:textId="664B0ABE" w:rsidR="005D6D74" w:rsidRDefault="005D6D74" w:rsidP="001B6CDE">
      <w:pPr>
        <w:jc w:val="both"/>
        <w:rPr>
          <w:rFonts w:ascii="Arial" w:hAnsi="Arial" w:cs="Arial"/>
        </w:rPr>
      </w:pPr>
    </w:p>
    <w:p w14:paraId="6DE3C1DC" w14:textId="55D5A854" w:rsidR="004B4043" w:rsidRDefault="007C0FB7" w:rsidP="007C0FB7">
      <w:pPr>
        <w:jc w:val="both"/>
        <w:rPr>
          <w:rFonts w:ascii="Arial" w:hAnsi="Arial" w:cs="Arial"/>
          <w:sz w:val="20"/>
          <w:szCs w:val="20"/>
        </w:rPr>
      </w:pPr>
      <w:r w:rsidRPr="004B4043">
        <w:rPr>
          <w:rFonts w:ascii="Arial" w:hAnsi="Arial" w:cs="Arial"/>
          <w:sz w:val="20"/>
          <w:szCs w:val="20"/>
        </w:rPr>
        <w:t xml:space="preserve">The PVG Act </w:t>
      </w:r>
      <w:r w:rsidR="004A4D9B" w:rsidRPr="004B4043">
        <w:rPr>
          <w:rFonts w:ascii="Arial" w:hAnsi="Arial" w:cs="Arial"/>
          <w:sz w:val="20"/>
          <w:szCs w:val="20"/>
        </w:rPr>
        <w:t xml:space="preserve">came into effect </w:t>
      </w:r>
      <w:r w:rsidRPr="004B4043">
        <w:rPr>
          <w:rFonts w:ascii="Arial" w:hAnsi="Arial" w:cs="Arial"/>
          <w:sz w:val="20"/>
          <w:szCs w:val="20"/>
        </w:rPr>
        <w:t>28 February 2011 and brings the protection of children and protected adults into one vetting and barring ‘</w:t>
      </w:r>
      <w:r w:rsidR="00ED0426">
        <w:rPr>
          <w:rFonts w:ascii="Arial" w:hAnsi="Arial" w:cs="Arial"/>
          <w:sz w:val="20"/>
          <w:szCs w:val="20"/>
        </w:rPr>
        <w:t xml:space="preserve"> </w:t>
      </w:r>
      <w:r w:rsidR="00ED0426" w:rsidRPr="00ED0426">
        <w:rPr>
          <w:rFonts w:ascii="Arial" w:hAnsi="Arial" w:cs="Arial"/>
          <w:i/>
          <w:sz w:val="20"/>
          <w:szCs w:val="20"/>
        </w:rPr>
        <w:t>PVG</w:t>
      </w:r>
      <w:r w:rsidR="00ED0426">
        <w:rPr>
          <w:rFonts w:ascii="Arial" w:hAnsi="Arial" w:cs="Arial"/>
          <w:sz w:val="20"/>
          <w:szCs w:val="20"/>
        </w:rPr>
        <w:t xml:space="preserve"> </w:t>
      </w:r>
      <w:r w:rsidR="004A4D9B" w:rsidRPr="004B4043">
        <w:rPr>
          <w:rFonts w:ascii="Arial" w:hAnsi="Arial" w:cs="Arial"/>
          <w:i/>
          <w:sz w:val="20"/>
          <w:szCs w:val="20"/>
        </w:rPr>
        <w:t>scheme</w:t>
      </w:r>
      <w:r w:rsidR="004A4D9B" w:rsidRPr="004B4043">
        <w:rPr>
          <w:rFonts w:ascii="Arial" w:hAnsi="Arial" w:cs="Arial"/>
          <w:sz w:val="20"/>
          <w:szCs w:val="20"/>
        </w:rPr>
        <w:t>’</w:t>
      </w:r>
      <w:r w:rsidRPr="004B4043">
        <w:rPr>
          <w:rFonts w:ascii="Arial" w:hAnsi="Arial" w:cs="Arial"/>
          <w:sz w:val="20"/>
          <w:szCs w:val="20"/>
        </w:rPr>
        <w:t xml:space="preserve"> whereby individuals with a known history of harm can be prevented from working with childr</w:t>
      </w:r>
      <w:r w:rsidR="004B4043">
        <w:rPr>
          <w:rFonts w:ascii="Arial" w:hAnsi="Arial" w:cs="Arial"/>
          <w:sz w:val="20"/>
          <w:szCs w:val="20"/>
        </w:rPr>
        <w:t>en and/</w:t>
      </w:r>
      <w:r w:rsidR="004A4D9B" w:rsidRPr="004B4043">
        <w:rPr>
          <w:rFonts w:ascii="Arial" w:hAnsi="Arial" w:cs="Arial"/>
          <w:sz w:val="20"/>
          <w:szCs w:val="20"/>
        </w:rPr>
        <w:t>or protected adults and</w:t>
      </w:r>
      <w:r w:rsidR="004B4043">
        <w:rPr>
          <w:rFonts w:ascii="Arial" w:hAnsi="Arial" w:cs="Arial"/>
          <w:sz w:val="20"/>
          <w:szCs w:val="20"/>
        </w:rPr>
        <w:t xml:space="preserve"> it</w:t>
      </w:r>
      <w:r w:rsidR="004A4D9B" w:rsidRPr="004B4043">
        <w:rPr>
          <w:rFonts w:ascii="Arial" w:hAnsi="Arial" w:cs="Arial"/>
          <w:sz w:val="20"/>
          <w:szCs w:val="20"/>
        </w:rPr>
        <w:t xml:space="preserve"> </w:t>
      </w:r>
      <w:r w:rsidRPr="004B4043">
        <w:rPr>
          <w:rFonts w:ascii="Arial" w:hAnsi="Arial" w:cs="Arial"/>
          <w:sz w:val="20"/>
          <w:szCs w:val="20"/>
        </w:rPr>
        <w:t xml:space="preserve">introduces the concept of ‘regulated work’. </w:t>
      </w:r>
      <w:proofErr w:type="gramStart"/>
      <w:r w:rsidRPr="004B4043">
        <w:rPr>
          <w:rFonts w:ascii="Arial" w:hAnsi="Arial" w:cs="Arial"/>
          <w:sz w:val="20"/>
          <w:szCs w:val="20"/>
        </w:rPr>
        <w:t>The</w:t>
      </w:r>
      <w:r w:rsidR="004A4D9B" w:rsidRPr="004B4043">
        <w:rPr>
          <w:rFonts w:ascii="Arial" w:hAnsi="Arial" w:cs="Arial"/>
          <w:sz w:val="20"/>
          <w:szCs w:val="20"/>
        </w:rPr>
        <w:t xml:space="preserve"> PVG</w:t>
      </w:r>
      <w:r w:rsidRPr="004B4043">
        <w:rPr>
          <w:rFonts w:ascii="Arial" w:hAnsi="Arial" w:cs="Arial"/>
          <w:sz w:val="20"/>
          <w:szCs w:val="20"/>
        </w:rPr>
        <w:t xml:space="preserve"> scheme is administered by Disclosure Scotland</w:t>
      </w:r>
      <w:proofErr w:type="gramEnd"/>
      <w:r w:rsidR="004A4D9B" w:rsidRPr="004B4043">
        <w:rPr>
          <w:rFonts w:ascii="Arial" w:hAnsi="Arial" w:cs="Arial"/>
          <w:sz w:val="20"/>
          <w:szCs w:val="20"/>
        </w:rPr>
        <w:t>.</w:t>
      </w:r>
    </w:p>
    <w:p w14:paraId="39F85D8B" w14:textId="77777777" w:rsidR="004B4043" w:rsidRDefault="004B4043" w:rsidP="007C0FB7">
      <w:pPr>
        <w:jc w:val="both"/>
        <w:rPr>
          <w:rFonts w:ascii="Arial" w:hAnsi="Arial" w:cs="Arial"/>
          <w:sz w:val="20"/>
          <w:szCs w:val="20"/>
        </w:rPr>
      </w:pPr>
    </w:p>
    <w:p w14:paraId="19A6EAEB" w14:textId="77777777" w:rsidR="004B4043" w:rsidRPr="00B54606" w:rsidRDefault="004B4043" w:rsidP="004B4043">
      <w:pPr>
        <w:jc w:val="both"/>
        <w:rPr>
          <w:rFonts w:ascii="Arial" w:hAnsi="Arial" w:cs="Arial"/>
          <w:b/>
          <w:color w:val="2E74B5" w:themeColor="accent1" w:themeShade="BF"/>
          <w:sz w:val="20"/>
          <w:szCs w:val="20"/>
        </w:rPr>
      </w:pPr>
      <w:r w:rsidRPr="00B54606">
        <w:rPr>
          <w:rFonts w:ascii="Arial" w:hAnsi="Arial" w:cs="Arial"/>
          <w:b/>
          <w:color w:val="2E74B5" w:themeColor="accent1" w:themeShade="BF"/>
          <w:sz w:val="20"/>
          <w:szCs w:val="20"/>
        </w:rPr>
        <w:t xml:space="preserve">What is regulated work? </w:t>
      </w:r>
    </w:p>
    <w:p w14:paraId="053E988E" w14:textId="77777777" w:rsidR="00DF0386" w:rsidRPr="004B4043" w:rsidRDefault="00DF0386" w:rsidP="004B4043">
      <w:pPr>
        <w:jc w:val="both"/>
        <w:rPr>
          <w:rFonts w:ascii="Arial" w:hAnsi="Arial" w:cs="Arial"/>
          <w:b/>
          <w:sz w:val="20"/>
          <w:szCs w:val="20"/>
        </w:rPr>
      </w:pPr>
    </w:p>
    <w:p w14:paraId="338EF1A5" w14:textId="2E42ABD6" w:rsidR="004B4043" w:rsidRPr="00592B41" w:rsidRDefault="0007040A" w:rsidP="004B4043">
      <w:pPr>
        <w:jc w:val="both"/>
        <w:rPr>
          <w:rFonts w:ascii="Arial" w:hAnsi="Arial" w:cs="Arial"/>
          <w:sz w:val="20"/>
          <w:szCs w:val="20"/>
        </w:rPr>
      </w:pPr>
      <w:hyperlink w:anchor="_Appendix_1_-" w:history="1">
        <w:r w:rsidR="004B4043" w:rsidRPr="004907A4">
          <w:rPr>
            <w:rStyle w:val="Hyperlink"/>
            <w:rFonts w:ascii="Arial" w:hAnsi="Arial" w:cs="Arial"/>
            <w:sz w:val="20"/>
            <w:szCs w:val="20"/>
          </w:rPr>
          <w:t>Appendix 1</w:t>
        </w:r>
      </w:hyperlink>
      <w:r w:rsidR="004B4043" w:rsidRPr="004B4043">
        <w:rPr>
          <w:rFonts w:ascii="Arial" w:hAnsi="Arial" w:cs="Arial"/>
          <w:sz w:val="20"/>
          <w:szCs w:val="20"/>
        </w:rPr>
        <w:t xml:space="preserve"> provides the definition of the term ‘regulated work’ as per the PVG Act and</w:t>
      </w:r>
      <w:r w:rsidR="00ED0426">
        <w:rPr>
          <w:rFonts w:ascii="Arial" w:hAnsi="Arial" w:cs="Arial"/>
          <w:sz w:val="20"/>
          <w:szCs w:val="20"/>
        </w:rPr>
        <w:t xml:space="preserve"> guidance on</w:t>
      </w:r>
      <w:r w:rsidR="004B4043" w:rsidRPr="004B4043">
        <w:rPr>
          <w:rFonts w:ascii="Arial" w:hAnsi="Arial" w:cs="Arial"/>
          <w:sz w:val="20"/>
          <w:szCs w:val="20"/>
        </w:rPr>
        <w:t xml:space="preserve"> how </w:t>
      </w:r>
      <w:r w:rsidR="004B4043">
        <w:rPr>
          <w:rFonts w:ascii="Arial" w:hAnsi="Arial" w:cs="Arial"/>
          <w:sz w:val="20"/>
          <w:szCs w:val="20"/>
        </w:rPr>
        <w:t>employers should</w:t>
      </w:r>
      <w:r w:rsidR="004B4043" w:rsidRPr="004B4043">
        <w:rPr>
          <w:rFonts w:ascii="Arial" w:hAnsi="Arial" w:cs="Arial"/>
          <w:sz w:val="20"/>
          <w:szCs w:val="20"/>
        </w:rPr>
        <w:t xml:space="preserve"> assess whether work </w:t>
      </w:r>
      <w:proofErr w:type="gramStart"/>
      <w:r w:rsidR="004B4043" w:rsidRPr="004B4043">
        <w:rPr>
          <w:rFonts w:ascii="Arial" w:hAnsi="Arial" w:cs="Arial"/>
          <w:sz w:val="20"/>
          <w:szCs w:val="20"/>
        </w:rPr>
        <w:t>is</w:t>
      </w:r>
      <w:proofErr w:type="gramEnd"/>
      <w:r w:rsidR="004B4043">
        <w:rPr>
          <w:rFonts w:ascii="Arial" w:hAnsi="Arial" w:cs="Arial"/>
          <w:sz w:val="20"/>
          <w:szCs w:val="20"/>
        </w:rPr>
        <w:t xml:space="preserve"> defined as</w:t>
      </w:r>
      <w:r w:rsidR="004B4043" w:rsidRPr="004B4043">
        <w:rPr>
          <w:rFonts w:ascii="Arial" w:hAnsi="Arial" w:cs="Arial"/>
          <w:sz w:val="20"/>
          <w:szCs w:val="20"/>
        </w:rPr>
        <w:t xml:space="preserve"> ‘regulated’.  </w:t>
      </w:r>
      <w:hyperlink w:anchor="_Appendix_2_–" w:history="1">
        <w:r w:rsidR="004B4043" w:rsidRPr="004907A4">
          <w:rPr>
            <w:rStyle w:val="Hyperlink"/>
            <w:rFonts w:ascii="Arial" w:hAnsi="Arial" w:cs="Arial"/>
            <w:sz w:val="20"/>
            <w:szCs w:val="20"/>
          </w:rPr>
          <w:t>Appendix 2</w:t>
        </w:r>
      </w:hyperlink>
      <w:r w:rsidR="004B4043" w:rsidRPr="004B4043">
        <w:rPr>
          <w:rFonts w:ascii="Arial" w:hAnsi="Arial" w:cs="Arial"/>
          <w:color w:val="0070C0"/>
          <w:sz w:val="20"/>
          <w:szCs w:val="20"/>
        </w:rPr>
        <w:t xml:space="preserve"> </w:t>
      </w:r>
      <w:r w:rsidR="004B4043" w:rsidRPr="004B4043">
        <w:rPr>
          <w:rFonts w:ascii="Arial" w:hAnsi="Arial" w:cs="Arial"/>
          <w:sz w:val="20"/>
          <w:szCs w:val="20"/>
        </w:rPr>
        <w:t>provides a</w:t>
      </w:r>
      <w:r w:rsidR="004B4043" w:rsidRPr="004B4043">
        <w:rPr>
          <w:rFonts w:ascii="Arial" w:hAnsi="Arial" w:cs="Arial"/>
          <w:color w:val="000000"/>
          <w:sz w:val="20"/>
          <w:szCs w:val="20"/>
        </w:rPr>
        <w:t xml:space="preserve"> list of terms referred to in the PVG Act and within this policy. </w:t>
      </w:r>
    </w:p>
    <w:p w14:paraId="0DD90A3B" w14:textId="77777777" w:rsidR="004B4043" w:rsidRPr="004B4043" w:rsidRDefault="004B4043" w:rsidP="004B4043">
      <w:pPr>
        <w:jc w:val="both"/>
        <w:rPr>
          <w:rFonts w:ascii="Arial" w:hAnsi="Arial" w:cs="Arial"/>
          <w:color w:val="000000"/>
          <w:sz w:val="20"/>
          <w:szCs w:val="20"/>
        </w:rPr>
      </w:pPr>
    </w:p>
    <w:p w14:paraId="32C43818" w14:textId="22AFF97A" w:rsidR="007C0FB7" w:rsidRPr="00B54606" w:rsidRDefault="007C0FB7" w:rsidP="007C0FB7">
      <w:pPr>
        <w:jc w:val="both"/>
        <w:rPr>
          <w:rFonts w:ascii="Arial" w:hAnsi="Arial" w:cs="Arial"/>
          <w:b/>
          <w:color w:val="2E74B5" w:themeColor="accent1" w:themeShade="BF"/>
          <w:sz w:val="20"/>
          <w:szCs w:val="20"/>
        </w:rPr>
      </w:pPr>
      <w:r w:rsidRPr="00B54606">
        <w:rPr>
          <w:rFonts w:ascii="Arial" w:hAnsi="Arial" w:cs="Arial"/>
          <w:b/>
          <w:color w:val="2E74B5" w:themeColor="accent1" w:themeShade="BF"/>
          <w:sz w:val="20"/>
          <w:szCs w:val="20"/>
        </w:rPr>
        <w:t xml:space="preserve">What does it mean for </w:t>
      </w:r>
      <w:r w:rsidR="00FF3195" w:rsidRPr="00B54606">
        <w:rPr>
          <w:rFonts w:ascii="Arial" w:hAnsi="Arial" w:cs="Arial"/>
          <w:b/>
          <w:color w:val="2E74B5" w:themeColor="accent1" w:themeShade="BF"/>
          <w:sz w:val="20"/>
          <w:szCs w:val="20"/>
        </w:rPr>
        <w:t>University</w:t>
      </w:r>
      <w:r w:rsidRPr="00B54606">
        <w:rPr>
          <w:rFonts w:ascii="Arial" w:hAnsi="Arial" w:cs="Arial"/>
          <w:b/>
          <w:color w:val="2E74B5" w:themeColor="accent1" w:themeShade="BF"/>
          <w:sz w:val="20"/>
          <w:szCs w:val="20"/>
        </w:rPr>
        <w:t xml:space="preserve"> staff </w:t>
      </w:r>
      <w:r w:rsidR="004B4043" w:rsidRPr="00B54606">
        <w:rPr>
          <w:rFonts w:ascii="Arial" w:hAnsi="Arial" w:cs="Arial"/>
          <w:b/>
          <w:color w:val="2E74B5" w:themeColor="accent1" w:themeShade="BF"/>
          <w:sz w:val="20"/>
          <w:szCs w:val="20"/>
        </w:rPr>
        <w:t xml:space="preserve">doing </w:t>
      </w:r>
      <w:r w:rsidRPr="00B54606">
        <w:rPr>
          <w:rFonts w:ascii="Arial" w:hAnsi="Arial" w:cs="Arial"/>
          <w:b/>
          <w:color w:val="2E74B5" w:themeColor="accent1" w:themeShade="BF"/>
          <w:sz w:val="20"/>
          <w:szCs w:val="20"/>
        </w:rPr>
        <w:t>regulated work?</w:t>
      </w:r>
    </w:p>
    <w:p w14:paraId="4D6F43B2" w14:textId="77777777" w:rsidR="00DF0386" w:rsidRPr="00B54606" w:rsidRDefault="00DF0386" w:rsidP="007C0FB7">
      <w:pPr>
        <w:jc w:val="both"/>
        <w:rPr>
          <w:rFonts w:ascii="Arial" w:hAnsi="Arial" w:cs="Arial"/>
          <w:color w:val="2E74B5" w:themeColor="accent1" w:themeShade="BF"/>
          <w:sz w:val="20"/>
          <w:szCs w:val="20"/>
        </w:rPr>
      </w:pPr>
    </w:p>
    <w:p w14:paraId="6E20E11D" w14:textId="04384DB5" w:rsidR="007C0FB7" w:rsidRPr="004B4043" w:rsidRDefault="004B4043" w:rsidP="007C0FB7">
      <w:pPr>
        <w:jc w:val="both"/>
        <w:rPr>
          <w:rFonts w:ascii="Arial" w:hAnsi="Arial" w:cs="Arial"/>
          <w:sz w:val="20"/>
          <w:szCs w:val="20"/>
        </w:rPr>
      </w:pPr>
      <w:r>
        <w:rPr>
          <w:rFonts w:ascii="Arial" w:hAnsi="Arial" w:cs="Arial"/>
          <w:sz w:val="20"/>
          <w:szCs w:val="20"/>
        </w:rPr>
        <w:t xml:space="preserve">Staff in regulated roles are </w:t>
      </w:r>
      <w:r w:rsidR="007C0FB7" w:rsidRPr="004B4043">
        <w:rPr>
          <w:rFonts w:ascii="Arial" w:hAnsi="Arial" w:cs="Arial"/>
          <w:sz w:val="20"/>
          <w:szCs w:val="20"/>
        </w:rPr>
        <w:t xml:space="preserve">required to be </w:t>
      </w:r>
      <w:r w:rsidR="00ED0426">
        <w:rPr>
          <w:rFonts w:ascii="Arial" w:hAnsi="Arial" w:cs="Arial"/>
          <w:sz w:val="20"/>
          <w:szCs w:val="20"/>
        </w:rPr>
        <w:t xml:space="preserve">PVG </w:t>
      </w:r>
      <w:r w:rsidR="007C0FB7" w:rsidRPr="004B4043">
        <w:rPr>
          <w:rFonts w:ascii="Arial" w:hAnsi="Arial" w:cs="Arial"/>
          <w:sz w:val="20"/>
          <w:szCs w:val="20"/>
        </w:rPr>
        <w:t xml:space="preserve">scheme members and their vetting information is kept up-to date; and any new information </w:t>
      </w:r>
      <w:r>
        <w:rPr>
          <w:rFonts w:ascii="Arial" w:hAnsi="Arial" w:cs="Arial"/>
          <w:sz w:val="20"/>
          <w:szCs w:val="20"/>
        </w:rPr>
        <w:t xml:space="preserve">about them </w:t>
      </w:r>
      <w:proofErr w:type="gramStart"/>
      <w:r w:rsidR="007C0FB7" w:rsidRPr="004B4043">
        <w:rPr>
          <w:rFonts w:ascii="Arial" w:hAnsi="Arial" w:cs="Arial"/>
          <w:sz w:val="20"/>
          <w:szCs w:val="20"/>
        </w:rPr>
        <w:t>will be assessed</w:t>
      </w:r>
      <w:proofErr w:type="gramEnd"/>
      <w:r w:rsidR="007C0FB7" w:rsidRPr="004B4043">
        <w:rPr>
          <w:rFonts w:ascii="Arial" w:hAnsi="Arial" w:cs="Arial"/>
          <w:sz w:val="20"/>
          <w:szCs w:val="20"/>
        </w:rPr>
        <w:t xml:space="preserve"> by Disclosure Scotland to determine if they are unsuitable </w:t>
      </w:r>
      <w:r>
        <w:rPr>
          <w:rFonts w:ascii="Arial" w:hAnsi="Arial" w:cs="Arial"/>
          <w:sz w:val="20"/>
          <w:szCs w:val="20"/>
        </w:rPr>
        <w:t xml:space="preserve">to do regulated work.  As their named </w:t>
      </w:r>
      <w:proofErr w:type="gramStart"/>
      <w:r>
        <w:rPr>
          <w:rFonts w:ascii="Arial" w:hAnsi="Arial" w:cs="Arial"/>
          <w:sz w:val="20"/>
          <w:szCs w:val="20"/>
        </w:rPr>
        <w:t>employer</w:t>
      </w:r>
      <w:proofErr w:type="gramEnd"/>
      <w:r>
        <w:rPr>
          <w:rFonts w:ascii="Arial" w:hAnsi="Arial" w:cs="Arial"/>
          <w:sz w:val="20"/>
          <w:szCs w:val="20"/>
        </w:rPr>
        <w:t xml:space="preserve"> the</w:t>
      </w:r>
      <w:r w:rsidR="007C0FB7" w:rsidRPr="004B4043">
        <w:rPr>
          <w:rFonts w:ascii="Arial" w:hAnsi="Arial" w:cs="Arial"/>
          <w:sz w:val="20"/>
          <w:szCs w:val="20"/>
        </w:rPr>
        <w:t xml:space="preserve"> </w:t>
      </w:r>
      <w:r w:rsidR="00FF3195">
        <w:rPr>
          <w:rFonts w:ascii="Arial" w:hAnsi="Arial" w:cs="Arial"/>
          <w:sz w:val="20"/>
          <w:szCs w:val="20"/>
        </w:rPr>
        <w:t>University</w:t>
      </w:r>
      <w:r w:rsidR="007C0FB7" w:rsidRPr="004B4043">
        <w:rPr>
          <w:rFonts w:ascii="Arial" w:hAnsi="Arial" w:cs="Arial"/>
          <w:sz w:val="20"/>
          <w:szCs w:val="20"/>
        </w:rPr>
        <w:t xml:space="preserve"> will be notified of any new relevant information</w:t>
      </w:r>
      <w:r w:rsidR="001009C6">
        <w:rPr>
          <w:rFonts w:ascii="Arial" w:hAnsi="Arial" w:cs="Arial"/>
          <w:sz w:val="20"/>
          <w:szCs w:val="20"/>
        </w:rPr>
        <w:t xml:space="preserve"> that leads to the individual being placed under consideration for listing or barring</w:t>
      </w:r>
      <w:r w:rsidR="007C0FB7" w:rsidRPr="004B4043">
        <w:rPr>
          <w:rFonts w:ascii="Arial" w:hAnsi="Arial" w:cs="Arial"/>
          <w:sz w:val="20"/>
          <w:szCs w:val="20"/>
        </w:rPr>
        <w:t xml:space="preserve">.    </w:t>
      </w:r>
    </w:p>
    <w:p w14:paraId="168E257F" w14:textId="77777777" w:rsidR="007C0FB7" w:rsidRPr="004B4043" w:rsidRDefault="007C0FB7" w:rsidP="00A67CFF">
      <w:pPr>
        <w:jc w:val="both"/>
        <w:rPr>
          <w:rFonts w:ascii="Arial" w:hAnsi="Arial" w:cs="Arial"/>
          <w:sz w:val="20"/>
          <w:szCs w:val="20"/>
        </w:rPr>
      </w:pPr>
    </w:p>
    <w:p w14:paraId="72E8AAA7" w14:textId="77777777" w:rsidR="00DF0386" w:rsidRPr="00B54606" w:rsidRDefault="003C7545" w:rsidP="003C7545">
      <w:pPr>
        <w:jc w:val="both"/>
        <w:rPr>
          <w:rFonts w:ascii="Arial" w:hAnsi="Arial" w:cs="Arial"/>
          <w:b/>
          <w:color w:val="2E74B5" w:themeColor="accent1" w:themeShade="BF"/>
          <w:sz w:val="20"/>
          <w:szCs w:val="20"/>
        </w:rPr>
      </w:pPr>
      <w:r w:rsidRPr="00B54606">
        <w:rPr>
          <w:rFonts w:ascii="Arial" w:hAnsi="Arial" w:cs="Arial"/>
          <w:b/>
          <w:color w:val="2E74B5" w:themeColor="accent1" w:themeShade="BF"/>
          <w:sz w:val="20"/>
          <w:szCs w:val="20"/>
        </w:rPr>
        <w:t>Existing</w:t>
      </w:r>
      <w:r w:rsidR="004B4043" w:rsidRPr="00B54606">
        <w:rPr>
          <w:rFonts w:ascii="Arial" w:hAnsi="Arial" w:cs="Arial"/>
          <w:b/>
          <w:color w:val="2E74B5" w:themeColor="accent1" w:themeShade="BF"/>
          <w:sz w:val="20"/>
          <w:szCs w:val="20"/>
        </w:rPr>
        <w:t xml:space="preserve"> Regulated</w:t>
      </w:r>
      <w:r w:rsidRPr="00B54606">
        <w:rPr>
          <w:rFonts w:ascii="Arial" w:hAnsi="Arial" w:cs="Arial"/>
          <w:b/>
          <w:color w:val="2E74B5" w:themeColor="accent1" w:themeShade="BF"/>
          <w:sz w:val="20"/>
          <w:szCs w:val="20"/>
        </w:rPr>
        <w:t xml:space="preserve"> Roles</w:t>
      </w:r>
    </w:p>
    <w:p w14:paraId="02F838A3" w14:textId="62E7AABF" w:rsidR="003C7545" w:rsidRPr="004B4043" w:rsidRDefault="00DF0386" w:rsidP="003C7545">
      <w:pPr>
        <w:jc w:val="both"/>
        <w:rPr>
          <w:rFonts w:ascii="Arial" w:hAnsi="Arial" w:cs="Arial"/>
          <w:b/>
          <w:color w:val="000000"/>
          <w:sz w:val="20"/>
          <w:szCs w:val="20"/>
        </w:rPr>
      </w:pPr>
      <w:r>
        <w:rPr>
          <w:rFonts w:ascii="Arial" w:hAnsi="Arial" w:cs="Arial"/>
          <w:b/>
          <w:color w:val="000000"/>
          <w:sz w:val="20"/>
          <w:szCs w:val="20"/>
        </w:rPr>
        <w:t xml:space="preserve"> </w:t>
      </w:r>
      <w:r w:rsidR="003C7545" w:rsidRPr="004B4043">
        <w:rPr>
          <w:rFonts w:ascii="Arial" w:hAnsi="Arial" w:cs="Arial"/>
          <w:b/>
          <w:color w:val="000000"/>
          <w:sz w:val="20"/>
          <w:szCs w:val="20"/>
        </w:rPr>
        <w:t xml:space="preserve"> </w:t>
      </w:r>
    </w:p>
    <w:p w14:paraId="1138DD8C" w14:textId="2BEEB3A3" w:rsidR="007A1AA4" w:rsidRDefault="0007040A" w:rsidP="007A1AA4">
      <w:pPr>
        <w:jc w:val="both"/>
        <w:rPr>
          <w:rFonts w:ascii="Arial" w:hAnsi="Arial" w:cs="Arial"/>
          <w:color w:val="000000"/>
          <w:sz w:val="20"/>
          <w:szCs w:val="20"/>
        </w:rPr>
      </w:pPr>
      <w:hyperlink w:anchor="_APPENDIX_3_" w:history="1">
        <w:r w:rsidR="003C7545" w:rsidRPr="004907A4">
          <w:rPr>
            <w:rStyle w:val="Hyperlink"/>
            <w:rFonts w:ascii="Arial" w:hAnsi="Arial" w:cs="Arial"/>
            <w:sz w:val="20"/>
            <w:szCs w:val="20"/>
          </w:rPr>
          <w:t>Appendix 3</w:t>
        </w:r>
      </w:hyperlink>
      <w:r w:rsidR="003C7545" w:rsidRPr="004B4043">
        <w:rPr>
          <w:rFonts w:ascii="Arial" w:hAnsi="Arial" w:cs="Arial"/>
          <w:color w:val="0070C0"/>
          <w:sz w:val="20"/>
          <w:szCs w:val="20"/>
        </w:rPr>
        <w:t xml:space="preserve"> </w:t>
      </w:r>
      <w:r w:rsidR="003C7545" w:rsidRPr="004B4043">
        <w:rPr>
          <w:rFonts w:ascii="Arial" w:hAnsi="Arial" w:cs="Arial"/>
          <w:color w:val="000000"/>
          <w:sz w:val="20"/>
          <w:szCs w:val="20"/>
        </w:rPr>
        <w:t>provides a list of roles th</w:t>
      </w:r>
      <w:r w:rsidR="004B4043">
        <w:rPr>
          <w:rFonts w:ascii="Arial" w:hAnsi="Arial" w:cs="Arial"/>
          <w:color w:val="000000"/>
          <w:sz w:val="20"/>
          <w:szCs w:val="20"/>
        </w:rPr>
        <w:t xml:space="preserve">e </w:t>
      </w:r>
      <w:r w:rsidR="00FF3195">
        <w:rPr>
          <w:rFonts w:ascii="Arial" w:hAnsi="Arial" w:cs="Arial"/>
          <w:color w:val="000000"/>
          <w:sz w:val="20"/>
          <w:szCs w:val="20"/>
        </w:rPr>
        <w:t>University</w:t>
      </w:r>
      <w:r w:rsidR="00ED0426">
        <w:rPr>
          <w:rFonts w:ascii="Arial" w:hAnsi="Arial" w:cs="Arial"/>
          <w:color w:val="000000"/>
          <w:sz w:val="20"/>
          <w:szCs w:val="20"/>
        </w:rPr>
        <w:t xml:space="preserve"> </w:t>
      </w:r>
      <w:proofErr w:type="gramStart"/>
      <w:r w:rsidR="00ED0426">
        <w:rPr>
          <w:rFonts w:ascii="Arial" w:hAnsi="Arial" w:cs="Arial"/>
          <w:color w:val="000000"/>
          <w:sz w:val="20"/>
          <w:szCs w:val="20"/>
        </w:rPr>
        <w:t>consider</w:t>
      </w:r>
      <w:r w:rsidR="003C7545" w:rsidRPr="004B4043">
        <w:rPr>
          <w:rFonts w:ascii="Arial" w:hAnsi="Arial" w:cs="Arial"/>
          <w:color w:val="000000"/>
          <w:sz w:val="20"/>
          <w:szCs w:val="20"/>
        </w:rPr>
        <w:t xml:space="preserve"> to be ‘regula</w:t>
      </w:r>
      <w:r w:rsidR="004B4043">
        <w:rPr>
          <w:rFonts w:ascii="Arial" w:hAnsi="Arial" w:cs="Arial"/>
          <w:color w:val="000000"/>
          <w:sz w:val="20"/>
          <w:szCs w:val="20"/>
        </w:rPr>
        <w:t>ted</w:t>
      </w:r>
      <w:proofErr w:type="gramEnd"/>
      <w:r w:rsidR="004B4043">
        <w:rPr>
          <w:rFonts w:ascii="Arial" w:hAnsi="Arial" w:cs="Arial"/>
          <w:color w:val="000000"/>
          <w:sz w:val="20"/>
          <w:szCs w:val="20"/>
        </w:rPr>
        <w:t xml:space="preserve"> roles’.  T</w:t>
      </w:r>
      <w:r w:rsidR="00FF3195">
        <w:rPr>
          <w:rFonts w:ascii="Arial" w:hAnsi="Arial" w:cs="Arial"/>
          <w:color w:val="000000"/>
          <w:sz w:val="20"/>
          <w:szCs w:val="20"/>
        </w:rPr>
        <w:t xml:space="preserve">he </w:t>
      </w:r>
      <w:hyperlink r:id="rId11" w:history="1">
        <w:r w:rsidR="00FF3195" w:rsidRPr="00446006">
          <w:rPr>
            <w:rStyle w:val="Hyperlink"/>
            <w:rFonts w:ascii="Arial" w:hAnsi="Arial" w:cs="Arial"/>
            <w:sz w:val="20"/>
            <w:szCs w:val="20"/>
          </w:rPr>
          <w:t xml:space="preserve">HR </w:t>
        </w:r>
        <w:r w:rsidR="003A7158" w:rsidRPr="00446006">
          <w:rPr>
            <w:rStyle w:val="Hyperlink"/>
            <w:rFonts w:ascii="Arial" w:hAnsi="Arial" w:cs="Arial"/>
            <w:sz w:val="20"/>
            <w:szCs w:val="20"/>
          </w:rPr>
          <w:t>t</w:t>
        </w:r>
        <w:r w:rsidR="003C7545" w:rsidRPr="00446006">
          <w:rPr>
            <w:rStyle w:val="Hyperlink"/>
            <w:rFonts w:ascii="Arial" w:hAnsi="Arial" w:cs="Arial"/>
            <w:sz w:val="20"/>
            <w:szCs w:val="20"/>
          </w:rPr>
          <w:t>eam</w:t>
        </w:r>
      </w:hyperlink>
      <w:r w:rsidR="003C7545" w:rsidRPr="004B4043">
        <w:rPr>
          <w:rFonts w:ascii="Arial" w:hAnsi="Arial" w:cs="Arial"/>
          <w:color w:val="000000"/>
          <w:sz w:val="20"/>
          <w:szCs w:val="20"/>
        </w:rPr>
        <w:t xml:space="preserve"> will work</w:t>
      </w:r>
      <w:r w:rsidR="00ED0426">
        <w:rPr>
          <w:rFonts w:ascii="Arial" w:hAnsi="Arial" w:cs="Arial"/>
          <w:color w:val="000000"/>
          <w:sz w:val="20"/>
          <w:szCs w:val="20"/>
        </w:rPr>
        <w:t xml:space="preserve"> closely </w:t>
      </w:r>
      <w:r w:rsidR="003C7545" w:rsidRPr="004B4043">
        <w:rPr>
          <w:rFonts w:ascii="Arial" w:hAnsi="Arial" w:cs="Arial"/>
          <w:color w:val="000000"/>
          <w:sz w:val="20"/>
          <w:szCs w:val="20"/>
        </w:rPr>
        <w:t>with</w:t>
      </w:r>
      <w:r w:rsidR="004B4043">
        <w:rPr>
          <w:rFonts w:ascii="Arial" w:hAnsi="Arial" w:cs="Arial"/>
          <w:color w:val="000000"/>
          <w:sz w:val="20"/>
          <w:szCs w:val="20"/>
        </w:rPr>
        <w:t xml:space="preserve"> </w:t>
      </w:r>
      <w:r w:rsidR="00DF0386">
        <w:rPr>
          <w:rFonts w:ascii="Arial" w:hAnsi="Arial" w:cs="Arial"/>
          <w:color w:val="000000"/>
          <w:sz w:val="20"/>
          <w:szCs w:val="20"/>
        </w:rPr>
        <w:t xml:space="preserve">managers </w:t>
      </w:r>
      <w:r w:rsidR="003C7545" w:rsidRPr="004B4043">
        <w:rPr>
          <w:rFonts w:ascii="Arial" w:hAnsi="Arial" w:cs="Arial"/>
          <w:color w:val="000000"/>
          <w:sz w:val="20"/>
          <w:szCs w:val="20"/>
        </w:rPr>
        <w:t>to identify any</w:t>
      </w:r>
      <w:r w:rsidR="005B5204">
        <w:rPr>
          <w:rFonts w:ascii="Arial" w:hAnsi="Arial" w:cs="Arial"/>
          <w:color w:val="000000"/>
          <w:sz w:val="20"/>
          <w:szCs w:val="20"/>
        </w:rPr>
        <w:t xml:space="preserve"> new</w:t>
      </w:r>
      <w:r w:rsidR="003C7545" w:rsidRPr="004B4043">
        <w:rPr>
          <w:rFonts w:ascii="Arial" w:hAnsi="Arial" w:cs="Arial"/>
          <w:color w:val="000000"/>
          <w:sz w:val="20"/>
          <w:szCs w:val="20"/>
        </w:rPr>
        <w:t xml:space="preserve"> posts that will require scheme membership in addition to those which </w:t>
      </w:r>
      <w:proofErr w:type="gramStart"/>
      <w:r w:rsidR="003C7545" w:rsidRPr="004B4043">
        <w:rPr>
          <w:rFonts w:ascii="Arial" w:hAnsi="Arial" w:cs="Arial"/>
          <w:color w:val="000000"/>
          <w:sz w:val="20"/>
          <w:szCs w:val="20"/>
        </w:rPr>
        <w:t>are</w:t>
      </w:r>
      <w:r w:rsidR="00ED0426">
        <w:rPr>
          <w:rFonts w:ascii="Arial" w:hAnsi="Arial" w:cs="Arial"/>
          <w:color w:val="000000"/>
          <w:sz w:val="20"/>
          <w:szCs w:val="20"/>
        </w:rPr>
        <w:t xml:space="preserve"> already</w:t>
      </w:r>
      <w:r w:rsidR="003C7545" w:rsidRPr="004B4043">
        <w:rPr>
          <w:rFonts w:ascii="Arial" w:hAnsi="Arial" w:cs="Arial"/>
          <w:color w:val="000000"/>
          <w:sz w:val="20"/>
          <w:szCs w:val="20"/>
        </w:rPr>
        <w:t xml:space="preserve"> listed</w:t>
      </w:r>
      <w:proofErr w:type="gramEnd"/>
      <w:r w:rsidR="003C7545" w:rsidRPr="004B4043">
        <w:rPr>
          <w:rFonts w:ascii="Arial" w:hAnsi="Arial" w:cs="Arial"/>
          <w:color w:val="000000"/>
          <w:sz w:val="20"/>
          <w:szCs w:val="20"/>
        </w:rPr>
        <w:t>.</w:t>
      </w:r>
      <w:r w:rsidR="004B4043">
        <w:rPr>
          <w:rFonts w:ascii="Arial" w:hAnsi="Arial" w:cs="Arial"/>
          <w:color w:val="000000"/>
          <w:sz w:val="20"/>
          <w:szCs w:val="20"/>
        </w:rPr>
        <w:t xml:space="preserve">  The list is not an exhaustive list and </w:t>
      </w:r>
      <w:proofErr w:type="gramStart"/>
      <w:r w:rsidR="004B4043">
        <w:rPr>
          <w:rFonts w:ascii="Arial" w:hAnsi="Arial" w:cs="Arial"/>
          <w:color w:val="000000"/>
          <w:sz w:val="20"/>
          <w:szCs w:val="20"/>
        </w:rPr>
        <w:t>will be regularly reviewed</w:t>
      </w:r>
      <w:proofErr w:type="gramEnd"/>
      <w:r w:rsidR="003C7545" w:rsidRPr="004B4043">
        <w:rPr>
          <w:rFonts w:ascii="Arial" w:hAnsi="Arial" w:cs="Arial"/>
          <w:color w:val="000000"/>
          <w:sz w:val="20"/>
          <w:szCs w:val="20"/>
        </w:rPr>
        <w:t>.</w:t>
      </w:r>
      <w:r w:rsidR="00036035">
        <w:rPr>
          <w:rFonts w:ascii="Arial" w:hAnsi="Arial" w:cs="Arial"/>
          <w:color w:val="000000"/>
          <w:sz w:val="20"/>
          <w:szCs w:val="20"/>
        </w:rPr>
        <w:t xml:space="preserve">  Existing </w:t>
      </w:r>
      <w:r w:rsidR="00DF0386">
        <w:rPr>
          <w:rFonts w:ascii="Arial" w:hAnsi="Arial" w:cs="Arial"/>
          <w:color w:val="000000"/>
          <w:sz w:val="20"/>
          <w:szCs w:val="20"/>
        </w:rPr>
        <w:t xml:space="preserve">staff in regulated roles prior to the introduction of the </w:t>
      </w:r>
      <w:r w:rsidR="00467401">
        <w:rPr>
          <w:rFonts w:ascii="Arial" w:hAnsi="Arial" w:cs="Arial"/>
          <w:color w:val="000000"/>
          <w:sz w:val="20"/>
          <w:szCs w:val="20"/>
        </w:rPr>
        <w:t>PVG Act, were</w:t>
      </w:r>
      <w:r w:rsidR="00804B50">
        <w:rPr>
          <w:rFonts w:ascii="Arial" w:hAnsi="Arial" w:cs="Arial"/>
          <w:color w:val="000000"/>
          <w:sz w:val="20"/>
          <w:szCs w:val="20"/>
        </w:rPr>
        <w:t xml:space="preserve"> </w:t>
      </w:r>
      <w:r w:rsidR="00036035">
        <w:rPr>
          <w:rFonts w:ascii="Arial" w:hAnsi="Arial" w:cs="Arial"/>
          <w:color w:val="000000"/>
          <w:sz w:val="20"/>
          <w:szCs w:val="20"/>
        </w:rPr>
        <w:t xml:space="preserve">subject to a </w:t>
      </w:r>
      <w:r w:rsidR="003C7545" w:rsidRPr="004B4043">
        <w:rPr>
          <w:rFonts w:ascii="Arial" w:hAnsi="Arial" w:cs="Arial"/>
          <w:color w:val="000000"/>
          <w:sz w:val="20"/>
          <w:szCs w:val="20"/>
        </w:rPr>
        <w:t>retrospective</w:t>
      </w:r>
      <w:r w:rsidR="00467401">
        <w:rPr>
          <w:rFonts w:ascii="Arial" w:hAnsi="Arial" w:cs="Arial"/>
          <w:color w:val="000000"/>
          <w:sz w:val="20"/>
          <w:szCs w:val="20"/>
        </w:rPr>
        <w:t xml:space="preserve"> PVG</w:t>
      </w:r>
      <w:r w:rsidR="003C7545" w:rsidRPr="004B4043">
        <w:rPr>
          <w:rFonts w:ascii="Arial" w:hAnsi="Arial" w:cs="Arial"/>
          <w:color w:val="000000"/>
          <w:sz w:val="20"/>
          <w:szCs w:val="20"/>
        </w:rPr>
        <w:t xml:space="preserve"> check </w:t>
      </w:r>
      <w:r w:rsidR="00036035">
        <w:rPr>
          <w:rFonts w:ascii="Arial" w:hAnsi="Arial" w:cs="Arial"/>
          <w:color w:val="000000"/>
          <w:sz w:val="20"/>
          <w:szCs w:val="20"/>
        </w:rPr>
        <w:t>phasing in process to ensure they eventually become a scheme member</w:t>
      </w:r>
      <w:r w:rsidR="00ED0426">
        <w:rPr>
          <w:rFonts w:ascii="Arial" w:hAnsi="Arial" w:cs="Arial"/>
          <w:color w:val="000000"/>
          <w:sz w:val="20"/>
          <w:szCs w:val="20"/>
        </w:rPr>
        <w:t xml:space="preserve">. </w:t>
      </w:r>
    </w:p>
    <w:p w14:paraId="423F00C7" w14:textId="77777777" w:rsidR="00C16A4C" w:rsidRDefault="00C16A4C" w:rsidP="007A1AA4">
      <w:pPr>
        <w:jc w:val="both"/>
        <w:rPr>
          <w:rFonts w:ascii="Arial" w:hAnsi="Arial" w:cs="Arial"/>
          <w:color w:val="000000"/>
          <w:sz w:val="20"/>
          <w:szCs w:val="20"/>
        </w:rPr>
      </w:pPr>
    </w:p>
    <w:p w14:paraId="060DA997" w14:textId="77777777" w:rsidR="00C16A4C" w:rsidRDefault="00C16A4C" w:rsidP="007A1AA4">
      <w:pPr>
        <w:jc w:val="both"/>
        <w:rPr>
          <w:rFonts w:ascii="Arial" w:hAnsi="Arial" w:cs="Arial"/>
          <w:color w:val="000000"/>
          <w:sz w:val="20"/>
          <w:szCs w:val="20"/>
        </w:rPr>
      </w:pPr>
    </w:p>
    <w:p w14:paraId="7C601340" w14:textId="77777777" w:rsidR="00442B26" w:rsidRDefault="00442B26" w:rsidP="007A1AA4">
      <w:pPr>
        <w:jc w:val="both"/>
        <w:rPr>
          <w:rFonts w:ascii="Arial" w:hAnsi="Arial" w:cs="Arial"/>
          <w:color w:val="000000"/>
          <w:sz w:val="20"/>
          <w:szCs w:val="20"/>
        </w:rPr>
      </w:pPr>
    </w:p>
    <w:p w14:paraId="0CCF7EAE" w14:textId="77777777" w:rsidR="00442B26" w:rsidRDefault="00442B26" w:rsidP="007A1AA4">
      <w:pPr>
        <w:jc w:val="both"/>
        <w:rPr>
          <w:rFonts w:ascii="Arial" w:hAnsi="Arial" w:cs="Arial"/>
          <w:color w:val="000000"/>
          <w:sz w:val="20"/>
          <w:szCs w:val="20"/>
        </w:rPr>
      </w:pPr>
    </w:p>
    <w:p w14:paraId="0F3B9994" w14:textId="77777777" w:rsidR="00442B26" w:rsidRDefault="00442B26" w:rsidP="007A1AA4">
      <w:pPr>
        <w:jc w:val="both"/>
        <w:rPr>
          <w:rFonts w:ascii="Arial" w:hAnsi="Arial" w:cs="Arial"/>
          <w:color w:val="000000"/>
          <w:sz w:val="20"/>
          <w:szCs w:val="20"/>
        </w:rPr>
      </w:pPr>
    </w:p>
    <w:p w14:paraId="7C7F775D" w14:textId="77777777" w:rsidR="00442B26" w:rsidRDefault="00442B26" w:rsidP="007A1AA4">
      <w:pPr>
        <w:jc w:val="both"/>
        <w:rPr>
          <w:rFonts w:ascii="Arial" w:hAnsi="Arial" w:cs="Arial"/>
          <w:color w:val="000000"/>
          <w:sz w:val="20"/>
          <w:szCs w:val="20"/>
        </w:rPr>
      </w:pPr>
    </w:p>
    <w:p w14:paraId="244B440B" w14:textId="3B152785" w:rsidR="00787675" w:rsidRPr="00814134" w:rsidRDefault="00B54606" w:rsidP="00814134">
      <w:pPr>
        <w:pStyle w:val="ListParagraph"/>
        <w:numPr>
          <w:ilvl w:val="0"/>
          <w:numId w:val="27"/>
        </w:numPr>
        <w:rPr>
          <w:rFonts w:ascii="Arial" w:hAnsi="Arial" w:cs="Arial"/>
          <w:b/>
          <w:bCs/>
          <w:kern w:val="36"/>
        </w:rPr>
      </w:pPr>
      <w:r w:rsidRPr="00814134">
        <w:rPr>
          <w:rFonts w:ascii="Arial" w:hAnsi="Arial" w:cs="Arial"/>
          <w:b/>
          <w:bCs/>
          <w:kern w:val="36"/>
        </w:rPr>
        <w:lastRenderedPageBreak/>
        <w:t>Safe Recruitment &amp; Appointment Practices for Regulated Roles</w:t>
      </w:r>
    </w:p>
    <w:p w14:paraId="2BEF7ECA" w14:textId="77777777" w:rsidR="00DF0386" w:rsidRDefault="00DF0386" w:rsidP="00F4445B">
      <w:pPr>
        <w:pStyle w:val="Default"/>
        <w:jc w:val="both"/>
        <w:rPr>
          <w:rFonts w:ascii="Arial" w:hAnsi="Arial" w:cs="Arial"/>
          <w:b/>
          <w:bCs/>
          <w:kern w:val="36"/>
        </w:rPr>
      </w:pPr>
    </w:p>
    <w:p w14:paraId="648ADED4" w14:textId="6AE1F21A" w:rsidR="0085786E" w:rsidRDefault="00DF0386" w:rsidP="00814134">
      <w:pPr>
        <w:jc w:val="both"/>
        <w:rPr>
          <w:rFonts w:ascii="Arial" w:hAnsi="Arial" w:cs="Arial"/>
          <w:bCs/>
          <w:kern w:val="36"/>
        </w:rPr>
      </w:pPr>
      <w:r w:rsidRPr="00814134">
        <w:rPr>
          <w:rFonts w:ascii="Arial" w:hAnsi="Arial" w:cs="Arial"/>
        </w:rPr>
        <w:t>The PVG Act makes it an offence for an organisation to employ a person</w:t>
      </w:r>
      <w:r w:rsidR="001009C6">
        <w:rPr>
          <w:rFonts w:ascii="Arial" w:hAnsi="Arial" w:cs="Arial"/>
        </w:rPr>
        <w:t xml:space="preserve">, in a </w:t>
      </w:r>
      <w:proofErr w:type="gramStart"/>
      <w:r w:rsidR="001009C6">
        <w:rPr>
          <w:rFonts w:ascii="Arial" w:hAnsi="Arial" w:cs="Arial"/>
        </w:rPr>
        <w:t>role which</w:t>
      </w:r>
      <w:proofErr w:type="gramEnd"/>
      <w:r w:rsidR="001009C6">
        <w:rPr>
          <w:rFonts w:ascii="Arial" w:hAnsi="Arial" w:cs="Arial"/>
        </w:rPr>
        <w:t xml:space="preserve"> constitutes regulated work,</w:t>
      </w:r>
      <w:r w:rsidRPr="00814134">
        <w:rPr>
          <w:rFonts w:ascii="Arial" w:hAnsi="Arial" w:cs="Arial"/>
        </w:rPr>
        <w:t xml:space="preserve"> who is barred from working with children and/or protected adults and for an individual to put themselves forward for</w:t>
      </w:r>
      <w:r w:rsidR="00EE35ED" w:rsidRPr="00814134">
        <w:rPr>
          <w:rFonts w:ascii="Arial" w:hAnsi="Arial" w:cs="Arial"/>
        </w:rPr>
        <w:t xml:space="preserve"> regulated work whilst barred.  </w:t>
      </w:r>
      <w:r w:rsidR="0085786E" w:rsidRPr="00814134">
        <w:rPr>
          <w:rFonts w:ascii="Arial" w:hAnsi="Arial" w:cs="Arial"/>
          <w:bCs/>
          <w:kern w:val="36"/>
        </w:rPr>
        <w:t xml:space="preserve">The </w:t>
      </w:r>
      <w:r w:rsidR="00FF3195" w:rsidRPr="00814134">
        <w:rPr>
          <w:rFonts w:ascii="Arial" w:hAnsi="Arial" w:cs="Arial"/>
          <w:bCs/>
          <w:kern w:val="36"/>
        </w:rPr>
        <w:t>University</w:t>
      </w:r>
      <w:r w:rsidR="0085786E" w:rsidRPr="00814134">
        <w:rPr>
          <w:rFonts w:ascii="Arial" w:hAnsi="Arial" w:cs="Arial"/>
          <w:bCs/>
          <w:kern w:val="36"/>
        </w:rPr>
        <w:t xml:space="preserve"> will use all vetting information</w:t>
      </w:r>
      <w:r w:rsidR="00A15948" w:rsidRPr="00814134">
        <w:rPr>
          <w:rFonts w:ascii="Arial" w:hAnsi="Arial" w:cs="Arial"/>
          <w:bCs/>
          <w:kern w:val="36"/>
        </w:rPr>
        <w:t xml:space="preserve"> on a scheme record to inform </w:t>
      </w:r>
      <w:r w:rsidR="0085786E" w:rsidRPr="00814134">
        <w:rPr>
          <w:rFonts w:ascii="Arial" w:hAnsi="Arial" w:cs="Arial"/>
          <w:bCs/>
          <w:kern w:val="36"/>
        </w:rPr>
        <w:t>recruitment and retention decisions for role holders carrying out ‘regulated work’.</w:t>
      </w:r>
    </w:p>
    <w:p w14:paraId="11588235" w14:textId="77777777" w:rsidR="0055271C" w:rsidRDefault="0055271C" w:rsidP="00814134">
      <w:pPr>
        <w:jc w:val="both"/>
        <w:rPr>
          <w:rFonts w:ascii="Arial" w:hAnsi="Arial" w:cs="Arial"/>
          <w:bCs/>
          <w:kern w:val="36"/>
        </w:rPr>
      </w:pPr>
    </w:p>
    <w:p w14:paraId="3F4D4253" w14:textId="330C3B1A" w:rsidR="0049637C" w:rsidRPr="00B54606" w:rsidRDefault="0049637C" w:rsidP="007E649D">
      <w:pPr>
        <w:pStyle w:val="Default"/>
        <w:jc w:val="both"/>
        <w:rPr>
          <w:rFonts w:ascii="Arial" w:hAnsi="Arial" w:cs="Arial"/>
          <w:b/>
          <w:color w:val="2E74B5" w:themeColor="accent1" w:themeShade="BF"/>
        </w:rPr>
      </w:pPr>
      <w:r w:rsidRPr="00B54606">
        <w:rPr>
          <w:rFonts w:ascii="Arial" w:hAnsi="Arial" w:cs="Arial"/>
          <w:b/>
          <w:color w:val="2E74B5" w:themeColor="accent1" w:themeShade="BF"/>
        </w:rPr>
        <w:t xml:space="preserve">New </w:t>
      </w:r>
      <w:r w:rsidR="001F254D" w:rsidRPr="00B54606">
        <w:rPr>
          <w:rFonts w:ascii="Arial" w:hAnsi="Arial" w:cs="Arial"/>
          <w:b/>
          <w:color w:val="2E74B5" w:themeColor="accent1" w:themeShade="BF"/>
        </w:rPr>
        <w:t>Roles</w:t>
      </w:r>
    </w:p>
    <w:p w14:paraId="11F648DD" w14:textId="1FDF5063" w:rsidR="003745A3" w:rsidRDefault="00592B41" w:rsidP="007E649D">
      <w:pPr>
        <w:pStyle w:val="Default"/>
        <w:jc w:val="both"/>
        <w:rPr>
          <w:rFonts w:ascii="Arial" w:hAnsi="Arial" w:cs="Arial"/>
        </w:rPr>
      </w:pPr>
      <w:r>
        <w:rPr>
          <w:rFonts w:ascii="Arial" w:hAnsi="Arial" w:cs="Arial"/>
        </w:rPr>
        <w:t>All n</w:t>
      </w:r>
      <w:r w:rsidR="001F254D">
        <w:rPr>
          <w:rFonts w:ascii="Arial" w:hAnsi="Arial" w:cs="Arial"/>
        </w:rPr>
        <w:t>ew</w:t>
      </w:r>
      <w:r w:rsidR="0000621C">
        <w:rPr>
          <w:rFonts w:ascii="Arial" w:hAnsi="Arial" w:cs="Arial"/>
        </w:rPr>
        <w:t xml:space="preserve"> roles </w:t>
      </w:r>
      <w:r w:rsidR="0049637C" w:rsidRPr="00B94A66">
        <w:rPr>
          <w:rFonts w:ascii="Arial" w:hAnsi="Arial" w:cs="Arial"/>
        </w:rPr>
        <w:t>will be subject to</w:t>
      </w:r>
      <w:r w:rsidR="00DF0386">
        <w:rPr>
          <w:rFonts w:ascii="Arial" w:hAnsi="Arial" w:cs="Arial"/>
        </w:rPr>
        <w:t xml:space="preserve"> an</w:t>
      </w:r>
      <w:r w:rsidR="001F254D">
        <w:rPr>
          <w:rFonts w:ascii="Arial" w:hAnsi="Arial" w:cs="Arial"/>
        </w:rPr>
        <w:t xml:space="preserve"> </w:t>
      </w:r>
      <w:r w:rsidR="0049637C" w:rsidRPr="00B94A66">
        <w:rPr>
          <w:rFonts w:ascii="Arial" w:hAnsi="Arial" w:cs="Arial"/>
        </w:rPr>
        <w:t xml:space="preserve">assessment to </w:t>
      </w:r>
      <w:r w:rsidR="0049637C">
        <w:rPr>
          <w:rFonts w:ascii="Arial" w:hAnsi="Arial" w:cs="Arial"/>
        </w:rPr>
        <w:t xml:space="preserve">determine </w:t>
      </w:r>
      <w:r w:rsidR="0049637C" w:rsidRPr="00B94A66">
        <w:rPr>
          <w:rFonts w:ascii="Arial" w:hAnsi="Arial" w:cs="Arial"/>
        </w:rPr>
        <w:t xml:space="preserve">whether the role holder </w:t>
      </w:r>
      <w:r w:rsidR="0049637C">
        <w:rPr>
          <w:rFonts w:ascii="Arial" w:hAnsi="Arial" w:cs="Arial"/>
        </w:rPr>
        <w:t xml:space="preserve">will be carrying out ‘regulated work’ and must be </w:t>
      </w:r>
      <w:r w:rsidR="0049637C" w:rsidRPr="00B94A66">
        <w:rPr>
          <w:rFonts w:ascii="Arial" w:hAnsi="Arial" w:cs="Arial"/>
        </w:rPr>
        <w:t>a</w:t>
      </w:r>
      <w:r w:rsidR="001F254D">
        <w:rPr>
          <w:rFonts w:ascii="Arial" w:hAnsi="Arial" w:cs="Arial"/>
        </w:rPr>
        <w:t xml:space="preserve"> </w:t>
      </w:r>
      <w:r w:rsidR="0049637C" w:rsidRPr="00B94A66">
        <w:rPr>
          <w:rFonts w:ascii="Arial" w:hAnsi="Arial" w:cs="Arial"/>
        </w:rPr>
        <w:t>scheme</w:t>
      </w:r>
      <w:r w:rsidR="0049637C">
        <w:rPr>
          <w:rFonts w:ascii="Arial" w:hAnsi="Arial" w:cs="Arial"/>
        </w:rPr>
        <w:t xml:space="preserve"> member.</w:t>
      </w:r>
      <w:r w:rsidR="00B22ABC">
        <w:rPr>
          <w:rFonts w:ascii="Arial" w:hAnsi="Arial" w:cs="Arial"/>
        </w:rPr>
        <w:t xml:space="preserve">  Normally</w:t>
      </w:r>
      <w:r>
        <w:rPr>
          <w:rFonts w:ascii="Arial" w:hAnsi="Arial" w:cs="Arial"/>
        </w:rPr>
        <w:t>,</w:t>
      </w:r>
      <w:r w:rsidR="00B22ABC">
        <w:rPr>
          <w:rFonts w:ascii="Arial" w:hAnsi="Arial" w:cs="Arial"/>
        </w:rPr>
        <w:t xml:space="preserve"> this </w:t>
      </w:r>
      <w:proofErr w:type="gramStart"/>
      <w:r w:rsidR="00B22ABC">
        <w:rPr>
          <w:rFonts w:ascii="Arial" w:hAnsi="Arial" w:cs="Arial"/>
        </w:rPr>
        <w:t>will be carried out</w:t>
      </w:r>
      <w:proofErr w:type="gramEnd"/>
      <w:r w:rsidR="00DF0386">
        <w:rPr>
          <w:rFonts w:ascii="Arial" w:hAnsi="Arial" w:cs="Arial"/>
        </w:rPr>
        <w:t xml:space="preserve"> at the same time</w:t>
      </w:r>
      <w:r w:rsidR="00B22ABC">
        <w:rPr>
          <w:rFonts w:ascii="Arial" w:hAnsi="Arial" w:cs="Arial"/>
        </w:rPr>
        <w:t xml:space="preserve"> the role is evaluated. </w:t>
      </w:r>
      <w:r w:rsidR="0049637C">
        <w:rPr>
          <w:rFonts w:ascii="Arial" w:hAnsi="Arial" w:cs="Arial"/>
        </w:rPr>
        <w:t xml:space="preserve">  </w:t>
      </w:r>
    </w:p>
    <w:p w14:paraId="39849103" w14:textId="77777777" w:rsidR="00AE2744" w:rsidRDefault="00AE2744" w:rsidP="007E649D">
      <w:pPr>
        <w:pStyle w:val="Default"/>
        <w:jc w:val="both"/>
        <w:rPr>
          <w:rFonts w:ascii="Arial" w:hAnsi="Arial" w:cs="Arial"/>
        </w:rPr>
      </w:pPr>
    </w:p>
    <w:p w14:paraId="1ED4B81E" w14:textId="1C3C15AC" w:rsidR="00AE2744" w:rsidRDefault="00AE2744" w:rsidP="00AE2744">
      <w:pPr>
        <w:pStyle w:val="Default"/>
        <w:jc w:val="both"/>
        <w:rPr>
          <w:rFonts w:ascii="Arial" w:hAnsi="Arial" w:cs="Arial"/>
        </w:rPr>
      </w:pPr>
      <w:r>
        <w:rPr>
          <w:rFonts w:ascii="Arial" w:hAnsi="Arial" w:cs="Arial"/>
        </w:rPr>
        <w:t xml:space="preserve">Where this assessment indicates the role holder may be carrying out ‘regulated work’, the University will then seek Disclosure Scotland approval.  The assessment outcome and Disclosure Scotland approval is a </w:t>
      </w:r>
      <w:r w:rsidRPr="005B5204">
        <w:rPr>
          <w:rFonts w:ascii="Arial" w:hAnsi="Arial" w:cs="Arial"/>
          <w:u w:val="single"/>
        </w:rPr>
        <w:t xml:space="preserve">pre-requisite before the applicant </w:t>
      </w:r>
      <w:r>
        <w:rPr>
          <w:rFonts w:ascii="Arial" w:hAnsi="Arial" w:cs="Arial"/>
        </w:rPr>
        <w:t xml:space="preserve">can make an application for PVG scheme membership for this new role. </w:t>
      </w:r>
    </w:p>
    <w:p w14:paraId="2DBBF5E2" w14:textId="77777777" w:rsidR="00AE2744" w:rsidRDefault="00AE2744" w:rsidP="007E649D">
      <w:pPr>
        <w:pStyle w:val="Default"/>
        <w:jc w:val="both"/>
        <w:rPr>
          <w:rFonts w:ascii="Arial" w:hAnsi="Arial" w:cs="Arial"/>
        </w:rPr>
      </w:pPr>
    </w:p>
    <w:p w14:paraId="3056108A" w14:textId="4F601A32" w:rsidR="003745A3" w:rsidRPr="00AE2744" w:rsidRDefault="005B5204" w:rsidP="007E649D">
      <w:pPr>
        <w:pStyle w:val="Default"/>
        <w:jc w:val="both"/>
        <w:rPr>
          <w:rFonts w:ascii="Arial" w:hAnsi="Arial" w:cs="Arial"/>
          <w:b/>
          <w:color w:val="0070C0"/>
        </w:rPr>
      </w:pPr>
      <w:r>
        <w:rPr>
          <w:rFonts w:ascii="Arial" w:hAnsi="Arial" w:cs="Arial"/>
          <w:b/>
          <w:color w:val="0070C0"/>
        </w:rPr>
        <w:t>New Service</w:t>
      </w:r>
      <w:r w:rsidR="00AD4785">
        <w:rPr>
          <w:rFonts w:ascii="Arial" w:hAnsi="Arial" w:cs="Arial"/>
          <w:b/>
          <w:color w:val="0070C0"/>
        </w:rPr>
        <w:t>s</w:t>
      </w:r>
      <w:r>
        <w:rPr>
          <w:rFonts w:ascii="Arial" w:hAnsi="Arial" w:cs="Arial"/>
          <w:b/>
          <w:color w:val="0070C0"/>
        </w:rPr>
        <w:t xml:space="preserve"> &amp; </w:t>
      </w:r>
      <w:r w:rsidR="00AE2744" w:rsidRPr="00AE2744">
        <w:rPr>
          <w:rFonts w:ascii="Arial" w:hAnsi="Arial" w:cs="Arial"/>
          <w:b/>
          <w:color w:val="0070C0"/>
        </w:rPr>
        <w:t>Research Roles</w:t>
      </w:r>
    </w:p>
    <w:p w14:paraId="5D53B220" w14:textId="0A86165D" w:rsidR="0049637C" w:rsidRPr="008B31A6" w:rsidRDefault="00C10DD2" w:rsidP="007E649D">
      <w:pPr>
        <w:pStyle w:val="Default"/>
        <w:jc w:val="both"/>
        <w:rPr>
          <w:rFonts w:ascii="Arial" w:hAnsi="Arial" w:cs="Arial"/>
          <w:color w:val="auto"/>
        </w:rPr>
      </w:pPr>
      <w:r>
        <w:rPr>
          <w:rFonts w:ascii="Arial" w:hAnsi="Arial" w:cs="Arial"/>
        </w:rPr>
        <w:t xml:space="preserve">Where </w:t>
      </w:r>
      <w:r w:rsidR="00DF0386">
        <w:rPr>
          <w:rFonts w:ascii="Arial" w:hAnsi="Arial" w:cs="Arial"/>
        </w:rPr>
        <w:t xml:space="preserve">a </w:t>
      </w:r>
      <w:r w:rsidR="0049637C">
        <w:rPr>
          <w:rFonts w:ascii="Arial" w:hAnsi="Arial" w:cs="Arial"/>
        </w:rPr>
        <w:t>Ma</w:t>
      </w:r>
      <w:r w:rsidR="00E03000">
        <w:rPr>
          <w:rFonts w:ascii="Arial" w:hAnsi="Arial" w:cs="Arial"/>
        </w:rPr>
        <w:t xml:space="preserve">nager is creating a new </w:t>
      </w:r>
      <w:r w:rsidR="00F64319">
        <w:rPr>
          <w:rFonts w:ascii="Arial" w:hAnsi="Arial" w:cs="Arial"/>
        </w:rPr>
        <w:t xml:space="preserve">service or </w:t>
      </w:r>
      <w:proofErr w:type="gramStart"/>
      <w:r w:rsidR="00E03000">
        <w:rPr>
          <w:rFonts w:ascii="Arial" w:hAnsi="Arial" w:cs="Arial"/>
        </w:rPr>
        <w:t>role</w:t>
      </w:r>
      <w:r w:rsidR="00AD4785">
        <w:rPr>
          <w:rFonts w:ascii="Arial" w:hAnsi="Arial" w:cs="Arial"/>
        </w:rPr>
        <w:t>s</w:t>
      </w:r>
      <w:r w:rsidR="00E03000">
        <w:rPr>
          <w:rFonts w:ascii="Arial" w:hAnsi="Arial" w:cs="Arial"/>
        </w:rPr>
        <w:t xml:space="preserve"> </w:t>
      </w:r>
      <w:r w:rsidR="0049637C">
        <w:rPr>
          <w:rFonts w:ascii="Arial" w:hAnsi="Arial" w:cs="Arial"/>
        </w:rPr>
        <w:t>which</w:t>
      </w:r>
      <w:proofErr w:type="gramEnd"/>
      <w:r w:rsidR="0049637C">
        <w:rPr>
          <w:rFonts w:ascii="Arial" w:hAnsi="Arial" w:cs="Arial"/>
        </w:rPr>
        <w:t xml:space="preserve"> may require</w:t>
      </w:r>
      <w:r w:rsidR="00DF0386">
        <w:rPr>
          <w:rFonts w:ascii="Arial" w:hAnsi="Arial" w:cs="Arial"/>
        </w:rPr>
        <w:t xml:space="preserve"> the</w:t>
      </w:r>
      <w:r w:rsidR="0049637C">
        <w:rPr>
          <w:rFonts w:ascii="Arial" w:hAnsi="Arial" w:cs="Arial"/>
        </w:rPr>
        <w:t xml:space="preserve"> role holders to</w:t>
      </w:r>
      <w:r w:rsidR="00B22ABC">
        <w:rPr>
          <w:rFonts w:ascii="Arial" w:hAnsi="Arial" w:cs="Arial"/>
        </w:rPr>
        <w:t xml:space="preserve"> carry out ‘regulated work’</w:t>
      </w:r>
      <w:r w:rsidR="00592B41">
        <w:rPr>
          <w:rFonts w:ascii="Arial" w:hAnsi="Arial" w:cs="Arial"/>
        </w:rPr>
        <w:t>,</w:t>
      </w:r>
      <w:r w:rsidR="00B22ABC">
        <w:rPr>
          <w:rFonts w:ascii="Arial" w:hAnsi="Arial" w:cs="Arial"/>
        </w:rPr>
        <w:t xml:space="preserve"> </w:t>
      </w:r>
      <w:r w:rsidR="00FF3195">
        <w:rPr>
          <w:rFonts w:ascii="Arial" w:hAnsi="Arial" w:cs="Arial"/>
        </w:rPr>
        <w:t>the</w:t>
      </w:r>
      <w:r w:rsidR="00F64319">
        <w:rPr>
          <w:rFonts w:ascii="Arial" w:hAnsi="Arial" w:cs="Arial"/>
        </w:rPr>
        <w:t>y should contact the</w:t>
      </w:r>
      <w:r w:rsidR="00FF3195">
        <w:rPr>
          <w:rFonts w:ascii="Arial" w:hAnsi="Arial" w:cs="Arial"/>
        </w:rPr>
        <w:t xml:space="preserve"> </w:t>
      </w:r>
      <w:hyperlink r:id="rId12" w:history="1">
        <w:r w:rsidR="0049637C" w:rsidRPr="00446006">
          <w:rPr>
            <w:rStyle w:val="Hyperlink"/>
            <w:rFonts w:ascii="Arial" w:hAnsi="Arial" w:cs="Arial"/>
          </w:rPr>
          <w:t xml:space="preserve">HR </w:t>
        </w:r>
        <w:r w:rsidR="00FD5A08" w:rsidRPr="00446006">
          <w:rPr>
            <w:rStyle w:val="Hyperlink"/>
            <w:rFonts w:ascii="Arial" w:hAnsi="Arial" w:cs="Arial"/>
          </w:rPr>
          <w:t>Team</w:t>
        </w:r>
      </w:hyperlink>
      <w:r w:rsidR="00FD5A08" w:rsidRPr="0055271C">
        <w:rPr>
          <w:rFonts w:ascii="Arial" w:hAnsi="Arial" w:cs="Arial"/>
          <w:color w:val="000000" w:themeColor="text1"/>
        </w:rPr>
        <w:t xml:space="preserve"> </w:t>
      </w:r>
      <w:r w:rsidR="005B5204" w:rsidRPr="008B31A6">
        <w:rPr>
          <w:rFonts w:ascii="Arial" w:hAnsi="Arial" w:cs="Arial"/>
          <w:color w:val="auto"/>
        </w:rPr>
        <w:t>in the first instance</w:t>
      </w:r>
      <w:r w:rsidR="00FF3195" w:rsidRPr="008B31A6">
        <w:rPr>
          <w:rFonts w:ascii="Arial" w:hAnsi="Arial" w:cs="Arial"/>
          <w:color w:val="auto"/>
        </w:rPr>
        <w:t xml:space="preserve"> </w:t>
      </w:r>
      <w:r w:rsidR="00592B41" w:rsidRPr="008B31A6">
        <w:rPr>
          <w:rFonts w:ascii="Arial" w:hAnsi="Arial" w:cs="Arial"/>
          <w:color w:val="auto"/>
        </w:rPr>
        <w:t xml:space="preserve">to enable an early assessment of the </w:t>
      </w:r>
      <w:r w:rsidR="00F64319" w:rsidRPr="008B31A6">
        <w:rPr>
          <w:rFonts w:ascii="Arial" w:hAnsi="Arial" w:cs="Arial"/>
          <w:color w:val="auto"/>
        </w:rPr>
        <w:t>service/</w:t>
      </w:r>
      <w:r w:rsidR="00592B41" w:rsidRPr="008B31A6">
        <w:rPr>
          <w:rFonts w:ascii="Arial" w:hAnsi="Arial" w:cs="Arial"/>
          <w:color w:val="auto"/>
        </w:rPr>
        <w:t>role</w:t>
      </w:r>
      <w:r w:rsidR="0049637C" w:rsidRPr="008B31A6">
        <w:rPr>
          <w:rFonts w:ascii="Arial" w:hAnsi="Arial" w:cs="Arial"/>
          <w:color w:val="auto"/>
        </w:rPr>
        <w:t xml:space="preserve"> to be made</w:t>
      </w:r>
      <w:r w:rsidR="00592B41" w:rsidRPr="008B31A6">
        <w:rPr>
          <w:rFonts w:ascii="Arial" w:hAnsi="Arial" w:cs="Arial"/>
          <w:color w:val="auto"/>
        </w:rPr>
        <w:t>.</w:t>
      </w:r>
      <w:r w:rsidR="00DF0386" w:rsidRPr="008B31A6">
        <w:rPr>
          <w:rFonts w:ascii="Arial" w:hAnsi="Arial" w:cs="Arial"/>
          <w:color w:val="auto"/>
        </w:rPr>
        <w:t xml:space="preserve"> </w:t>
      </w:r>
    </w:p>
    <w:p w14:paraId="3D6F485A" w14:textId="77777777" w:rsidR="00CA7D73" w:rsidRDefault="00CA7D73" w:rsidP="007E649D">
      <w:pPr>
        <w:pStyle w:val="Default"/>
        <w:jc w:val="both"/>
        <w:rPr>
          <w:rFonts w:ascii="Arial" w:hAnsi="Arial" w:cs="Arial"/>
        </w:rPr>
      </w:pPr>
    </w:p>
    <w:p w14:paraId="70557158" w14:textId="551DB35D" w:rsidR="00CA7D73" w:rsidRDefault="00AD4785" w:rsidP="0020512F">
      <w:pPr>
        <w:pStyle w:val="Default"/>
        <w:jc w:val="both"/>
        <w:rPr>
          <w:rFonts w:ascii="Arial" w:hAnsi="Arial" w:cs="Arial"/>
        </w:rPr>
      </w:pPr>
      <w:r>
        <w:rPr>
          <w:rFonts w:ascii="Arial" w:hAnsi="Arial" w:cs="Arial"/>
        </w:rPr>
        <w:t>For r</w:t>
      </w:r>
      <w:r w:rsidR="00CA7D73">
        <w:rPr>
          <w:rFonts w:ascii="Arial" w:hAnsi="Arial" w:cs="Arial"/>
        </w:rPr>
        <w:t xml:space="preserve">esearch </w:t>
      </w:r>
      <w:proofErr w:type="gramStart"/>
      <w:r w:rsidR="00CA7D73">
        <w:rPr>
          <w:rFonts w:ascii="Arial" w:hAnsi="Arial" w:cs="Arial"/>
        </w:rPr>
        <w:t>roles</w:t>
      </w:r>
      <w:proofErr w:type="gramEnd"/>
      <w:r w:rsidR="005B5204">
        <w:rPr>
          <w:rFonts w:ascii="Arial" w:hAnsi="Arial" w:cs="Arial"/>
        </w:rPr>
        <w:t xml:space="preserve"> </w:t>
      </w:r>
      <w:r w:rsidR="00CA7D73">
        <w:rPr>
          <w:rFonts w:ascii="Arial" w:hAnsi="Arial" w:cs="Arial"/>
        </w:rPr>
        <w:t>each project must be assessed on an individual basis and at an early point to establish if the client group and nature of the project the researcher will</w:t>
      </w:r>
      <w:r>
        <w:rPr>
          <w:rFonts w:ascii="Arial" w:hAnsi="Arial" w:cs="Arial"/>
        </w:rPr>
        <w:t xml:space="preserve"> be undertaking regulated work.  The general </w:t>
      </w:r>
      <w:r w:rsidR="00CA7D73">
        <w:rPr>
          <w:rFonts w:ascii="Arial" w:hAnsi="Arial" w:cs="Arial"/>
        </w:rPr>
        <w:t xml:space="preserve">guidance will apply: </w:t>
      </w:r>
    </w:p>
    <w:p w14:paraId="6B25CABB" w14:textId="77777777" w:rsidR="00CA7D73" w:rsidRDefault="00CA7D73" w:rsidP="0020512F">
      <w:pPr>
        <w:pStyle w:val="Default"/>
        <w:jc w:val="both"/>
        <w:rPr>
          <w:rFonts w:ascii="Arial" w:hAnsi="Arial" w:cs="Arial"/>
        </w:rPr>
      </w:pPr>
    </w:p>
    <w:p w14:paraId="4835ABE1" w14:textId="1C76B9EF" w:rsidR="00CA7D73" w:rsidRDefault="00CA7D73" w:rsidP="0020512F">
      <w:pPr>
        <w:pStyle w:val="Default"/>
        <w:jc w:val="both"/>
        <w:rPr>
          <w:rFonts w:ascii="Arial" w:hAnsi="Arial" w:cs="Arial"/>
        </w:rPr>
      </w:pPr>
      <w:r w:rsidRPr="00AD4785">
        <w:rPr>
          <w:rFonts w:ascii="Arial" w:hAnsi="Arial" w:cs="Arial"/>
          <w:b/>
          <w:i/>
        </w:rPr>
        <w:t>Research with children in ‘establishments</w:t>
      </w:r>
      <w:r w:rsidRPr="00AD4785">
        <w:rPr>
          <w:rFonts w:ascii="Arial" w:hAnsi="Arial" w:cs="Arial"/>
          <w:b/>
        </w:rPr>
        <w:t>’</w:t>
      </w:r>
      <w:r w:rsidRPr="00CA7D73">
        <w:rPr>
          <w:rFonts w:ascii="Arial" w:hAnsi="Arial" w:cs="Arial"/>
        </w:rPr>
        <w:t xml:space="preserve"> – if the research</w:t>
      </w:r>
      <w:r w:rsidR="008B31A6">
        <w:rPr>
          <w:rFonts w:ascii="Arial" w:hAnsi="Arial" w:cs="Arial"/>
        </w:rPr>
        <w:t xml:space="preserve"> work activities</w:t>
      </w:r>
      <w:r w:rsidRPr="00CA7D73">
        <w:rPr>
          <w:rFonts w:ascii="Arial" w:hAnsi="Arial" w:cs="Arial"/>
        </w:rPr>
        <w:t xml:space="preserve"> allows a researcher the opportunity to have unsupervised contact with children then PVG Scheme membership will probably be required.</w:t>
      </w:r>
    </w:p>
    <w:p w14:paraId="4AF30F91" w14:textId="77777777" w:rsidR="00CA7D73" w:rsidRDefault="00CA7D73" w:rsidP="0020512F">
      <w:pPr>
        <w:pStyle w:val="Default"/>
        <w:jc w:val="both"/>
        <w:rPr>
          <w:rFonts w:ascii="Arial" w:hAnsi="Arial" w:cs="Arial"/>
        </w:rPr>
      </w:pPr>
    </w:p>
    <w:p w14:paraId="7F9AB7FB" w14:textId="260F57DC" w:rsidR="00AE2744" w:rsidRPr="0055271C" w:rsidRDefault="00CA7D73" w:rsidP="0020512F">
      <w:pPr>
        <w:pStyle w:val="Default"/>
        <w:jc w:val="both"/>
        <w:rPr>
          <w:rFonts w:ascii="Arial" w:hAnsi="Arial" w:cs="Arial"/>
        </w:rPr>
      </w:pPr>
      <w:r w:rsidRPr="00AD4785">
        <w:rPr>
          <w:rFonts w:ascii="Arial" w:hAnsi="Arial" w:cs="Arial"/>
          <w:b/>
          <w:i/>
        </w:rPr>
        <w:t>Research with protected adults in ‘establishments’</w:t>
      </w:r>
      <w:r w:rsidRPr="00CA7D73">
        <w:rPr>
          <w:rFonts w:ascii="Arial" w:hAnsi="Arial" w:cs="Arial"/>
        </w:rPr>
        <w:t xml:space="preserve"> – if the research</w:t>
      </w:r>
      <w:r w:rsidR="008B31A6">
        <w:rPr>
          <w:rFonts w:ascii="Arial" w:hAnsi="Arial" w:cs="Arial"/>
        </w:rPr>
        <w:t xml:space="preserve"> work activities</w:t>
      </w:r>
      <w:r w:rsidRPr="00CA7D73">
        <w:rPr>
          <w:rFonts w:ascii="Arial" w:hAnsi="Arial" w:cs="Arial"/>
        </w:rPr>
        <w:t xml:space="preserve"> allows a researcher the opportunity to have unsupervised contact with protected adults that is more than incidental then again membership will probably be required.</w:t>
      </w:r>
    </w:p>
    <w:p w14:paraId="6F76D185" w14:textId="0396F105" w:rsidR="00AD4785" w:rsidRPr="0055271C" w:rsidRDefault="00AE2744" w:rsidP="0020512F">
      <w:pPr>
        <w:spacing w:before="100" w:beforeAutospacing="1" w:after="100" w:afterAutospacing="1"/>
        <w:jc w:val="both"/>
        <w:rPr>
          <w:rFonts w:ascii="Arial" w:hAnsi="Arial" w:cs="Arial"/>
        </w:rPr>
      </w:pPr>
      <w:r w:rsidRPr="00AD4785">
        <w:rPr>
          <w:rFonts w:ascii="Arial" w:hAnsi="Arial" w:cs="Arial"/>
        </w:rPr>
        <w:t>If the role holder</w:t>
      </w:r>
      <w:r w:rsidR="008B31A6" w:rsidRPr="00AD4785">
        <w:rPr>
          <w:rFonts w:ascii="Arial" w:hAnsi="Arial" w:cs="Arial"/>
        </w:rPr>
        <w:t xml:space="preserve"> as part of the research project</w:t>
      </w:r>
      <w:r w:rsidRPr="00AD4785">
        <w:rPr>
          <w:rFonts w:ascii="Arial" w:hAnsi="Arial" w:cs="Arial"/>
        </w:rPr>
        <w:t xml:space="preserve"> is required to go abroad to conduct research and they are carrying </w:t>
      </w:r>
      <w:r w:rsidR="008B31A6" w:rsidRPr="00AD4785">
        <w:rPr>
          <w:rFonts w:ascii="Arial" w:hAnsi="Arial" w:cs="Arial"/>
        </w:rPr>
        <w:t xml:space="preserve">out </w:t>
      </w:r>
      <w:proofErr w:type="gramStart"/>
      <w:r w:rsidR="008B31A6" w:rsidRPr="00AD4785">
        <w:rPr>
          <w:rFonts w:ascii="Arial" w:hAnsi="Arial" w:cs="Arial"/>
        </w:rPr>
        <w:t>activities which</w:t>
      </w:r>
      <w:proofErr w:type="gramEnd"/>
      <w:r w:rsidR="008B31A6" w:rsidRPr="00AD4785">
        <w:rPr>
          <w:rFonts w:ascii="Arial" w:hAnsi="Arial" w:cs="Arial"/>
        </w:rPr>
        <w:t xml:space="preserve"> </w:t>
      </w:r>
      <w:r w:rsidRPr="00AD4785">
        <w:rPr>
          <w:rFonts w:ascii="Arial" w:hAnsi="Arial" w:cs="Arial"/>
        </w:rPr>
        <w:t>would be considered regulated work in Scotland, they are required</w:t>
      </w:r>
      <w:r w:rsidR="001009C6">
        <w:rPr>
          <w:rFonts w:ascii="Arial" w:hAnsi="Arial" w:cs="Arial"/>
        </w:rPr>
        <w:t xml:space="preserve"> by the University,</w:t>
      </w:r>
      <w:r w:rsidRPr="00AD4785">
        <w:rPr>
          <w:rFonts w:ascii="Arial" w:hAnsi="Arial" w:cs="Arial"/>
        </w:rPr>
        <w:t xml:space="preserve"> to join the PVG Scheme before they begin their research in the other country.</w:t>
      </w:r>
    </w:p>
    <w:p w14:paraId="64E69E2D" w14:textId="34609864" w:rsidR="00524909" w:rsidRPr="00B54606" w:rsidRDefault="001C69C9" w:rsidP="0020512F">
      <w:pPr>
        <w:pStyle w:val="Default"/>
        <w:jc w:val="both"/>
        <w:rPr>
          <w:rFonts w:ascii="Arial" w:hAnsi="Arial" w:cs="Arial"/>
          <w:b/>
          <w:bCs/>
          <w:color w:val="2E74B5" w:themeColor="accent1" w:themeShade="BF"/>
          <w:kern w:val="36"/>
        </w:rPr>
      </w:pPr>
      <w:r w:rsidRPr="00B54606">
        <w:rPr>
          <w:rFonts w:ascii="Arial" w:hAnsi="Arial" w:cs="Arial"/>
          <w:b/>
          <w:bCs/>
          <w:color w:val="2E74B5" w:themeColor="accent1" w:themeShade="BF"/>
          <w:kern w:val="36"/>
        </w:rPr>
        <w:t>Advertisement</w:t>
      </w:r>
    </w:p>
    <w:p w14:paraId="284383A2" w14:textId="77777777" w:rsidR="002C7B86" w:rsidRDefault="001C69C9" w:rsidP="0020512F">
      <w:pPr>
        <w:jc w:val="both"/>
        <w:rPr>
          <w:rFonts w:ascii="Arial" w:hAnsi="Arial" w:cs="Arial"/>
          <w:bCs/>
          <w:kern w:val="36"/>
        </w:rPr>
      </w:pPr>
      <w:r>
        <w:rPr>
          <w:rFonts w:ascii="Arial" w:hAnsi="Arial" w:cs="Arial"/>
          <w:bCs/>
          <w:kern w:val="36"/>
        </w:rPr>
        <w:t xml:space="preserve">Recruitment </w:t>
      </w:r>
      <w:r w:rsidR="0080172F">
        <w:rPr>
          <w:rFonts w:ascii="Arial" w:hAnsi="Arial" w:cs="Arial"/>
          <w:bCs/>
          <w:kern w:val="36"/>
        </w:rPr>
        <w:t>adverts and role profiles for</w:t>
      </w:r>
      <w:r w:rsidR="00712796">
        <w:rPr>
          <w:rFonts w:ascii="Arial" w:hAnsi="Arial" w:cs="Arial"/>
          <w:bCs/>
          <w:kern w:val="36"/>
        </w:rPr>
        <w:t xml:space="preserve"> </w:t>
      </w:r>
      <w:r w:rsidR="0049637C">
        <w:rPr>
          <w:rFonts w:ascii="Arial" w:hAnsi="Arial" w:cs="Arial"/>
          <w:bCs/>
          <w:kern w:val="36"/>
        </w:rPr>
        <w:t>‘regulated role</w:t>
      </w:r>
      <w:r w:rsidR="0080172F">
        <w:rPr>
          <w:rFonts w:ascii="Arial" w:hAnsi="Arial" w:cs="Arial"/>
          <w:bCs/>
          <w:kern w:val="36"/>
        </w:rPr>
        <w:t>s</w:t>
      </w:r>
      <w:r w:rsidR="0049637C">
        <w:rPr>
          <w:rFonts w:ascii="Arial" w:hAnsi="Arial" w:cs="Arial"/>
          <w:bCs/>
          <w:kern w:val="36"/>
        </w:rPr>
        <w:t>’</w:t>
      </w:r>
      <w:r w:rsidR="00CC0D24">
        <w:rPr>
          <w:rFonts w:ascii="Arial" w:hAnsi="Arial" w:cs="Arial"/>
          <w:bCs/>
          <w:kern w:val="36"/>
        </w:rPr>
        <w:t xml:space="preserve"> </w:t>
      </w:r>
      <w:r w:rsidR="00E85131">
        <w:rPr>
          <w:rFonts w:ascii="Arial" w:hAnsi="Arial" w:cs="Arial"/>
          <w:bCs/>
          <w:kern w:val="36"/>
        </w:rPr>
        <w:t xml:space="preserve">will </w:t>
      </w:r>
      <w:r w:rsidR="002C7B86">
        <w:rPr>
          <w:rFonts w:ascii="Arial" w:hAnsi="Arial" w:cs="Arial"/>
          <w:bCs/>
          <w:kern w:val="36"/>
        </w:rPr>
        <w:t>detail</w:t>
      </w:r>
      <w:r w:rsidR="000D5BC1">
        <w:rPr>
          <w:rFonts w:ascii="Arial" w:hAnsi="Arial" w:cs="Arial"/>
          <w:bCs/>
          <w:kern w:val="36"/>
        </w:rPr>
        <w:t xml:space="preserve"> that role</w:t>
      </w:r>
      <w:r w:rsidR="00A61F15">
        <w:rPr>
          <w:rFonts w:ascii="Arial" w:hAnsi="Arial" w:cs="Arial"/>
          <w:bCs/>
          <w:kern w:val="36"/>
        </w:rPr>
        <w:t xml:space="preserve"> </w:t>
      </w:r>
      <w:r w:rsidR="000D5BC1">
        <w:rPr>
          <w:rFonts w:ascii="Arial" w:hAnsi="Arial" w:cs="Arial"/>
          <w:bCs/>
          <w:kern w:val="36"/>
        </w:rPr>
        <w:t xml:space="preserve">involves </w:t>
      </w:r>
      <w:r w:rsidR="0049637C">
        <w:rPr>
          <w:rFonts w:ascii="Arial" w:hAnsi="Arial" w:cs="Arial"/>
          <w:bCs/>
          <w:kern w:val="36"/>
        </w:rPr>
        <w:t>carrying out ‘regulated work’ and</w:t>
      </w:r>
      <w:r w:rsidR="0080172F">
        <w:rPr>
          <w:rFonts w:ascii="Arial" w:hAnsi="Arial" w:cs="Arial"/>
          <w:bCs/>
          <w:kern w:val="36"/>
        </w:rPr>
        <w:t xml:space="preserve"> </w:t>
      </w:r>
      <w:r w:rsidR="00ED7968">
        <w:rPr>
          <w:rFonts w:ascii="Arial" w:hAnsi="Arial" w:cs="Arial"/>
          <w:bCs/>
          <w:kern w:val="36"/>
        </w:rPr>
        <w:t>scheme member</w:t>
      </w:r>
      <w:r w:rsidR="0080172F">
        <w:rPr>
          <w:rFonts w:ascii="Arial" w:hAnsi="Arial" w:cs="Arial"/>
          <w:bCs/>
          <w:kern w:val="36"/>
        </w:rPr>
        <w:t xml:space="preserve">ship is </w:t>
      </w:r>
      <w:r w:rsidR="00B238F1">
        <w:rPr>
          <w:rFonts w:ascii="Arial" w:hAnsi="Arial" w:cs="Arial"/>
          <w:bCs/>
          <w:kern w:val="36"/>
        </w:rPr>
        <w:t>required, prior to starting</w:t>
      </w:r>
      <w:r w:rsidR="002C7B86">
        <w:rPr>
          <w:rFonts w:ascii="Arial" w:hAnsi="Arial" w:cs="Arial"/>
          <w:bCs/>
          <w:kern w:val="36"/>
        </w:rPr>
        <w:t>.</w:t>
      </w:r>
      <w:r w:rsidR="00B238F1">
        <w:rPr>
          <w:rFonts w:ascii="Arial" w:hAnsi="Arial" w:cs="Arial"/>
          <w:bCs/>
          <w:kern w:val="36"/>
        </w:rPr>
        <w:t xml:space="preserve"> </w:t>
      </w:r>
    </w:p>
    <w:p w14:paraId="2A81C578" w14:textId="77777777" w:rsidR="002C7B86" w:rsidRPr="00B54606" w:rsidRDefault="002C7B86" w:rsidP="0020512F">
      <w:pPr>
        <w:jc w:val="both"/>
        <w:rPr>
          <w:rFonts w:ascii="Arial" w:hAnsi="Arial" w:cs="Arial"/>
          <w:bCs/>
          <w:color w:val="2E74B5" w:themeColor="accent1" w:themeShade="BF"/>
          <w:kern w:val="36"/>
        </w:rPr>
      </w:pPr>
    </w:p>
    <w:p w14:paraId="07272D78" w14:textId="411DACFA" w:rsidR="00ED72EB" w:rsidRPr="00B54606" w:rsidRDefault="005E22E4" w:rsidP="0020512F">
      <w:pPr>
        <w:jc w:val="both"/>
        <w:rPr>
          <w:rFonts w:ascii="Arial" w:hAnsi="Arial" w:cs="Arial"/>
          <w:bCs/>
          <w:color w:val="2E74B5" w:themeColor="accent1" w:themeShade="BF"/>
          <w:kern w:val="36"/>
        </w:rPr>
      </w:pPr>
      <w:r w:rsidRPr="00B54606">
        <w:rPr>
          <w:rFonts w:ascii="Arial" w:hAnsi="Arial" w:cs="Arial"/>
          <w:b/>
          <w:bCs/>
          <w:color w:val="2E74B5" w:themeColor="accent1" w:themeShade="BF"/>
          <w:kern w:val="36"/>
        </w:rPr>
        <w:t xml:space="preserve">Recruitment </w:t>
      </w:r>
    </w:p>
    <w:p w14:paraId="64F46A0E" w14:textId="12F48173" w:rsidR="0085786E" w:rsidRDefault="002C7B86" w:rsidP="0020512F">
      <w:pPr>
        <w:jc w:val="both"/>
        <w:rPr>
          <w:rFonts w:ascii="Arial" w:hAnsi="Arial" w:cs="Arial"/>
          <w:bCs/>
          <w:kern w:val="36"/>
        </w:rPr>
      </w:pPr>
      <w:r>
        <w:rPr>
          <w:rFonts w:ascii="Arial" w:hAnsi="Arial" w:cs="Arial"/>
          <w:bCs/>
          <w:kern w:val="36"/>
        </w:rPr>
        <w:t xml:space="preserve">All recruitment </w:t>
      </w:r>
      <w:r w:rsidR="00E85131">
        <w:rPr>
          <w:rFonts w:ascii="Arial" w:hAnsi="Arial" w:cs="Arial"/>
          <w:bCs/>
          <w:kern w:val="36"/>
        </w:rPr>
        <w:t xml:space="preserve">panel members </w:t>
      </w:r>
      <w:r w:rsidR="00C10DD2">
        <w:rPr>
          <w:rFonts w:ascii="Arial" w:hAnsi="Arial" w:cs="Arial"/>
          <w:bCs/>
          <w:kern w:val="36"/>
        </w:rPr>
        <w:t>for a regulated role</w:t>
      </w:r>
      <w:r w:rsidR="00E85131">
        <w:rPr>
          <w:rFonts w:ascii="Arial" w:hAnsi="Arial" w:cs="Arial"/>
          <w:bCs/>
          <w:kern w:val="36"/>
        </w:rPr>
        <w:t xml:space="preserve"> </w:t>
      </w:r>
      <w:r w:rsidR="00D6258A">
        <w:rPr>
          <w:rFonts w:ascii="Arial" w:hAnsi="Arial" w:cs="Arial"/>
          <w:bCs/>
          <w:kern w:val="36"/>
        </w:rPr>
        <w:t xml:space="preserve">are encouraged </w:t>
      </w:r>
      <w:proofErr w:type="gramStart"/>
      <w:r w:rsidR="00D6258A">
        <w:rPr>
          <w:rFonts w:ascii="Arial" w:hAnsi="Arial" w:cs="Arial"/>
          <w:bCs/>
          <w:kern w:val="36"/>
        </w:rPr>
        <w:t xml:space="preserve">to </w:t>
      </w:r>
      <w:r w:rsidR="00E85131">
        <w:rPr>
          <w:rFonts w:ascii="Arial" w:hAnsi="Arial" w:cs="Arial"/>
          <w:bCs/>
          <w:kern w:val="36"/>
        </w:rPr>
        <w:t xml:space="preserve"> attend</w:t>
      </w:r>
      <w:proofErr w:type="gramEnd"/>
      <w:r w:rsidR="00E85131">
        <w:rPr>
          <w:rFonts w:ascii="Arial" w:hAnsi="Arial" w:cs="Arial"/>
          <w:bCs/>
          <w:kern w:val="36"/>
        </w:rPr>
        <w:t xml:space="preserve"> </w:t>
      </w:r>
      <w:r w:rsidR="00C10DD2">
        <w:rPr>
          <w:rFonts w:ascii="Arial" w:hAnsi="Arial" w:cs="Arial"/>
          <w:bCs/>
          <w:kern w:val="36"/>
        </w:rPr>
        <w:t xml:space="preserve">the </w:t>
      </w:r>
      <w:r w:rsidR="00FF3195">
        <w:rPr>
          <w:rFonts w:ascii="Arial" w:hAnsi="Arial" w:cs="Arial"/>
          <w:bCs/>
          <w:kern w:val="36"/>
        </w:rPr>
        <w:t>University</w:t>
      </w:r>
      <w:r w:rsidR="00C10DD2">
        <w:rPr>
          <w:rFonts w:ascii="Arial" w:hAnsi="Arial" w:cs="Arial"/>
          <w:bCs/>
          <w:kern w:val="36"/>
        </w:rPr>
        <w:t>’s recruitment &amp; selection</w:t>
      </w:r>
      <w:r w:rsidR="00E85131" w:rsidRPr="00E85131">
        <w:rPr>
          <w:rFonts w:ascii="Arial" w:hAnsi="Arial" w:cs="Arial"/>
          <w:bCs/>
          <w:kern w:val="36"/>
        </w:rPr>
        <w:t xml:space="preserve"> training</w:t>
      </w:r>
      <w:r w:rsidR="00ED72EB">
        <w:rPr>
          <w:rFonts w:ascii="Arial" w:hAnsi="Arial" w:cs="Arial"/>
          <w:bCs/>
          <w:kern w:val="36"/>
        </w:rPr>
        <w:t>.</w:t>
      </w:r>
      <w:r w:rsidR="0085786E">
        <w:rPr>
          <w:rFonts w:ascii="Arial" w:hAnsi="Arial" w:cs="Arial"/>
          <w:bCs/>
          <w:kern w:val="36"/>
        </w:rPr>
        <w:t xml:space="preserve">  </w:t>
      </w:r>
      <w:r w:rsidR="0049637C">
        <w:rPr>
          <w:rFonts w:ascii="Arial" w:hAnsi="Arial" w:cs="Arial"/>
          <w:bCs/>
          <w:kern w:val="36"/>
        </w:rPr>
        <w:t>The</w:t>
      </w:r>
      <w:r w:rsidR="00ED72EB">
        <w:rPr>
          <w:rFonts w:ascii="Arial" w:hAnsi="Arial" w:cs="Arial"/>
          <w:bCs/>
          <w:kern w:val="36"/>
        </w:rPr>
        <w:t xml:space="preserve"> </w:t>
      </w:r>
      <w:r w:rsidR="0049637C">
        <w:rPr>
          <w:rFonts w:ascii="Arial" w:hAnsi="Arial" w:cs="Arial"/>
          <w:bCs/>
          <w:kern w:val="36"/>
        </w:rPr>
        <w:t>decision to shortlist, intervie</w:t>
      </w:r>
      <w:r w:rsidR="00ED72EB">
        <w:rPr>
          <w:rFonts w:ascii="Arial" w:hAnsi="Arial" w:cs="Arial"/>
          <w:bCs/>
          <w:kern w:val="36"/>
        </w:rPr>
        <w:t xml:space="preserve">w and offer an </w:t>
      </w:r>
      <w:r w:rsidR="00E85131">
        <w:rPr>
          <w:rFonts w:ascii="Arial" w:hAnsi="Arial" w:cs="Arial"/>
          <w:bCs/>
          <w:kern w:val="36"/>
        </w:rPr>
        <w:t>applicant</w:t>
      </w:r>
      <w:r w:rsidR="009E7CFB">
        <w:rPr>
          <w:rFonts w:ascii="Arial" w:hAnsi="Arial" w:cs="Arial"/>
          <w:bCs/>
          <w:kern w:val="36"/>
        </w:rPr>
        <w:t xml:space="preserve"> </w:t>
      </w:r>
      <w:r w:rsidR="00E01AAD">
        <w:rPr>
          <w:rFonts w:ascii="Arial" w:hAnsi="Arial" w:cs="Arial"/>
          <w:bCs/>
          <w:kern w:val="36"/>
        </w:rPr>
        <w:t xml:space="preserve">a regulated role </w:t>
      </w:r>
      <w:r w:rsidR="0049637C">
        <w:rPr>
          <w:rFonts w:ascii="Arial" w:hAnsi="Arial" w:cs="Arial"/>
          <w:bCs/>
          <w:kern w:val="36"/>
        </w:rPr>
        <w:t xml:space="preserve">will </w:t>
      </w:r>
      <w:r w:rsidR="0049637C" w:rsidRPr="00DD6F3F">
        <w:rPr>
          <w:rFonts w:ascii="Arial" w:hAnsi="Arial" w:cs="Arial"/>
          <w:bCs/>
          <w:kern w:val="36"/>
        </w:rPr>
        <w:t>be de</w:t>
      </w:r>
      <w:r w:rsidR="0049637C">
        <w:rPr>
          <w:rFonts w:ascii="Arial" w:hAnsi="Arial" w:cs="Arial"/>
          <w:bCs/>
          <w:kern w:val="36"/>
        </w:rPr>
        <w:t>termined by</w:t>
      </w:r>
      <w:r w:rsidR="00C10DD2">
        <w:rPr>
          <w:rFonts w:ascii="Arial" w:hAnsi="Arial" w:cs="Arial"/>
          <w:bCs/>
          <w:kern w:val="36"/>
        </w:rPr>
        <w:t xml:space="preserve"> considering</w:t>
      </w:r>
      <w:r w:rsidR="0049637C">
        <w:rPr>
          <w:rFonts w:ascii="Arial" w:hAnsi="Arial" w:cs="Arial"/>
          <w:bCs/>
          <w:kern w:val="36"/>
        </w:rPr>
        <w:t xml:space="preserve"> all the relevant information gathered </w:t>
      </w:r>
      <w:r w:rsidR="008A72B7">
        <w:rPr>
          <w:rFonts w:ascii="Arial" w:hAnsi="Arial" w:cs="Arial"/>
          <w:bCs/>
          <w:kern w:val="36"/>
        </w:rPr>
        <w:t xml:space="preserve">using robust recruitment and </w:t>
      </w:r>
      <w:r w:rsidR="0049637C">
        <w:rPr>
          <w:rFonts w:ascii="Arial" w:hAnsi="Arial" w:cs="Arial"/>
          <w:bCs/>
          <w:kern w:val="36"/>
        </w:rPr>
        <w:t>selection practices and</w:t>
      </w:r>
      <w:r w:rsidR="005E22E4">
        <w:rPr>
          <w:rFonts w:ascii="Arial" w:hAnsi="Arial" w:cs="Arial"/>
          <w:bCs/>
          <w:kern w:val="36"/>
        </w:rPr>
        <w:t xml:space="preserve"> </w:t>
      </w:r>
      <w:r w:rsidR="00E01AAD">
        <w:rPr>
          <w:rFonts w:ascii="Arial" w:hAnsi="Arial" w:cs="Arial"/>
          <w:bCs/>
          <w:kern w:val="36"/>
        </w:rPr>
        <w:t xml:space="preserve">the </w:t>
      </w:r>
      <w:r w:rsidR="005E22E4">
        <w:rPr>
          <w:rFonts w:ascii="Arial" w:hAnsi="Arial" w:cs="Arial"/>
          <w:bCs/>
          <w:kern w:val="36"/>
        </w:rPr>
        <w:t>appointment is conditional upon</w:t>
      </w:r>
      <w:r w:rsidR="0049637C">
        <w:rPr>
          <w:rFonts w:ascii="Arial" w:hAnsi="Arial" w:cs="Arial"/>
          <w:bCs/>
          <w:kern w:val="36"/>
        </w:rPr>
        <w:t xml:space="preserve"> the content of the</w:t>
      </w:r>
      <w:r w:rsidR="00ED72EB">
        <w:rPr>
          <w:rFonts w:ascii="Arial" w:hAnsi="Arial" w:cs="Arial"/>
          <w:bCs/>
          <w:kern w:val="36"/>
        </w:rPr>
        <w:t xml:space="preserve"> PVG</w:t>
      </w:r>
      <w:r w:rsidR="0049637C">
        <w:rPr>
          <w:rFonts w:ascii="Arial" w:hAnsi="Arial" w:cs="Arial"/>
          <w:bCs/>
          <w:kern w:val="36"/>
        </w:rPr>
        <w:t xml:space="preserve"> scheme record</w:t>
      </w:r>
      <w:r>
        <w:rPr>
          <w:rFonts w:ascii="Arial" w:hAnsi="Arial" w:cs="Arial"/>
          <w:bCs/>
          <w:kern w:val="36"/>
        </w:rPr>
        <w:t xml:space="preserve"> and membership</w:t>
      </w:r>
      <w:r w:rsidR="0049637C">
        <w:rPr>
          <w:rFonts w:ascii="Arial" w:hAnsi="Arial" w:cs="Arial"/>
          <w:bCs/>
          <w:kern w:val="36"/>
        </w:rPr>
        <w:t>.</w:t>
      </w:r>
      <w:r w:rsidR="00060641">
        <w:rPr>
          <w:rFonts w:ascii="Arial" w:hAnsi="Arial" w:cs="Arial"/>
          <w:bCs/>
          <w:kern w:val="36"/>
        </w:rPr>
        <w:t xml:space="preserve">  </w:t>
      </w:r>
      <w:r w:rsidR="0049637C">
        <w:rPr>
          <w:rFonts w:ascii="Arial" w:hAnsi="Arial" w:cs="Arial"/>
          <w:bCs/>
          <w:kern w:val="36"/>
        </w:rPr>
        <w:t xml:space="preserve">The same </w:t>
      </w:r>
      <w:r w:rsidR="00E85131">
        <w:rPr>
          <w:rFonts w:ascii="Arial" w:hAnsi="Arial" w:cs="Arial"/>
          <w:bCs/>
          <w:kern w:val="36"/>
        </w:rPr>
        <w:t xml:space="preserve">process </w:t>
      </w:r>
      <w:proofErr w:type="gramStart"/>
      <w:r w:rsidR="0049637C">
        <w:rPr>
          <w:rFonts w:ascii="Arial" w:hAnsi="Arial" w:cs="Arial"/>
          <w:bCs/>
          <w:kern w:val="36"/>
        </w:rPr>
        <w:t>must be applied</w:t>
      </w:r>
      <w:proofErr w:type="gramEnd"/>
      <w:r w:rsidR="0049637C">
        <w:rPr>
          <w:rFonts w:ascii="Arial" w:hAnsi="Arial" w:cs="Arial"/>
          <w:bCs/>
          <w:kern w:val="36"/>
        </w:rPr>
        <w:t xml:space="preserve"> </w:t>
      </w:r>
      <w:r w:rsidR="00C10DD2">
        <w:rPr>
          <w:rFonts w:ascii="Arial" w:hAnsi="Arial" w:cs="Arial"/>
          <w:bCs/>
          <w:kern w:val="36"/>
        </w:rPr>
        <w:t>to temporary</w:t>
      </w:r>
      <w:r>
        <w:rPr>
          <w:rFonts w:ascii="Arial" w:hAnsi="Arial" w:cs="Arial"/>
          <w:bCs/>
          <w:kern w:val="36"/>
        </w:rPr>
        <w:t>/</w:t>
      </w:r>
      <w:r w:rsidR="00C10DD2">
        <w:rPr>
          <w:rFonts w:ascii="Arial" w:hAnsi="Arial" w:cs="Arial"/>
          <w:bCs/>
          <w:kern w:val="36"/>
        </w:rPr>
        <w:t>casual staff</w:t>
      </w:r>
      <w:r>
        <w:rPr>
          <w:rFonts w:ascii="Arial" w:hAnsi="Arial" w:cs="Arial"/>
          <w:bCs/>
          <w:kern w:val="36"/>
        </w:rPr>
        <w:t>.</w:t>
      </w:r>
      <w:r w:rsidR="00C10DD2">
        <w:rPr>
          <w:rFonts w:ascii="Arial" w:hAnsi="Arial" w:cs="Arial"/>
          <w:bCs/>
          <w:kern w:val="36"/>
        </w:rPr>
        <w:t xml:space="preserve"> </w:t>
      </w:r>
    </w:p>
    <w:p w14:paraId="5CC45E05" w14:textId="77777777" w:rsidR="002C7B86" w:rsidRDefault="002C7B86" w:rsidP="0020512F">
      <w:pPr>
        <w:jc w:val="both"/>
        <w:rPr>
          <w:rFonts w:ascii="Arial" w:hAnsi="Arial" w:cs="Arial"/>
          <w:bCs/>
          <w:kern w:val="36"/>
        </w:rPr>
      </w:pPr>
    </w:p>
    <w:p w14:paraId="1340AE63" w14:textId="77777777" w:rsidR="00EE35ED" w:rsidRPr="00B54606" w:rsidRDefault="00F974D0" w:rsidP="0020512F">
      <w:pPr>
        <w:jc w:val="both"/>
        <w:rPr>
          <w:rFonts w:ascii="Arial" w:hAnsi="Arial" w:cs="Arial"/>
          <w:bCs/>
          <w:color w:val="2E74B5" w:themeColor="accent1" w:themeShade="BF"/>
          <w:kern w:val="36"/>
        </w:rPr>
      </w:pPr>
      <w:r w:rsidRPr="00B54606">
        <w:rPr>
          <w:rFonts w:ascii="Arial" w:hAnsi="Arial" w:cs="Arial"/>
          <w:b/>
          <w:bCs/>
          <w:color w:val="2E74B5" w:themeColor="accent1" w:themeShade="BF"/>
          <w:kern w:val="36"/>
        </w:rPr>
        <w:t>Pre-Employment Checks</w:t>
      </w:r>
      <w:r w:rsidR="005E22E4" w:rsidRPr="00B54606">
        <w:rPr>
          <w:rFonts w:ascii="Arial" w:hAnsi="Arial" w:cs="Arial"/>
          <w:b/>
          <w:bCs/>
          <w:color w:val="2E74B5" w:themeColor="accent1" w:themeShade="BF"/>
          <w:kern w:val="36"/>
        </w:rPr>
        <w:t xml:space="preserve"> Process</w:t>
      </w:r>
    </w:p>
    <w:p w14:paraId="6A3D3202" w14:textId="0723787A" w:rsidR="00EE35ED" w:rsidRDefault="002C7B86" w:rsidP="0020512F">
      <w:pPr>
        <w:jc w:val="both"/>
        <w:rPr>
          <w:rFonts w:ascii="Arial" w:hAnsi="Arial" w:cs="Arial"/>
          <w:bCs/>
          <w:kern w:val="36"/>
        </w:rPr>
      </w:pPr>
      <w:r>
        <w:rPr>
          <w:rFonts w:ascii="Arial" w:hAnsi="Arial" w:cs="Arial"/>
          <w:bCs/>
          <w:kern w:val="36"/>
        </w:rPr>
        <w:t>All offer of appointment letter issued</w:t>
      </w:r>
      <w:r w:rsidR="00F974D0">
        <w:rPr>
          <w:rFonts w:ascii="Arial" w:hAnsi="Arial" w:cs="Arial"/>
          <w:bCs/>
          <w:kern w:val="36"/>
        </w:rPr>
        <w:t xml:space="preserve"> for ‘regulated roles’ </w:t>
      </w:r>
      <w:r>
        <w:rPr>
          <w:rFonts w:ascii="Arial" w:hAnsi="Arial" w:cs="Arial"/>
          <w:bCs/>
          <w:kern w:val="36"/>
        </w:rPr>
        <w:t>will</w:t>
      </w:r>
      <w:r w:rsidR="005E7DB2">
        <w:rPr>
          <w:rFonts w:ascii="Arial" w:hAnsi="Arial" w:cs="Arial"/>
          <w:bCs/>
          <w:kern w:val="36"/>
        </w:rPr>
        <w:t xml:space="preserve"> </w:t>
      </w:r>
      <w:r w:rsidR="004E225D">
        <w:rPr>
          <w:rFonts w:ascii="Arial" w:hAnsi="Arial" w:cs="Arial"/>
          <w:bCs/>
          <w:kern w:val="36"/>
        </w:rPr>
        <w:t xml:space="preserve">be </w:t>
      </w:r>
      <w:r w:rsidR="007B1819">
        <w:rPr>
          <w:rFonts w:ascii="Arial" w:hAnsi="Arial" w:cs="Arial"/>
          <w:bCs/>
          <w:kern w:val="36"/>
        </w:rPr>
        <w:t>conditional</w:t>
      </w:r>
      <w:r w:rsidR="005E22E4">
        <w:rPr>
          <w:rFonts w:ascii="Arial" w:hAnsi="Arial" w:cs="Arial"/>
          <w:bCs/>
          <w:kern w:val="36"/>
        </w:rPr>
        <w:t xml:space="preserve"> and</w:t>
      </w:r>
      <w:r>
        <w:rPr>
          <w:rFonts w:ascii="Arial" w:hAnsi="Arial" w:cs="Arial"/>
          <w:bCs/>
          <w:kern w:val="36"/>
        </w:rPr>
        <w:t xml:space="preserve"> the offer</w:t>
      </w:r>
      <w:r w:rsidR="005E22E4">
        <w:rPr>
          <w:rFonts w:ascii="Arial" w:hAnsi="Arial" w:cs="Arial"/>
          <w:bCs/>
          <w:kern w:val="36"/>
        </w:rPr>
        <w:t xml:space="preserve"> </w:t>
      </w:r>
      <w:r w:rsidR="00F974D0">
        <w:rPr>
          <w:rFonts w:ascii="Arial" w:hAnsi="Arial" w:cs="Arial"/>
          <w:bCs/>
          <w:kern w:val="36"/>
        </w:rPr>
        <w:t xml:space="preserve">subject to </w:t>
      </w:r>
      <w:r w:rsidR="007B1819">
        <w:rPr>
          <w:rFonts w:ascii="Arial" w:hAnsi="Arial" w:cs="Arial"/>
          <w:bCs/>
          <w:kern w:val="36"/>
        </w:rPr>
        <w:t>pre-employment checks</w:t>
      </w:r>
      <w:r w:rsidR="00F974D0">
        <w:rPr>
          <w:rFonts w:ascii="Arial" w:hAnsi="Arial" w:cs="Arial"/>
          <w:bCs/>
          <w:kern w:val="36"/>
        </w:rPr>
        <w:t xml:space="preserve"> being completed</w:t>
      </w:r>
      <w:r w:rsidR="005E7DB2">
        <w:rPr>
          <w:rFonts w:ascii="Arial" w:hAnsi="Arial" w:cs="Arial"/>
          <w:bCs/>
          <w:kern w:val="36"/>
        </w:rPr>
        <w:t>, assessed</w:t>
      </w:r>
      <w:r w:rsidR="007B1819">
        <w:rPr>
          <w:rFonts w:ascii="Arial" w:hAnsi="Arial" w:cs="Arial"/>
          <w:bCs/>
          <w:kern w:val="36"/>
        </w:rPr>
        <w:t xml:space="preserve"> and </w:t>
      </w:r>
      <w:r w:rsidR="00F974D0">
        <w:rPr>
          <w:rFonts w:ascii="Arial" w:hAnsi="Arial" w:cs="Arial"/>
          <w:bCs/>
          <w:kern w:val="36"/>
        </w:rPr>
        <w:t xml:space="preserve">considered as </w:t>
      </w:r>
      <w:r w:rsidR="009E7CFB">
        <w:rPr>
          <w:rFonts w:ascii="Arial" w:hAnsi="Arial" w:cs="Arial"/>
          <w:bCs/>
          <w:kern w:val="36"/>
        </w:rPr>
        <w:t xml:space="preserve">satisfactory </w:t>
      </w:r>
      <w:r w:rsidR="00F27590">
        <w:rPr>
          <w:rFonts w:ascii="Arial" w:hAnsi="Arial" w:cs="Arial"/>
          <w:bCs/>
          <w:kern w:val="36"/>
        </w:rPr>
        <w:t>by</w:t>
      </w:r>
      <w:r w:rsidR="00C10DD2">
        <w:rPr>
          <w:rFonts w:ascii="Arial" w:hAnsi="Arial" w:cs="Arial"/>
          <w:bCs/>
          <w:kern w:val="36"/>
        </w:rPr>
        <w:t xml:space="preserve"> the </w:t>
      </w:r>
      <w:r w:rsidR="00FF3195">
        <w:rPr>
          <w:rFonts w:ascii="Arial" w:hAnsi="Arial" w:cs="Arial"/>
          <w:bCs/>
          <w:kern w:val="36"/>
        </w:rPr>
        <w:t>University</w:t>
      </w:r>
      <w:r w:rsidR="00F974D0">
        <w:rPr>
          <w:rFonts w:ascii="Arial" w:hAnsi="Arial" w:cs="Arial"/>
          <w:bCs/>
          <w:kern w:val="36"/>
        </w:rPr>
        <w:t>, this includes</w:t>
      </w:r>
      <w:r w:rsidR="0082170E">
        <w:rPr>
          <w:rFonts w:ascii="Arial" w:hAnsi="Arial" w:cs="Arial"/>
          <w:bCs/>
          <w:kern w:val="36"/>
        </w:rPr>
        <w:t xml:space="preserve"> the PVG check</w:t>
      </w:r>
      <w:r w:rsidR="009E7CFB">
        <w:rPr>
          <w:rFonts w:ascii="Arial" w:hAnsi="Arial" w:cs="Arial"/>
          <w:bCs/>
          <w:kern w:val="36"/>
        </w:rPr>
        <w:t xml:space="preserve">. </w:t>
      </w:r>
      <w:r w:rsidR="00EE35ED">
        <w:rPr>
          <w:rFonts w:ascii="Arial" w:hAnsi="Arial" w:cs="Arial"/>
          <w:bCs/>
          <w:kern w:val="36"/>
        </w:rPr>
        <w:t xml:space="preserve">  </w:t>
      </w:r>
    </w:p>
    <w:p w14:paraId="4C0A33BD" w14:textId="77777777" w:rsidR="00EE35ED" w:rsidRDefault="00EE35ED" w:rsidP="0020512F">
      <w:pPr>
        <w:jc w:val="both"/>
        <w:rPr>
          <w:rFonts w:ascii="Arial" w:hAnsi="Arial" w:cs="Arial"/>
          <w:bCs/>
          <w:kern w:val="36"/>
        </w:rPr>
      </w:pPr>
    </w:p>
    <w:p w14:paraId="197FA92D" w14:textId="49C0E33C" w:rsidR="003C7353" w:rsidRDefault="005E22E4" w:rsidP="0020512F">
      <w:pPr>
        <w:jc w:val="both"/>
        <w:rPr>
          <w:rFonts w:ascii="Arial" w:hAnsi="Arial" w:cs="Arial"/>
          <w:bCs/>
          <w:kern w:val="36"/>
        </w:rPr>
      </w:pPr>
      <w:r>
        <w:rPr>
          <w:rFonts w:ascii="Arial" w:hAnsi="Arial" w:cs="Arial"/>
          <w:bCs/>
          <w:kern w:val="36"/>
        </w:rPr>
        <w:t>Where the individual is not already a scheme member</w:t>
      </w:r>
      <w:r w:rsidR="004E225D">
        <w:rPr>
          <w:rFonts w:ascii="Arial" w:hAnsi="Arial" w:cs="Arial"/>
          <w:bCs/>
          <w:kern w:val="36"/>
        </w:rPr>
        <w:t>,</w:t>
      </w:r>
      <w:r>
        <w:rPr>
          <w:rFonts w:ascii="Arial" w:hAnsi="Arial" w:cs="Arial"/>
          <w:bCs/>
          <w:kern w:val="36"/>
        </w:rPr>
        <w:t xml:space="preserve"> they will be required </w:t>
      </w:r>
      <w:r w:rsidRPr="000E50C0">
        <w:rPr>
          <w:rFonts w:ascii="Arial" w:hAnsi="Arial" w:cs="Arial"/>
          <w:bCs/>
          <w:kern w:val="36"/>
        </w:rPr>
        <w:t>to join</w:t>
      </w:r>
      <w:r>
        <w:rPr>
          <w:rFonts w:ascii="Arial" w:hAnsi="Arial" w:cs="Arial"/>
          <w:bCs/>
          <w:kern w:val="36"/>
        </w:rPr>
        <w:t xml:space="preserve"> and</w:t>
      </w:r>
      <w:r w:rsidR="005E7DB2">
        <w:rPr>
          <w:rFonts w:ascii="Arial" w:hAnsi="Arial" w:cs="Arial"/>
          <w:bCs/>
          <w:kern w:val="36"/>
        </w:rPr>
        <w:t xml:space="preserve"> a </w:t>
      </w:r>
      <w:r>
        <w:rPr>
          <w:rFonts w:ascii="Arial" w:hAnsi="Arial" w:cs="Arial"/>
          <w:bCs/>
          <w:kern w:val="36"/>
        </w:rPr>
        <w:t xml:space="preserve">scheme record </w:t>
      </w:r>
      <w:proofErr w:type="gramStart"/>
      <w:r>
        <w:rPr>
          <w:rFonts w:ascii="Arial" w:hAnsi="Arial" w:cs="Arial"/>
          <w:bCs/>
          <w:kern w:val="36"/>
        </w:rPr>
        <w:t>will be requeste</w:t>
      </w:r>
      <w:r w:rsidR="002C7B86">
        <w:rPr>
          <w:rFonts w:ascii="Arial" w:hAnsi="Arial" w:cs="Arial"/>
          <w:bCs/>
          <w:kern w:val="36"/>
        </w:rPr>
        <w:t>d</w:t>
      </w:r>
      <w:proofErr w:type="gramEnd"/>
      <w:r w:rsidR="002C7B86">
        <w:rPr>
          <w:rFonts w:ascii="Arial" w:hAnsi="Arial" w:cs="Arial"/>
          <w:bCs/>
          <w:kern w:val="36"/>
        </w:rPr>
        <w:t xml:space="preserve">.  Some </w:t>
      </w:r>
      <w:r w:rsidRPr="000E50C0">
        <w:rPr>
          <w:rFonts w:ascii="Arial" w:hAnsi="Arial" w:cs="Arial"/>
          <w:bCs/>
          <w:kern w:val="36"/>
        </w:rPr>
        <w:t>individuals may already be</w:t>
      </w:r>
      <w:r>
        <w:rPr>
          <w:rFonts w:ascii="Arial" w:hAnsi="Arial" w:cs="Arial"/>
          <w:bCs/>
          <w:kern w:val="36"/>
        </w:rPr>
        <w:t xml:space="preserve"> a scheme member</w:t>
      </w:r>
      <w:r w:rsidR="0085786E">
        <w:rPr>
          <w:rFonts w:ascii="Arial" w:hAnsi="Arial" w:cs="Arial"/>
          <w:bCs/>
          <w:kern w:val="36"/>
        </w:rPr>
        <w:t xml:space="preserve"> and in </w:t>
      </w:r>
      <w:r>
        <w:rPr>
          <w:rFonts w:ascii="Arial" w:hAnsi="Arial" w:cs="Arial"/>
          <w:bCs/>
          <w:kern w:val="36"/>
        </w:rPr>
        <w:t>this</w:t>
      </w:r>
      <w:r w:rsidR="005E7DB2">
        <w:rPr>
          <w:rFonts w:ascii="Arial" w:hAnsi="Arial" w:cs="Arial"/>
          <w:bCs/>
          <w:kern w:val="36"/>
        </w:rPr>
        <w:t xml:space="preserve"> situation</w:t>
      </w:r>
      <w:r>
        <w:rPr>
          <w:rFonts w:ascii="Arial" w:hAnsi="Arial" w:cs="Arial"/>
          <w:bCs/>
          <w:kern w:val="36"/>
        </w:rPr>
        <w:t xml:space="preserve">, the </w:t>
      </w:r>
      <w:r w:rsidR="00FF3195">
        <w:rPr>
          <w:rFonts w:ascii="Arial" w:hAnsi="Arial" w:cs="Arial"/>
          <w:bCs/>
          <w:kern w:val="36"/>
        </w:rPr>
        <w:t>University</w:t>
      </w:r>
      <w:r w:rsidRPr="000E50C0">
        <w:rPr>
          <w:rFonts w:ascii="Arial" w:hAnsi="Arial" w:cs="Arial"/>
          <w:bCs/>
          <w:kern w:val="36"/>
        </w:rPr>
        <w:t xml:space="preserve"> will request only a scheme record update and pay the required fee.  If the update highlights th</w:t>
      </w:r>
      <w:r>
        <w:rPr>
          <w:rFonts w:ascii="Arial" w:hAnsi="Arial" w:cs="Arial"/>
          <w:bCs/>
          <w:kern w:val="36"/>
        </w:rPr>
        <w:t>at vetting information exists o</w:t>
      </w:r>
      <w:r w:rsidRPr="000E50C0">
        <w:rPr>
          <w:rFonts w:ascii="Arial" w:hAnsi="Arial" w:cs="Arial"/>
          <w:bCs/>
          <w:kern w:val="36"/>
        </w:rPr>
        <w:t>r</w:t>
      </w:r>
      <w:r>
        <w:rPr>
          <w:rFonts w:ascii="Arial" w:hAnsi="Arial" w:cs="Arial"/>
          <w:bCs/>
          <w:kern w:val="36"/>
        </w:rPr>
        <w:t xml:space="preserve"> </w:t>
      </w:r>
      <w:proofErr w:type="gramStart"/>
      <w:r w:rsidRPr="000E50C0">
        <w:rPr>
          <w:rFonts w:ascii="Arial" w:hAnsi="Arial" w:cs="Arial"/>
          <w:bCs/>
          <w:kern w:val="36"/>
        </w:rPr>
        <w:t>has been recently added</w:t>
      </w:r>
      <w:proofErr w:type="gramEnd"/>
      <w:r w:rsidRPr="000E50C0">
        <w:rPr>
          <w:rFonts w:ascii="Arial" w:hAnsi="Arial" w:cs="Arial"/>
          <w:bCs/>
          <w:kern w:val="36"/>
        </w:rPr>
        <w:t xml:space="preserve"> since the most recent scheme record was produced</w:t>
      </w:r>
      <w:r w:rsidR="00942DAD" w:rsidRPr="00942DAD">
        <w:rPr>
          <w:rFonts w:ascii="Arial" w:hAnsi="Arial" w:cs="Arial"/>
          <w:bCs/>
          <w:kern w:val="36"/>
        </w:rPr>
        <w:t xml:space="preserve"> </w:t>
      </w:r>
      <w:r w:rsidR="00942DAD" w:rsidRPr="0055271C">
        <w:rPr>
          <w:rFonts w:ascii="Arial" w:hAnsi="Arial" w:cs="Arial"/>
          <w:lang w:val="en"/>
        </w:rPr>
        <w:t>the University will be able to request the PVG Scheme Record to enable them to see the detail of any new vetting information and therefore consider whether it is relevant to the post. The total cost of this will add up to no more that the cost of the PVG Scheme Record.</w:t>
      </w:r>
    </w:p>
    <w:p w14:paraId="2DCA3CB3" w14:textId="77777777" w:rsidR="00215001" w:rsidRPr="00215001" w:rsidRDefault="00215001" w:rsidP="00215001">
      <w:pPr>
        <w:autoSpaceDE w:val="0"/>
        <w:autoSpaceDN w:val="0"/>
        <w:adjustRightInd w:val="0"/>
        <w:rPr>
          <w:rFonts w:ascii="Arial" w:eastAsiaTheme="minorHAnsi" w:hAnsi="Arial" w:cs="Arial"/>
          <w:color w:val="000000"/>
          <w:lang w:eastAsia="en-US"/>
        </w:rPr>
      </w:pPr>
      <w:r w:rsidRPr="00215001">
        <w:rPr>
          <w:rFonts w:ascii="Arial" w:eastAsiaTheme="minorHAnsi" w:hAnsi="Arial" w:cs="Arial"/>
          <w:color w:val="000000"/>
          <w:lang w:eastAsia="en-US"/>
        </w:rPr>
        <w:t xml:space="preserve"> </w:t>
      </w:r>
    </w:p>
    <w:p w14:paraId="5189D506" w14:textId="080F38D0" w:rsidR="003C7353" w:rsidRPr="003C7353" w:rsidRDefault="00215001" w:rsidP="00215001">
      <w:pPr>
        <w:autoSpaceDE w:val="0"/>
        <w:autoSpaceDN w:val="0"/>
        <w:adjustRightInd w:val="0"/>
        <w:rPr>
          <w:rFonts w:ascii="Arial" w:hAnsi="Arial" w:cs="Arial"/>
          <w:bCs/>
          <w:kern w:val="36"/>
        </w:rPr>
      </w:pPr>
      <w:r>
        <w:rPr>
          <w:rFonts w:ascii="Arial" w:eastAsiaTheme="minorHAnsi" w:hAnsi="Arial" w:cs="Arial"/>
          <w:color w:val="000000"/>
          <w:sz w:val="23"/>
          <w:szCs w:val="23"/>
          <w:lang w:eastAsia="en-US"/>
        </w:rPr>
        <w:t xml:space="preserve">It is </w:t>
      </w:r>
      <w:r w:rsidRPr="00215001">
        <w:rPr>
          <w:rFonts w:ascii="Arial" w:eastAsiaTheme="minorHAnsi" w:hAnsi="Arial" w:cs="Arial"/>
          <w:color w:val="000000"/>
          <w:sz w:val="23"/>
          <w:szCs w:val="23"/>
          <w:lang w:eastAsia="en-US"/>
        </w:rPr>
        <w:t xml:space="preserve">an offence for an organisation to knowingly </w:t>
      </w:r>
      <w:r w:rsidRPr="00215001">
        <w:rPr>
          <w:rFonts w:ascii="Arial" w:eastAsiaTheme="minorHAnsi" w:hAnsi="Arial" w:cs="Arial"/>
          <w:color w:val="000000"/>
          <w:sz w:val="23"/>
          <w:szCs w:val="23"/>
          <w:u w:val="single"/>
          <w:lang w:eastAsia="en-US"/>
        </w:rPr>
        <w:t xml:space="preserve">recruit </w:t>
      </w:r>
      <w:r w:rsidRPr="00215001">
        <w:rPr>
          <w:rFonts w:ascii="Arial" w:eastAsiaTheme="minorHAnsi" w:hAnsi="Arial" w:cs="Arial"/>
          <w:color w:val="000000"/>
          <w:sz w:val="23"/>
          <w:szCs w:val="23"/>
          <w:lang w:eastAsia="en-US"/>
        </w:rPr>
        <w:t>an individual who is barred to do regulated work of the typ</w:t>
      </w:r>
      <w:r>
        <w:rPr>
          <w:rFonts w:ascii="Arial" w:eastAsiaTheme="minorHAnsi" w:hAnsi="Arial" w:cs="Arial"/>
          <w:color w:val="000000"/>
          <w:sz w:val="23"/>
          <w:szCs w:val="23"/>
          <w:lang w:eastAsia="en-US"/>
        </w:rPr>
        <w:t>e to which the barring relates</w:t>
      </w:r>
      <w:r w:rsidR="003C7353" w:rsidRPr="003C7353">
        <w:rPr>
          <w:rStyle w:val="legds2"/>
          <w:rFonts w:ascii="Arial" w:hAnsi="Arial" w:cs="Arial"/>
          <w:lang w:val="en"/>
        </w:rPr>
        <w:t xml:space="preserve"> and if it offers regulated work to a barred individual who is already working for the </w:t>
      </w:r>
      <w:proofErr w:type="spellStart"/>
      <w:r w:rsidR="003C7353" w:rsidRPr="003C7353">
        <w:rPr>
          <w:rStyle w:val="legds2"/>
          <w:rFonts w:ascii="Arial" w:hAnsi="Arial" w:cs="Arial"/>
          <w:lang w:val="en"/>
        </w:rPr>
        <w:t>organisation</w:t>
      </w:r>
      <w:proofErr w:type="spellEnd"/>
      <w:r w:rsidR="003C7353" w:rsidRPr="003C7353">
        <w:rPr>
          <w:rStyle w:val="legds2"/>
          <w:rFonts w:ascii="Arial" w:hAnsi="Arial" w:cs="Arial"/>
          <w:lang w:val="en"/>
        </w:rPr>
        <w:t xml:space="preserve"> (under subsection (1) of Section 35 of the Act).</w:t>
      </w:r>
    </w:p>
    <w:p w14:paraId="3507ACFC" w14:textId="0520CC67" w:rsidR="00AD4785" w:rsidRDefault="00AD4785" w:rsidP="0020512F">
      <w:pPr>
        <w:keepNext/>
        <w:autoSpaceDE w:val="0"/>
        <w:autoSpaceDN w:val="0"/>
        <w:adjustRightInd w:val="0"/>
        <w:spacing w:before="100" w:after="100"/>
        <w:jc w:val="both"/>
        <w:outlineLvl w:val="1"/>
        <w:rPr>
          <w:rFonts w:ascii="Arial" w:hAnsi="Arial" w:cs="Arial"/>
          <w:bCs/>
          <w:kern w:val="36"/>
        </w:rPr>
      </w:pPr>
      <w:proofErr w:type="gramStart"/>
      <w:r>
        <w:rPr>
          <w:rFonts w:ascii="Arial" w:hAnsi="Arial" w:cs="Arial"/>
          <w:bCs/>
          <w:kern w:val="36"/>
        </w:rPr>
        <w:t>Therefore</w:t>
      </w:r>
      <w:proofErr w:type="gramEnd"/>
      <w:r>
        <w:rPr>
          <w:rFonts w:ascii="Arial" w:hAnsi="Arial" w:cs="Arial"/>
          <w:bCs/>
          <w:kern w:val="36"/>
        </w:rPr>
        <w:t xml:space="preserve"> the above approach will not be modified under any circumstances and the applicant will not be permitted to start in role until the appropriate PVG check is completed and assessed as satisfactory by the University.</w:t>
      </w:r>
    </w:p>
    <w:p w14:paraId="3DAA8EFF" w14:textId="77777777" w:rsidR="00EB106C" w:rsidRDefault="00AD4785" w:rsidP="0020512F">
      <w:pPr>
        <w:autoSpaceDE w:val="0"/>
        <w:autoSpaceDN w:val="0"/>
        <w:adjustRightInd w:val="0"/>
        <w:jc w:val="both"/>
        <w:rPr>
          <w:rFonts w:ascii="Arial" w:hAnsi="Arial" w:cs="Arial"/>
          <w:bCs/>
          <w:kern w:val="36"/>
        </w:rPr>
      </w:pPr>
      <w:r>
        <w:rPr>
          <w:rFonts w:ascii="Arial" w:hAnsi="Arial" w:cs="Arial"/>
          <w:bCs/>
          <w:kern w:val="36"/>
        </w:rPr>
        <w:t xml:space="preserve">In the event that the PVG record is unsatisfactory or the applicant is barred and </w:t>
      </w:r>
      <w:proofErr w:type="gramStart"/>
      <w:r>
        <w:rPr>
          <w:rFonts w:ascii="Arial" w:hAnsi="Arial" w:cs="Arial"/>
          <w:bCs/>
          <w:kern w:val="36"/>
        </w:rPr>
        <w:t>is not permitted</w:t>
      </w:r>
      <w:proofErr w:type="gramEnd"/>
      <w:r>
        <w:rPr>
          <w:rFonts w:ascii="Arial" w:hAnsi="Arial" w:cs="Arial"/>
          <w:bCs/>
          <w:kern w:val="36"/>
        </w:rPr>
        <w:t xml:space="preserve"> scheme membership, the pre-employment checks/recruitment process will not proceed any further and a letter advising the applicant of this will be issued. </w:t>
      </w:r>
    </w:p>
    <w:p w14:paraId="1B000E7D" w14:textId="77777777" w:rsidR="006932BB" w:rsidRDefault="006932BB" w:rsidP="0020512F">
      <w:pPr>
        <w:autoSpaceDE w:val="0"/>
        <w:autoSpaceDN w:val="0"/>
        <w:adjustRightInd w:val="0"/>
        <w:jc w:val="both"/>
        <w:rPr>
          <w:rFonts w:ascii="Arial" w:hAnsi="Arial" w:cs="Arial"/>
          <w:bCs/>
          <w:kern w:val="36"/>
        </w:rPr>
      </w:pPr>
    </w:p>
    <w:p w14:paraId="582D4F1B" w14:textId="35474C7D" w:rsidR="00EB106C" w:rsidRDefault="006932BB" w:rsidP="0020512F">
      <w:pPr>
        <w:autoSpaceDE w:val="0"/>
        <w:autoSpaceDN w:val="0"/>
        <w:adjustRightInd w:val="0"/>
        <w:jc w:val="both"/>
        <w:rPr>
          <w:rFonts w:ascii="Arial" w:hAnsi="Arial" w:cs="Arial"/>
          <w:bCs/>
          <w:kern w:val="36"/>
        </w:rPr>
      </w:pPr>
      <w:r>
        <w:rPr>
          <w:rFonts w:ascii="Arial" w:hAnsi="Arial" w:cs="Arial"/>
          <w:bCs/>
          <w:noProof/>
          <w:kern w:val="36"/>
        </w:rPr>
        <mc:AlternateContent>
          <mc:Choice Requires="wps">
            <w:drawing>
              <wp:anchor distT="0" distB="0" distL="114300" distR="114300" simplePos="0" relativeHeight="251656191" behindDoc="1" locked="0" layoutInCell="1" allowOverlap="1" wp14:anchorId="0B4E148F" wp14:editId="46FAE4AF">
                <wp:simplePos x="0" y="0"/>
                <wp:positionH relativeFrom="column">
                  <wp:posOffset>-190919</wp:posOffset>
                </wp:positionH>
                <wp:positionV relativeFrom="paragraph">
                  <wp:posOffset>100344</wp:posOffset>
                </wp:positionV>
                <wp:extent cx="6179527" cy="1657978"/>
                <wp:effectExtent l="0" t="0" r="0" b="0"/>
                <wp:wrapNone/>
                <wp:docPr id="5" name="Rounded Rectangle 5"/>
                <wp:cNvGraphicFramePr/>
                <a:graphic xmlns:a="http://schemas.openxmlformats.org/drawingml/2006/main">
                  <a:graphicData uri="http://schemas.microsoft.com/office/word/2010/wordprocessingShape">
                    <wps:wsp>
                      <wps:cNvSpPr/>
                      <wps:spPr>
                        <a:xfrm>
                          <a:off x="0" y="0"/>
                          <a:ext cx="6179527" cy="1657978"/>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6A221" id="Rounded Rectangle 5" o:spid="_x0000_s1026" style="position:absolute;margin-left:-15.05pt;margin-top:7.9pt;width:486.6pt;height:130.5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" fillcolor="#bdd6ee [1300]" stroked="f" strokeweight="1pt">
                <v:stroke joinstyle="miter"/>
              </v:roundrect>
            </w:pict>
          </mc:Fallback>
        </mc:AlternateContent>
      </w:r>
    </w:p>
    <w:p w14:paraId="3524D6D7" w14:textId="533CA25B" w:rsidR="00EB106C" w:rsidRPr="006932BB" w:rsidRDefault="00EB106C" w:rsidP="0020512F">
      <w:pPr>
        <w:autoSpaceDE w:val="0"/>
        <w:autoSpaceDN w:val="0"/>
        <w:adjustRightInd w:val="0"/>
        <w:jc w:val="both"/>
        <w:rPr>
          <w:rFonts w:ascii="Arial" w:eastAsiaTheme="minorHAnsi" w:hAnsi="Arial" w:cs="Arial"/>
          <w:sz w:val="20"/>
          <w:szCs w:val="20"/>
          <w:lang w:eastAsia="en-US"/>
        </w:rPr>
      </w:pPr>
      <w:r w:rsidRPr="006932BB">
        <w:rPr>
          <w:rFonts w:ascii="Arial" w:hAnsi="Arial" w:cs="Arial"/>
          <w:bCs/>
          <w:sz w:val="20"/>
          <w:szCs w:val="20"/>
          <w:lang w:val="en"/>
        </w:rPr>
        <w:t xml:space="preserve">The Rehabilitation of Offenders Act 1974 (Exclusions and Exceptions) (Scotland) Amendment Order 2015 </w:t>
      </w:r>
      <w:r w:rsidRPr="006932BB">
        <w:rPr>
          <w:rFonts w:ascii="Arial" w:eastAsiaTheme="minorHAnsi" w:hAnsi="Arial" w:cs="Arial"/>
          <w:sz w:val="20"/>
          <w:szCs w:val="20"/>
          <w:lang w:eastAsia="en-US"/>
        </w:rPr>
        <w:t xml:space="preserve">makes changes to the rules governing self-disclosure of offences, principally to ensure that only offences which are sufficiently serious, recent or relevant are required to be disclosed by the individual.  Please note that some offences </w:t>
      </w:r>
      <w:proofErr w:type="gramStart"/>
      <w:r w:rsidRPr="006932BB">
        <w:rPr>
          <w:rFonts w:ascii="Arial" w:eastAsiaTheme="minorHAnsi" w:hAnsi="Arial" w:cs="Arial"/>
          <w:sz w:val="20"/>
          <w:szCs w:val="20"/>
          <w:lang w:eastAsia="en-US"/>
        </w:rPr>
        <w:t>are still required to be disclosed</w:t>
      </w:r>
      <w:proofErr w:type="gramEnd"/>
      <w:r w:rsidRPr="006932BB">
        <w:rPr>
          <w:rFonts w:ascii="Arial" w:eastAsiaTheme="minorHAnsi" w:hAnsi="Arial" w:cs="Arial"/>
          <w:sz w:val="20"/>
          <w:szCs w:val="20"/>
          <w:lang w:eastAsia="en-US"/>
        </w:rPr>
        <w:t xml:space="preserve"> even when spent if the information is required to assess a person’s suitability for </w:t>
      </w:r>
      <w:r w:rsidRPr="006932BB">
        <w:rPr>
          <w:rFonts w:ascii="Arial" w:hAnsi="Arial" w:cs="Arial"/>
          <w:sz w:val="20"/>
          <w:szCs w:val="20"/>
          <w:lang w:val="en"/>
        </w:rPr>
        <w:t xml:space="preserve">admission to certain professions or occupations or to hold certain offices, types of employment, </w:t>
      </w:r>
      <w:proofErr w:type="spellStart"/>
      <w:r w:rsidRPr="006932BB">
        <w:rPr>
          <w:rFonts w:ascii="Arial" w:hAnsi="Arial" w:cs="Arial"/>
          <w:sz w:val="20"/>
          <w:szCs w:val="20"/>
          <w:lang w:val="en"/>
        </w:rPr>
        <w:t>licences</w:t>
      </w:r>
      <w:proofErr w:type="spellEnd"/>
      <w:r w:rsidRPr="006932BB">
        <w:rPr>
          <w:rFonts w:ascii="Arial" w:hAnsi="Arial" w:cs="Arial"/>
          <w:sz w:val="20"/>
          <w:szCs w:val="20"/>
          <w:lang w:val="en"/>
        </w:rPr>
        <w:t xml:space="preserve"> or permits. The disapplication also permits spent convictions to be a ground for excluding a person from, or otherwise prejudicing them in respect of, those professions, occupations or employments. Information regarding the application of this Amendment Order for disclosure records </w:t>
      </w:r>
      <w:proofErr w:type="gramStart"/>
      <w:r w:rsidRPr="006932BB">
        <w:rPr>
          <w:rFonts w:ascii="Arial" w:hAnsi="Arial" w:cs="Arial"/>
          <w:sz w:val="20"/>
          <w:szCs w:val="20"/>
          <w:lang w:val="en"/>
        </w:rPr>
        <w:t>can be obtained</w:t>
      </w:r>
      <w:proofErr w:type="gramEnd"/>
      <w:r w:rsidRPr="006932BB">
        <w:rPr>
          <w:rFonts w:ascii="Arial" w:hAnsi="Arial" w:cs="Arial"/>
          <w:sz w:val="20"/>
          <w:szCs w:val="20"/>
          <w:lang w:val="en"/>
        </w:rPr>
        <w:t xml:space="preserve"> from </w:t>
      </w:r>
      <w:hyperlink r:id="rId13" w:history="1">
        <w:r w:rsidRPr="006932BB">
          <w:rPr>
            <w:rStyle w:val="Hyperlink"/>
            <w:rFonts w:ascii="Arial" w:hAnsi="Arial" w:cs="Arial"/>
            <w:sz w:val="20"/>
            <w:szCs w:val="20"/>
            <w:lang w:val="en"/>
          </w:rPr>
          <w:t>Disclosure Scotland</w:t>
        </w:r>
      </w:hyperlink>
      <w:r w:rsidRPr="006932BB">
        <w:rPr>
          <w:rFonts w:ascii="Arial" w:hAnsi="Arial" w:cs="Arial"/>
          <w:sz w:val="20"/>
          <w:szCs w:val="20"/>
          <w:lang w:val="en"/>
        </w:rPr>
        <w:t xml:space="preserve">. Further information regarding the disclosure of offences is available in the University’s Recruitment statement. </w:t>
      </w:r>
    </w:p>
    <w:p w14:paraId="02840B87" w14:textId="77777777" w:rsidR="00AD4785" w:rsidRDefault="00AD4785" w:rsidP="00AD4785">
      <w:pPr>
        <w:keepNext/>
        <w:autoSpaceDE w:val="0"/>
        <w:autoSpaceDN w:val="0"/>
        <w:adjustRightInd w:val="0"/>
        <w:spacing w:before="100" w:after="100"/>
        <w:jc w:val="both"/>
        <w:outlineLvl w:val="1"/>
        <w:rPr>
          <w:rFonts w:ascii="Arial" w:hAnsi="Arial" w:cs="Arial"/>
          <w:bCs/>
          <w:kern w:val="36"/>
        </w:rPr>
      </w:pPr>
    </w:p>
    <w:p w14:paraId="4BF16961" w14:textId="77777777" w:rsidR="00AD4785" w:rsidRDefault="00AD4785" w:rsidP="00EE35ED">
      <w:pPr>
        <w:rPr>
          <w:rFonts w:ascii="Arial" w:hAnsi="Arial" w:cs="Arial"/>
          <w:bCs/>
          <w:kern w:val="36"/>
        </w:rPr>
      </w:pPr>
    </w:p>
    <w:p w14:paraId="73207D74" w14:textId="53DD4F23" w:rsidR="00C10DD2" w:rsidRDefault="00C10DD2" w:rsidP="00C10DD2">
      <w:pPr>
        <w:keepNext/>
        <w:autoSpaceDE w:val="0"/>
        <w:autoSpaceDN w:val="0"/>
        <w:adjustRightInd w:val="0"/>
        <w:spacing w:before="100" w:after="100"/>
        <w:jc w:val="both"/>
        <w:outlineLvl w:val="1"/>
        <w:rPr>
          <w:rFonts w:ascii="Arial" w:hAnsi="Arial" w:cs="Arial"/>
          <w:bCs/>
          <w:kern w:val="36"/>
        </w:rPr>
      </w:pPr>
      <w:r>
        <w:rPr>
          <w:rFonts w:ascii="Arial" w:hAnsi="Arial" w:cs="Arial"/>
          <w:bCs/>
          <w:noProof/>
          <w:kern w:val="36"/>
        </w:rPr>
        <w:lastRenderedPageBreak/>
        <mc:AlternateContent>
          <mc:Choice Requires="wps">
            <w:drawing>
              <wp:anchor distT="0" distB="0" distL="114300" distR="114300" simplePos="0" relativeHeight="251660288" behindDoc="1" locked="0" layoutInCell="1" allowOverlap="1" wp14:anchorId="072A520C" wp14:editId="26311F42">
                <wp:simplePos x="0" y="0"/>
                <wp:positionH relativeFrom="column">
                  <wp:posOffset>-695325</wp:posOffset>
                </wp:positionH>
                <wp:positionV relativeFrom="paragraph">
                  <wp:posOffset>121920</wp:posOffset>
                </wp:positionV>
                <wp:extent cx="7172325" cy="2085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172325" cy="2085975"/>
                        </a:xfrm>
                        <a:prstGeom prst="roundRect">
                          <a:avLst/>
                        </a:prstGeom>
                        <a:solidFill>
                          <a:schemeClr val="accent1">
                            <a:lumMod val="40000"/>
                            <a:lumOff val="60000"/>
                          </a:schemeClr>
                        </a:solidFill>
                        <a:ln>
                          <a:solidFill>
                            <a:schemeClr val="accent1">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350901F1" w14:textId="28E8F846" w:rsidR="0007040A" w:rsidRPr="00C10DD2" w:rsidRDefault="0007040A" w:rsidP="00C10DD2">
                            <w:pPr>
                              <w:keepNext/>
                              <w:autoSpaceDE w:val="0"/>
                              <w:autoSpaceDN w:val="0"/>
                              <w:adjustRightInd w:val="0"/>
                              <w:jc w:val="both"/>
                              <w:outlineLvl w:val="1"/>
                              <w:rPr>
                                <w:rFonts w:ascii="Arial" w:hAnsi="Arial" w:cs="Arial"/>
                                <w:b/>
                                <w:bCs/>
                                <w:kern w:val="36"/>
                                <w:sz w:val="20"/>
                                <w:szCs w:val="20"/>
                              </w:rPr>
                            </w:pPr>
                            <w:r w:rsidRPr="00C10DD2">
                              <w:rPr>
                                <w:rFonts w:ascii="Arial" w:hAnsi="Arial" w:cs="Arial"/>
                                <w:b/>
                                <w:bCs/>
                                <w:kern w:val="36"/>
                                <w:sz w:val="20"/>
                                <w:szCs w:val="20"/>
                              </w:rPr>
                              <w:t xml:space="preserve">PVG Forms </w:t>
                            </w:r>
                          </w:p>
                          <w:p w14:paraId="76DB20D5" w14:textId="177D967C" w:rsidR="0007040A" w:rsidRDefault="0007040A" w:rsidP="00C10DD2">
                            <w:pPr>
                              <w:keepNext/>
                              <w:autoSpaceDE w:val="0"/>
                              <w:autoSpaceDN w:val="0"/>
                              <w:adjustRightInd w:val="0"/>
                              <w:jc w:val="both"/>
                              <w:outlineLvl w:val="1"/>
                              <w:rPr>
                                <w:rFonts w:ascii="Arial" w:hAnsi="Arial" w:cs="Arial"/>
                                <w:bCs/>
                                <w:kern w:val="36"/>
                                <w:sz w:val="20"/>
                                <w:szCs w:val="20"/>
                              </w:rPr>
                            </w:pPr>
                            <w:r>
                              <w:rPr>
                                <w:rFonts w:ascii="Arial" w:hAnsi="Arial" w:cs="Arial"/>
                                <w:bCs/>
                                <w:kern w:val="36"/>
                                <w:sz w:val="20"/>
                                <w:szCs w:val="20"/>
                              </w:rPr>
                              <w:t xml:space="preserve">All completed </w:t>
                            </w:r>
                            <w:r w:rsidRPr="00C10DD2">
                              <w:rPr>
                                <w:rFonts w:ascii="Arial" w:hAnsi="Arial" w:cs="Arial"/>
                                <w:bCs/>
                                <w:kern w:val="36"/>
                                <w:sz w:val="20"/>
                                <w:szCs w:val="20"/>
                              </w:rPr>
                              <w:t xml:space="preserve">scheme application forms and original documentation </w:t>
                            </w:r>
                            <w:proofErr w:type="gramStart"/>
                            <w:r w:rsidRPr="00C10DD2">
                              <w:rPr>
                                <w:rFonts w:ascii="Arial" w:hAnsi="Arial" w:cs="Arial"/>
                                <w:bCs/>
                                <w:kern w:val="36"/>
                                <w:sz w:val="20"/>
                                <w:szCs w:val="20"/>
                              </w:rPr>
                              <w:t>must be returned</w:t>
                            </w:r>
                            <w:proofErr w:type="gramEnd"/>
                            <w:r w:rsidRPr="00C10DD2">
                              <w:rPr>
                                <w:rFonts w:ascii="Arial" w:hAnsi="Arial" w:cs="Arial"/>
                                <w:bCs/>
                                <w:kern w:val="36"/>
                                <w:sz w:val="20"/>
                                <w:szCs w:val="20"/>
                              </w:rPr>
                              <w:t xml:space="preserve"> to the named counter-signatory within the </w:t>
                            </w:r>
                            <w:r>
                              <w:rPr>
                                <w:rFonts w:ascii="Arial" w:hAnsi="Arial" w:cs="Arial"/>
                                <w:bCs/>
                                <w:kern w:val="36"/>
                                <w:sz w:val="20"/>
                                <w:szCs w:val="20"/>
                              </w:rPr>
                              <w:t>HR Team,</w:t>
                            </w:r>
                            <w:r w:rsidRPr="00C10DD2">
                              <w:rPr>
                                <w:rFonts w:ascii="Arial" w:hAnsi="Arial" w:cs="Arial"/>
                                <w:bCs/>
                                <w:kern w:val="36"/>
                                <w:sz w:val="20"/>
                                <w:szCs w:val="20"/>
                              </w:rPr>
                              <w:t xml:space="preserve"> who will </w:t>
                            </w:r>
                            <w:r>
                              <w:rPr>
                                <w:rFonts w:ascii="Arial" w:hAnsi="Arial" w:cs="Arial"/>
                                <w:bCs/>
                                <w:kern w:val="36"/>
                                <w:sz w:val="20"/>
                                <w:szCs w:val="20"/>
                              </w:rPr>
                              <w:t xml:space="preserve">then check </w:t>
                            </w:r>
                            <w:r w:rsidRPr="00C10DD2">
                              <w:rPr>
                                <w:rFonts w:ascii="Arial" w:hAnsi="Arial" w:cs="Arial"/>
                                <w:bCs/>
                                <w:kern w:val="36"/>
                                <w:sz w:val="20"/>
                                <w:szCs w:val="20"/>
                              </w:rPr>
                              <w:t xml:space="preserve">the details, countersign the form and forward it to Disclosure Scotland for processing. </w:t>
                            </w:r>
                            <w:r>
                              <w:rPr>
                                <w:rFonts w:ascii="Arial" w:hAnsi="Arial" w:cs="Arial"/>
                                <w:bCs/>
                                <w:kern w:val="36"/>
                                <w:sz w:val="20"/>
                                <w:szCs w:val="20"/>
                              </w:rPr>
                              <w:t xml:space="preserve">  </w:t>
                            </w:r>
                            <w:r w:rsidRPr="00C10DD2">
                              <w:rPr>
                                <w:rFonts w:ascii="Arial" w:hAnsi="Arial" w:cs="Arial"/>
                                <w:bCs/>
                                <w:kern w:val="36"/>
                                <w:sz w:val="20"/>
                                <w:szCs w:val="20"/>
                              </w:rPr>
                              <w:t xml:space="preserve">The </w:t>
                            </w:r>
                            <w:r>
                              <w:rPr>
                                <w:rFonts w:ascii="Arial" w:hAnsi="Arial" w:cs="Arial"/>
                                <w:bCs/>
                                <w:kern w:val="36"/>
                                <w:sz w:val="20"/>
                                <w:szCs w:val="20"/>
                              </w:rPr>
                              <w:t>HR Team</w:t>
                            </w:r>
                            <w:r w:rsidRPr="00C10DD2">
                              <w:rPr>
                                <w:rFonts w:ascii="Arial" w:hAnsi="Arial" w:cs="Arial"/>
                                <w:bCs/>
                                <w:kern w:val="36"/>
                                <w:sz w:val="20"/>
                                <w:szCs w:val="20"/>
                              </w:rPr>
                              <w:t xml:space="preserve"> are happy to help and will </w:t>
                            </w:r>
                            <w:proofErr w:type="gramStart"/>
                            <w:r w:rsidRPr="00C10DD2">
                              <w:rPr>
                                <w:rFonts w:ascii="Arial" w:hAnsi="Arial" w:cs="Arial"/>
                                <w:bCs/>
                                <w:kern w:val="36"/>
                                <w:sz w:val="20"/>
                                <w:szCs w:val="20"/>
                              </w:rPr>
                              <w:t>provide assistance</w:t>
                            </w:r>
                            <w:proofErr w:type="gramEnd"/>
                            <w:r w:rsidRPr="00C10DD2">
                              <w:rPr>
                                <w:rFonts w:ascii="Arial" w:hAnsi="Arial" w:cs="Arial"/>
                                <w:bCs/>
                                <w:kern w:val="36"/>
                                <w:sz w:val="20"/>
                                <w:szCs w:val="20"/>
                              </w:rPr>
                              <w:t xml:space="preserve"> to the individual</w:t>
                            </w:r>
                            <w:r>
                              <w:rPr>
                                <w:rFonts w:ascii="Arial" w:hAnsi="Arial" w:cs="Arial"/>
                                <w:bCs/>
                                <w:kern w:val="36"/>
                                <w:sz w:val="20"/>
                                <w:szCs w:val="20"/>
                              </w:rPr>
                              <w:t xml:space="preserve">/applicant and manager </w:t>
                            </w:r>
                            <w:r w:rsidRPr="00C10DD2">
                              <w:rPr>
                                <w:rFonts w:ascii="Arial" w:hAnsi="Arial" w:cs="Arial"/>
                                <w:bCs/>
                                <w:kern w:val="36"/>
                                <w:sz w:val="20"/>
                                <w:szCs w:val="20"/>
                              </w:rPr>
                              <w:t xml:space="preserve">during the application process, if required. </w:t>
                            </w:r>
                          </w:p>
                          <w:p w14:paraId="56AC3E90" w14:textId="77777777" w:rsidR="0007040A" w:rsidRDefault="0007040A" w:rsidP="00C10DD2">
                            <w:pPr>
                              <w:keepNext/>
                              <w:autoSpaceDE w:val="0"/>
                              <w:autoSpaceDN w:val="0"/>
                              <w:adjustRightInd w:val="0"/>
                              <w:jc w:val="both"/>
                              <w:outlineLvl w:val="1"/>
                              <w:rPr>
                                <w:rFonts w:ascii="Arial" w:hAnsi="Arial" w:cs="Arial"/>
                                <w:bCs/>
                                <w:kern w:val="36"/>
                                <w:sz w:val="20"/>
                                <w:szCs w:val="20"/>
                              </w:rPr>
                            </w:pPr>
                          </w:p>
                          <w:p w14:paraId="566AC440" w14:textId="3B2D7609" w:rsidR="0007040A" w:rsidRPr="00C10DD2" w:rsidRDefault="0007040A" w:rsidP="00C10DD2">
                            <w:pPr>
                              <w:keepNext/>
                              <w:autoSpaceDE w:val="0"/>
                              <w:autoSpaceDN w:val="0"/>
                              <w:adjustRightInd w:val="0"/>
                              <w:jc w:val="both"/>
                              <w:outlineLvl w:val="1"/>
                              <w:rPr>
                                <w:rFonts w:ascii="Arial" w:hAnsi="Arial" w:cs="Arial"/>
                                <w:b/>
                                <w:bCs/>
                                <w:kern w:val="36"/>
                                <w:sz w:val="20"/>
                                <w:szCs w:val="20"/>
                              </w:rPr>
                            </w:pPr>
                            <w:r>
                              <w:rPr>
                                <w:rFonts w:ascii="Arial" w:hAnsi="Arial" w:cs="Arial"/>
                                <w:b/>
                                <w:bCs/>
                                <w:kern w:val="36"/>
                                <w:sz w:val="20"/>
                                <w:szCs w:val="20"/>
                              </w:rPr>
                              <w:t xml:space="preserve">PVG </w:t>
                            </w:r>
                            <w:r w:rsidRPr="00C10DD2">
                              <w:rPr>
                                <w:rFonts w:ascii="Arial" w:hAnsi="Arial" w:cs="Arial"/>
                                <w:b/>
                                <w:bCs/>
                                <w:kern w:val="36"/>
                                <w:sz w:val="20"/>
                                <w:szCs w:val="20"/>
                              </w:rPr>
                              <w:t>Fees</w:t>
                            </w:r>
                          </w:p>
                          <w:p w14:paraId="58F7A4A3" w14:textId="3DC89382" w:rsidR="0007040A" w:rsidRPr="00C10DD2" w:rsidRDefault="0007040A" w:rsidP="00C10DD2">
                            <w:pPr>
                              <w:keepNext/>
                              <w:autoSpaceDE w:val="0"/>
                              <w:autoSpaceDN w:val="0"/>
                              <w:adjustRightInd w:val="0"/>
                              <w:jc w:val="both"/>
                              <w:outlineLvl w:val="1"/>
                              <w:rPr>
                                <w:rFonts w:ascii="Arial" w:hAnsi="Arial" w:cs="Arial"/>
                                <w:bCs/>
                                <w:kern w:val="36"/>
                                <w:sz w:val="20"/>
                                <w:szCs w:val="20"/>
                              </w:rPr>
                            </w:pPr>
                            <w:r w:rsidRPr="00C10DD2">
                              <w:rPr>
                                <w:rFonts w:ascii="Arial" w:hAnsi="Arial" w:cs="Arial"/>
                                <w:bCs/>
                                <w:kern w:val="36"/>
                                <w:sz w:val="20"/>
                                <w:szCs w:val="20"/>
                              </w:rPr>
                              <w:t>The University will pay for scheme membership and any updates required for employees</w:t>
                            </w:r>
                            <w:r>
                              <w:rPr>
                                <w:rFonts w:ascii="Arial" w:hAnsi="Arial" w:cs="Arial"/>
                                <w:bCs/>
                                <w:kern w:val="36"/>
                                <w:sz w:val="20"/>
                                <w:szCs w:val="20"/>
                              </w:rPr>
                              <w:t xml:space="preserve"> where PVG membership is required for the role. </w:t>
                            </w:r>
                            <w:r w:rsidRPr="00C10DD2">
                              <w:rPr>
                                <w:rFonts w:ascii="Arial" w:hAnsi="Arial" w:cs="Arial"/>
                                <w:bCs/>
                                <w:kern w:val="36"/>
                                <w:sz w:val="20"/>
                                <w:szCs w:val="20"/>
                              </w:rPr>
                              <w:t>The University reserves the right to review its position regarding this at any time.</w:t>
                            </w:r>
                          </w:p>
                          <w:p w14:paraId="2F73F5CE" w14:textId="77777777" w:rsidR="0007040A" w:rsidRPr="00C10DD2" w:rsidRDefault="0007040A" w:rsidP="00C10DD2">
                            <w:pPr>
                              <w:keepNext/>
                              <w:autoSpaceDE w:val="0"/>
                              <w:autoSpaceDN w:val="0"/>
                              <w:adjustRightInd w:val="0"/>
                              <w:jc w:val="both"/>
                              <w:outlineLvl w:val="1"/>
                              <w:rPr>
                                <w:rFonts w:ascii="Arial" w:hAnsi="Arial" w:cs="Arial"/>
                                <w:bCs/>
                                <w:kern w:val="36"/>
                                <w:sz w:val="20"/>
                                <w:szCs w:val="20"/>
                              </w:rPr>
                            </w:pPr>
                          </w:p>
                          <w:p w14:paraId="0EA9AB97" w14:textId="77777777" w:rsidR="0007040A" w:rsidRPr="00C10DD2" w:rsidRDefault="0007040A" w:rsidP="00C10DD2">
                            <w:pPr>
                              <w:keepNext/>
                              <w:autoSpaceDE w:val="0"/>
                              <w:autoSpaceDN w:val="0"/>
                              <w:adjustRightInd w:val="0"/>
                              <w:jc w:val="both"/>
                              <w:outlineLvl w:val="1"/>
                              <w:rPr>
                                <w:rFonts w:ascii="Arial" w:hAnsi="Arial" w:cs="Arial"/>
                                <w:bCs/>
                                <w:kern w:val="36"/>
                                <w:sz w:val="20"/>
                                <w:szCs w:val="20"/>
                              </w:rPr>
                            </w:pPr>
                            <w:r w:rsidRPr="00C10DD2">
                              <w:rPr>
                                <w:rFonts w:ascii="Arial" w:hAnsi="Arial" w:cs="Arial"/>
                                <w:bCs/>
                                <w:kern w:val="36"/>
                                <w:sz w:val="20"/>
                                <w:szCs w:val="20"/>
                              </w:rPr>
                              <w:t xml:space="preserve">Staff who </w:t>
                            </w:r>
                            <w:proofErr w:type="gramStart"/>
                            <w:r w:rsidRPr="00C10DD2">
                              <w:rPr>
                                <w:rFonts w:ascii="Arial" w:hAnsi="Arial" w:cs="Arial"/>
                                <w:bCs/>
                                <w:kern w:val="36"/>
                                <w:sz w:val="20"/>
                                <w:szCs w:val="20"/>
                              </w:rPr>
                              <w:t>are required</w:t>
                            </w:r>
                            <w:proofErr w:type="gramEnd"/>
                            <w:r w:rsidRPr="00C10DD2">
                              <w:rPr>
                                <w:rFonts w:ascii="Arial" w:hAnsi="Arial" w:cs="Arial"/>
                                <w:bCs/>
                                <w:kern w:val="36"/>
                                <w:sz w:val="20"/>
                                <w:szCs w:val="20"/>
                              </w:rPr>
                              <w:t xml:space="preserve"> by their professional regulatory body to join the PVG scheme, and are not assessed by the University as undertaking ‘regulated work’ as part of their normal role duties will be required to </w:t>
                            </w:r>
                            <w:r w:rsidRPr="00F44A1B">
                              <w:rPr>
                                <w:rFonts w:ascii="Arial" w:hAnsi="Arial" w:cs="Arial"/>
                                <w:bCs/>
                                <w:kern w:val="36"/>
                                <w:sz w:val="20"/>
                                <w:szCs w:val="20"/>
                                <w:u w:val="single"/>
                              </w:rPr>
                              <w:t>pay their own PVG costs</w:t>
                            </w:r>
                            <w:r w:rsidRPr="00C10DD2">
                              <w:rPr>
                                <w:rFonts w:ascii="Arial" w:hAnsi="Arial" w:cs="Arial"/>
                                <w:bCs/>
                                <w:kern w:val="36"/>
                                <w:sz w:val="20"/>
                                <w:szCs w:val="20"/>
                              </w:rPr>
                              <w:t>.</w:t>
                            </w:r>
                          </w:p>
                          <w:p w14:paraId="7BCC9B46" w14:textId="77777777" w:rsidR="0007040A" w:rsidRDefault="0007040A" w:rsidP="00C10DD2">
                            <w:pPr>
                              <w:keepNext/>
                              <w:autoSpaceDE w:val="0"/>
                              <w:autoSpaceDN w:val="0"/>
                              <w:adjustRightInd w:val="0"/>
                              <w:jc w:val="both"/>
                              <w:outlineLvl w:val="1"/>
                              <w:rPr>
                                <w:rFonts w:ascii="Arial" w:hAnsi="Arial" w:cs="Arial"/>
                                <w:bCs/>
                                <w:kern w:val="36"/>
                              </w:rPr>
                            </w:pPr>
                          </w:p>
                          <w:p w14:paraId="736DC8F5" w14:textId="77777777" w:rsidR="0007040A" w:rsidRDefault="0007040A" w:rsidP="00C10DD2">
                            <w:pPr>
                              <w:keepNext/>
                              <w:autoSpaceDE w:val="0"/>
                              <w:autoSpaceDN w:val="0"/>
                              <w:adjustRightInd w:val="0"/>
                              <w:jc w:val="both"/>
                              <w:outlineLvl w:val="1"/>
                              <w:rPr>
                                <w:rFonts w:ascii="Arial" w:hAnsi="Arial" w:cs="Arial"/>
                                <w:bCs/>
                                <w:kern w:val="36"/>
                              </w:rPr>
                            </w:pPr>
                          </w:p>
                          <w:p w14:paraId="3AA5CCC2" w14:textId="77777777" w:rsidR="0007040A" w:rsidRDefault="0007040A" w:rsidP="00C10D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A520C" id="Rounded Rectangle 2" o:spid="_x0000_s1026" style="position:absolute;left:0;text-align:left;margin-left:-54.75pt;margin-top:9.6pt;width:564.75pt;height:1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" fillcolor="#bdd6ee [1300]" strokecolor="#bdd6ee [1300]" strokeweight=".5pt">
                <v:stroke joinstyle="miter"/>
                <v:textbox>
                  <w:txbxContent>
                    <w:p w14:paraId="350901F1" w14:textId="28E8F846" w:rsidR="0007040A" w:rsidRPr="00C10DD2" w:rsidRDefault="0007040A" w:rsidP="00C10DD2">
                      <w:pPr>
                        <w:keepNext/>
                        <w:autoSpaceDE w:val="0"/>
                        <w:autoSpaceDN w:val="0"/>
                        <w:adjustRightInd w:val="0"/>
                        <w:jc w:val="both"/>
                        <w:outlineLvl w:val="1"/>
                        <w:rPr>
                          <w:rFonts w:ascii="Arial" w:hAnsi="Arial" w:cs="Arial"/>
                          <w:b/>
                          <w:bCs/>
                          <w:kern w:val="36"/>
                          <w:sz w:val="20"/>
                          <w:szCs w:val="20"/>
                        </w:rPr>
                      </w:pPr>
                      <w:r w:rsidRPr="00C10DD2">
                        <w:rPr>
                          <w:rFonts w:ascii="Arial" w:hAnsi="Arial" w:cs="Arial"/>
                          <w:b/>
                          <w:bCs/>
                          <w:kern w:val="36"/>
                          <w:sz w:val="20"/>
                          <w:szCs w:val="20"/>
                        </w:rPr>
                        <w:t xml:space="preserve">PVG Forms </w:t>
                      </w:r>
                    </w:p>
                    <w:p w14:paraId="76DB20D5" w14:textId="177D967C" w:rsidR="0007040A" w:rsidRDefault="0007040A" w:rsidP="00C10DD2">
                      <w:pPr>
                        <w:keepNext/>
                        <w:autoSpaceDE w:val="0"/>
                        <w:autoSpaceDN w:val="0"/>
                        <w:adjustRightInd w:val="0"/>
                        <w:jc w:val="both"/>
                        <w:outlineLvl w:val="1"/>
                        <w:rPr>
                          <w:rFonts w:ascii="Arial" w:hAnsi="Arial" w:cs="Arial"/>
                          <w:bCs/>
                          <w:kern w:val="36"/>
                          <w:sz w:val="20"/>
                          <w:szCs w:val="20"/>
                        </w:rPr>
                      </w:pPr>
                      <w:r>
                        <w:rPr>
                          <w:rFonts w:ascii="Arial" w:hAnsi="Arial" w:cs="Arial"/>
                          <w:bCs/>
                          <w:kern w:val="36"/>
                          <w:sz w:val="20"/>
                          <w:szCs w:val="20"/>
                        </w:rPr>
                        <w:t xml:space="preserve">All completed </w:t>
                      </w:r>
                      <w:r w:rsidRPr="00C10DD2">
                        <w:rPr>
                          <w:rFonts w:ascii="Arial" w:hAnsi="Arial" w:cs="Arial"/>
                          <w:bCs/>
                          <w:kern w:val="36"/>
                          <w:sz w:val="20"/>
                          <w:szCs w:val="20"/>
                        </w:rPr>
                        <w:t xml:space="preserve">scheme application forms and original documentation </w:t>
                      </w:r>
                      <w:proofErr w:type="gramStart"/>
                      <w:r w:rsidRPr="00C10DD2">
                        <w:rPr>
                          <w:rFonts w:ascii="Arial" w:hAnsi="Arial" w:cs="Arial"/>
                          <w:bCs/>
                          <w:kern w:val="36"/>
                          <w:sz w:val="20"/>
                          <w:szCs w:val="20"/>
                        </w:rPr>
                        <w:t>must be returned</w:t>
                      </w:r>
                      <w:proofErr w:type="gramEnd"/>
                      <w:r w:rsidRPr="00C10DD2">
                        <w:rPr>
                          <w:rFonts w:ascii="Arial" w:hAnsi="Arial" w:cs="Arial"/>
                          <w:bCs/>
                          <w:kern w:val="36"/>
                          <w:sz w:val="20"/>
                          <w:szCs w:val="20"/>
                        </w:rPr>
                        <w:t xml:space="preserve"> to the named counter-signatory within the </w:t>
                      </w:r>
                      <w:r>
                        <w:rPr>
                          <w:rFonts w:ascii="Arial" w:hAnsi="Arial" w:cs="Arial"/>
                          <w:bCs/>
                          <w:kern w:val="36"/>
                          <w:sz w:val="20"/>
                          <w:szCs w:val="20"/>
                        </w:rPr>
                        <w:t>HR Team,</w:t>
                      </w:r>
                      <w:r w:rsidRPr="00C10DD2">
                        <w:rPr>
                          <w:rFonts w:ascii="Arial" w:hAnsi="Arial" w:cs="Arial"/>
                          <w:bCs/>
                          <w:kern w:val="36"/>
                          <w:sz w:val="20"/>
                          <w:szCs w:val="20"/>
                        </w:rPr>
                        <w:t xml:space="preserve"> who will </w:t>
                      </w:r>
                      <w:r>
                        <w:rPr>
                          <w:rFonts w:ascii="Arial" w:hAnsi="Arial" w:cs="Arial"/>
                          <w:bCs/>
                          <w:kern w:val="36"/>
                          <w:sz w:val="20"/>
                          <w:szCs w:val="20"/>
                        </w:rPr>
                        <w:t xml:space="preserve">then check </w:t>
                      </w:r>
                      <w:r w:rsidRPr="00C10DD2">
                        <w:rPr>
                          <w:rFonts w:ascii="Arial" w:hAnsi="Arial" w:cs="Arial"/>
                          <w:bCs/>
                          <w:kern w:val="36"/>
                          <w:sz w:val="20"/>
                          <w:szCs w:val="20"/>
                        </w:rPr>
                        <w:t xml:space="preserve">the details, countersign the form and forward it to Disclosure Scotland for processing. </w:t>
                      </w:r>
                      <w:r>
                        <w:rPr>
                          <w:rFonts w:ascii="Arial" w:hAnsi="Arial" w:cs="Arial"/>
                          <w:bCs/>
                          <w:kern w:val="36"/>
                          <w:sz w:val="20"/>
                          <w:szCs w:val="20"/>
                        </w:rPr>
                        <w:t xml:space="preserve">  </w:t>
                      </w:r>
                      <w:r w:rsidRPr="00C10DD2">
                        <w:rPr>
                          <w:rFonts w:ascii="Arial" w:hAnsi="Arial" w:cs="Arial"/>
                          <w:bCs/>
                          <w:kern w:val="36"/>
                          <w:sz w:val="20"/>
                          <w:szCs w:val="20"/>
                        </w:rPr>
                        <w:t xml:space="preserve">The </w:t>
                      </w:r>
                      <w:r>
                        <w:rPr>
                          <w:rFonts w:ascii="Arial" w:hAnsi="Arial" w:cs="Arial"/>
                          <w:bCs/>
                          <w:kern w:val="36"/>
                          <w:sz w:val="20"/>
                          <w:szCs w:val="20"/>
                        </w:rPr>
                        <w:t>HR Team</w:t>
                      </w:r>
                      <w:r w:rsidRPr="00C10DD2">
                        <w:rPr>
                          <w:rFonts w:ascii="Arial" w:hAnsi="Arial" w:cs="Arial"/>
                          <w:bCs/>
                          <w:kern w:val="36"/>
                          <w:sz w:val="20"/>
                          <w:szCs w:val="20"/>
                        </w:rPr>
                        <w:t xml:space="preserve"> are happy to help and will </w:t>
                      </w:r>
                      <w:proofErr w:type="gramStart"/>
                      <w:r w:rsidRPr="00C10DD2">
                        <w:rPr>
                          <w:rFonts w:ascii="Arial" w:hAnsi="Arial" w:cs="Arial"/>
                          <w:bCs/>
                          <w:kern w:val="36"/>
                          <w:sz w:val="20"/>
                          <w:szCs w:val="20"/>
                        </w:rPr>
                        <w:t>provide assistance</w:t>
                      </w:r>
                      <w:proofErr w:type="gramEnd"/>
                      <w:r w:rsidRPr="00C10DD2">
                        <w:rPr>
                          <w:rFonts w:ascii="Arial" w:hAnsi="Arial" w:cs="Arial"/>
                          <w:bCs/>
                          <w:kern w:val="36"/>
                          <w:sz w:val="20"/>
                          <w:szCs w:val="20"/>
                        </w:rPr>
                        <w:t xml:space="preserve"> to the individual</w:t>
                      </w:r>
                      <w:r>
                        <w:rPr>
                          <w:rFonts w:ascii="Arial" w:hAnsi="Arial" w:cs="Arial"/>
                          <w:bCs/>
                          <w:kern w:val="36"/>
                          <w:sz w:val="20"/>
                          <w:szCs w:val="20"/>
                        </w:rPr>
                        <w:t xml:space="preserve">/applicant and manager </w:t>
                      </w:r>
                      <w:r w:rsidRPr="00C10DD2">
                        <w:rPr>
                          <w:rFonts w:ascii="Arial" w:hAnsi="Arial" w:cs="Arial"/>
                          <w:bCs/>
                          <w:kern w:val="36"/>
                          <w:sz w:val="20"/>
                          <w:szCs w:val="20"/>
                        </w:rPr>
                        <w:t xml:space="preserve">during the application process, if required. </w:t>
                      </w:r>
                    </w:p>
                    <w:p w14:paraId="56AC3E90" w14:textId="77777777" w:rsidR="0007040A" w:rsidRDefault="0007040A" w:rsidP="00C10DD2">
                      <w:pPr>
                        <w:keepNext/>
                        <w:autoSpaceDE w:val="0"/>
                        <w:autoSpaceDN w:val="0"/>
                        <w:adjustRightInd w:val="0"/>
                        <w:jc w:val="both"/>
                        <w:outlineLvl w:val="1"/>
                        <w:rPr>
                          <w:rFonts w:ascii="Arial" w:hAnsi="Arial" w:cs="Arial"/>
                          <w:bCs/>
                          <w:kern w:val="36"/>
                          <w:sz w:val="20"/>
                          <w:szCs w:val="20"/>
                        </w:rPr>
                      </w:pPr>
                    </w:p>
                    <w:p w14:paraId="566AC440" w14:textId="3B2D7609" w:rsidR="0007040A" w:rsidRPr="00C10DD2" w:rsidRDefault="0007040A" w:rsidP="00C10DD2">
                      <w:pPr>
                        <w:keepNext/>
                        <w:autoSpaceDE w:val="0"/>
                        <w:autoSpaceDN w:val="0"/>
                        <w:adjustRightInd w:val="0"/>
                        <w:jc w:val="both"/>
                        <w:outlineLvl w:val="1"/>
                        <w:rPr>
                          <w:rFonts w:ascii="Arial" w:hAnsi="Arial" w:cs="Arial"/>
                          <w:b/>
                          <w:bCs/>
                          <w:kern w:val="36"/>
                          <w:sz w:val="20"/>
                          <w:szCs w:val="20"/>
                        </w:rPr>
                      </w:pPr>
                      <w:r>
                        <w:rPr>
                          <w:rFonts w:ascii="Arial" w:hAnsi="Arial" w:cs="Arial"/>
                          <w:b/>
                          <w:bCs/>
                          <w:kern w:val="36"/>
                          <w:sz w:val="20"/>
                          <w:szCs w:val="20"/>
                        </w:rPr>
                        <w:t xml:space="preserve">PVG </w:t>
                      </w:r>
                      <w:r w:rsidRPr="00C10DD2">
                        <w:rPr>
                          <w:rFonts w:ascii="Arial" w:hAnsi="Arial" w:cs="Arial"/>
                          <w:b/>
                          <w:bCs/>
                          <w:kern w:val="36"/>
                          <w:sz w:val="20"/>
                          <w:szCs w:val="20"/>
                        </w:rPr>
                        <w:t>Fees</w:t>
                      </w:r>
                    </w:p>
                    <w:p w14:paraId="58F7A4A3" w14:textId="3DC89382" w:rsidR="0007040A" w:rsidRPr="00C10DD2" w:rsidRDefault="0007040A" w:rsidP="00C10DD2">
                      <w:pPr>
                        <w:keepNext/>
                        <w:autoSpaceDE w:val="0"/>
                        <w:autoSpaceDN w:val="0"/>
                        <w:adjustRightInd w:val="0"/>
                        <w:jc w:val="both"/>
                        <w:outlineLvl w:val="1"/>
                        <w:rPr>
                          <w:rFonts w:ascii="Arial" w:hAnsi="Arial" w:cs="Arial"/>
                          <w:bCs/>
                          <w:kern w:val="36"/>
                          <w:sz w:val="20"/>
                          <w:szCs w:val="20"/>
                        </w:rPr>
                      </w:pPr>
                      <w:r w:rsidRPr="00C10DD2">
                        <w:rPr>
                          <w:rFonts w:ascii="Arial" w:hAnsi="Arial" w:cs="Arial"/>
                          <w:bCs/>
                          <w:kern w:val="36"/>
                          <w:sz w:val="20"/>
                          <w:szCs w:val="20"/>
                        </w:rPr>
                        <w:t>The University will pay for scheme membership and any updates required for employees</w:t>
                      </w:r>
                      <w:r>
                        <w:rPr>
                          <w:rFonts w:ascii="Arial" w:hAnsi="Arial" w:cs="Arial"/>
                          <w:bCs/>
                          <w:kern w:val="36"/>
                          <w:sz w:val="20"/>
                          <w:szCs w:val="20"/>
                        </w:rPr>
                        <w:t xml:space="preserve"> where PVG membership is required for the role. </w:t>
                      </w:r>
                      <w:r w:rsidRPr="00C10DD2">
                        <w:rPr>
                          <w:rFonts w:ascii="Arial" w:hAnsi="Arial" w:cs="Arial"/>
                          <w:bCs/>
                          <w:kern w:val="36"/>
                          <w:sz w:val="20"/>
                          <w:szCs w:val="20"/>
                        </w:rPr>
                        <w:t>The University reserves the right to review its position regarding this at any time.</w:t>
                      </w:r>
                    </w:p>
                    <w:p w14:paraId="2F73F5CE" w14:textId="77777777" w:rsidR="0007040A" w:rsidRPr="00C10DD2" w:rsidRDefault="0007040A" w:rsidP="00C10DD2">
                      <w:pPr>
                        <w:keepNext/>
                        <w:autoSpaceDE w:val="0"/>
                        <w:autoSpaceDN w:val="0"/>
                        <w:adjustRightInd w:val="0"/>
                        <w:jc w:val="both"/>
                        <w:outlineLvl w:val="1"/>
                        <w:rPr>
                          <w:rFonts w:ascii="Arial" w:hAnsi="Arial" w:cs="Arial"/>
                          <w:bCs/>
                          <w:kern w:val="36"/>
                          <w:sz w:val="20"/>
                          <w:szCs w:val="20"/>
                        </w:rPr>
                      </w:pPr>
                    </w:p>
                    <w:p w14:paraId="0EA9AB97" w14:textId="77777777" w:rsidR="0007040A" w:rsidRPr="00C10DD2" w:rsidRDefault="0007040A" w:rsidP="00C10DD2">
                      <w:pPr>
                        <w:keepNext/>
                        <w:autoSpaceDE w:val="0"/>
                        <w:autoSpaceDN w:val="0"/>
                        <w:adjustRightInd w:val="0"/>
                        <w:jc w:val="both"/>
                        <w:outlineLvl w:val="1"/>
                        <w:rPr>
                          <w:rFonts w:ascii="Arial" w:hAnsi="Arial" w:cs="Arial"/>
                          <w:bCs/>
                          <w:kern w:val="36"/>
                          <w:sz w:val="20"/>
                          <w:szCs w:val="20"/>
                        </w:rPr>
                      </w:pPr>
                      <w:r w:rsidRPr="00C10DD2">
                        <w:rPr>
                          <w:rFonts w:ascii="Arial" w:hAnsi="Arial" w:cs="Arial"/>
                          <w:bCs/>
                          <w:kern w:val="36"/>
                          <w:sz w:val="20"/>
                          <w:szCs w:val="20"/>
                        </w:rPr>
                        <w:t xml:space="preserve">Staff who </w:t>
                      </w:r>
                      <w:proofErr w:type="gramStart"/>
                      <w:r w:rsidRPr="00C10DD2">
                        <w:rPr>
                          <w:rFonts w:ascii="Arial" w:hAnsi="Arial" w:cs="Arial"/>
                          <w:bCs/>
                          <w:kern w:val="36"/>
                          <w:sz w:val="20"/>
                          <w:szCs w:val="20"/>
                        </w:rPr>
                        <w:t>are required</w:t>
                      </w:r>
                      <w:proofErr w:type="gramEnd"/>
                      <w:r w:rsidRPr="00C10DD2">
                        <w:rPr>
                          <w:rFonts w:ascii="Arial" w:hAnsi="Arial" w:cs="Arial"/>
                          <w:bCs/>
                          <w:kern w:val="36"/>
                          <w:sz w:val="20"/>
                          <w:szCs w:val="20"/>
                        </w:rPr>
                        <w:t xml:space="preserve"> by their professional regulatory body to join the PVG scheme, and are not assessed by the University as undertaking ‘regulated work’ as part of their normal role duties will be required to </w:t>
                      </w:r>
                      <w:r w:rsidRPr="00F44A1B">
                        <w:rPr>
                          <w:rFonts w:ascii="Arial" w:hAnsi="Arial" w:cs="Arial"/>
                          <w:bCs/>
                          <w:kern w:val="36"/>
                          <w:sz w:val="20"/>
                          <w:szCs w:val="20"/>
                          <w:u w:val="single"/>
                        </w:rPr>
                        <w:t>pay their own PVG costs</w:t>
                      </w:r>
                      <w:r w:rsidRPr="00C10DD2">
                        <w:rPr>
                          <w:rFonts w:ascii="Arial" w:hAnsi="Arial" w:cs="Arial"/>
                          <w:bCs/>
                          <w:kern w:val="36"/>
                          <w:sz w:val="20"/>
                          <w:szCs w:val="20"/>
                        </w:rPr>
                        <w:t>.</w:t>
                      </w:r>
                    </w:p>
                    <w:p w14:paraId="7BCC9B46" w14:textId="77777777" w:rsidR="0007040A" w:rsidRDefault="0007040A" w:rsidP="00C10DD2">
                      <w:pPr>
                        <w:keepNext/>
                        <w:autoSpaceDE w:val="0"/>
                        <w:autoSpaceDN w:val="0"/>
                        <w:adjustRightInd w:val="0"/>
                        <w:jc w:val="both"/>
                        <w:outlineLvl w:val="1"/>
                        <w:rPr>
                          <w:rFonts w:ascii="Arial" w:hAnsi="Arial" w:cs="Arial"/>
                          <w:bCs/>
                          <w:kern w:val="36"/>
                        </w:rPr>
                      </w:pPr>
                    </w:p>
                    <w:p w14:paraId="736DC8F5" w14:textId="77777777" w:rsidR="0007040A" w:rsidRDefault="0007040A" w:rsidP="00C10DD2">
                      <w:pPr>
                        <w:keepNext/>
                        <w:autoSpaceDE w:val="0"/>
                        <w:autoSpaceDN w:val="0"/>
                        <w:adjustRightInd w:val="0"/>
                        <w:jc w:val="both"/>
                        <w:outlineLvl w:val="1"/>
                        <w:rPr>
                          <w:rFonts w:ascii="Arial" w:hAnsi="Arial" w:cs="Arial"/>
                          <w:bCs/>
                          <w:kern w:val="36"/>
                        </w:rPr>
                      </w:pPr>
                    </w:p>
                    <w:p w14:paraId="3AA5CCC2" w14:textId="77777777" w:rsidR="0007040A" w:rsidRDefault="0007040A" w:rsidP="00C10DD2">
                      <w:pPr>
                        <w:jc w:val="center"/>
                      </w:pPr>
                    </w:p>
                  </w:txbxContent>
                </v:textbox>
              </v:roundrect>
            </w:pict>
          </mc:Fallback>
        </mc:AlternateContent>
      </w:r>
    </w:p>
    <w:p w14:paraId="4079BB29" w14:textId="1D36A179" w:rsidR="00C10DD2" w:rsidRDefault="00C10DD2" w:rsidP="00C10DD2">
      <w:pPr>
        <w:keepNext/>
        <w:autoSpaceDE w:val="0"/>
        <w:autoSpaceDN w:val="0"/>
        <w:adjustRightInd w:val="0"/>
        <w:spacing w:before="100" w:after="100"/>
        <w:jc w:val="both"/>
        <w:outlineLvl w:val="1"/>
        <w:rPr>
          <w:rFonts w:ascii="Arial" w:hAnsi="Arial" w:cs="Arial"/>
          <w:bCs/>
          <w:kern w:val="36"/>
        </w:rPr>
      </w:pPr>
    </w:p>
    <w:p w14:paraId="190DDCA7" w14:textId="4257488B" w:rsidR="00C10DD2" w:rsidRDefault="0055271C" w:rsidP="0055271C">
      <w:pPr>
        <w:keepNext/>
        <w:tabs>
          <w:tab w:val="left" w:pos="1635"/>
        </w:tabs>
        <w:autoSpaceDE w:val="0"/>
        <w:autoSpaceDN w:val="0"/>
        <w:adjustRightInd w:val="0"/>
        <w:spacing w:before="100" w:after="100"/>
        <w:jc w:val="both"/>
        <w:outlineLvl w:val="1"/>
        <w:rPr>
          <w:rFonts w:ascii="Arial" w:hAnsi="Arial" w:cs="Arial"/>
          <w:bCs/>
          <w:kern w:val="36"/>
        </w:rPr>
      </w:pPr>
      <w:r>
        <w:rPr>
          <w:rFonts w:ascii="Arial" w:hAnsi="Arial" w:cs="Arial"/>
          <w:bCs/>
          <w:kern w:val="36"/>
        </w:rPr>
        <w:tab/>
      </w:r>
    </w:p>
    <w:p w14:paraId="5A55F67E" w14:textId="77777777" w:rsidR="005E7DB2" w:rsidRDefault="005E7DB2" w:rsidP="007E649D">
      <w:pPr>
        <w:keepNext/>
        <w:autoSpaceDE w:val="0"/>
        <w:autoSpaceDN w:val="0"/>
        <w:adjustRightInd w:val="0"/>
        <w:jc w:val="both"/>
        <w:outlineLvl w:val="1"/>
        <w:rPr>
          <w:rFonts w:ascii="Arial" w:hAnsi="Arial" w:cs="Arial"/>
          <w:bCs/>
          <w:kern w:val="36"/>
        </w:rPr>
      </w:pPr>
    </w:p>
    <w:p w14:paraId="04E9A32F" w14:textId="77777777" w:rsidR="00C10DD2" w:rsidRDefault="00C10DD2" w:rsidP="007E649D">
      <w:pPr>
        <w:keepNext/>
        <w:autoSpaceDE w:val="0"/>
        <w:autoSpaceDN w:val="0"/>
        <w:adjustRightInd w:val="0"/>
        <w:jc w:val="both"/>
        <w:outlineLvl w:val="1"/>
        <w:rPr>
          <w:rFonts w:ascii="Arial" w:hAnsi="Arial" w:cs="Arial"/>
          <w:bCs/>
          <w:kern w:val="36"/>
        </w:rPr>
      </w:pPr>
    </w:p>
    <w:p w14:paraId="1226073C" w14:textId="77777777" w:rsidR="00C10DD2" w:rsidRDefault="00C10DD2" w:rsidP="007E649D">
      <w:pPr>
        <w:keepNext/>
        <w:autoSpaceDE w:val="0"/>
        <w:autoSpaceDN w:val="0"/>
        <w:adjustRightInd w:val="0"/>
        <w:jc w:val="both"/>
        <w:outlineLvl w:val="1"/>
        <w:rPr>
          <w:rFonts w:ascii="Arial" w:hAnsi="Arial" w:cs="Arial"/>
          <w:bCs/>
          <w:kern w:val="36"/>
        </w:rPr>
      </w:pPr>
    </w:p>
    <w:p w14:paraId="57F0555F" w14:textId="77777777" w:rsidR="00C10DD2" w:rsidRDefault="00C10DD2" w:rsidP="007E649D">
      <w:pPr>
        <w:keepNext/>
        <w:autoSpaceDE w:val="0"/>
        <w:autoSpaceDN w:val="0"/>
        <w:adjustRightInd w:val="0"/>
        <w:jc w:val="both"/>
        <w:outlineLvl w:val="1"/>
        <w:rPr>
          <w:rFonts w:ascii="Arial" w:hAnsi="Arial" w:cs="Arial"/>
          <w:bCs/>
          <w:kern w:val="36"/>
        </w:rPr>
      </w:pPr>
    </w:p>
    <w:p w14:paraId="3A080FC7" w14:textId="77777777" w:rsidR="00C10DD2" w:rsidRDefault="00C10DD2" w:rsidP="007E649D">
      <w:pPr>
        <w:keepNext/>
        <w:autoSpaceDE w:val="0"/>
        <w:autoSpaceDN w:val="0"/>
        <w:adjustRightInd w:val="0"/>
        <w:jc w:val="both"/>
        <w:outlineLvl w:val="1"/>
        <w:rPr>
          <w:rFonts w:ascii="Arial" w:hAnsi="Arial" w:cs="Arial"/>
          <w:bCs/>
          <w:kern w:val="36"/>
        </w:rPr>
      </w:pPr>
    </w:p>
    <w:p w14:paraId="62521F35" w14:textId="77777777" w:rsidR="00C10DD2" w:rsidRDefault="00C10DD2" w:rsidP="007E649D">
      <w:pPr>
        <w:keepNext/>
        <w:autoSpaceDE w:val="0"/>
        <w:autoSpaceDN w:val="0"/>
        <w:adjustRightInd w:val="0"/>
        <w:jc w:val="both"/>
        <w:outlineLvl w:val="1"/>
        <w:rPr>
          <w:rFonts w:ascii="Arial" w:hAnsi="Arial" w:cs="Arial"/>
          <w:bCs/>
          <w:kern w:val="36"/>
        </w:rPr>
      </w:pPr>
    </w:p>
    <w:p w14:paraId="03840CE6" w14:textId="77777777" w:rsidR="00C10DD2" w:rsidRDefault="00C10DD2" w:rsidP="007E649D">
      <w:pPr>
        <w:keepNext/>
        <w:autoSpaceDE w:val="0"/>
        <w:autoSpaceDN w:val="0"/>
        <w:adjustRightInd w:val="0"/>
        <w:jc w:val="both"/>
        <w:outlineLvl w:val="1"/>
        <w:rPr>
          <w:rFonts w:ascii="Arial" w:hAnsi="Arial" w:cs="Arial"/>
          <w:bCs/>
          <w:kern w:val="36"/>
        </w:rPr>
      </w:pPr>
    </w:p>
    <w:p w14:paraId="489B5691" w14:textId="77777777" w:rsidR="00C10DD2" w:rsidRDefault="00C10DD2" w:rsidP="00AD4785">
      <w:pPr>
        <w:keepNext/>
        <w:autoSpaceDE w:val="0"/>
        <w:autoSpaceDN w:val="0"/>
        <w:adjustRightInd w:val="0"/>
        <w:spacing w:before="100" w:after="100"/>
        <w:outlineLvl w:val="1"/>
        <w:rPr>
          <w:rFonts w:ascii="Arial" w:hAnsi="Arial" w:cs="Arial"/>
          <w:b/>
          <w:bCs/>
          <w:kern w:val="36"/>
        </w:rPr>
      </w:pPr>
    </w:p>
    <w:p w14:paraId="1A5C35BA" w14:textId="77777777" w:rsidR="00EE35ED" w:rsidRDefault="00EE35ED" w:rsidP="007E649D">
      <w:pPr>
        <w:keepNext/>
        <w:autoSpaceDE w:val="0"/>
        <w:autoSpaceDN w:val="0"/>
        <w:adjustRightInd w:val="0"/>
        <w:spacing w:before="100" w:after="100"/>
        <w:jc w:val="both"/>
        <w:outlineLvl w:val="1"/>
        <w:rPr>
          <w:rFonts w:ascii="Arial" w:hAnsi="Arial" w:cs="Arial"/>
          <w:b/>
          <w:bCs/>
          <w:kern w:val="36"/>
        </w:rPr>
      </w:pPr>
    </w:p>
    <w:p w14:paraId="22CB74C2" w14:textId="77777777" w:rsidR="00814134" w:rsidRDefault="00DC671E" w:rsidP="00814134">
      <w:pPr>
        <w:pStyle w:val="ListParagraph"/>
        <w:keepNext/>
        <w:numPr>
          <w:ilvl w:val="0"/>
          <w:numId w:val="27"/>
        </w:numPr>
        <w:autoSpaceDE w:val="0"/>
        <w:autoSpaceDN w:val="0"/>
        <w:adjustRightInd w:val="0"/>
        <w:spacing w:before="100" w:after="100"/>
        <w:jc w:val="both"/>
        <w:outlineLvl w:val="1"/>
        <w:rPr>
          <w:rFonts w:ascii="Arial" w:hAnsi="Arial" w:cs="Arial"/>
          <w:b/>
          <w:bCs/>
          <w:kern w:val="36"/>
        </w:rPr>
      </w:pPr>
      <w:r w:rsidRPr="00814134">
        <w:rPr>
          <w:rFonts w:ascii="Arial" w:hAnsi="Arial" w:cs="Arial"/>
          <w:b/>
          <w:bCs/>
          <w:kern w:val="36"/>
        </w:rPr>
        <w:t xml:space="preserve">Induction for Regulated Roles  </w:t>
      </w:r>
    </w:p>
    <w:p w14:paraId="5825AF68" w14:textId="2C43D89C" w:rsidR="00FC182A" w:rsidRPr="00814134" w:rsidRDefault="00814134" w:rsidP="00814134">
      <w:pPr>
        <w:keepNext/>
        <w:autoSpaceDE w:val="0"/>
        <w:autoSpaceDN w:val="0"/>
        <w:adjustRightInd w:val="0"/>
        <w:spacing w:before="100" w:after="100"/>
        <w:jc w:val="both"/>
        <w:outlineLvl w:val="1"/>
        <w:rPr>
          <w:rFonts w:ascii="Arial" w:hAnsi="Arial" w:cs="Arial"/>
          <w:b/>
          <w:bCs/>
          <w:kern w:val="36"/>
        </w:rPr>
      </w:pPr>
      <w:r>
        <w:rPr>
          <w:rFonts w:ascii="Arial" w:eastAsiaTheme="minorHAnsi" w:hAnsi="Arial" w:cs="Arial"/>
          <w:color w:val="000000"/>
          <w:lang w:eastAsia="en-US"/>
        </w:rPr>
        <w:t>University s</w:t>
      </w:r>
      <w:r w:rsidR="00C10DD2" w:rsidRPr="00814134">
        <w:rPr>
          <w:rFonts w:ascii="Arial" w:eastAsiaTheme="minorHAnsi" w:hAnsi="Arial" w:cs="Arial"/>
          <w:color w:val="000000"/>
          <w:lang w:eastAsia="en-US"/>
        </w:rPr>
        <w:t xml:space="preserve">taff </w:t>
      </w:r>
      <w:r w:rsidR="00FC182A" w:rsidRPr="00814134">
        <w:rPr>
          <w:rFonts w:ascii="Arial" w:eastAsiaTheme="minorHAnsi" w:hAnsi="Arial" w:cs="Arial"/>
          <w:color w:val="000000"/>
          <w:lang w:eastAsia="en-US"/>
        </w:rPr>
        <w:t>appointed to regulated roles</w:t>
      </w:r>
      <w:r w:rsidR="005D6D74" w:rsidRPr="00814134">
        <w:rPr>
          <w:rFonts w:ascii="Arial" w:eastAsiaTheme="minorHAnsi" w:hAnsi="Arial" w:cs="Arial"/>
          <w:color w:val="000000"/>
          <w:lang w:eastAsia="en-US"/>
        </w:rPr>
        <w:t xml:space="preserve"> in addition to the normal induction</w:t>
      </w:r>
      <w:r w:rsidR="00FC182A" w:rsidRPr="00814134">
        <w:rPr>
          <w:rFonts w:ascii="Arial" w:eastAsiaTheme="minorHAnsi" w:hAnsi="Arial" w:cs="Arial"/>
          <w:color w:val="000000"/>
          <w:lang w:eastAsia="en-US"/>
        </w:rPr>
        <w:t xml:space="preserve"> will</w:t>
      </w:r>
      <w:r w:rsidR="005D6D74" w:rsidRPr="00814134">
        <w:rPr>
          <w:rFonts w:ascii="Arial" w:eastAsiaTheme="minorHAnsi" w:hAnsi="Arial" w:cs="Arial"/>
          <w:color w:val="000000"/>
          <w:lang w:eastAsia="en-US"/>
        </w:rPr>
        <w:t xml:space="preserve"> also receive the following</w:t>
      </w:r>
      <w:r w:rsidR="00ED6822" w:rsidRPr="00814134">
        <w:rPr>
          <w:rFonts w:ascii="Arial" w:eastAsiaTheme="minorHAnsi" w:hAnsi="Arial" w:cs="Arial"/>
          <w:color w:val="000000"/>
          <w:lang w:eastAsia="en-US"/>
        </w:rPr>
        <w:t>:</w:t>
      </w:r>
      <w:r w:rsidR="00FC182A" w:rsidRPr="00814134">
        <w:rPr>
          <w:rFonts w:ascii="Arial" w:eastAsiaTheme="minorHAnsi" w:hAnsi="Arial" w:cs="Arial"/>
          <w:color w:val="000000"/>
          <w:lang w:eastAsia="en-US"/>
        </w:rPr>
        <w:t xml:space="preserve"> </w:t>
      </w:r>
    </w:p>
    <w:p w14:paraId="38C6FF53" w14:textId="77777777" w:rsidR="00FC182A" w:rsidRPr="008F7DB8" w:rsidRDefault="00FC182A" w:rsidP="007E649D">
      <w:pPr>
        <w:autoSpaceDE w:val="0"/>
        <w:autoSpaceDN w:val="0"/>
        <w:adjustRightInd w:val="0"/>
        <w:jc w:val="both"/>
        <w:rPr>
          <w:rFonts w:ascii="Arial" w:eastAsiaTheme="minorHAnsi" w:hAnsi="Arial" w:cs="Arial"/>
          <w:color w:val="000000"/>
          <w:lang w:eastAsia="en-US"/>
        </w:rPr>
      </w:pPr>
    </w:p>
    <w:p w14:paraId="453DE520" w14:textId="035D5EEC" w:rsidR="00FC182A" w:rsidRPr="008F7DB8" w:rsidRDefault="005D6D74" w:rsidP="007E649D">
      <w:pPr>
        <w:pStyle w:val="ListParagraph"/>
        <w:numPr>
          <w:ilvl w:val="0"/>
          <w:numId w:val="21"/>
        </w:num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Online </w:t>
      </w:r>
      <w:r w:rsidR="00FC182A" w:rsidRPr="008F7DB8">
        <w:rPr>
          <w:rFonts w:ascii="Arial" w:eastAsiaTheme="minorHAnsi" w:hAnsi="Arial" w:cs="Arial"/>
          <w:color w:val="000000"/>
          <w:lang w:eastAsia="en-US"/>
        </w:rPr>
        <w:t>safeguarding and</w:t>
      </w:r>
      <w:r w:rsidR="004E3F61" w:rsidRPr="008F7DB8">
        <w:rPr>
          <w:rFonts w:ascii="Arial" w:eastAsiaTheme="minorHAnsi" w:hAnsi="Arial" w:cs="Arial"/>
          <w:color w:val="000000"/>
          <w:lang w:eastAsia="en-US"/>
        </w:rPr>
        <w:t xml:space="preserve"> child prot</w:t>
      </w:r>
      <w:r w:rsidR="00FC182A" w:rsidRPr="008F7DB8">
        <w:rPr>
          <w:rFonts w:ascii="Arial" w:eastAsiaTheme="minorHAnsi" w:hAnsi="Arial" w:cs="Arial"/>
          <w:color w:val="000000"/>
          <w:lang w:eastAsia="en-US"/>
        </w:rPr>
        <w:t>ection</w:t>
      </w:r>
      <w:r w:rsidR="007807E1">
        <w:rPr>
          <w:rFonts w:ascii="Arial" w:eastAsiaTheme="minorHAnsi" w:hAnsi="Arial" w:cs="Arial"/>
          <w:color w:val="000000"/>
          <w:lang w:eastAsia="en-US"/>
        </w:rPr>
        <w:t xml:space="preserve"> </w:t>
      </w:r>
      <w:r w:rsidR="00FC182A" w:rsidRPr="008F7DB8">
        <w:rPr>
          <w:rFonts w:ascii="Arial" w:eastAsiaTheme="minorHAnsi" w:hAnsi="Arial" w:cs="Arial"/>
          <w:color w:val="000000"/>
          <w:lang w:eastAsia="en-US"/>
        </w:rPr>
        <w:t>training</w:t>
      </w:r>
      <w:r w:rsidR="008F56D3">
        <w:rPr>
          <w:rFonts w:ascii="Arial" w:eastAsiaTheme="minorHAnsi" w:hAnsi="Arial" w:cs="Arial"/>
          <w:color w:val="000000"/>
          <w:lang w:eastAsia="en-US"/>
        </w:rPr>
        <w:t>, s</w:t>
      </w:r>
      <w:r w:rsidR="008F56D3" w:rsidRPr="008F56D3">
        <w:rPr>
          <w:rFonts w:ascii="Arial" w:eastAsiaTheme="minorHAnsi" w:hAnsi="Arial" w:cs="Arial"/>
          <w:color w:val="000000"/>
          <w:lang w:eastAsia="en-US"/>
        </w:rPr>
        <w:t xml:space="preserve">hortly after taking up their role, </w:t>
      </w:r>
      <w:r w:rsidR="008F56D3">
        <w:rPr>
          <w:rFonts w:ascii="Arial" w:eastAsiaTheme="minorHAnsi" w:hAnsi="Arial" w:cs="Arial"/>
          <w:color w:val="000000"/>
          <w:lang w:eastAsia="en-US"/>
        </w:rPr>
        <w:t>which must be</w:t>
      </w:r>
      <w:r w:rsidR="004E3F61" w:rsidRPr="008F7DB8">
        <w:rPr>
          <w:rFonts w:ascii="Arial" w:eastAsiaTheme="minorHAnsi" w:hAnsi="Arial" w:cs="Arial"/>
          <w:color w:val="000000"/>
          <w:lang w:eastAsia="en-US"/>
        </w:rPr>
        <w:t xml:space="preserve"> regularly</w:t>
      </w:r>
      <w:r w:rsidR="00FC182A" w:rsidRPr="008F7DB8">
        <w:rPr>
          <w:rFonts w:ascii="Arial" w:eastAsiaTheme="minorHAnsi" w:hAnsi="Arial" w:cs="Arial"/>
          <w:color w:val="000000"/>
          <w:lang w:eastAsia="en-US"/>
        </w:rPr>
        <w:t xml:space="preserve"> </w:t>
      </w:r>
      <w:proofErr w:type="gramStart"/>
      <w:r w:rsidR="00FC182A" w:rsidRPr="008F7DB8">
        <w:rPr>
          <w:rFonts w:ascii="Arial" w:eastAsiaTheme="minorHAnsi" w:hAnsi="Arial" w:cs="Arial"/>
          <w:color w:val="000000"/>
          <w:lang w:eastAsia="en-US"/>
        </w:rPr>
        <w:t>be</w:t>
      </w:r>
      <w:r w:rsidR="004E3F61" w:rsidRPr="008F7DB8">
        <w:rPr>
          <w:rFonts w:ascii="Arial" w:eastAsiaTheme="minorHAnsi" w:hAnsi="Arial" w:cs="Arial"/>
          <w:color w:val="000000"/>
          <w:lang w:eastAsia="en-US"/>
        </w:rPr>
        <w:t xml:space="preserve"> updated</w:t>
      </w:r>
      <w:proofErr w:type="gramEnd"/>
      <w:r w:rsidR="004E3F61" w:rsidRPr="008F7DB8">
        <w:rPr>
          <w:rFonts w:ascii="Arial" w:eastAsiaTheme="minorHAnsi" w:hAnsi="Arial" w:cs="Arial"/>
          <w:color w:val="000000"/>
          <w:lang w:eastAsia="en-US"/>
        </w:rPr>
        <w:t xml:space="preserve">. </w:t>
      </w:r>
      <w:proofErr w:type="gramStart"/>
      <w:r w:rsidR="008D5A6D">
        <w:rPr>
          <w:rFonts w:ascii="Arial" w:eastAsiaTheme="minorHAnsi" w:hAnsi="Arial" w:cs="Arial"/>
          <w:color w:val="000000"/>
          <w:lang w:eastAsia="en-US"/>
        </w:rPr>
        <w:t>This wi</w:t>
      </w:r>
      <w:r w:rsidR="00FF3195">
        <w:rPr>
          <w:rFonts w:ascii="Arial" w:eastAsiaTheme="minorHAnsi" w:hAnsi="Arial" w:cs="Arial"/>
          <w:color w:val="000000"/>
          <w:lang w:eastAsia="en-US"/>
        </w:rPr>
        <w:t xml:space="preserve">ll be arranged by the </w:t>
      </w:r>
      <w:hyperlink r:id="rId14" w:history="1">
        <w:r w:rsidR="00FF3195" w:rsidRPr="00446006">
          <w:rPr>
            <w:rStyle w:val="Hyperlink"/>
            <w:rFonts w:ascii="Arial" w:eastAsiaTheme="minorHAnsi" w:hAnsi="Arial" w:cs="Arial"/>
            <w:lang w:eastAsia="en-US"/>
          </w:rPr>
          <w:t xml:space="preserve">HR </w:t>
        </w:r>
        <w:r w:rsidR="00FD5A08" w:rsidRPr="00446006">
          <w:rPr>
            <w:rStyle w:val="Hyperlink"/>
            <w:rFonts w:ascii="Arial" w:eastAsiaTheme="minorHAnsi" w:hAnsi="Arial" w:cs="Arial"/>
            <w:lang w:eastAsia="en-US"/>
          </w:rPr>
          <w:t>Team</w:t>
        </w:r>
        <w:proofErr w:type="gramEnd"/>
      </w:hyperlink>
      <w:r w:rsidR="00FD5A08">
        <w:rPr>
          <w:rFonts w:ascii="Arial" w:eastAsiaTheme="minorHAnsi" w:hAnsi="Arial" w:cs="Arial"/>
          <w:color w:val="000000"/>
          <w:lang w:eastAsia="en-US"/>
        </w:rPr>
        <w:t xml:space="preserve"> </w:t>
      </w:r>
      <w:r w:rsidR="008D5A6D">
        <w:rPr>
          <w:rFonts w:ascii="Arial" w:eastAsiaTheme="minorHAnsi" w:hAnsi="Arial" w:cs="Arial"/>
          <w:color w:val="000000"/>
          <w:lang w:eastAsia="en-US"/>
        </w:rPr>
        <w:t xml:space="preserve">at the time of appointment. </w:t>
      </w:r>
    </w:p>
    <w:p w14:paraId="31F9397A" w14:textId="79445CD9" w:rsidR="008D5A6D" w:rsidRDefault="005D6D74" w:rsidP="009B7566">
      <w:pPr>
        <w:pStyle w:val="ListParagraph"/>
        <w:numPr>
          <w:ilvl w:val="0"/>
          <w:numId w:val="21"/>
        </w:num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A copy of the </w:t>
      </w:r>
      <w:r w:rsidR="00FF3195">
        <w:rPr>
          <w:rFonts w:ascii="Arial" w:eastAsiaTheme="minorHAnsi" w:hAnsi="Arial" w:cs="Arial"/>
          <w:color w:val="000000"/>
          <w:lang w:eastAsia="en-US"/>
        </w:rPr>
        <w:t>University</w:t>
      </w:r>
      <w:r w:rsidR="008F56D3" w:rsidRPr="008D5A6D">
        <w:rPr>
          <w:rFonts w:ascii="Arial" w:eastAsiaTheme="minorHAnsi" w:hAnsi="Arial" w:cs="Arial"/>
          <w:color w:val="000000"/>
          <w:lang w:eastAsia="en-US"/>
        </w:rPr>
        <w:t xml:space="preserve"> </w:t>
      </w:r>
      <w:r w:rsidR="008F7DB8" w:rsidRPr="008D5A6D">
        <w:rPr>
          <w:rFonts w:ascii="Arial" w:eastAsiaTheme="minorHAnsi" w:hAnsi="Arial" w:cs="Arial"/>
          <w:color w:val="000000"/>
          <w:lang w:eastAsia="en-US"/>
        </w:rPr>
        <w:t xml:space="preserve">complaints procedure and </w:t>
      </w:r>
      <w:r w:rsidR="008D5A6D" w:rsidRPr="008D5A6D">
        <w:rPr>
          <w:rFonts w:ascii="Arial" w:eastAsiaTheme="minorHAnsi" w:hAnsi="Arial" w:cs="Arial"/>
          <w:color w:val="000000"/>
          <w:lang w:eastAsia="en-US"/>
        </w:rPr>
        <w:t xml:space="preserve">details of </w:t>
      </w:r>
      <w:r w:rsidR="004E3F61" w:rsidRPr="008D5A6D">
        <w:rPr>
          <w:rFonts w:ascii="Arial" w:eastAsiaTheme="minorHAnsi" w:hAnsi="Arial" w:cs="Arial"/>
          <w:color w:val="000000"/>
          <w:lang w:eastAsia="en-US"/>
        </w:rPr>
        <w:t>th</w:t>
      </w:r>
      <w:r w:rsidR="008F7DB8" w:rsidRPr="008D5A6D">
        <w:rPr>
          <w:rFonts w:ascii="Arial" w:eastAsiaTheme="minorHAnsi" w:hAnsi="Arial" w:cs="Arial"/>
          <w:color w:val="000000"/>
          <w:lang w:eastAsia="en-US"/>
        </w:rPr>
        <w:t>e</w:t>
      </w:r>
      <w:r w:rsidR="00AF3032" w:rsidRPr="008D5A6D">
        <w:rPr>
          <w:rFonts w:ascii="Arial" w:eastAsiaTheme="minorHAnsi" w:hAnsi="Arial" w:cs="Arial"/>
          <w:color w:val="000000"/>
          <w:lang w:eastAsia="en-US"/>
        </w:rPr>
        <w:t xml:space="preserve"> </w:t>
      </w:r>
      <w:r w:rsidR="00FF3195">
        <w:rPr>
          <w:rFonts w:ascii="Arial" w:eastAsiaTheme="minorHAnsi" w:hAnsi="Arial" w:cs="Arial"/>
          <w:color w:val="000000"/>
          <w:lang w:eastAsia="en-US"/>
        </w:rPr>
        <w:t>University</w:t>
      </w:r>
      <w:r w:rsidR="008F7DB8" w:rsidRPr="008D5A6D">
        <w:rPr>
          <w:rFonts w:ascii="Arial" w:eastAsiaTheme="minorHAnsi" w:hAnsi="Arial" w:cs="Arial"/>
          <w:color w:val="000000"/>
          <w:lang w:eastAsia="en-US"/>
        </w:rPr>
        <w:t xml:space="preserve"> designated safeguarding lead</w:t>
      </w:r>
      <w:r w:rsidR="008F56D3" w:rsidRPr="008D5A6D">
        <w:rPr>
          <w:rFonts w:ascii="Arial" w:eastAsiaTheme="minorHAnsi" w:hAnsi="Arial" w:cs="Arial"/>
          <w:color w:val="000000"/>
          <w:lang w:eastAsia="en-US"/>
        </w:rPr>
        <w:t>s</w:t>
      </w:r>
      <w:r w:rsidR="00814134">
        <w:rPr>
          <w:rFonts w:ascii="Arial" w:eastAsiaTheme="minorHAnsi" w:hAnsi="Arial" w:cs="Arial"/>
          <w:color w:val="000000"/>
          <w:lang w:eastAsia="en-US"/>
        </w:rPr>
        <w:t xml:space="preserve"> (see below)</w:t>
      </w:r>
      <w:r w:rsidR="008F7DB8" w:rsidRPr="008D5A6D">
        <w:rPr>
          <w:rFonts w:ascii="Arial" w:eastAsiaTheme="minorHAnsi" w:hAnsi="Arial" w:cs="Arial"/>
          <w:color w:val="000000"/>
          <w:lang w:eastAsia="en-US"/>
        </w:rPr>
        <w:t xml:space="preserve"> and </w:t>
      </w:r>
      <w:proofErr w:type="gramStart"/>
      <w:r w:rsidR="008F7DB8" w:rsidRPr="008D5A6D">
        <w:rPr>
          <w:rFonts w:ascii="Arial" w:eastAsiaTheme="minorHAnsi" w:hAnsi="Arial" w:cs="Arial"/>
          <w:color w:val="000000"/>
          <w:lang w:eastAsia="en-US"/>
        </w:rPr>
        <w:t>who</w:t>
      </w:r>
      <w:proofErr w:type="gramEnd"/>
      <w:r w:rsidR="008F7DB8" w:rsidRPr="008D5A6D">
        <w:rPr>
          <w:rFonts w:ascii="Arial" w:eastAsiaTheme="minorHAnsi" w:hAnsi="Arial" w:cs="Arial"/>
          <w:color w:val="000000"/>
          <w:lang w:eastAsia="en-US"/>
        </w:rPr>
        <w:t xml:space="preserve"> they should report any </w:t>
      </w:r>
      <w:r w:rsidR="008D5A6D" w:rsidRPr="008D5A6D">
        <w:rPr>
          <w:rFonts w:ascii="Arial" w:eastAsiaTheme="minorHAnsi" w:hAnsi="Arial" w:cs="Arial"/>
          <w:color w:val="000000"/>
          <w:lang w:eastAsia="en-US"/>
        </w:rPr>
        <w:t xml:space="preserve">safeguarding </w:t>
      </w:r>
      <w:r w:rsidR="008F7DB8" w:rsidRPr="008D5A6D">
        <w:rPr>
          <w:rFonts w:ascii="Arial" w:eastAsiaTheme="minorHAnsi" w:hAnsi="Arial" w:cs="Arial"/>
          <w:color w:val="000000"/>
          <w:lang w:eastAsia="en-US"/>
        </w:rPr>
        <w:t>concerns</w:t>
      </w:r>
      <w:r w:rsidR="008F56D3" w:rsidRPr="008D5A6D">
        <w:rPr>
          <w:rFonts w:ascii="Arial" w:eastAsiaTheme="minorHAnsi" w:hAnsi="Arial" w:cs="Arial"/>
          <w:color w:val="000000"/>
          <w:lang w:eastAsia="en-US"/>
        </w:rPr>
        <w:t xml:space="preserve"> to if</w:t>
      </w:r>
      <w:r w:rsidR="008D5A6D" w:rsidRPr="008D5A6D">
        <w:rPr>
          <w:rFonts w:ascii="Arial" w:eastAsiaTheme="minorHAnsi" w:hAnsi="Arial" w:cs="Arial"/>
          <w:color w:val="000000"/>
          <w:lang w:eastAsia="en-US"/>
        </w:rPr>
        <w:t xml:space="preserve"> raised to them</w:t>
      </w:r>
      <w:r>
        <w:rPr>
          <w:rFonts w:ascii="Arial" w:eastAsiaTheme="minorHAnsi" w:hAnsi="Arial" w:cs="Arial"/>
          <w:color w:val="000000"/>
          <w:lang w:eastAsia="en-US"/>
        </w:rPr>
        <w:t xml:space="preserve"> directly</w:t>
      </w:r>
      <w:r w:rsidR="008D5A6D" w:rsidRPr="008D5A6D">
        <w:rPr>
          <w:rFonts w:ascii="Arial" w:eastAsiaTheme="minorHAnsi" w:hAnsi="Arial" w:cs="Arial"/>
          <w:color w:val="000000"/>
          <w:lang w:eastAsia="en-US"/>
        </w:rPr>
        <w:t xml:space="preserve"> or brought to their attention.</w:t>
      </w:r>
      <w:r w:rsidR="00F44A1B">
        <w:rPr>
          <w:rFonts w:ascii="Arial" w:eastAsiaTheme="minorHAnsi" w:hAnsi="Arial" w:cs="Arial"/>
          <w:color w:val="000000"/>
          <w:lang w:eastAsia="en-US"/>
        </w:rPr>
        <w:t xml:space="preserve"> The employee will be required to return </w:t>
      </w:r>
      <w:r w:rsidR="00EE72E5">
        <w:rPr>
          <w:rFonts w:ascii="Arial" w:eastAsiaTheme="minorHAnsi" w:hAnsi="Arial" w:cs="Arial"/>
          <w:color w:val="000000"/>
          <w:lang w:eastAsia="en-US"/>
        </w:rPr>
        <w:t>a</w:t>
      </w:r>
      <w:r w:rsidR="0055271C">
        <w:rPr>
          <w:rFonts w:ascii="Arial" w:eastAsiaTheme="minorHAnsi" w:hAnsi="Arial" w:cs="Arial"/>
          <w:color w:val="000000"/>
          <w:lang w:eastAsia="en-US"/>
        </w:rPr>
        <w:t xml:space="preserve"> signed</w:t>
      </w:r>
      <w:r w:rsidR="00EE72E5">
        <w:rPr>
          <w:rFonts w:ascii="Arial" w:eastAsiaTheme="minorHAnsi" w:hAnsi="Arial" w:cs="Arial"/>
          <w:color w:val="000000"/>
          <w:lang w:eastAsia="en-US"/>
        </w:rPr>
        <w:t xml:space="preserve"> </w:t>
      </w:r>
      <w:r w:rsidR="0055271C">
        <w:rPr>
          <w:rFonts w:ascii="Arial" w:eastAsiaTheme="minorHAnsi" w:hAnsi="Arial" w:cs="Arial"/>
          <w:color w:val="000000"/>
          <w:lang w:eastAsia="en-US"/>
        </w:rPr>
        <w:t>acknowledgement slip to confirm receipt of policy</w:t>
      </w:r>
      <w:r w:rsidR="00F44A1B">
        <w:rPr>
          <w:rFonts w:ascii="Arial" w:eastAsiaTheme="minorHAnsi" w:hAnsi="Arial" w:cs="Arial"/>
          <w:color w:val="000000"/>
          <w:lang w:eastAsia="en-US"/>
        </w:rPr>
        <w:t xml:space="preserve">. </w:t>
      </w:r>
      <w:r w:rsidR="008D5A6D" w:rsidRPr="008D5A6D">
        <w:rPr>
          <w:rFonts w:ascii="Arial" w:eastAsiaTheme="minorHAnsi" w:hAnsi="Arial" w:cs="Arial"/>
          <w:color w:val="000000"/>
          <w:lang w:eastAsia="en-US"/>
        </w:rPr>
        <w:t xml:space="preserve"> </w:t>
      </w:r>
    </w:p>
    <w:p w14:paraId="7D721CFD" w14:textId="5FC072AF" w:rsidR="00EE35ED" w:rsidRPr="00C82127" w:rsidRDefault="005D6D74" w:rsidP="00AD4785">
      <w:pPr>
        <w:pStyle w:val="ListParagraph"/>
        <w:numPr>
          <w:ilvl w:val="0"/>
          <w:numId w:val="21"/>
        </w:numPr>
        <w:autoSpaceDE w:val="0"/>
        <w:autoSpaceDN w:val="0"/>
        <w:adjustRightInd w:val="0"/>
        <w:jc w:val="both"/>
        <w:rPr>
          <w:rFonts w:ascii="Arial" w:eastAsiaTheme="minorHAnsi" w:hAnsi="Arial" w:cs="Arial"/>
          <w:color w:val="000000"/>
          <w:lang w:eastAsia="en-US"/>
        </w:rPr>
      </w:pPr>
      <w:r w:rsidRPr="00C82127">
        <w:rPr>
          <w:rFonts w:ascii="Arial" w:eastAsiaTheme="minorHAnsi" w:hAnsi="Arial" w:cs="Arial"/>
          <w:color w:val="000000"/>
          <w:lang w:eastAsia="en-US"/>
        </w:rPr>
        <w:t>G</w:t>
      </w:r>
      <w:r w:rsidR="008F7DB8" w:rsidRPr="00C82127">
        <w:rPr>
          <w:rFonts w:ascii="Arial" w:eastAsiaTheme="minorHAnsi" w:hAnsi="Arial" w:cs="Arial"/>
          <w:color w:val="000000"/>
          <w:lang w:eastAsia="en-US"/>
        </w:rPr>
        <w:t>ood practice guidance</w:t>
      </w:r>
      <w:r w:rsidR="00306D50">
        <w:rPr>
          <w:rFonts w:ascii="Arial" w:eastAsiaTheme="minorHAnsi" w:hAnsi="Arial" w:cs="Arial"/>
          <w:color w:val="000000"/>
          <w:lang w:eastAsia="en-US"/>
        </w:rPr>
        <w:t xml:space="preserve"> on safe working practices</w:t>
      </w:r>
      <w:r w:rsidR="004E3F61" w:rsidRPr="00C82127">
        <w:rPr>
          <w:rFonts w:ascii="Arial" w:eastAsiaTheme="minorHAnsi" w:hAnsi="Arial" w:cs="Arial"/>
          <w:color w:val="000000"/>
          <w:lang w:eastAsia="en-US"/>
        </w:rPr>
        <w:t xml:space="preserve"> </w:t>
      </w:r>
      <w:proofErr w:type="gramStart"/>
      <w:r w:rsidR="00306D50">
        <w:rPr>
          <w:rFonts w:ascii="Arial" w:eastAsiaTheme="minorHAnsi" w:hAnsi="Arial" w:cs="Arial"/>
          <w:color w:val="000000"/>
          <w:lang w:eastAsia="en-US"/>
        </w:rPr>
        <w:t>is provided</w:t>
      </w:r>
      <w:proofErr w:type="gramEnd"/>
      <w:r w:rsidR="00306D50">
        <w:rPr>
          <w:rFonts w:ascii="Arial" w:eastAsiaTheme="minorHAnsi" w:hAnsi="Arial" w:cs="Arial"/>
          <w:color w:val="000000"/>
          <w:lang w:eastAsia="en-US"/>
        </w:rPr>
        <w:t xml:space="preserve"> at</w:t>
      </w:r>
      <w:r w:rsidR="00D06D92" w:rsidRPr="00C82127">
        <w:rPr>
          <w:rFonts w:ascii="Arial" w:eastAsiaTheme="minorHAnsi" w:hAnsi="Arial" w:cs="Arial"/>
          <w:color w:val="000000"/>
          <w:lang w:eastAsia="en-US"/>
        </w:rPr>
        <w:t xml:space="preserve"> </w:t>
      </w:r>
      <w:hyperlink w:anchor="_Appendix_7_–" w:history="1">
        <w:r w:rsidR="00F5186A" w:rsidRPr="004907A4">
          <w:rPr>
            <w:rStyle w:val="Hyperlink"/>
            <w:rFonts w:ascii="Arial" w:eastAsiaTheme="minorHAnsi" w:hAnsi="Arial" w:cs="Arial"/>
            <w:lang w:eastAsia="en-US"/>
          </w:rPr>
          <w:t>Appendix 7</w:t>
        </w:r>
      </w:hyperlink>
      <w:r w:rsidR="00306D50">
        <w:rPr>
          <w:rFonts w:ascii="Arial" w:eastAsiaTheme="minorHAnsi" w:hAnsi="Arial" w:cs="Arial"/>
          <w:color w:val="000000"/>
          <w:lang w:eastAsia="en-US"/>
        </w:rPr>
        <w:t>.</w:t>
      </w:r>
      <w:r w:rsidR="00F5186A">
        <w:rPr>
          <w:rFonts w:ascii="Arial" w:eastAsiaTheme="minorHAnsi" w:hAnsi="Arial" w:cs="Arial"/>
          <w:color w:val="000000"/>
          <w:lang w:eastAsia="en-US"/>
        </w:rPr>
        <w:t xml:space="preserve"> </w:t>
      </w:r>
    </w:p>
    <w:p w14:paraId="6EDB0D48" w14:textId="45776827" w:rsidR="008D5A6D" w:rsidRDefault="00814134" w:rsidP="00E43EA2">
      <w:pPr>
        <w:jc w:val="both"/>
        <w:rPr>
          <w:rFonts w:ascii="Arial" w:hAnsi="Arial" w:cs="Arial"/>
          <w:b/>
        </w:rPr>
      </w:pPr>
      <w:r>
        <w:rPr>
          <w:rFonts w:ascii="Arial" w:eastAsiaTheme="minorHAnsi" w:hAnsi="Arial" w:cs="Arial"/>
          <w:noProof/>
          <w:color w:val="000000"/>
        </w:rPr>
        <mc:AlternateContent>
          <mc:Choice Requires="wps">
            <w:drawing>
              <wp:anchor distT="0" distB="0" distL="114300" distR="114300" simplePos="0" relativeHeight="251679744" behindDoc="1" locked="0" layoutInCell="1" allowOverlap="1" wp14:anchorId="727028A6" wp14:editId="49040EEE">
                <wp:simplePos x="0" y="0"/>
                <wp:positionH relativeFrom="column">
                  <wp:posOffset>-657225</wp:posOffset>
                </wp:positionH>
                <wp:positionV relativeFrom="paragraph">
                  <wp:posOffset>64135</wp:posOffset>
                </wp:positionV>
                <wp:extent cx="7077075" cy="2219325"/>
                <wp:effectExtent l="0" t="0" r="9525" b="9525"/>
                <wp:wrapNone/>
                <wp:docPr id="3" name="Rounded Rectangle 3"/>
                <wp:cNvGraphicFramePr/>
                <a:graphic xmlns:a="http://schemas.openxmlformats.org/drawingml/2006/main">
                  <a:graphicData uri="http://schemas.microsoft.com/office/word/2010/wordprocessingShape">
                    <wps:wsp>
                      <wps:cNvSpPr/>
                      <wps:spPr>
                        <a:xfrm>
                          <a:off x="0" y="0"/>
                          <a:ext cx="7077075" cy="2219325"/>
                        </a:xfrm>
                        <a:prstGeom prst="roundRect">
                          <a:avLst/>
                        </a:prstGeom>
                        <a:solidFill>
                          <a:schemeClr val="accent1">
                            <a:lumMod val="40000"/>
                            <a:lumOff val="60000"/>
                          </a:schemeClr>
                        </a:solidFill>
                        <a:ln>
                          <a:noFill/>
                        </a:ln>
                      </wps:spPr>
                      <wps:style>
                        <a:lnRef idx="2">
                          <a:schemeClr val="accent1"/>
                        </a:lnRef>
                        <a:fillRef idx="1">
                          <a:schemeClr val="lt1"/>
                        </a:fillRef>
                        <a:effectRef idx="0">
                          <a:schemeClr val="accent1"/>
                        </a:effectRef>
                        <a:fontRef idx="minor">
                          <a:schemeClr val="dk1"/>
                        </a:fontRef>
                      </wps:style>
                      <wps:txbx>
                        <w:txbxContent>
                          <w:p w14:paraId="1F42861B" w14:textId="77777777" w:rsidR="0007040A" w:rsidRPr="00410A2A" w:rsidRDefault="0007040A" w:rsidP="008D5A6D">
                            <w:pPr>
                              <w:rPr>
                                <w:rFonts w:ascii="Arial" w:hAnsi="Arial" w:cs="Arial"/>
                                <w:b/>
                                <w:sz w:val="20"/>
                                <w:szCs w:val="20"/>
                              </w:rPr>
                            </w:pPr>
                            <w:r w:rsidRPr="00410A2A">
                              <w:rPr>
                                <w:rFonts w:ascii="Arial" w:hAnsi="Arial" w:cs="Arial"/>
                                <w:b/>
                                <w:sz w:val="20"/>
                                <w:szCs w:val="20"/>
                              </w:rPr>
                              <w:t xml:space="preserve">Reporting Concerns </w:t>
                            </w:r>
                          </w:p>
                          <w:p w14:paraId="561F7CCB" w14:textId="7B5D3ECC" w:rsidR="0007040A" w:rsidRPr="00410A2A" w:rsidRDefault="0007040A" w:rsidP="008D5A6D">
                            <w:pPr>
                              <w:rPr>
                                <w:rFonts w:ascii="Arial" w:hAnsi="Arial" w:cs="Arial"/>
                                <w:sz w:val="20"/>
                                <w:szCs w:val="20"/>
                              </w:rPr>
                            </w:pPr>
                            <w:proofErr w:type="gramStart"/>
                            <w:r w:rsidRPr="00410A2A">
                              <w:rPr>
                                <w:rFonts w:ascii="Arial" w:hAnsi="Arial" w:cs="Arial"/>
                                <w:sz w:val="20"/>
                                <w:szCs w:val="20"/>
                              </w:rPr>
                              <w:t>Any</w:t>
                            </w:r>
                            <w:r>
                              <w:rPr>
                                <w:rFonts w:ascii="Arial" w:hAnsi="Arial" w:cs="Arial"/>
                                <w:sz w:val="20"/>
                                <w:szCs w:val="20"/>
                              </w:rPr>
                              <w:t xml:space="preserve"> issues,</w:t>
                            </w:r>
                            <w:r w:rsidRPr="00410A2A">
                              <w:rPr>
                                <w:rFonts w:ascii="Arial" w:hAnsi="Arial" w:cs="Arial"/>
                                <w:sz w:val="20"/>
                                <w:szCs w:val="20"/>
                              </w:rPr>
                              <w:t xml:space="preserve"> suspicions and allegations involving harm to children or protected adults should be referred to the appropriate designated lead officer, who will </w:t>
                            </w:r>
                            <w:r>
                              <w:rPr>
                                <w:rFonts w:ascii="Arial" w:hAnsi="Arial" w:cs="Arial"/>
                                <w:sz w:val="20"/>
                                <w:szCs w:val="20"/>
                              </w:rPr>
                              <w:t xml:space="preserve">assess the information and </w:t>
                            </w:r>
                            <w:r w:rsidRPr="00410A2A">
                              <w:rPr>
                                <w:rFonts w:ascii="Arial" w:hAnsi="Arial" w:cs="Arial"/>
                                <w:sz w:val="20"/>
                                <w:szCs w:val="20"/>
                              </w:rPr>
                              <w:t>determine what action, if any, must be taken and that suitable steps are taken as a result of any investigations, which may include contacting the police and/or fulfilling the legal duty to refer information to the</w:t>
                            </w:r>
                            <w:r>
                              <w:rPr>
                                <w:rFonts w:ascii="Arial" w:hAnsi="Arial" w:cs="Arial"/>
                                <w:sz w:val="20"/>
                                <w:szCs w:val="20"/>
                              </w:rPr>
                              <w:t xml:space="preserve"> PVG Scheme and the</w:t>
                            </w:r>
                            <w:r w:rsidRPr="00410A2A">
                              <w:rPr>
                                <w:rFonts w:ascii="Arial" w:hAnsi="Arial" w:cs="Arial"/>
                                <w:sz w:val="20"/>
                                <w:szCs w:val="20"/>
                              </w:rPr>
                              <w:t xml:space="preserve"> Disclosure and Barring Service (DBS)</w:t>
                            </w:r>
                            <w:r>
                              <w:rPr>
                                <w:rFonts w:ascii="Arial" w:hAnsi="Arial" w:cs="Arial"/>
                                <w:sz w:val="20"/>
                                <w:szCs w:val="20"/>
                              </w:rPr>
                              <w:t>, if appropriate,</w:t>
                            </w:r>
                            <w:r w:rsidRPr="00410A2A">
                              <w:rPr>
                                <w:rFonts w:ascii="Arial" w:hAnsi="Arial" w:cs="Arial"/>
                                <w:sz w:val="20"/>
                                <w:szCs w:val="20"/>
                              </w:rPr>
                              <w:t xml:space="preserve"> as required.</w:t>
                            </w:r>
                            <w:proofErr w:type="gramEnd"/>
                          </w:p>
                          <w:p w14:paraId="5094C4D9" w14:textId="77777777" w:rsidR="0007040A" w:rsidRPr="00410A2A" w:rsidRDefault="0007040A" w:rsidP="008D5A6D">
                            <w:pPr>
                              <w:rPr>
                                <w:rFonts w:ascii="Arial" w:hAnsi="Arial" w:cs="Arial"/>
                                <w:sz w:val="20"/>
                                <w:szCs w:val="20"/>
                              </w:rPr>
                            </w:pPr>
                          </w:p>
                          <w:p w14:paraId="2E46773F" w14:textId="72D574F9" w:rsidR="0007040A" w:rsidRPr="00410A2A" w:rsidRDefault="0007040A" w:rsidP="008D5A6D">
                            <w:pPr>
                              <w:rPr>
                                <w:rFonts w:ascii="Arial" w:hAnsi="Arial" w:cs="Arial"/>
                                <w:sz w:val="20"/>
                                <w:szCs w:val="20"/>
                              </w:rPr>
                            </w:pPr>
                            <w:r w:rsidRPr="00410A2A">
                              <w:rPr>
                                <w:rFonts w:ascii="Arial" w:hAnsi="Arial" w:cs="Arial"/>
                                <w:b/>
                                <w:sz w:val="20"/>
                                <w:szCs w:val="20"/>
                              </w:rPr>
                              <w:t xml:space="preserve">Staff should </w:t>
                            </w:r>
                            <w:proofErr w:type="gramStart"/>
                            <w:r w:rsidRPr="00410A2A">
                              <w:rPr>
                                <w:rFonts w:ascii="Arial" w:hAnsi="Arial" w:cs="Arial"/>
                                <w:b/>
                                <w:sz w:val="20"/>
                                <w:szCs w:val="20"/>
                              </w:rPr>
                              <w:t>contact</w:t>
                            </w:r>
                            <w:r w:rsidRPr="00410A2A">
                              <w:rPr>
                                <w:rFonts w:ascii="Arial" w:hAnsi="Arial" w:cs="Arial"/>
                                <w:sz w:val="20"/>
                                <w:szCs w:val="20"/>
                              </w:rPr>
                              <w:t>:</w:t>
                            </w:r>
                            <w:proofErr w:type="gramEnd"/>
                            <w:r w:rsidRPr="00410A2A">
                              <w:rPr>
                                <w:rFonts w:ascii="Arial" w:hAnsi="Arial" w:cs="Arial"/>
                                <w:sz w:val="20"/>
                                <w:szCs w:val="20"/>
                              </w:rPr>
                              <w:t xml:space="preserve"> Director of</w:t>
                            </w:r>
                            <w:r>
                              <w:rPr>
                                <w:rFonts w:ascii="Arial" w:hAnsi="Arial" w:cs="Arial"/>
                                <w:sz w:val="20"/>
                                <w:szCs w:val="20"/>
                              </w:rPr>
                              <w:t xml:space="preserve"> People and Services</w:t>
                            </w:r>
                          </w:p>
                          <w:p w14:paraId="60FC9553" w14:textId="77777777" w:rsidR="0007040A" w:rsidRPr="00410A2A" w:rsidRDefault="0007040A" w:rsidP="008D5A6D">
                            <w:pPr>
                              <w:rPr>
                                <w:rFonts w:ascii="Arial" w:hAnsi="Arial" w:cs="Arial"/>
                                <w:sz w:val="20"/>
                                <w:szCs w:val="20"/>
                              </w:rPr>
                            </w:pPr>
                          </w:p>
                          <w:p w14:paraId="3C0B4000" w14:textId="14965DFE" w:rsidR="0007040A" w:rsidRPr="00410A2A" w:rsidRDefault="0007040A" w:rsidP="008D5A6D">
                            <w:pPr>
                              <w:rPr>
                                <w:rFonts w:ascii="Arial" w:hAnsi="Arial" w:cs="Arial"/>
                                <w:sz w:val="20"/>
                                <w:szCs w:val="20"/>
                              </w:rPr>
                            </w:pPr>
                            <w:r w:rsidRPr="00410A2A">
                              <w:rPr>
                                <w:rFonts w:ascii="Arial" w:hAnsi="Arial" w:cs="Arial"/>
                                <w:b/>
                                <w:sz w:val="20"/>
                                <w:szCs w:val="20"/>
                              </w:rPr>
                              <w:t xml:space="preserve">Students should </w:t>
                            </w:r>
                            <w:proofErr w:type="gramStart"/>
                            <w:r w:rsidRPr="00410A2A">
                              <w:rPr>
                                <w:rFonts w:ascii="Arial" w:hAnsi="Arial" w:cs="Arial"/>
                                <w:b/>
                                <w:sz w:val="20"/>
                                <w:szCs w:val="20"/>
                              </w:rPr>
                              <w:t>contact</w:t>
                            </w:r>
                            <w:r w:rsidRPr="00410A2A">
                              <w:rPr>
                                <w:rFonts w:ascii="Arial" w:hAnsi="Arial" w:cs="Arial"/>
                                <w:sz w:val="20"/>
                                <w:szCs w:val="20"/>
                              </w:rPr>
                              <w:t>:</w:t>
                            </w:r>
                            <w:proofErr w:type="gramEnd"/>
                            <w:r w:rsidRPr="00410A2A">
                              <w:rPr>
                                <w:rFonts w:ascii="Arial" w:hAnsi="Arial" w:cs="Arial"/>
                                <w:sz w:val="20"/>
                                <w:szCs w:val="20"/>
                              </w:rPr>
                              <w:t xml:space="preserve"> Head of Student </w:t>
                            </w:r>
                            <w:r>
                              <w:rPr>
                                <w:rFonts w:ascii="Arial" w:hAnsi="Arial" w:cs="Arial"/>
                                <w:sz w:val="20"/>
                                <w:szCs w:val="20"/>
                              </w:rPr>
                              <w:t>Recruitment &amp; Admissions</w:t>
                            </w:r>
                          </w:p>
                          <w:p w14:paraId="16A30BAE" w14:textId="77777777" w:rsidR="0007040A" w:rsidRPr="00410A2A" w:rsidRDefault="0007040A" w:rsidP="008D5A6D">
                            <w:pPr>
                              <w:jc w:val="center"/>
                              <w:rPr>
                                <w:rFonts w:ascii="Arial" w:hAnsi="Arial" w:cs="Arial"/>
                                <w:sz w:val="20"/>
                                <w:szCs w:val="20"/>
                              </w:rPr>
                            </w:pPr>
                          </w:p>
                          <w:p w14:paraId="1664645A" w14:textId="6A93418C" w:rsidR="0007040A" w:rsidRDefault="0007040A" w:rsidP="008D5A6D">
                            <w:pPr>
                              <w:rPr>
                                <w:rFonts w:ascii="Arial" w:hAnsi="Arial" w:cs="Arial"/>
                                <w:sz w:val="20"/>
                                <w:szCs w:val="20"/>
                              </w:rPr>
                            </w:pPr>
                            <w:r w:rsidRPr="00410A2A">
                              <w:rPr>
                                <w:rFonts w:ascii="Arial" w:hAnsi="Arial" w:cs="Arial"/>
                                <w:sz w:val="20"/>
                                <w:szCs w:val="20"/>
                              </w:rPr>
                              <w:t xml:space="preserve">The designated lead officers and anyone responsible with receiving concerns about the safety and welfare of children and young people will receive appropriate training. </w:t>
                            </w:r>
                          </w:p>
                          <w:p w14:paraId="1577928E" w14:textId="77777777" w:rsidR="0007040A" w:rsidRDefault="0007040A" w:rsidP="008D5A6D">
                            <w:pPr>
                              <w:rPr>
                                <w:rFonts w:ascii="Arial" w:hAnsi="Arial" w:cs="Arial"/>
                                <w:sz w:val="20"/>
                                <w:szCs w:val="20"/>
                              </w:rPr>
                            </w:pPr>
                          </w:p>
                          <w:p w14:paraId="273E03DD" w14:textId="77777777" w:rsidR="0007040A" w:rsidRDefault="0007040A" w:rsidP="008D5A6D">
                            <w:pPr>
                              <w:rPr>
                                <w:rFonts w:ascii="Arial" w:hAnsi="Arial" w:cs="Arial"/>
                                <w:sz w:val="20"/>
                                <w:szCs w:val="20"/>
                              </w:rPr>
                            </w:pPr>
                          </w:p>
                          <w:p w14:paraId="11270A8F" w14:textId="77777777" w:rsidR="0007040A" w:rsidRPr="00410A2A" w:rsidRDefault="0007040A" w:rsidP="008D5A6D">
                            <w:pPr>
                              <w:rPr>
                                <w:rFonts w:ascii="Arial" w:hAnsi="Arial" w:cs="Arial"/>
                                <w:sz w:val="20"/>
                                <w:szCs w:val="20"/>
                              </w:rPr>
                            </w:pPr>
                          </w:p>
                          <w:p w14:paraId="79664D9B" w14:textId="77777777" w:rsidR="0007040A" w:rsidRPr="00410A2A" w:rsidRDefault="0007040A" w:rsidP="008D5A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028A6" id="Rounded Rectangle 3" o:spid="_x0000_s1027" style="position:absolute;left:0;text-align:left;margin-left:-51.75pt;margin-top:5.05pt;width:557.25pt;height:17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" fillcolor="#bdd6ee [1300]" stroked="f" strokeweight="1pt">
                <v:stroke joinstyle="miter"/>
                <v:textbox>
                  <w:txbxContent>
                    <w:p w14:paraId="1F42861B" w14:textId="77777777" w:rsidR="0007040A" w:rsidRPr="00410A2A" w:rsidRDefault="0007040A" w:rsidP="008D5A6D">
                      <w:pPr>
                        <w:rPr>
                          <w:rFonts w:ascii="Arial" w:hAnsi="Arial" w:cs="Arial"/>
                          <w:b/>
                          <w:sz w:val="20"/>
                          <w:szCs w:val="20"/>
                        </w:rPr>
                      </w:pPr>
                      <w:r w:rsidRPr="00410A2A">
                        <w:rPr>
                          <w:rFonts w:ascii="Arial" w:hAnsi="Arial" w:cs="Arial"/>
                          <w:b/>
                          <w:sz w:val="20"/>
                          <w:szCs w:val="20"/>
                        </w:rPr>
                        <w:t xml:space="preserve">Reporting Concerns </w:t>
                      </w:r>
                    </w:p>
                    <w:p w14:paraId="561F7CCB" w14:textId="7B5D3ECC" w:rsidR="0007040A" w:rsidRPr="00410A2A" w:rsidRDefault="0007040A" w:rsidP="008D5A6D">
                      <w:pPr>
                        <w:rPr>
                          <w:rFonts w:ascii="Arial" w:hAnsi="Arial" w:cs="Arial"/>
                          <w:sz w:val="20"/>
                          <w:szCs w:val="20"/>
                        </w:rPr>
                      </w:pPr>
                      <w:proofErr w:type="gramStart"/>
                      <w:r w:rsidRPr="00410A2A">
                        <w:rPr>
                          <w:rFonts w:ascii="Arial" w:hAnsi="Arial" w:cs="Arial"/>
                          <w:sz w:val="20"/>
                          <w:szCs w:val="20"/>
                        </w:rPr>
                        <w:t>Any</w:t>
                      </w:r>
                      <w:r>
                        <w:rPr>
                          <w:rFonts w:ascii="Arial" w:hAnsi="Arial" w:cs="Arial"/>
                          <w:sz w:val="20"/>
                          <w:szCs w:val="20"/>
                        </w:rPr>
                        <w:t xml:space="preserve"> issues,</w:t>
                      </w:r>
                      <w:r w:rsidRPr="00410A2A">
                        <w:rPr>
                          <w:rFonts w:ascii="Arial" w:hAnsi="Arial" w:cs="Arial"/>
                          <w:sz w:val="20"/>
                          <w:szCs w:val="20"/>
                        </w:rPr>
                        <w:t xml:space="preserve"> suspicions and allegations involving harm to children or protected adults should be referred to the appropriate designated lead officer, who will </w:t>
                      </w:r>
                      <w:r>
                        <w:rPr>
                          <w:rFonts w:ascii="Arial" w:hAnsi="Arial" w:cs="Arial"/>
                          <w:sz w:val="20"/>
                          <w:szCs w:val="20"/>
                        </w:rPr>
                        <w:t xml:space="preserve">assess the information and </w:t>
                      </w:r>
                      <w:r w:rsidRPr="00410A2A">
                        <w:rPr>
                          <w:rFonts w:ascii="Arial" w:hAnsi="Arial" w:cs="Arial"/>
                          <w:sz w:val="20"/>
                          <w:szCs w:val="20"/>
                        </w:rPr>
                        <w:t>determine what action, if any, must be taken and that suitable steps are taken as a result of any investigations, which may include contacting the police and/or fulfilling the legal duty to refer information to the</w:t>
                      </w:r>
                      <w:r>
                        <w:rPr>
                          <w:rFonts w:ascii="Arial" w:hAnsi="Arial" w:cs="Arial"/>
                          <w:sz w:val="20"/>
                          <w:szCs w:val="20"/>
                        </w:rPr>
                        <w:t xml:space="preserve"> PVG Scheme and the</w:t>
                      </w:r>
                      <w:r w:rsidRPr="00410A2A">
                        <w:rPr>
                          <w:rFonts w:ascii="Arial" w:hAnsi="Arial" w:cs="Arial"/>
                          <w:sz w:val="20"/>
                          <w:szCs w:val="20"/>
                        </w:rPr>
                        <w:t xml:space="preserve"> Disclosure and Barring Service (DBS)</w:t>
                      </w:r>
                      <w:r>
                        <w:rPr>
                          <w:rFonts w:ascii="Arial" w:hAnsi="Arial" w:cs="Arial"/>
                          <w:sz w:val="20"/>
                          <w:szCs w:val="20"/>
                        </w:rPr>
                        <w:t>, if appropriate,</w:t>
                      </w:r>
                      <w:r w:rsidRPr="00410A2A">
                        <w:rPr>
                          <w:rFonts w:ascii="Arial" w:hAnsi="Arial" w:cs="Arial"/>
                          <w:sz w:val="20"/>
                          <w:szCs w:val="20"/>
                        </w:rPr>
                        <w:t xml:space="preserve"> as required.</w:t>
                      </w:r>
                      <w:proofErr w:type="gramEnd"/>
                    </w:p>
                    <w:p w14:paraId="5094C4D9" w14:textId="77777777" w:rsidR="0007040A" w:rsidRPr="00410A2A" w:rsidRDefault="0007040A" w:rsidP="008D5A6D">
                      <w:pPr>
                        <w:rPr>
                          <w:rFonts w:ascii="Arial" w:hAnsi="Arial" w:cs="Arial"/>
                          <w:sz w:val="20"/>
                          <w:szCs w:val="20"/>
                        </w:rPr>
                      </w:pPr>
                    </w:p>
                    <w:p w14:paraId="2E46773F" w14:textId="72D574F9" w:rsidR="0007040A" w:rsidRPr="00410A2A" w:rsidRDefault="0007040A" w:rsidP="008D5A6D">
                      <w:pPr>
                        <w:rPr>
                          <w:rFonts w:ascii="Arial" w:hAnsi="Arial" w:cs="Arial"/>
                          <w:sz w:val="20"/>
                          <w:szCs w:val="20"/>
                        </w:rPr>
                      </w:pPr>
                      <w:r w:rsidRPr="00410A2A">
                        <w:rPr>
                          <w:rFonts w:ascii="Arial" w:hAnsi="Arial" w:cs="Arial"/>
                          <w:b/>
                          <w:sz w:val="20"/>
                          <w:szCs w:val="20"/>
                        </w:rPr>
                        <w:t xml:space="preserve">Staff should </w:t>
                      </w:r>
                      <w:proofErr w:type="gramStart"/>
                      <w:r w:rsidRPr="00410A2A">
                        <w:rPr>
                          <w:rFonts w:ascii="Arial" w:hAnsi="Arial" w:cs="Arial"/>
                          <w:b/>
                          <w:sz w:val="20"/>
                          <w:szCs w:val="20"/>
                        </w:rPr>
                        <w:t>contact</w:t>
                      </w:r>
                      <w:r w:rsidRPr="00410A2A">
                        <w:rPr>
                          <w:rFonts w:ascii="Arial" w:hAnsi="Arial" w:cs="Arial"/>
                          <w:sz w:val="20"/>
                          <w:szCs w:val="20"/>
                        </w:rPr>
                        <w:t>:</w:t>
                      </w:r>
                      <w:proofErr w:type="gramEnd"/>
                      <w:r w:rsidRPr="00410A2A">
                        <w:rPr>
                          <w:rFonts w:ascii="Arial" w:hAnsi="Arial" w:cs="Arial"/>
                          <w:sz w:val="20"/>
                          <w:szCs w:val="20"/>
                        </w:rPr>
                        <w:t xml:space="preserve"> Director of</w:t>
                      </w:r>
                      <w:r>
                        <w:rPr>
                          <w:rFonts w:ascii="Arial" w:hAnsi="Arial" w:cs="Arial"/>
                          <w:sz w:val="20"/>
                          <w:szCs w:val="20"/>
                        </w:rPr>
                        <w:t xml:space="preserve"> People and Services</w:t>
                      </w:r>
                    </w:p>
                    <w:p w14:paraId="60FC9553" w14:textId="77777777" w:rsidR="0007040A" w:rsidRPr="00410A2A" w:rsidRDefault="0007040A" w:rsidP="008D5A6D">
                      <w:pPr>
                        <w:rPr>
                          <w:rFonts w:ascii="Arial" w:hAnsi="Arial" w:cs="Arial"/>
                          <w:sz w:val="20"/>
                          <w:szCs w:val="20"/>
                        </w:rPr>
                      </w:pPr>
                    </w:p>
                    <w:p w14:paraId="3C0B4000" w14:textId="14965DFE" w:rsidR="0007040A" w:rsidRPr="00410A2A" w:rsidRDefault="0007040A" w:rsidP="008D5A6D">
                      <w:pPr>
                        <w:rPr>
                          <w:rFonts w:ascii="Arial" w:hAnsi="Arial" w:cs="Arial"/>
                          <w:sz w:val="20"/>
                          <w:szCs w:val="20"/>
                        </w:rPr>
                      </w:pPr>
                      <w:r w:rsidRPr="00410A2A">
                        <w:rPr>
                          <w:rFonts w:ascii="Arial" w:hAnsi="Arial" w:cs="Arial"/>
                          <w:b/>
                          <w:sz w:val="20"/>
                          <w:szCs w:val="20"/>
                        </w:rPr>
                        <w:t xml:space="preserve">Students should </w:t>
                      </w:r>
                      <w:proofErr w:type="gramStart"/>
                      <w:r w:rsidRPr="00410A2A">
                        <w:rPr>
                          <w:rFonts w:ascii="Arial" w:hAnsi="Arial" w:cs="Arial"/>
                          <w:b/>
                          <w:sz w:val="20"/>
                          <w:szCs w:val="20"/>
                        </w:rPr>
                        <w:t>contact</w:t>
                      </w:r>
                      <w:r w:rsidRPr="00410A2A">
                        <w:rPr>
                          <w:rFonts w:ascii="Arial" w:hAnsi="Arial" w:cs="Arial"/>
                          <w:sz w:val="20"/>
                          <w:szCs w:val="20"/>
                        </w:rPr>
                        <w:t>:</w:t>
                      </w:r>
                      <w:proofErr w:type="gramEnd"/>
                      <w:r w:rsidRPr="00410A2A">
                        <w:rPr>
                          <w:rFonts w:ascii="Arial" w:hAnsi="Arial" w:cs="Arial"/>
                          <w:sz w:val="20"/>
                          <w:szCs w:val="20"/>
                        </w:rPr>
                        <w:t xml:space="preserve"> Head of Student </w:t>
                      </w:r>
                      <w:r>
                        <w:rPr>
                          <w:rFonts w:ascii="Arial" w:hAnsi="Arial" w:cs="Arial"/>
                          <w:sz w:val="20"/>
                          <w:szCs w:val="20"/>
                        </w:rPr>
                        <w:t>Recruitment &amp; Admissions</w:t>
                      </w:r>
                    </w:p>
                    <w:p w14:paraId="16A30BAE" w14:textId="77777777" w:rsidR="0007040A" w:rsidRPr="00410A2A" w:rsidRDefault="0007040A" w:rsidP="008D5A6D">
                      <w:pPr>
                        <w:jc w:val="center"/>
                        <w:rPr>
                          <w:rFonts w:ascii="Arial" w:hAnsi="Arial" w:cs="Arial"/>
                          <w:sz w:val="20"/>
                          <w:szCs w:val="20"/>
                        </w:rPr>
                      </w:pPr>
                    </w:p>
                    <w:p w14:paraId="1664645A" w14:textId="6A93418C" w:rsidR="0007040A" w:rsidRDefault="0007040A" w:rsidP="008D5A6D">
                      <w:pPr>
                        <w:rPr>
                          <w:rFonts w:ascii="Arial" w:hAnsi="Arial" w:cs="Arial"/>
                          <w:sz w:val="20"/>
                          <w:szCs w:val="20"/>
                        </w:rPr>
                      </w:pPr>
                      <w:r w:rsidRPr="00410A2A">
                        <w:rPr>
                          <w:rFonts w:ascii="Arial" w:hAnsi="Arial" w:cs="Arial"/>
                          <w:sz w:val="20"/>
                          <w:szCs w:val="20"/>
                        </w:rPr>
                        <w:t xml:space="preserve">The designated lead officers and anyone responsible with receiving concerns about the safety and welfare of children and young people will receive appropriate training. </w:t>
                      </w:r>
                    </w:p>
                    <w:p w14:paraId="1577928E" w14:textId="77777777" w:rsidR="0007040A" w:rsidRDefault="0007040A" w:rsidP="008D5A6D">
                      <w:pPr>
                        <w:rPr>
                          <w:rFonts w:ascii="Arial" w:hAnsi="Arial" w:cs="Arial"/>
                          <w:sz w:val="20"/>
                          <w:szCs w:val="20"/>
                        </w:rPr>
                      </w:pPr>
                    </w:p>
                    <w:p w14:paraId="273E03DD" w14:textId="77777777" w:rsidR="0007040A" w:rsidRDefault="0007040A" w:rsidP="008D5A6D">
                      <w:pPr>
                        <w:rPr>
                          <w:rFonts w:ascii="Arial" w:hAnsi="Arial" w:cs="Arial"/>
                          <w:sz w:val="20"/>
                          <w:szCs w:val="20"/>
                        </w:rPr>
                      </w:pPr>
                    </w:p>
                    <w:p w14:paraId="11270A8F" w14:textId="77777777" w:rsidR="0007040A" w:rsidRPr="00410A2A" w:rsidRDefault="0007040A" w:rsidP="008D5A6D">
                      <w:pPr>
                        <w:rPr>
                          <w:rFonts w:ascii="Arial" w:hAnsi="Arial" w:cs="Arial"/>
                          <w:sz w:val="20"/>
                          <w:szCs w:val="20"/>
                        </w:rPr>
                      </w:pPr>
                    </w:p>
                    <w:p w14:paraId="79664D9B" w14:textId="77777777" w:rsidR="0007040A" w:rsidRPr="00410A2A" w:rsidRDefault="0007040A" w:rsidP="008D5A6D">
                      <w:pPr>
                        <w:jc w:val="center"/>
                        <w:rPr>
                          <w:rFonts w:ascii="Arial" w:hAnsi="Arial" w:cs="Arial"/>
                          <w:sz w:val="20"/>
                          <w:szCs w:val="20"/>
                        </w:rPr>
                      </w:pPr>
                    </w:p>
                  </w:txbxContent>
                </v:textbox>
              </v:roundrect>
            </w:pict>
          </mc:Fallback>
        </mc:AlternateContent>
      </w:r>
    </w:p>
    <w:p w14:paraId="64996995" w14:textId="087EA38E" w:rsidR="008D5A6D" w:rsidRDefault="008D5A6D" w:rsidP="00B3516B">
      <w:pPr>
        <w:jc w:val="center"/>
        <w:rPr>
          <w:rFonts w:ascii="Arial" w:hAnsi="Arial" w:cs="Arial"/>
          <w:b/>
        </w:rPr>
      </w:pPr>
    </w:p>
    <w:p w14:paraId="6C745EA8" w14:textId="77777777" w:rsidR="008D5A6D" w:rsidRDefault="008D5A6D" w:rsidP="00E43EA2">
      <w:pPr>
        <w:jc w:val="both"/>
        <w:rPr>
          <w:rFonts w:ascii="Arial" w:hAnsi="Arial" w:cs="Arial"/>
          <w:b/>
        </w:rPr>
      </w:pPr>
    </w:p>
    <w:p w14:paraId="47603197" w14:textId="77777777" w:rsidR="008D5A6D" w:rsidRDefault="008D5A6D" w:rsidP="00E43EA2">
      <w:pPr>
        <w:jc w:val="both"/>
        <w:rPr>
          <w:rFonts w:ascii="Arial" w:hAnsi="Arial" w:cs="Arial"/>
          <w:b/>
        </w:rPr>
      </w:pPr>
    </w:p>
    <w:p w14:paraId="505B50AF" w14:textId="77777777" w:rsidR="008D5A6D" w:rsidRDefault="008D5A6D" w:rsidP="00E43EA2">
      <w:pPr>
        <w:jc w:val="both"/>
        <w:rPr>
          <w:rFonts w:ascii="Arial" w:hAnsi="Arial" w:cs="Arial"/>
          <w:b/>
        </w:rPr>
      </w:pPr>
    </w:p>
    <w:p w14:paraId="5A3339D1" w14:textId="77777777" w:rsidR="008D5A6D" w:rsidRDefault="008D5A6D" w:rsidP="00E43EA2">
      <w:pPr>
        <w:jc w:val="both"/>
        <w:rPr>
          <w:rFonts w:ascii="Arial" w:hAnsi="Arial" w:cs="Arial"/>
          <w:b/>
        </w:rPr>
      </w:pPr>
    </w:p>
    <w:p w14:paraId="5AC1A6DC" w14:textId="77777777" w:rsidR="007A1AA4" w:rsidRDefault="007A1AA4" w:rsidP="009432E9">
      <w:pPr>
        <w:jc w:val="both"/>
        <w:rPr>
          <w:rFonts w:ascii="Arial" w:hAnsi="Arial" w:cs="Arial"/>
          <w:b/>
        </w:rPr>
      </w:pPr>
    </w:p>
    <w:p w14:paraId="522B31BE" w14:textId="77777777" w:rsidR="007A1AA4" w:rsidRDefault="007A1AA4" w:rsidP="009432E9">
      <w:pPr>
        <w:jc w:val="both"/>
        <w:rPr>
          <w:rFonts w:ascii="Arial" w:hAnsi="Arial" w:cs="Arial"/>
          <w:b/>
        </w:rPr>
      </w:pPr>
    </w:p>
    <w:p w14:paraId="5E202E79" w14:textId="77777777" w:rsidR="007A1AA4" w:rsidRDefault="007A1AA4" w:rsidP="009432E9">
      <w:pPr>
        <w:jc w:val="both"/>
        <w:rPr>
          <w:rFonts w:ascii="Arial" w:hAnsi="Arial" w:cs="Arial"/>
          <w:b/>
        </w:rPr>
      </w:pPr>
    </w:p>
    <w:p w14:paraId="13A3B9BE" w14:textId="77777777" w:rsidR="007A1AA4" w:rsidRDefault="007A1AA4" w:rsidP="009432E9">
      <w:pPr>
        <w:jc w:val="both"/>
        <w:rPr>
          <w:rFonts w:ascii="Arial" w:hAnsi="Arial" w:cs="Arial"/>
          <w:b/>
        </w:rPr>
      </w:pPr>
    </w:p>
    <w:p w14:paraId="0B196314" w14:textId="77777777" w:rsidR="007A1AA4" w:rsidRDefault="007A1AA4" w:rsidP="009432E9">
      <w:pPr>
        <w:jc w:val="both"/>
        <w:rPr>
          <w:rFonts w:ascii="Arial" w:hAnsi="Arial" w:cs="Arial"/>
          <w:b/>
        </w:rPr>
      </w:pPr>
    </w:p>
    <w:p w14:paraId="67FA9A74" w14:textId="77777777" w:rsidR="007A1AA4" w:rsidRDefault="007A1AA4" w:rsidP="009432E9">
      <w:pPr>
        <w:jc w:val="both"/>
        <w:rPr>
          <w:rFonts w:ascii="Arial" w:hAnsi="Arial" w:cs="Arial"/>
          <w:b/>
        </w:rPr>
      </w:pPr>
    </w:p>
    <w:p w14:paraId="21CCB830" w14:textId="77777777" w:rsidR="00AD4785" w:rsidRDefault="00AD4785" w:rsidP="00AD4785">
      <w:pPr>
        <w:pStyle w:val="ListParagraph"/>
        <w:ind w:left="360"/>
        <w:jc w:val="both"/>
        <w:rPr>
          <w:rFonts w:ascii="Arial" w:hAnsi="Arial" w:cs="Arial"/>
          <w:b/>
        </w:rPr>
      </w:pPr>
    </w:p>
    <w:p w14:paraId="073CFECC" w14:textId="77777777" w:rsidR="00446006" w:rsidRDefault="00446006" w:rsidP="00AD4785">
      <w:pPr>
        <w:pStyle w:val="ListParagraph"/>
        <w:ind w:left="360"/>
        <w:jc w:val="both"/>
        <w:rPr>
          <w:rFonts w:ascii="Arial" w:hAnsi="Arial" w:cs="Arial"/>
          <w:b/>
        </w:rPr>
      </w:pPr>
    </w:p>
    <w:p w14:paraId="30081E7D" w14:textId="7CC7A996" w:rsidR="009432E9" w:rsidRPr="00AD4785" w:rsidRDefault="00DC671E" w:rsidP="00AD4785">
      <w:pPr>
        <w:pStyle w:val="ListParagraph"/>
        <w:numPr>
          <w:ilvl w:val="0"/>
          <w:numId w:val="27"/>
        </w:numPr>
        <w:jc w:val="both"/>
        <w:rPr>
          <w:rFonts w:ascii="Arial" w:hAnsi="Arial" w:cs="Arial"/>
          <w:b/>
        </w:rPr>
      </w:pPr>
      <w:r w:rsidRPr="00AD4785">
        <w:rPr>
          <w:rFonts w:ascii="Arial" w:hAnsi="Arial" w:cs="Arial"/>
          <w:b/>
        </w:rPr>
        <w:t>Notifications</w:t>
      </w:r>
      <w:r w:rsidR="00B72354" w:rsidRPr="00AD4785">
        <w:rPr>
          <w:rFonts w:ascii="Arial" w:hAnsi="Arial" w:cs="Arial"/>
          <w:b/>
        </w:rPr>
        <w:t xml:space="preserve"> </w:t>
      </w:r>
    </w:p>
    <w:p w14:paraId="10926EBF" w14:textId="77777777" w:rsidR="00B72354" w:rsidRDefault="00B72354" w:rsidP="009432E9">
      <w:pPr>
        <w:jc w:val="both"/>
        <w:rPr>
          <w:rFonts w:ascii="Arial" w:hAnsi="Arial" w:cs="Arial"/>
          <w:b/>
        </w:rPr>
      </w:pPr>
    </w:p>
    <w:p w14:paraId="4DADB2F2" w14:textId="667AE865" w:rsidR="0049637C" w:rsidRPr="00DC671E" w:rsidRDefault="00612418" w:rsidP="007E649D">
      <w:pPr>
        <w:pStyle w:val="ListParagraph"/>
        <w:ind w:left="0"/>
        <w:jc w:val="both"/>
        <w:rPr>
          <w:rFonts w:ascii="Arial" w:hAnsi="Arial" w:cs="Arial"/>
          <w:b/>
          <w:color w:val="2E74B5" w:themeColor="accent1" w:themeShade="BF"/>
        </w:rPr>
      </w:pPr>
      <w:r w:rsidRPr="00DC671E">
        <w:rPr>
          <w:rFonts w:ascii="Arial" w:hAnsi="Arial" w:cs="Arial"/>
          <w:b/>
          <w:color w:val="2E74B5" w:themeColor="accent1" w:themeShade="BF"/>
        </w:rPr>
        <w:t>Making a Referral</w:t>
      </w:r>
      <w:r w:rsidR="0049637C" w:rsidRPr="00DC671E">
        <w:rPr>
          <w:rFonts w:ascii="Arial" w:hAnsi="Arial" w:cs="Arial"/>
          <w:b/>
          <w:color w:val="2E74B5" w:themeColor="accent1" w:themeShade="BF"/>
        </w:rPr>
        <w:t xml:space="preserve"> to Disclosure Scotland</w:t>
      </w:r>
    </w:p>
    <w:p w14:paraId="6C154E5A" w14:textId="7661E34E" w:rsidR="0049637C" w:rsidRPr="008F7DB8" w:rsidRDefault="008F7DB8" w:rsidP="007E649D">
      <w:pPr>
        <w:pStyle w:val="ListParagraph"/>
        <w:ind w:left="0"/>
        <w:jc w:val="both"/>
        <w:rPr>
          <w:rFonts w:ascii="Arial" w:hAnsi="Arial" w:cs="Arial"/>
        </w:rPr>
      </w:pPr>
      <w:r>
        <w:rPr>
          <w:rFonts w:ascii="Arial" w:hAnsi="Arial" w:cs="Arial"/>
        </w:rPr>
        <w:t xml:space="preserve">The PVG Act places </w:t>
      </w:r>
      <w:r w:rsidR="0049637C" w:rsidRPr="008F7DB8">
        <w:rPr>
          <w:rFonts w:ascii="Arial" w:hAnsi="Arial" w:cs="Arial"/>
        </w:rPr>
        <w:t xml:space="preserve">a duty upon the </w:t>
      </w:r>
      <w:r w:rsidR="00FF3195">
        <w:rPr>
          <w:rFonts w:ascii="Arial" w:hAnsi="Arial" w:cs="Arial"/>
        </w:rPr>
        <w:t>University</w:t>
      </w:r>
      <w:r w:rsidR="0049637C" w:rsidRPr="008F7DB8">
        <w:rPr>
          <w:rFonts w:ascii="Arial" w:hAnsi="Arial" w:cs="Arial"/>
        </w:rPr>
        <w:t xml:space="preserve"> to m</w:t>
      </w:r>
      <w:r>
        <w:rPr>
          <w:rFonts w:ascii="Arial" w:hAnsi="Arial" w:cs="Arial"/>
        </w:rPr>
        <w:t>ake a referral</w:t>
      </w:r>
      <w:r w:rsidR="00612418">
        <w:rPr>
          <w:rFonts w:ascii="Arial" w:hAnsi="Arial" w:cs="Arial"/>
        </w:rPr>
        <w:t xml:space="preserve"> to Disclosure Scotland</w:t>
      </w:r>
      <w:r>
        <w:rPr>
          <w:rFonts w:ascii="Arial" w:hAnsi="Arial" w:cs="Arial"/>
        </w:rPr>
        <w:t xml:space="preserve"> in the following</w:t>
      </w:r>
      <w:r w:rsidR="007E649D">
        <w:rPr>
          <w:rFonts w:ascii="Arial" w:hAnsi="Arial" w:cs="Arial"/>
        </w:rPr>
        <w:t xml:space="preserve"> </w:t>
      </w:r>
      <w:r w:rsidR="0049637C" w:rsidRPr="008F7DB8">
        <w:rPr>
          <w:rFonts w:ascii="Arial" w:hAnsi="Arial" w:cs="Arial"/>
        </w:rPr>
        <w:t>circumstances:</w:t>
      </w:r>
    </w:p>
    <w:p w14:paraId="086BC916" w14:textId="77777777" w:rsidR="0049637C" w:rsidRPr="00927683" w:rsidRDefault="0049637C" w:rsidP="0049637C">
      <w:pPr>
        <w:pStyle w:val="ListParagraph"/>
        <w:ind w:left="709" w:hanging="709"/>
        <w:jc w:val="both"/>
        <w:rPr>
          <w:rFonts w:ascii="Arial" w:hAnsi="Arial" w:cs="Arial"/>
        </w:rPr>
      </w:pPr>
      <w:r w:rsidRPr="00927683">
        <w:rPr>
          <w:rFonts w:ascii="Arial" w:hAnsi="Arial" w:cs="Arial"/>
        </w:rPr>
        <w:t>•</w:t>
      </w:r>
      <w:r w:rsidRPr="00927683">
        <w:rPr>
          <w:rFonts w:ascii="Arial" w:hAnsi="Arial" w:cs="Arial"/>
        </w:rPr>
        <w:tab/>
        <w:t xml:space="preserve">Where an individual doing regulated work has done something to harm a child or protected adult and; </w:t>
      </w:r>
    </w:p>
    <w:p w14:paraId="76C2C1C8" w14:textId="5FA3F340" w:rsidR="008F7DB8" w:rsidRDefault="0049637C" w:rsidP="009432E9">
      <w:pPr>
        <w:pStyle w:val="ListParagraph"/>
        <w:ind w:left="709" w:hanging="709"/>
        <w:jc w:val="both"/>
        <w:rPr>
          <w:rFonts w:ascii="Arial" w:hAnsi="Arial" w:cs="Arial"/>
        </w:rPr>
      </w:pPr>
      <w:r w:rsidRPr="00927683">
        <w:rPr>
          <w:rFonts w:ascii="Arial" w:hAnsi="Arial" w:cs="Arial"/>
        </w:rPr>
        <w:t>•</w:t>
      </w:r>
      <w:r w:rsidRPr="00927683">
        <w:rPr>
          <w:rFonts w:ascii="Arial" w:hAnsi="Arial" w:cs="Arial"/>
        </w:rPr>
        <w:tab/>
        <w:t xml:space="preserve">Where the impact is so serious that the </w:t>
      </w:r>
      <w:r w:rsidR="00FF3195">
        <w:rPr>
          <w:rFonts w:ascii="Arial" w:hAnsi="Arial" w:cs="Arial"/>
        </w:rPr>
        <w:t>University</w:t>
      </w:r>
      <w:r w:rsidRPr="00927683">
        <w:rPr>
          <w:rFonts w:ascii="Arial" w:hAnsi="Arial" w:cs="Arial"/>
        </w:rPr>
        <w:t xml:space="preserve"> has (or would) permanently remove the </w:t>
      </w:r>
      <w:r w:rsidR="008F7DB8">
        <w:rPr>
          <w:rFonts w:ascii="Arial" w:hAnsi="Arial" w:cs="Arial"/>
        </w:rPr>
        <w:t>individual from regulated work.</w:t>
      </w:r>
    </w:p>
    <w:p w14:paraId="2890FF88" w14:textId="129D66F2" w:rsidR="0049637C" w:rsidRDefault="0049637C" w:rsidP="0020512F">
      <w:pPr>
        <w:pStyle w:val="ListParagraph"/>
        <w:ind w:left="0"/>
        <w:jc w:val="both"/>
        <w:rPr>
          <w:rFonts w:ascii="Arial" w:hAnsi="Arial" w:cs="Arial"/>
        </w:rPr>
      </w:pPr>
      <w:r w:rsidRPr="00927683">
        <w:rPr>
          <w:rFonts w:ascii="Arial" w:hAnsi="Arial" w:cs="Arial"/>
        </w:rPr>
        <w:lastRenderedPageBreak/>
        <w:t xml:space="preserve">If, </w:t>
      </w:r>
      <w:proofErr w:type="gramStart"/>
      <w:r w:rsidRPr="00927683">
        <w:rPr>
          <w:rFonts w:ascii="Arial" w:hAnsi="Arial" w:cs="Arial"/>
        </w:rPr>
        <w:t>as a result</w:t>
      </w:r>
      <w:proofErr w:type="gramEnd"/>
      <w:r w:rsidRPr="00927683">
        <w:rPr>
          <w:rFonts w:ascii="Arial" w:hAnsi="Arial" w:cs="Arial"/>
        </w:rPr>
        <w:t xml:space="preserve"> of any of the referral grounds being met, the </w:t>
      </w:r>
      <w:r w:rsidR="00FF3195">
        <w:rPr>
          <w:rFonts w:ascii="Arial" w:hAnsi="Arial" w:cs="Arial"/>
        </w:rPr>
        <w:t>University</w:t>
      </w:r>
      <w:r w:rsidRPr="00927683">
        <w:rPr>
          <w:rFonts w:ascii="Arial" w:hAnsi="Arial" w:cs="Arial"/>
        </w:rPr>
        <w:t xml:space="preserve"> dismisses an individual who was doing regulated work or transfers them to other duties that do not involve that type of regulated work, a referral to Disclosure Scotland </w:t>
      </w:r>
      <w:r w:rsidR="009432E9">
        <w:rPr>
          <w:rFonts w:ascii="Arial" w:hAnsi="Arial" w:cs="Arial"/>
        </w:rPr>
        <w:t>must be</w:t>
      </w:r>
      <w:r w:rsidR="006547B3">
        <w:rPr>
          <w:rFonts w:ascii="Arial" w:hAnsi="Arial" w:cs="Arial"/>
        </w:rPr>
        <w:t xml:space="preserve"> made</w:t>
      </w:r>
      <w:r w:rsidR="009432E9">
        <w:rPr>
          <w:rFonts w:ascii="Arial" w:hAnsi="Arial" w:cs="Arial"/>
        </w:rPr>
        <w:t xml:space="preserve">.  </w:t>
      </w:r>
      <w:r w:rsidRPr="00927683">
        <w:rPr>
          <w:rFonts w:ascii="Arial" w:hAnsi="Arial" w:cs="Arial"/>
        </w:rPr>
        <w:t xml:space="preserve">It is an offence for the </w:t>
      </w:r>
      <w:r w:rsidR="00FF3195">
        <w:rPr>
          <w:rFonts w:ascii="Arial" w:hAnsi="Arial" w:cs="Arial"/>
        </w:rPr>
        <w:t>University</w:t>
      </w:r>
      <w:r w:rsidRPr="00927683">
        <w:rPr>
          <w:rFonts w:ascii="Arial" w:hAnsi="Arial" w:cs="Arial"/>
        </w:rPr>
        <w:t xml:space="preserve"> not to make a referral within 3 months of the criteria for referral </w:t>
      </w:r>
      <w:proofErr w:type="gramStart"/>
      <w:r w:rsidRPr="00927683">
        <w:rPr>
          <w:rFonts w:ascii="Arial" w:hAnsi="Arial" w:cs="Arial"/>
        </w:rPr>
        <w:t>being met</w:t>
      </w:r>
      <w:proofErr w:type="gramEnd"/>
      <w:r w:rsidRPr="00927683">
        <w:rPr>
          <w:rFonts w:ascii="Arial" w:hAnsi="Arial" w:cs="Arial"/>
        </w:rPr>
        <w:t>.</w:t>
      </w:r>
    </w:p>
    <w:p w14:paraId="57F5BE2B" w14:textId="77777777" w:rsidR="00DB480F" w:rsidRDefault="00DB480F" w:rsidP="0020512F">
      <w:pPr>
        <w:pStyle w:val="ListParagraph"/>
        <w:ind w:left="0"/>
        <w:jc w:val="both"/>
        <w:rPr>
          <w:rFonts w:ascii="Arial" w:hAnsi="Arial" w:cs="Arial"/>
        </w:rPr>
      </w:pPr>
    </w:p>
    <w:p w14:paraId="0E4CC41A" w14:textId="46D6E149" w:rsidR="00DB480F" w:rsidRPr="00DC671E" w:rsidRDefault="00FE34A4" w:rsidP="0020512F">
      <w:pPr>
        <w:jc w:val="both"/>
        <w:rPr>
          <w:rFonts w:ascii="Arial" w:hAnsi="Arial" w:cs="Arial"/>
          <w:b/>
          <w:color w:val="2E74B5" w:themeColor="accent1" w:themeShade="BF"/>
        </w:rPr>
      </w:pPr>
      <w:r>
        <w:rPr>
          <w:rFonts w:ascii="Arial" w:hAnsi="Arial" w:cs="Arial"/>
          <w:b/>
          <w:color w:val="2E74B5" w:themeColor="accent1" w:themeShade="BF"/>
        </w:rPr>
        <w:t>What happens if someone is a barred p</w:t>
      </w:r>
      <w:r w:rsidR="00DB480F" w:rsidRPr="00DC671E">
        <w:rPr>
          <w:rFonts w:ascii="Arial" w:hAnsi="Arial" w:cs="Arial"/>
          <w:b/>
          <w:color w:val="2E74B5" w:themeColor="accent1" w:themeShade="BF"/>
        </w:rPr>
        <w:t>erson?</w:t>
      </w:r>
    </w:p>
    <w:p w14:paraId="320BD28B" w14:textId="77777777" w:rsidR="00DB480F" w:rsidRDefault="00DB480F" w:rsidP="0020512F">
      <w:pPr>
        <w:jc w:val="both"/>
        <w:rPr>
          <w:rFonts w:ascii="Arial" w:hAnsi="Arial" w:cs="Arial"/>
        </w:rPr>
      </w:pPr>
      <w:r w:rsidRPr="00040BBD">
        <w:rPr>
          <w:rFonts w:ascii="Arial" w:hAnsi="Arial" w:cs="Arial"/>
        </w:rPr>
        <w:t xml:space="preserve">The </w:t>
      </w:r>
      <w:r>
        <w:rPr>
          <w:rFonts w:ascii="Arial" w:hAnsi="Arial" w:cs="Arial"/>
        </w:rPr>
        <w:t>University cannot</w:t>
      </w:r>
      <w:r w:rsidRPr="00040BBD">
        <w:rPr>
          <w:rFonts w:ascii="Arial" w:hAnsi="Arial" w:cs="Arial"/>
        </w:rPr>
        <w:t xml:space="preserve"> not offer regulated work to a barred </w:t>
      </w:r>
      <w:r>
        <w:rPr>
          <w:rFonts w:ascii="Arial" w:hAnsi="Arial" w:cs="Arial"/>
        </w:rPr>
        <w:t>person and must use the</w:t>
      </w:r>
    </w:p>
    <w:p w14:paraId="0A98E1B6" w14:textId="21D64ECE" w:rsidR="00DB480F" w:rsidRDefault="00DB480F" w:rsidP="0020512F">
      <w:pPr>
        <w:jc w:val="both"/>
        <w:rPr>
          <w:rFonts w:ascii="Arial" w:hAnsi="Arial" w:cs="Arial"/>
        </w:rPr>
      </w:pPr>
      <w:r>
        <w:rPr>
          <w:rFonts w:ascii="Arial" w:hAnsi="Arial" w:cs="Arial"/>
        </w:rPr>
        <w:t xml:space="preserve">PVG Scheme to </w:t>
      </w:r>
      <w:r w:rsidRPr="00040BBD">
        <w:rPr>
          <w:rFonts w:ascii="Arial" w:hAnsi="Arial" w:cs="Arial"/>
        </w:rPr>
        <w:t>prevent this</w:t>
      </w:r>
      <w:r>
        <w:rPr>
          <w:rFonts w:ascii="Arial" w:hAnsi="Arial" w:cs="Arial"/>
        </w:rPr>
        <w:t xml:space="preserve"> from occurring</w:t>
      </w:r>
      <w:r w:rsidRPr="00040BBD">
        <w:rPr>
          <w:rFonts w:ascii="Arial" w:hAnsi="Arial" w:cs="Arial"/>
        </w:rPr>
        <w:t xml:space="preserve">. </w:t>
      </w:r>
      <w:r w:rsidR="00B529E3">
        <w:rPr>
          <w:rFonts w:ascii="Arial" w:hAnsi="Arial" w:cs="Arial"/>
        </w:rPr>
        <w:t xml:space="preserve">  </w:t>
      </w:r>
      <w:hyperlink w:anchor="_APPENDIX_4" w:history="1">
        <w:r w:rsidRPr="004907A4">
          <w:rPr>
            <w:rStyle w:val="Hyperlink"/>
            <w:rFonts w:ascii="Arial" w:hAnsi="Arial" w:cs="Arial"/>
          </w:rPr>
          <w:t xml:space="preserve">Appendix </w:t>
        </w:r>
        <w:r w:rsidR="00B72354" w:rsidRPr="004907A4">
          <w:rPr>
            <w:rStyle w:val="Hyperlink"/>
            <w:rFonts w:ascii="Arial" w:hAnsi="Arial" w:cs="Arial"/>
          </w:rPr>
          <w:t>4</w:t>
        </w:r>
      </w:hyperlink>
      <w:r>
        <w:rPr>
          <w:rFonts w:ascii="Arial" w:hAnsi="Arial" w:cs="Arial"/>
        </w:rPr>
        <w:t xml:space="preserve"> sets out details of the barring </w:t>
      </w:r>
      <w:r w:rsidR="00B72354">
        <w:rPr>
          <w:rFonts w:ascii="Arial" w:hAnsi="Arial" w:cs="Arial"/>
        </w:rPr>
        <w:t xml:space="preserve">impact </w:t>
      </w:r>
      <w:r w:rsidR="00D41153">
        <w:rPr>
          <w:rFonts w:ascii="Arial" w:hAnsi="Arial" w:cs="Arial"/>
        </w:rPr>
        <w:t>and</w:t>
      </w:r>
      <w:r>
        <w:rPr>
          <w:rFonts w:ascii="Arial" w:hAnsi="Arial" w:cs="Arial"/>
        </w:rPr>
        <w:t xml:space="preserve"> consequences</w:t>
      </w:r>
      <w:r w:rsidR="00D41153">
        <w:rPr>
          <w:rFonts w:ascii="Arial" w:hAnsi="Arial" w:cs="Arial"/>
        </w:rPr>
        <w:t xml:space="preserve"> </w:t>
      </w:r>
      <w:r>
        <w:rPr>
          <w:rFonts w:ascii="Arial" w:hAnsi="Arial" w:cs="Arial"/>
        </w:rPr>
        <w:t xml:space="preserve">should this situation arise. </w:t>
      </w:r>
    </w:p>
    <w:p w14:paraId="5FC83422" w14:textId="77777777" w:rsidR="00B72354" w:rsidRPr="00B72354" w:rsidRDefault="00B72354" w:rsidP="0020512F">
      <w:pPr>
        <w:jc w:val="both"/>
        <w:rPr>
          <w:rFonts w:ascii="Arial" w:hAnsi="Arial" w:cs="Arial"/>
          <w:b/>
        </w:rPr>
      </w:pPr>
    </w:p>
    <w:p w14:paraId="1E84D631" w14:textId="48B2BEF8" w:rsidR="00B72354" w:rsidRPr="00DC671E" w:rsidRDefault="00FE34A4" w:rsidP="0020512F">
      <w:pPr>
        <w:pStyle w:val="ListParagraph"/>
        <w:ind w:left="709" w:hanging="709"/>
        <w:jc w:val="both"/>
        <w:rPr>
          <w:rFonts w:ascii="Arial" w:hAnsi="Arial" w:cs="Arial"/>
          <w:b/>
          <w:color w:val="2E74B5" w:themeColor="accent1" w:themeShade="BF"/>
        </w:rPr>
      </w:pPr>
      <w:r>
        <w:rPr>
          <w:rFonts w:ascii="Arial" w:hAnsi="Arial" w:cs="Arial"/>
          <w:b/>
          <w:color w:val="2E74B5" w:themeColor="accent1" w:themeShade="BF"/>
        </w:rPr>
        <w:t>Changes to individual c</w:t>
      </w:r>
      <w:r w:rsidR="00B72354" w:rsidRPr="00DC671E">
        <w:rPr>
          <w:rFonts w:ascii="Arial" w:hAnsi="Arial" w:cs="Arial"/>
          <w:b/>
          <w:color w:val="2E74B5" w:themeColor="accent1" w:themeShade="BF"/>
        </w:rPr>
        <w:t xml:space="preserve">ircumstances </w:t>
      </w:r>
    </w:p>
    <w:p w14:paraId="03348301" w14:textId="77777777" w:rsidR="00B72354" w:rsidRDefault="00B72354" w:rsidP="0020512F">
      <w:pPr>
        <w:pStyle w:val="ListParagraph"/>
        <w:ind w:left="709" w:hanging="709"/>
        <w:jc w:val="both"/>
        <w:rPr>
          <w:rFonts w:ascii="Arial" w:hAnsi="Arial" w:cs="Arial"/>
          <w:b/>
        </w:rPr>
      </w:pPr>
    </w:p>
    <w:p w14:paraId="082350F5" w14:textId="14044A15" w:rsidR="0049637C" w:rsidRPr="00422731" w:rsidRDefault="000D559F" w:rsidP="0020512F">
      <w:pPr>
        <w:pStyle w:val="ListParagraph"/>
        <w:ind w:left="0"/>
        <w:jc w:val="both"/>
        <w:rPr>
          <w:rFonts w:ascii="Arial" w:hAnsi="Arial" w:cs="Arial"/>
        </w:rPr>
      </w:pPr>
      <w:r>
        <w:rPr>
          <w:rFonts w:ascii="Arial" w:hAnsi="Arial" w:cs="Arial"/>
        </w:rPr>
        <w:t>The PVG Act requires s</w:t>
      </w:r>
      <w:r w:rsidR="0049637C" w:rsidRPr="003105BC">
        <w:rPr>
          <w:rFonts w:ascii="Arial" w:hAnsi="Arial" w:cs="Arial"/>
        </w:rPr>
        <w:t>cheme members to notify within three months of the change</w:t>
      </w:r>
      <w:r w:rsidR="00E43EA2">
        <w:rPr>
          <w:rFonts w:ascii="Arial" w:hAnsi="Arial" w:cs="Arial"/>
        </w:rPr>
        <w:t xml:space="preserve"> taking</w:t>
      </w:r>
      <w:r w:rsidR="007E649D">
        <w:rPr>
          <w:rFonts w:ascii="Arial" w:hAnsi="Arial" w:cs="Arial"/>
        </w:rPr>
        <w:t xml:space="preserve"> </w:t>
      </w:r>
      <w:r w:rsidR="0049637C" w:rsidRPr="00E43EA2">
        <w:rPr>
          <w:rFonts w:ascii="Arial" w:hAnsi="Arial" w:cs="Arial"/>
        </w:rPr>
        <w:t>effect, these being:</w:t>
      </w:r>
      <w:r w:rsidR="00422731">
        <w:rPr>
          <w:rFonts w:ascii="Arial" w:hAnsi="Arial" w:cs="Arial"/>
        </w:rPr>
        <w:t xml:space="preserve"> 1. change in the member’s name</w:t>
      </w:r>
      <w:proofErr w:type="gramStart"/>
      <w:r w:rsidR="00422731">
        <w:rPr>
          <w:rFonts w:ascii="Arial" w:hAnsi="Arial" w:cs="Arial"/>
        </w:rPr>
        <w:t>;</w:t>
      </w:r>
      <w:proofErr w:type="gramEnd"/>
      <w:r w:rsidR="00422731">
        <w:rPr>
          <w:rFonts w:ascii="Arial" w:hAnsi="Arial" w:cs="Arial"/>
        </w:rPr>
        <w:t xml:space="preserve"> 2.</w:t>
      </w:r>
      <w:r w:rsidR="006F26B8" w:rsidRPr="00422731">
        <w:rPr>
          <w:rFonts w:ascii="Arial" w:hAnsi="Arial" w:cs="Arial"/>
        </w:rPr>
        <w:t xml:space="preserve"> change in gender (</w:t>
      </w:r>
      <w:r>
        <w:rPr>
          <w:rFonts w:ascii="Arial" w:hAnsi="Arial" w:cs="Arial"/>
        </w:rPr>
        <w:t xml:space="preserve">evidenced by a </w:t>
      </w:r>
      <w:r w:rsidR="0049637C" w:rsidRPr="00422731">
        <w:rPr>
          <w:rFonts w:ascii="Arial" w:hAnsi="Arial" w:cs="Arial"/>
        </w:rPr>
        <w:t>full gender recognition</w:t>
      </w:r>
      <w:r w:rsidR="007E649D" w:rsidRPr="00422731">
        <w:rPr>
          <w:rFonts w:ascii="Arial" w:hAnsi="Arial" w:cs="Arial"/>
        </w:rPr>
        <w:t xml:space="preserve"> </w:t>
      </w:r>
      <w:r w:rsidR="0049637C" w:rsidRPr="00422731">
        <w:rPr>
          <w:rFonts w:ascii="Arial" w:hAnsi="Arial" w:cs="Arial"/>
        </w:rPr>
        <w:t>certificate).</w:t>
      </w:r>
      <w:r w:rsidR="000F4E6D">
        <w:rPr>
          <w:rFonts w:ascii="Arial" w:hAnsi="Arial" w:cs="Arial"/>
        </w:rPr>
        <w:t xml:space="preserve">  </w:t>
      </w:r>
    </w:p>
    <w:p w14:paraId="4DE58139" w14:textId="77777777" w:rsidR="0049637C" w:rsidRPr="002D6E38" w:rsidRDefault="0049637C" w:rsidP="0020512F">
      <w:pPr>
        <w:pStyle w:val="ListParagraph"/>
        <w:ind w:left="709" w:hanging="709"/>
        <w:jc w:val="both"/>
        <w:rPr>
          <w:rFonts w:ascii="Arial" w:hAnsi="Arial" w:cs="Arial"/>
          <w:b/>
        </w:rPr>
      </w:pPr>
    </w:p>
    <w:p w14:paraId="3869AF6C" w14:textId="77777777" w:rsidR="007A1AA4" w:rsidRDefault="00E43EA2" w:rsidP="0020512F">
      <w:pPr>
        <w:autoSpaceDE w:val="0"/>
        <w:autoSpaceDN w:val="0"/>
        <w:adjustRightInd w:val="0"/>
        <w:jc w:val="both"/>
        <w:rPr>
          <w:rFonts w:ascii="ArialMT" w:hAnsi="ArialMT" w:cs="ArialMT"/>
        </w:rPr>
      </w:pPr>
      <w:r>
        <w:rPr>
          <w:rFonts w:ascii="ArialMT" w:hAnsi="ArialMT" w:cs="ArialMT"/>
        </w:rPr>
        <w:t xml:space="preserve">Where a </w:t>
      </w:r>
      <w:r w:rsidR="006F26B8">
        <w:rPr>
          <w:rFonts w:ascii="ArialMT" w:hAnsi="ArialMT" w:cs="ArialMT"/>
        </w:rPr>
        <w:t>PVG scheme member</w:t>
      </w:r>
      <w:r>
        <w:rPr>
          <w:rFonts w:ascii="ArialMT" w:hAnsi="ArialMT" w:cs="ArialMT"/>
        </w:rPr>
        <w:t xml:space="preserve"> cease</w:t>
      </w:r>
      <w:r w:rsidR="006F26B8">
        <w:rPr>
          <w:rFonts w:ascii="ArialMT" w:hAnsi="ArialMT" w:cs="ArialMT"/>
        </w:rPr>
        <w:t>s</w:t>
      </w:r>
      <w:r w:rsidR="0049637C">
        <w:rPr>
          <w:rFonts w:ascii="ArialMT" w:hAnsi="ArialMT" w:cs="ArialMT"/>
        </w:rPr>
        <w:t xml:space="preserve"> to</w:t>
      </w:r>
      <w:r>
        <w:rPr>
          <w:rFonts w:ascii="ArialMT" w:hAnsi="ArialMT" w:cs="ArialMT"/>
        </w:rPr>
        <w:t xml:space="preserve"> </w:t>
      </w:r>
      <w:r w:rsidR="0049637C">
        <w:rPr>
          <w:rFonts w:ascii="ArialMT" w:hAnsi="ArialMT" w:cs="ArialMT"/>
        </w:rPr>
        <w:t>wor</w:t>
      </w:r>
      <w:r w:rsidR="006F26B8">
        <w:rPr>
          <w:rFonts w:ascii="ArialMT" w:hAnsi="ArialMT" w:cs="ArialMT"/>
        </w:rPr>
        <w:t xml:space="preserve">k in the regulated role for the </w:t>
      </w:r>
      <w:r w:rsidR="00FF3195">
        <w:rPr>
          <w:rFonts w:ascii="ArialMT" w:hAnsi="ArialMT" w:cs="ArialMT"/>
        </w:rPr>
        <w:t>University</w:t>
      </w:r>
      <w:r w:rsidR="00462096">
        <w:rPr>
          <w:rFonts w:ascii="ArialMT" w:hAnsi="ArialMT" w:cs="ArialMT"/>
        </w:rPr>
        <w:t>, they should notify Disclosure Scotland.</w:t>
      </w:r>
      <w:r w:rsidR="0049637C">
        <w:rPr>
          <w:rFonts w:ascii="ArialMT" w:hAnsi="ArialMT" w:cs="ArialMT"/>
        </w:rPr>
        <w:t xml:space="preserve"> When Dis</w:t>
      </w:r>
      <w:r>
        <w:rPr>
          <w:rFonts w:ascii="ArialMT" w:hAnsi="ArialMT" w:cs="ArialMT"/>
        </w:rPr>
        <w:t xml:space="preserve">closure Scotland receives such </w:t>
      </w:r>
      <w:r w:rsidR="0049637C">
        <w:rPr>
          <w:rFonts w:ascii="ArialMT" w:hAnsi="ArialMT" w:cs="ArialMT"/>
        </w:rPr>
        <w:t xml:space="preserve">notification, it </w:t>
      </w:r>
      <w:r>
        <w:rPr>
          <w:rFonts w:ascii="ArialMT" w:hAnsi="ArialMT" w:cs="ArialMT"/>
        </w:rPr>
        <w:t xml:space="preserve">will seek confirmation from the </w:t>
      </w:r>
      <w:r w:rsidR="00FF3195">
        <w:rPr>
          <w:rFonts w:ascii="ArialMT" w:hAnsi="ArialMT" w:cs="ArialMT"/>
        </w:rPr>
        <w:t>University</w:t>
      </w:r>
      <w:r w:rsidR="0049637C">
        <w:rPr>
          <w:rFonts w:ascii="ArialMT" w:hAnsi="ArialMT" w:cs="ArialMT"/>
        </w:rPr>
        <w:t xml:space="preserve"> before removing the</w:t>
      </w:r>
      <w:r>
        <w:rPr>
          <w:rFonts w:ascii="ArialMT" w:hAnsi="ArialMT" w:cs="ArialMT"/>
        </w:rPr>
        <w:t xml:space="preserve"> </w:t>
      </w:r>
      <w:r w:rsidR="0049637C">
        <w:rPr>
          <w:rFonts w:ascii="ArialMT" w:hAnsi="ArialMT" w:cs="ArialMT"/>
        </w:rPr>
        <w:t>organisatio</w:t>
      </w:r>
      <w:r w:rsidR="007A1AA4">
        <w:rPr>
          <w:rFonts w:ascii="ArialMT" w:hAnsi="ArialMT" w:cs="ArialMT"/>
        </w:rPr>
        <w:t xml:space="preserve">n’s interest in the individual.  </w:t>
      </w:r>
    </w:p>
    <w:p w14:paraId="2367C442" w14:textId="77777777" w:rsidR="007A1AA4" w:rsidRDefault="007A1AA4" w:rsidP="0020512F">
      <w:pPr>
        <w:autoSpaceDE w:val="0"/>
        <w:autoSpaceDN w:val="0"/>
        <w:adjustRightInd w:val="0"/>
        <w:jc w:val="both"/>
        <w:rPr>
          <w:rFonts w:ascii="ArialMT" w:hAnsi="ArialMT" w:cs="ArialMT"/>
        </w:rPr>
      </w:pPr>
    </w:p>
    <w:p w14:paraId="0B4481C7" w14:textId="7ADC8067" w:rsidR="003D542B" w:rsidRDefault="0049637C" w:rsidP="0020512F">
      <w:pPr>
        <w:autoSpaceDE w:val="0"/>
        <w:autoSpaceDN w:val="0"/>
        <w:adjustRightInd w:val="0"/>
        <w:jc w:val="both"/>
        <w:rPr>
          <w:rFonts w:ascii="ArialMT" w:hAnsi="ArialMT" w:cs="ArialMT"/>
        </w:rPr>
      </w:pPr>
      <w:r>
        <w:rPr>
          <w:rFonts w:ascii="ArialMT" w:hAnsi="ArialMT" w:cs="ArialMT"/>
        </w:rPr>
        <w:t xml:space="preserve">There </w:t>
      </w:r>
      <w:r w:rsidR="00E43EA2">
        <w:rPr>
          <w:rFonts w:ascii="ArialMT" w:hAnsi="ArialMT" w:cs="ArialMT"/>
        </w:rPr>
        <w:t xml:space="preserve">is no requirement on individuals </w:t>
      </w:r>
      <w:r>
        <w:rPr>
          <w:rFonts w:ascii="ArialMT" w:hAnsi="ArialMT" w:cs="ArialMT"/>
        </w:rPr>
        <w:t>to d</w:t>
      </w:r>
      <w:r w:rsidR="000D559F">
        <w:rPr>
          <w:rFonts w:ascii="ArialMT" w:hAnsi="ArialMT" w:cs="ArialMT"/>
        </w:rPr>
        <w:t>o this but, if scheme members</w:t>
      </w:r>
      <w:r w:rsidR="006F26B8">
        <w:rPr>
          <w:rFonts w:ascii="ArialMT" w:hAnsi="ArialMT" w:cs="ArialMT"/>
        </w:rPr>
        <w:t xml:space="preserve"> do not, they</w:t>
      </w:r>
      <w:r>
        <w:rPr>
          <w:rFonts w:ascii="ArialMT" w:hAnsi="ArialMT" w:cs="ArialMT"/>
        </w:rPr>
        <w:t xml:space="preserve"> risk previous employers </w:t>
      </w:r>
      <w:proofErr w:type="gramStart"/>
      <w:r>
        <w:rPr>
          <w:rFonts w:ascii="ArialMT" w:hAnsi="ArialMT" w:cs="ArialMT"/>
        </w:rPr>
        <w:t>being notified</w:t>
      </w:r>
      <w:proofErr w:type="gramEnd"/>
      <w:r>
        <w:rPr>
          <w:rFonts w:ascii="ArialMT" w:hAnsi="ArialMT" w:cs="ArialMT"/>
        </w:rPr>
        <w:t xml:space="preserve"> of any</w:t>
      </w:r>
      <w:r w:rsidR="00E43EA2">
        <w:rPr>
          <w:rFonts w:ascii="ArialMT" w:hAnsi="ArialMT" w:cs="ArialMT"/>
        </w:rPr>
        <w:t xml:space="preserve"> </w:t>
      </w:r>
      <w:r w:rsidRPr="00E43EA2">
        <w:rPr>
          <w:rFonts w:ascii="ArialMT" w:hAnsi="ArialMT" w:cs="ArialMT"/>
        </w:rPr>
        <w:t>consideration for listing or listing decision.</w:t>
      </w:r>
      <w:r w:rsidR="006F26B8">
        <w:rPr>
          <w:rFonts w:ascii="ArialMT" w:hAnsi="ArialMT" w:cs="ArialMT"/>
        </w:rPr>
        <w:t xml:space="preserve">  </w:t>
      </w:r>
    </w:p>
    <w:p w14:paraId="5E3371AE" w14:textId="77777777" w:rsidR="003D542B" w:rsidRDefault="003D542B" w:rsidP="0020512F">
      <w:pPr>
        <w:autoSpaceDE w:val="0"/>
        <w:autoSpaceDN w:val="0"/>
        <w:adjustRightInd w:val="0"/>
        <w:jc w:val="both"/>
        <w:rPr>
          <w:rFonts w:ascii="ArialMT" w:hAnsi="ArialMT" w:cs="ArialMT"/>
        </w:rPr>
      </w:pPr>
    </w:p>
    <w:p w14:paraId="577DF7DD" w14:textId="40358979" w:rsidR="000F4E6D" w:rsidRPr="00DC671E" w:rsidRDefault="000F4E6D" w:rsidP="0020512F">
      <w:pPr>
        <w:autoSpaceDE w:val="0"/>
        <w:autoSpaceDN w:val="0"/>
        <w:adjustRightInd w:val="0"/>
        <w:jc w:val="both"/>
        <w:rPr>
          <w:rFonts w:ascii="ArialMT" w:hAnsi="ArialMT" w:cs="ArialMT"/>
          <w:b/>
          <w:color w:val="2E74B5" w:themeColor="accent1" w:themeShade="BF"/>
        </w:rPr>
      </w:pPr>
      <w:r w:rsidRPr="00DC671E">
        <w:rPr>
          <w:rFonts w:ascii="ArialMT" w:hAnsi="ArialMT" w:cs="ArialMT"/>
          <w:b/>
          <w:color w:val="2E74B5" w:themeColor="accent1" w:themeShade="BF"/>
        </w:rPr>
        <w:t>Disputes about information on a scheme record.</w:t>
      </w:r>
    </w:p>
    <w:p w14:paraId="6C84E0E3" w14:textId="5E618F94" w:rsidR="0049637C" w:rsidRDefault="0049637C" w:rsidP="0020512F">
      <w:pPr>
        <w:autoSpaceDE w:val="0"/>
        <w:autoSpaceDN w:val="0"/>
        <w:adjustRightInd w:val="0"/>
        <w:jc w:val="both"/>
        <w:rPr>
          <w:rFonts w:ascii="Arial" w:hAnsi="Arial" w:cs="Arial"/>
        </w:rPr>
      </w:pPr>
      <w:r w:rsidRPr="003105BC">
        <w:rPr>
          <w:rFonts w:ascii="Arial" w:hAnsi="Arial" w:cs="Arial"/>
        </w:rPr>
        <w:t>Disputes about the accuracy</w:t>
      </w:r>
      <w:r w:rsidR="00762CAB">
        <w:rPr>
          <w:rFonts w:ascii="Arial" w:hAnsi="Arial" w:cs="Arial"/>
        </w:rPr>
        <w:t>, identity and irrelevancy</w:t>
      </w:r>
      <w:r w:rsidRPr="003105BC">
        <w:rPr>
          <w:rFonts w:ascii="Arial" w:hAnsi="Arial" w:cs="Arial"/>
        </w:rPr>
        <w:t xml:space="preserve"> of vetting information in a disclosure record </w:t>
      </w:r>
      <w:proofErr w:type="gramStart"/>
      <w:r w:rsidRPr="003105BC">
        <w:rPr>
          <w:rFonts w:ascii="Arial" w:hAnsi="Arial" w:cs="Arial"/>
        </w:rPr>
        <w:t>must</w:t>
      </w:r>
      <w:r w:rsidR="007E649D">
        <w:rPr>
          <w:rFonts w:ascii="Arial" w:hAnsi="Arial" w:cs="Arial"/>
        </w:rPr>
        <w:t xml:space="preserve"> </w:t>
      </w:r>
      <w:r w:rsidRPr="003105BC">
        <w:rPr>
          <w:rFonts w:ascii="Arial" w:hAnsi="Arial" w:cs="Arial"/>
        </w:rPr>
        <w:t>be raised</w:t>
      </w:r>
      <w:proofErr w:type="gramEnd"/>
      <w:r w:rsidRPr="003105BC">
        <w:rPr>
          <w:rFonts w:ascii="Arial" w:hAnsi="Arial" w:cs="Arial"/>
        </w:rPr>
        <w:t xml:space="preserve"> within 3 months of the date of</w:t>
      </w:r>
      <w:r w:rsidR="00E43EA2">
        <w:rPr>
          <w:rFonts w:ascii="Arial" w:hAnsi="Arial" w:cs="Arial"/>
        </w:rPr>
        <w:t xml:space="preserve"> the </w:t>
      </w:r>
      <w:r w:rsidR="00762CAB">
        <w:rPr>
          <w:rFonts w:ascii="Arial" w:hAnsi="Arial" w:cs="Arial"/>
        </w:rPr>
        <w:t>disclosure</w:t>
      </w:r>
      <w:r w:rsidR="00E43EA2">
        <w:rPr>
          <w:rFonts w:ascii="Arial" w:hAnsi="Arial" w:cs="Arial"/>
        </w:rPr>
        <w:t xml:space="preserve"> being issued</w:t>
      </w:r>
      <w:r w:rsidRPr="003105BC">
        <w:rPr>
          <w:rFonts w:ascii="Arial" w:hAnsi="Arial" w:cs="Arial"/>
        </w:rPr>
        <w:t>.</w:t>
      </w:r>
      <w:r w:rsidR="008F7DB8">
        <w:rPr>
          <w:rFonts w:ascii="Arial" w:hAnsi="Arial" w:cs="Arial"/>
        </w:rPr>
        <w:t xml:space="preserve"> </w:t>
      </w:r>
      <w:hyperlink r:id="rId15" w:history="1">
        <w:r w:rsidR="006F26B8" w:rsidRPr="00762CAB">
          <w:rPr>
            <w:rStyle w:val="Hyperlink"/>
            <w:rFonts w:ascii="Arial" w:hAnsi="Arial" w:cs="Arial"/>
          </w:rPr>
          <w:t>Disclosure Scotland</w:t>
        </w:r>
      </w:hyperlink>
      <w:r w:rsidR="006F26B8" w:rsidRPr="006F26B8">
        <w:rPr>
          <w:rFonts w:ascii="Arial" w:hAnsi="Arial" w:cs="Arial"/>
          <w:color w:val="0070C0"/>
        </w:rPr>
        <w:t xml:space="preserve"> </w:t>
      </w:r>
      <w:r w:rsidR="006F26B8">
        <w:rPr>
          <w:rFonts w:ascii="Arial" w:hAnsi="Arial" w:cs="Arial"/>
        </w:rPr>
        <w:t xml:space="preserve">has details of </w:t>
      </w:r>
      <w:r w:rsidRPr="008F7DB8">
        <w:rPr>
          <w:rFonts w:ascii="Arial" w:hAnsi="Arial" w:cs="Arial"/>
        </w:rPr>
        <w:t>how to dispute the content of disclosure</w:t>
      </w:r>
      <w:r w:rsidR="008F7DB8">
        <w:rPr>
          <w:rFonts w:ascii="Arial" w:hAnsi="Arial" w:cs="Arial"/>
        </w:rPr>
        <w:t xml:space="preserve"> </w:t>
      </w:r>
      <w:r w:rsidRPr="008F7DB8">
        <w:rPr>
          <w:rFonts w:ascii="Arial" w:hAnsi="Arial" w:cs="Arial"/>
        </w:rPr>
        <w:t>records</w:t>
      </w:r>
      <w:r w:rsidR="006F26B8">
        <w:rPr>
          <w:rFonts w:ascii="Arial" w:hAnsi="Arial" w:cs="Arial"/>
        </w:rPr>
        <w:t>.</w:t>
      </w:r>
      <w:r w:rsidRPr="008F7DB8">
        <w:rPr>
          <w:rFonts w:ascii="Arial" w:hAnsi="Arial" w:cs="Arial"/>
        </w:rPr>
        <w:t xml:space="preserve"> </w:t>
      </w:r>
    </w:p>
    <w:p w14:paraId="68C0F384" w14:textId="77777777" w:rsidR="0049637C" w:rsidRPr="00E43EA2" w:rsidRDefault="0049637C" w:rsidP="0020512F">
      <w:pPr>
        <w:jc w:val="both"/>
        <w:rPr>
          <w:rFonts w:ascii="Arial" w:hAnsi="Arial" w:cs="Arial"/>
          <w:b/>
        </w:rPr>
      </w:pPr>
    </w:p>
    <w:p w14:paraId="4CFACC1A" w14:textId="77777777" w:rsidR="00814134" w:rsidRPr="00532027" w:rsidRDefault="00814134" w:rsidP="0020512F">
      <w:pPr>
        <w:pStyle w:val="ListParagraph"/>
        <w:numPr>
          <w:ilvl w:val="0"/>
          <w:numId w:val="27"/>
        </w:numPr>
        <w:autoSpaceDE w:val="0"/>
        <w:autoSpaceDN w:val="0"/>
        <w:adjustRightInd w:val="0"/>
        <w:jc w:val="both"/>
        <w:rPr>
          <w:rFonts w:ascii="Arial" w:hAnsi="Arial" w:cs="Arial"/>
          <w:color w:val="000000"/>
        </w:rPr>
      </w:pPr>
      <w:r w:rsidRPr="00814134">
        <w:rPr>
          <w:rFonts w:ascii="Arial" w:hAnsi="Arial" w:cs="Arial"/>
          <w:b/>
          <w:bCs/>
          <w:color w:val="000000"/>
        </w:rPr>
        <w:t xml:space="preserve"> Handling, Use and Storage of PVG Information </w:t>
      </w:r>
    </w:p>
    <w:p w14:paraId="600EB711" w14:textId="77777777" w:rsidR="004E225D" w:rsidRPr="00532027" w:rsidRDefault="004E225D" w:rsidP="0020512F">
      <w:pPr>
        <w:autoSpaceDE w:val="0"/>
        <w:autoSpaceDN w:val="0"/>
        <w:adjustRightInd w:val="0"/>
        <w:jc w:val="both"/>
        <w:rPr>
          <w:rFonts w:ascii="Arial" w:hAnsi="Arial" w:cs="Arial"/>
          <w:color w:val="000000"/>
        </w:rPr>
      </w:pPr>
    </w:p>
    <w:p w14:paraId="225CE548" w14:textId="1EE8593E" w:rsidR="000F4E6D" w:rsidRPr="00814134" w:rsidRDefault="0049637C" w:rsidP="0020512F">
      <w:pPr>
        <w:autoSpaceDE w:val="0"/>
        <w:autoSpaceDN w:val="0"/>
        <w:adjustRightInd w:val="0"/>
        <w:jc w:val="both"/>
        <w:rPr>
          <w:rFonts w:ascii="Arial" w:hAnsi="Arial" w:cs="Arial"/>
          <w:color w:val="000000"/>
        </w:rPr>
      </w:pPr>
      <w:r w:rsidRPr="00814134">
        <w:rPr>
          <w:rFonts w:ascii="Arial" w:hAnsi="Arial" w:cs="Arial"/>
          <w:color w:val="000000"/>
        </w:rPr>
        <w:t xml:space="preserve">The </w:t>
      </w:r>
      <w:r w:rsidR="00FF3195" w:rsidRPr="00814134">
        <w:rPr>
          <w:rFonts w:ascii="Arial" w:hAnsi="Arial" w:cs="Arial"/>
          <w:color w:val="000000"/>
        </w:rPr>
        <w:t>University</w:t>
      </w:r>
      <w:r w:rsidRPr="00814134">
        <w:rPr>
          <w:rFonts w:ascii="Arial" w:hAnsi="Arial" w:cs="Arial"/>
          <w:color w:val="000000"/>
        </w:rPr>
        <w:t xml:space="preserve"> complie</w:t>
      </w:r>
      <w:r w:rsidR="006F26B8" w:rsidRPr="00814134">
        <w:rPr>
          <w:rFonts w:ascii="Arial" w:hAnsi="Arial" w:cs="Arial"/>
          <w:color w:val="000000"/>
        </w:rPr>
        <w:t>s with the Code &amp; 1997 &amp;</w:t>
      </w:r>
      <w:r w:rsidRPr="00814134">
        <w:rPr>
          <w:rFonts w:ascii="Arial" w:hAnsi="Arial" w:cs="Arial"/>
          <w:color w:val="000000"/>
        </w:rPr>
        <w:t xml:space="preserve"> 2007 Acts regarding the</w:t>
      </w:r>
      <w:r w:rsidR="007E649D" w:rsidRPr="00814134">
        <w:rPr>
          <w:rFonts w:ascii="Arial" w:hAnsi="Arial" w:cs="Arial"/>
          <w:color w:val="000000"/>
        </w:rPr>
        <w:t xml:space="preserve"> </w:t>
      </w:r>
      <w:r w:rsidRPr="00814134">
        <w:rPr>
          <w:rFonts w:ascii="Arial" w:hAnsi="Arial" w:cs="Arial"/>
          <w:color w:val="000000"/>
        </w:rPr>
        <w:t>handling, holding, storage, destruction and rete</w:t>
      </w:r>
      <w:r w:rsidR="00F1611D" w:rsidRPr="00814134">
        <w:rPr>
          <w:rFonts w:ascii="Arial" w:hAnsi="Arial" w:cs="Arial"/>
          <w:color w:val="000000"/>
        </w:rPr>
        <w:t>ntion of disclosure information</w:t>
      </w:r>
      <w:r w:rsidR="007E649D" w:rsidRPr="00814134">
        <w:rPr>
          <w:rFonts w:ascii="Arial" w:hAnsi="Arial" w:cs="Arial"/>
          <w:color w:val="000000"/>
        </w:rPr>
        <w:t xml:space="preserve"> </w:t>
      </w:r>
      <w:r w:rsidRPr="00814134">
        <w:rPr>
          <w:rFonts w:ascii="Arial" w:hAnsi="Arial" w:cs="Arial"/>
          <w:color w:val="000000"/>
        </w:rPr>
        <w:t>provided by</w:t>
      </w:r>
      <w:r w:rsidR="00F1611D" w:rsidRPr="00814134">
        <w:rPr>
          <w:rFonts w:ascii="Arial" w:hAnsi="Arial" w:cs="Arial"/>
          <w:color w:val="000000"/>
        </w:rPr>
        <w:t xml:space="preserve"> </w:t>
      </w:r>
      <w:r w:rsidRPr="00814134">
        <w:rPr>
          <w:rFonts w:ascii="Arial" w:hAnsi="Arial" w:cs="Arial"/>
          <w:color w:val="000000"/>
        </w:rPr>
        <w:t xml:space="preserve">Disclosure Scotland; and with </w:t>
      </w:r>
      <w:r w:rsidR="00696E89">
        <w:rPr>
          <w:rFonts w:ascii="Arial" w:hAnsi="Arial" w:cs="Arial"/>
          <w:color w:val="000000"/>
        </w:rPr>
        <w:t>d</w:t>
      </w:r>
      <w:r w:rsidRPr="00814134">
        <w:rPr>
          <w:rFonts w:ascii="Arial" w:hAnsi="Arial" w:cs="Arial"/>
          <w:color w:val="000000"/>
        </w:rPr>
        <w:t>ata</w:t>
      </w:r>
      <w:r w:rsidR="00F1611D" w:rsidRPr="00814134">
        <w:rPr>
          <w:rFonts w:ascii="Arial" w:hAnsi="Arial" w:cs="Arial"/>
          <w:color w:val="000000"/>
        </w:rPr>
        <w:t xml:space="preserve"> </w:t>
      </w:r>
      <w:r w:rsidR="00696E89">
        <w:rPr>
          <w:rFonts w:ascii="Arial" w:hAnsi="Arial" w:cs="Arial"/>
          <w:color w:val="000000"/>
        </w:rPr>
        <w:t>p</w:t>
      </w:r>
      <w:r w:rsidR="00F1611D" w:rsidRPr="00814134">
        <w:rPr>
          <w:rFonts w:ascii="Arial" w:hAnsi="Arial" w:cs="Arial"/>
          <w:color w:val="000000"/>
        </w:rPr>
        <w:t>rotection</w:t>
      </w:r>
      <w:r w:rsidR="00871BC1">
        <w:rPr>
          <w:rFonts w:ascii="Arial" w:hAnsi="Arial" w:cs="Arial"/>
          <w:color w:val="000000"/>
        </w:rPr>
        <w:t xml:space="preserve"> legislation (General Data Protection Regulation and Data Protection</w:t>
      </w:r>
      <w:r w:rsidR="00F1611D" w:rsidRPr="00814134">
        <w:rPr>
          <w:rFonts w:ascii="Arial" w:hAnsi="Arial" w:cs="Arial"/>
          <w:color w:val="000000"/>
        </w:rPr>
        <w:t xml:space="preserve"> Act </w:t>
      </w:r>
      <w:r w:rsidR="00871BC1">
        <w:rPr>
          <w:rFonts w:ascii="Arial" w:hAnsi="Arial" w:cs="Arial"/>
          <w:color w:val="000000"/>
        </w:rPr>
        <w:t>2018</w:t>
      </w:r>
      <w:proofErr w:type="gramStart"/>
      <w:r w:rsidR="00871BC1">
        <w:rPr>
          <w:rFonts w:ascii="Arial" w:hAnsi="Arial" w:cs="Arial"/>
          <w:color w:val="000000"/>
        </w:rPr>
        <w:t>.</w:t>
      </w:r>
      <w:r w:rsidRPr="00814134">
        <w:rPr>
          <w:rFonts w:ascii="Arial" w:hAnsi="Arial" w:cs="Arial"/>
          <w:color w:val="000000"/>
        </w:rPr>
        <w:t>.</w:t>
      </w:r>
      <w:proofErr w:type="gramEnd"/>
      <w:r w:rsidRPr="00814134">
        <w:rPr>
          <w:rFonts w:ascii="Arial" w:hAnsi="Arial" w:cs="Arial"/>
          <w:color w:val="000000"/>
        </w:rPr>
        <w:t xml:space="preserve"> </w:t>
      </w:r>
      <w:r w:rsidR="00B15911" w:rsidRPr="00814134">
        <w:rPr>
          <w:rFonts w:ascii="Arial" w:hAnsi="Arial" w:cs="Arial"/>
          <w:color w:val="000000"/>
        </w:rPr>
        <w:t>Information regarding</w:t>
      </w:r>
      <w:r w:rsidR="00DC671E" w:rsidRPr="00814134">
        <w:rPr>
          <w:rFonts w:ascii="Arial" w:hAnsi="Arial" w:cs="Arial"/>
          <w:color w:val="000000"/>
        </w:rPr>
        <w:t xml:space="preserve"> how the University will handle, use, store and retain</w:t>
      </w:r>
      <w:r w:rsidR="00B15911" w:rsidRPr="00814134">
        <w:rPr>
          <w:rFonts w:ascii="Arial" w:hAnsi="Arial" w:cs="Arial"/>
          <w:color w:val="000000"/>
        </w:rPr>
        <w:t xml:space="preserve"> information </w:t>
      </w:r>
      <w:proofErr w:type="gramStart"/>
      <w:r w:rsidR="00B15911" w:rsidRPr="00814134">
        <w:rPr>
          <w:rFonts w:ascii="Arial" w:hAnsi="Arial" w:cs="Arial"/>
          <w:color w:val="000000"/>
        </w:rPr>
        <w:t>can be found</w:t>
      </w:r>
      <w:proofErr w:type="gramEnd"/>
      <w:r w:rsidR="00B15911" w:rsidRPr="00814134">
        <w:rPr>
          <w:rFonts w:ascii="Arial" w:hAnsi="Arial" w:cs="Arial"/>
          <w:color w:val="000000"/>
        </w:rPr>
        <w:t xml:space="preserve"> in </w:t>
      </w:r>
      <w:hyperlink w:anchor="_APPENDIX_5_" w:history="1">
        <w:r w:rsidR="00B15911" w:rsidRPr="004907A4">
          <w:rPr>
            <w:rStyle w:val="Hyperlink"/>
            <w:rFonts w:ascii="Arial" w:hAnsi="Arial" w:cs="Arial"/>
          </w:rPr>
          <w:t>Appendix</w:t>
        </w:r>
        <w:r w:rsidR="00B72354" w:rsidRPr="004907A4">
          <w:rPr>
            <w:rStyle w:val="Hyperlink"/>
            <w:rFonts w:ascii="Arial" w:hAnsi="Arial" w:cs="Arial"/>
          </w:rPr>
          <w:t xml:space="preserve"> 5</w:t>
        </w:r>
      </w:hyperlink>
      <w:r w:rsidR="00B15911" w:rsidRPr="00814134">
        <w:rPr>
          <w:rFonts w:ascii="Arial" w:hAnsi="Arial" w:cs="Arial"/>
          <w:color w:val="2E74B5" w:themeColor="accent1" w:themeShade="BF"/>
        </w:rPr>
        <w:t xml:space="preserve">. </w:t>
      </w:r>
    </w:p>
    <w:p w14:paraId="0064DC72" w14:textId="77777777" w:rsidR="007A1AA4" w:rsidRPr="007A1AA4" w:rsidRDefault="007A1AA4" w:rsidP="0020512F">
      <w:pPr>
        <w:autoSpaceDE w:val="0"/>
        <w:autoSpaceDN w:val="0"/>
        <w:adjustRightInd w:val="0"/>
        <w:jc w:val="both"/>
        <w:rPr>
          <w:rFonts w:ascii="Arial" w:hAnsi="Arial" w:cs="Arial"/>
          <w:color w:val="000000"/>
        </w:rPr>
      </w:pPr>
    </w:p>
    <w:p w14:paraId="55FA01B9" w14:textId="25AF328E" w:rsidR="0049637C" w:rsidRDefault="00DC671E" w:rsidP="0020512F">
      <w:pPr>
        <w:pStyle w:val="ListParagraph"/>
        <w:numPr>
          <w:ilvl w:val="0"/>
          <w:numId w:val="27"/>
        </w:numPr>
        <w:jc w:val="both"/>
        <w:rPr>
          <w:rFonts w:ascii="Arial" w:hAnsi="Arial" w:cs="Arial"/>
          <w:b/>
        </w:rPr>
      </w:pPr>
      <w:r w:rsidRPr="00814134">
        <w:rPr>
          <w:rFonts w:ascii="Arial" w:hAnsi="Arial" w:cs="Arial"/>
          <w:b/>
        </w:rPr>
        <w:t>Complaints</w:t>
      </w:r>
    </w:p>
    <w:p w14:paraId="4552585A" w14:textId="77777777" w:rsidR="004E225D" w:rsidRPr="00814134" w:rsidRDefault="004E225D" w:rsidP="0020512F">
      <w:pPr>
        <w:pStyle w:val="ListParagraph"/>
        <w:ind w:left="360"/>
        <w:jc w:val="both"/>
        <w:rPr>
          <w:rFonts w:ascii="Arial" w:hAnsi="Arial" w:cs="Arial"/>
          <w:b/>
        </w:rPr>
      </w:pPr>
    </w:p>
    <w:p w14:paraId="7320F43D" w14:textId="3332DBEF" w:rsidR="0049637C" w:rsidRDefault="0049637C" w:rsidP="0020512F">
      <w:pPr>
        <w:jc w:val="both"/>
        <w:rPr>
          <w:rFonts w:ascii="Arial" w:hAnsi="Arial" w:cs="Arial"/>
        </w:rPr>
      </w:pPr>
      <w:r w:rsidRPr="007A4315">
        <w:rPr>
          <w:rFonts w:ascii="Arial" w:hAnsi="Arial" w:cs="Arial"/>
        </w:rPr>
        <w:t xml:space="preserve">The </w:t>
      </w:r>
      <w:r w:rsidR="00FF3195">
        <w:rPr>
          <w:rFonts w:ascii="Arial" w:hAnsi="Arial" w:cs="Arial"/>
        </w:rPr>
        <w:t>University</w:t>
      </w:r>
      <w:r w:rsidRPr="007A4315">
        <w:rPr>
          <w:rFonts w:ascii="Arial" w:hAnsi="Arial" w:cs="Arial"/>
        </w:rPr>
        <w:t xml:space="preserve"> is committed to attempting to resolve any matters of complaint via a fair, efficient and transparent process and alongside </w:t>
      </w:r>
      <w:proofErr w:type="gramStart"/>
      <w:r w:rsidRPr="007A4315">
        <w:rPr>
          <w:rFonts w:ascii="Arial" w:hAnsi="Arial" w:cs="Arial"/>
        </w:rPr>
        <w:t>this wishes</w:t>
      </w:r>
      <w:proofErr w:type="gramEnd"/>
      <w:r w:rsidRPr="007A4315">
        <w:rPr>
          <w:rFonts w:ascii="Arial" w:hAnsi="Arial" w:cs="Arial"/>
        </w:rPr>
        <w:t xml:space="preserve"> to create and develop an open culture where staff, students and any vulnerable group provided a service by the </w:t>
      </w:r>
      <w:r w:rsidR="00FF3195">
        <w:rPr>
          <w:rFonts w:ascii="Arial" w:hAnsi="Arial" w:cs="Arial"/>
        </w:rPr>
        <w:t>University</w:t>
      </w:r>
      <w:r w:rsidRPr="007A4315">
        <w:rPr>
          <w:rFonts w:ascii="Arial" w:hAnsi="Arial" w:cs="Arial"/>
        </w:rPr>
        <w:t xml:space="preserve"> feel able to express any concerns</w:t>
      </w:r>
      <w:r w:rsidR="00086ADD">
        <w:rPr>
          <w:rFonts w:ascii="Arial" w:hAnsi="Arial" w:cs="Arial"/>
        </w:rPr>
        <w:t>.</w:t>
      </w:r>
    </w:p>
    <w:p w14:paraId="5246C6CA" w14:textId="77777777" w:rsidR="00086ADD" w:rsidRPr="007A4315" w:rsidRDefault="00086ADD" w:rsidP="0020512F">
      <w:pPr>
        <w:jc w:val="both"/>
        <w:rPr>
          <w:rFonts w:ascii="Arial" w:hAnsi="Arial" w:cs="Arial"/>
        </w:rPr>
      </w:pPr>
    </w:p>
    <w:p w14:paraId="00450C54" w14:textId="627D986A" w:rsidR="00080219" w:rsidRDefault="0049637C" w:rsidP="0020512F">
      <w:pPr>
        <w:jc w:val="both"/>
        <w:rPr>
          <w:rFonts w:ascii="Arial" w:hAnsi="Arial" w:cs="Arial"/>
        </w:rPr>
      </w:pPr>
      <w:r w:rsidRPr="007A4315">
        <w:rPr>
          <w:rFonts w:ascii="Arial" w:hAnsi="Arial" w:cs="Arial"/>
        </w:rPr>
        <w:t xml:space="preserve">The </w:t>
      </w:r>
      <w:r w:rsidR="00FF3195">
        <w:rPr>
          <w:rFonts w:ascii="Arial" w:hAnsi="Arial" w:cs="Arial"/>
        </w:rPr>
        <w:t>University</w:t>
      </w:r>
      <w:r w:rsidRPr="007A4315">
        <w:rPr>
          <w:rFonts w:ascii="Arial" w:hAnsi="Arial" w:cs="Arial"/>
        </w:rPr>
        <w:t xml:space="preserve"> </w:t>
      </w:r>
      <w:proofErr w:type="gramStart"/>
      <w:r w:rsidRPr="007A4315">
        <w:rPr>
          <w:rFonts w:ascii="Arial" w:hAnsi="Arial" w:cs="Arial"/>
        </w:rPr>
        <w:t>is required</w:t>
      </w:r>
      <w:proofErr w:type="gramEnd"/>
      <w:r w:rsidRPr="007A4315">
        <w:rPr>
          <w:rFonts w:ascii="Arial" w:hAnsi="Arial" w:cs="Arial"/>
        </w:rPr>
        <w:t xml:space="preserve"> by the Scottish Public Services Ombudsman (SPSO) to use an adaptation of their Complaints Handling Procedure. The </w:t>
      </w:r>
      <w:r w:rsidR="00FF3195">
        <w:rPr>
          <w:rFonts w:ascii="Arial" w:hAnsi="Arial" w:cs="Arial"/>
        </w:rPr>
        <w:t>University</w:t>
      </w:r>
      <w:r w:rsidRPr="007A4315">
        <w:rPr>
          <w:rFonts w:ascii="Arial" w:hAnsi="Arial" w:cs="Arial"/>
        </w:rPr>
        <w:t xml:space="preserve"> considers that this procedure is also </w:t>
      </w:r>
      <w:r w:rsidR="00F1611D" w:rsidRPr="007A4315">
        <w:rPr>
          <w:rFonts w:ascii="Arial" w:hAnsi="Arial" w:cs="Arial"/>
        </w:rPr>
        <w:t>suitable</w:t>
      </w:r>
      <w:r w:rsidRPr="007A4315">
        <w:rPr>
          <w:rFonts w:ascii="Arial" w:hAnsi="Arial" w:cs="Arial"/>
        </w:rPr>
        <w:t xml:space="preserve"> for dealing with complaints from a child, wor</w:t>
      </w:r>
      <w:r>
        <w:rPr>
          <w:rFonts w:ascii="Arial" w:hAnsi="Arial" w:cs="Arial"/>
        </w:rPr>
        <w:t xml:space="preserve">ker, volunteer, parent or carer and will provide the </w:t>
      </w:r>
      <w:r w:rsidR="00F1611D">
        <w:rPr>
          <w:rFonts w:ascii="Arial" w:hAnsi="Arial" w:cs="Arial"/>
        </w:rPr>
        <w:t>appropriate</w:t>
      </w:r>
      <w:r>
        <w:rPr>
          <w:rFonts w:ascii="Arial" w:hAnsi="Arial" w:cs="Arial"/>
        </w:rPr>
        <w:t xml:space="preserve"> level </w:t>
      </w:r>
      <w:r w:rsidRPr="007A4315">
        <w:rPr>
          <w:rFonts w:ascii="Arial" w:hAnsi="Arial" w:cs="Arial"/>
        </w:rPr>
        <w:t xml:space="preserve">of support and </w:t>
      </w:r>
      <w:r>
        <w:rPr>
          <w:rFonts w:ascii="Arial" w:hAnsi="Arial" w:cs="Arial"/>
        </w:rPr>
        <w:t xml:space="preserve">framework </w:t>
      </w:r>
      <w:r w:rsidRPr="007A4315">
        <w:rPr>
          <w:rFonts w:ascii="Arial" w:hAnsi="Arial" w:cs="Arial"/>
        </w:rPr>
        <w:t>for the people involved.</w:t>
      </w:r>
      <w:r>
        <w:rPr>
          <w:rFonts w:ascii="Arial" w:hAnsi="Arial" w:cs="Arial"/>
        </w:rPr>
        <w:t xml:space="preserve">  </w:t>
      </w:r>
    </w:p>
    <w:p w14:paraId="73F696EE" w14:textId="77777777" w:rsidR="00080219" w:rsidRDefault="00080219" w:rsidP="007E649D">
      <w:pPr>
        <w:jc w:val="both"/>
        <w:rPr>
          <w:rFonts w:ascii="Arial" w:hAnsi="Arial" w:cs="Arial"/>
        </w:rPr>
      </w:pPr>
    </w:p>
    <w:p w14:paraId="56090CF1" w14:textId="33BBCD27" w:rsidR="00CD492E" w:rsidRDefault="00080219" w:rsidP="007E649D">
      <w:pPr>
        <w:jc w:val="both"/>
        <w:rPr>
          <w:rFonts w:ascii="Arial" w:hAnsi="Arial" w:cs="Arial"/>
        </w:rPr>
      </w:pPr>
      <w:r>
        <w:rPr>
          <w:rFonts w:ascii="Arial" w:hAnsi="Arial" w:cs="Arial"/>
        </w:rPr>
        <w:t xml:space="preserve">Where a complaint or suspicion of abuse is reported under the </w:t>
      </w:r>
      <w:r w:rsidR="00FF3195">
        <w:rPr>
          <w:rFonts w:ascii="Arial" w:hAnsi="Arial" w:cs="Arial"/>
        </w:rPr>
        <w:t>University</w:t>
      </w:r>
      <w:r>
        <w:rPr>
          <w:rFonts w:ascii="Arial" w:hAnsi="Arial" w:cs="Arial"/>
        </w:rPr>
        <w:t xml:space="preserve"> complaints procedure and is in regulated service area or relates to a regulated worker, </w:t>
      </w:r>
      <w:r w:rsidR="00086ADD">
        <w:rPr>
          <w:rFonts w:ascii="Arial" w:hAnsi="Arial" w:cs="Arial"/>
        </w:rPr>
        <w:t>the</w:t>
      </w:r>
    </w:p>
    <w:p w14:paraId="344251BE" w14:textId="0026A69E" w:rsidR="00080219" w:rsidRDefault="00FF3195" w:rsidP="007E649D">
      <w:pPr>
        <w:jc w:val="both"/>
        <w:rPr>
          <w:rFonts w:ascii="Arial" w:hAnsi="Arial" w:cs="Arial"/>
        </w:rPr>
      </w:pPr>
      <w:r>
        <w:rPr>
          <w:rFonts w:ascii="Arial" w:hAnsi="Arial" w:cs="Arial"/>
        </w:rPr>
        <w:t>University</w:t>
      </w:r>
      <w:r w:rsidR="004C059E">
        <w:rPr>
          <w:rFonts w:ascii="Arial" w:hAnsi="Arial" w:cs="Arial"/>
        </w:rPr>
        <w:t>’s C</w:t>
      </w:r>
      <w:r w:rsidR="00086ADD">
        <w:rPr>
          <w:rFonts w:ascii="Arial" w:hAnsi="Arial" w:cs="Arial"/>
        </w:rPr>
        <w:t xml:space="preserve">omplaints </w:t>
      </w:r>
      <w:r w:rsidR="004C059E">
        <w:rPr>
          <w:rFonts w:ascii="Arial" w:hAnsi="Arial" w:cs="Arial"/>
        </w:rPr>
        <w:t>O</w:t>
      </w:r>
      <w:r w:rsidR="00086ADD">
        <w:rPr>
          <w:rFonts w:ascii="Arial" w:hAnsi="Arial" w:cs="Arial"/>
        </w:rPr>
        <w:t>fficer will liaise directly with the</w:t>
      </w:r>
      <w:r w:rsidR="00080219">
        <w:rPr>
          <w:rFonts w:ascii="Arial" w:hAnsi="Arial" w:cs="Arial"/>
        </w:rPr>
        <w:t xml:space="preserve"> appropriate designated lead officer</w:t>
      </w:r>
      <w:r w:rsidR="00FD3101">
        <w:rPr>
          <w:rFonts w:ascii="Arial" w:hAnsi="Arial" w:cs="Arial"/>
        </w:rPr>
        <w:t xml:space="preserve"> as</w:t>
      </w:r>
      <w:r w:rsidR="00080219">
        <w:rPr>
          <w:rFonts w:ascii="Arial" w:hAnsi="Arial" w:cs="Arial"/>
        </w:rPr>
        <w:t xml:space="preserve"> detailed above</w:t>
      </w:r>
      <w:r w:rsidR="00FD3101">
        <w:rPr>
          <w:rFonts w:ascii="Arial" w:hAnsi="Arial" w:cs="Arial"/>
        </w:rPr>
        <w:t xml:space="preserve"> in section </w:t>
      </w:r>
      <w:r w:rsidR="004907A4">
        <w:rPr>
          <w:rFonts w:ascii="Arial" w:hAnsi="Arial" w:cs="Arial"/>
        </w:rPr>
        <w:t>4</w:t>
      </w:r>
      <w:r w:rsidR="00080219">
        <w:rPr>
          <w:rFonts w:ascii="Arial" w:hAnsi="Arial" w:cs="Arial"/>
        </w:rPr>
        <w:t>.</w:t>
      </w:r>
    </w:p>
    <w:p w14:paraId="6F46B7D8" w14:textId="77777777" w:rsidR="007A10DA" w:rsidRDefault="007A10DA" w:rsidP="007E649D">
      <w:pPr>
        <w:jc w:val="both"/>
        <w:rPr>
          <w:rFonts w:ascii="Arial" w:hAnsi="Arial" w:cs="Arial"/>
        </w:rPr>
      </w:pPr>
    </w:p>
    <w:p w14:paraId="0707C0CC" w14:textId="77777777" w:rsidR="00CA0FC9" w:rsidRDefault="00CA0FC9" w:rsidP="007E649D">
      <w:pPr>
        <w:jc w:val="both"/>
        <w:rPr>
          <w:rFonts w:ascii="Arial" w:hAnsi="Arial" w:cs="Arial"/>
          <w:b/>
          <w:lang w:val="en-US"/>
        </w:rPr>
      </w:pPr>
      <w:r w:rsidRPr="007A10DA">
        <w:rPr>
          <w:rFonts w:ascii="Arial" w:hAnsi="Arial" w:cs="Arial"/>
          <w:b/>
          <w:lang w:val="en-US"/>
        </w:rPr>
        <w:t>Questions</w:t>
      </w:r>
    </w:p>
    <w:p w14:paraId="03145116" w14:textId="77777777" w:rsidR="004E225D" w:rsidRPr="007A10DA" w:rsidRDefault="004E225D" w:rsidP="007E649D">
      <w:pPr>
        <w:jc w:val="both"/>
        <w:rPr>
          <w:rFonts w:ascii="Arial" w:hAnsi="Arial" w:cs="Arial"/>
          <w:b/>
          <w:lang w:val="en-US"/>
        </w:rPr>
      </w:pPr>
    </w:p>
    <w:p w14:paraId="0C1344C5" w14:textId="62A945F9" w:rsidR="00B20A2F" w:rsidRPr="00B20A2F" w:rsidRDefault="00685071" w:rsidP="00B20A2F">
      <w:pPr>
        <w:jc w:val="both"/>
        <w:rPr>
          <w:rFonts w:ascii="Arial" w:eastAsia="Calibri" w:hAnsi="Arial" w:cs="Arial"/>
          <w:b/>
          <w:lang w:eastAsia="en-US"/>
        </w:rPr>
      </w:pPr>
      <w:proofErr w:type="gramStart"/>
      <w:r>
        <w:rPr>
          <w:rFonts w:ascii="Arial" w:eastAsia="Calibri" w:hAnsi="Arial" w:cs="Arial"/>
          <w:lang w:val="en" w:eastAsia="en-US"/>
        </w:rPr>
        <w:t>More detailed i</w:t>
      </w:r>
      <w:r w:rsidR="00B20A2F" w:rsidRPr="00B20A2F">
        <w:rPr>
          <w:rFonts w:ascii="Arial" w:eastAsia="Calibri" w:hAnsi="Arial" w:cs="Arial"/>
          <w:lang w:val="en" w:eastAsia="en-US"/>
        </w:rPr>
        <w:t>nformation about the PVG Scheme</w:t>
      </w:r>
      <w:proofErr w:type="gramEnd"/>
      <w:r w:rsidR="00B20A2F" w:rsidRPr="00B20A2F">
        <w:rPr>
          <w:rFonts w:ascii="Arial" w:eastAsia="Calibri" w:hAnsi="Arial" w:cs="Arial"/>
          <w:lang w:val="en" w:eastAsia="en-US"/>
        </w:rPr>
        <w:t xml:space="preserve"> is available on the Disclosure Scotland website at </w:t>
      </w:r>
      <w:hyperlink r:id="rId16" w:history="1">
        <w:r w:rsidR="00B20A2F" w:rsidRPr="00B20A2F">
          <w:rPr>
            <w:rStyle w:val="Hyperlink"/>
            <w:rFonts w:ascii="Arial" w:eastAsia="Calibri" w:hAnsi="Arial" w:cs="Arial"/>
            <w:lang w:val="en" w:eastAsia="en-US"/>
          </w:rPr>
          <w:t>http://www.disclosurescotland.co.uk</w:t>
        </w:r>
      </w:hyperlink>
    </w:p>
    <w:p w14:paraId="10D703FE" w14:textId="77777777" w:rsidR="00B20A2F" w:rsidRPr="00BA163F" w:rsidRDefault="00B20A2F" w:rsidP="007E649D">
      <w:pPr>
        <w:jc w:val="both"/>
        <w:rPr>
          <w:rFonts w:ascii="Arial" w:eastAsia="Calibri" w:hAnsi="Arial" w:cs="Arial"/>
          <w:lang w:eastAsia="en-US"/>
        </w:rPr>
      </w:pPr>
    </w:p>
    <w:p w14:paraId="2D0571A4" w14:textId="7C9119EE" w:rsidR="008F7DB8" w:rsidRPr="00B20A2F" w:rsidRDefault="00CA0FC9" w:rsidP="00B20A2F">
      <w:pPr>
        <w:jc w:val="both"/>
        <w:rPr>
          <w:rFonts w:ascii="Arial" w:eastAsia="Calibri" w:hAnsi="Arial" w:cs="Arial"/>
          <w:lang w:eastAsia="en-US"/>
        </w:rPr>
      </w:pPr>
      <w:r w:rsidRPr="00BA163F">
        <w:rPr>
          <w:rFonts w:ascii="Arial" w:eastAsia="Calibri" w:hAnsi="Arial" w:cs="Arial"/>
          <w:lang w:eastAsia="en-US"/>
        </w:rPr>
        <w:t xml:space="preserve">If </w:t>
      </w:r>
      <w:r>
        <w:rPr>
          <w:rFonts w:ascii="Arial" w:eastAsia="Calibri" w:hAnsi="Arial" w:cs="Arial"/>
          <w:lang w:eastAsia="en-US"/>
        </w:rPr>
        <w:t xml:space="preserve">a staff member </w:t>
      </w:r>
      <w:r w:rsidRPr="00BA163F">
        <w:rPr>
          <w:rFonts w:ascii="Arial" w:eastAsia="Calibri" w:hAnsi="Arial" w:cs="Arial"/>
          <w:lang w:eastAsia="en-US"/>
        </w:rPr>
        <w:t xml:space="preserve">is unsure about any matter covered by this policy, </w:t>
      </w:r>
      <w:r>
        <w:rPr>
          <w:rFonts w:ascii="Arial" w:eastAsia="Calibri" w:hAnsi="Arial" w:cs="Arial"/>
          <w:lang w:eastAsia="en-US"/>
        </w:rPr>
        <w:t>please contact</w:t>
      </w:r>
      <w:r w:rsidR="00AD4785">
        <w:rPr>
          <w:rFonts w:ascii="Arial" w:eastAsia="Calibri" w:hAnsi="Arial" w:cs="Arial"/>
          <w:lang w:eastAsia="en-US"/>
        </w:rPr>
        <w:t xml:space="preserve"> the </w:t>
      </w:r>
      <w:hyperlink r:id="rId17" w:history="1">
        <w:r w:rsidR="00AD4785" w:rsidRPr="00446006">
          <w:rPr>
            <w:rStyle w:val="Hyperlink"/>
            <w:rFonts w:ascii="Arial" w:eastAsia="Calibri" w:hAnsi="Arial" w:cs="Arial"/>
            <w:lang w:eastAsia="en-US"/>
          </w:rPr>
          <w:t>HR Team</w:t>
        </w:r>
      </w:hyperlink>
      <w:r w:rsidRPr="00AD4785">
        <w:rPr>
          <w:rFonts w:ascii="Arial" w:eastAsia="Calibri" w:hAnsi="Arial" w:cs="Arial"/>
          <w:color w:val="5B9BD5" w:themeColor="accent1"/>
          <w:lang w:eastAsia="en-US"/>
        </w:rPr>
        <w:t>.</w:t>
      </w:r>
    </w:p>
    <w:p w14:paraId="44E5759F" w14:textId="77777777" w:rsidR="008F7DB8" w:rsidRDefault="008F7DB8" w:rsidP="00CA0FC9">
      <w:pPr>
        <w:spacing w:after="160" w:line="259" w:lineRule="auto"/>
        <w:rPr>
          <w:rFonts w:ascii="Arial" w:eastAsiaTheme="majorEastAsia" w:hAnsi="Arial" w:cs="Arial"/>
          <w:b/>
          <w:color w:val="000000" w:themeColor="text1"/>
        </w:rPr>
      </w:pPr>
    </w:p>
    <w:p w14:paraId="31DE34D2" w14:textId="3134677A" w:rsidR="00CA0FC9" w:rsidRPr="00BA163F" w:rsidRDefault="008D5CF6" w:rsidP="00CA0FC9">
      <w:pPr>
        <w:pStyle w:val="Heading2"/>
        <w:spacing w:before="0"/>
        <w:rPr>
          <w:rFonts w:ascii="Arial" w:hAnsi="Arial" w:cs="Arial"/>
          <w:b/>
          <w:i/>
          <w:color w:val="000000" w:themeColor="text1"/>
          <w:sz w:val="24"/>
          <w:szCs w:val="24"/>
        </w:rPr>
      </w:pPr>
      <w:r>
        <w:rPr>
          <w:rFonts w:ascii="Arial" w:hAnsi="Arial" w:cs="Arial"/>
          <w:b/>
          <w:color w:val="000000" w:themeColor="text1"/>
          <w:sz w:val="24"/>
          <w:szCs w:val="24"/>
        </w:rPr>
        <w:t>Policy Version and Revision I</w:t>
      </w:r>
      <w:r w:rsidR="00CA0FC9" w:rsidRPr="00BA163F">
        <w:rPr>
          <w:rFonts w:ascii="Arial" w:hAnsi="Arial" w:cs="Arial"/>
          <w:b/>
          <w:color w:val="000000" w:themeColor="text1"/>
          <w:sz w:val="24"/>
          <w:szCs w:val="24"/>
        </w:rPr>
        <w:t>nformation</w:t>
      </w:r>
    </w:p>
    <w:tbl>
      <w:tblPr>
        <w:tblW w:w="9085" w:type="dxa"/>
        <w:tblInd w:w="-23" w:type="dxa"/>
        <w:tblCellMar>
          <w:left w:w="0" w:type="dxa"/>
          <w:right w:w="0" w:type="dxa"/>
        </w:tblCellMar>
        <w:tblLook w:val="04A0" w:firstRow="1" w:lastRow="0" w:firstColumn="1" w:lastColumn="0" w:noHBand="0" w:noVBand="1"/>
      </w:tblPr>
      <w:tblGrid>
        <w:gridCol w:w="2281"/>
        <w:gridCol w:w="6804"/>
      </w:tblGrid>
      <w:tr w:rsidR="00CA0FC9" w:rsidRPr="00BA163F" w14:paraId="0D692AB7" w14:textId="77777777" w:rsidTr="00F9259F">
        <w:trPr>
          <w:trHeight w:val="352"/>
        </w:trPr>
        <w:tc>
          <w:tcPr>
            <w:tcW w:w="90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349D30E2" w14:textId="77777777" w:rsidR="00CA0FC9" w:rsidRPr="00D85AB5" w:rsidRDefault="00CA0FC9" w:rsidP="00F9259F">
            <w:pPr>
              <w:rPr>
                <w:rFonts w:ascii="Arial" w:hAnsi="Arial" w:cs="Arial"/>
                <w:bCs/>
                <w:color w:val="000000"/>
              </w:rPr>
            </w:pPr>
            <w:r w:rsidRPr="00D85AB5">
              <w:rPr>
                <w:rFonts w:ascii="Arial" w:hAnsi="Arial" w:cs="Arial"/>
                <w:bCs/>
                <w:color w:val="000000"/>
              </w:rPr>
              <w:t>Document Control Information</w:t>
            </w:r>
          </w:p>
        </w:tc>
      </w:tr>
      <w:tr w:rsidR="00CA0FC9" w:rsidRPr="00BA163F" w14:paraId="7219E2CF"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987571" w14:textId="77777777" w:rsidR="00CA0FC9" w:rsidRPr="00BA163F" w:rsidRDefault="00CA0FC9" w:rsidP="00F9259F">
            <w:pPr>
              <w:rPr>
                <w:rFonts w:ascii="Arial" w:hAnsi="Arial" w:cs="Arial"/>
                <w:color w:val="000000"/>
              </w:rPr>
            </w:pPr>
            <w:r w:rsidRPr="00BA163F">
              <w:rPr>
                <w:rFonts w:ascii="Arial" w:hAnsi="Arial" w:cs="Arial"/>
                <w:color w:val="000000"/>
              </w:rPr>
              <w:t>Title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DE240C" w14:textId="34526F37" w:rsidR="00CA0FC9" w:rsidRPr="008D5CF6" w:rsidRDefault="00CA0FC9" w:rsidP="00F9259F">
            <w:pPr>
              <w:rPr>
                <w:rFonts w:ascii="Arial" w:hAnsi="Arial" w:cs="Arial"/>
                <w:color w:val="000000"/>
              </w:rPr>
            </w:pPr>
            <w:r w:rsidRPr="00BA163F">
              <w:rPr>
                <w:rFonts w:ascii="Arial" w:hAnsi="Arial" w:cs="Arial"/>
                <w:color w:val="000000"/>
              </w:rPr>
              <w:t> </w:t>
            </w:r>
            <w:r w:rsidR="008D5CF6" w:rsidRPr="008D5CF6">
              <w:rPr>
                <w:rFonts w:ascii="Arial" w:hAnsi="Arial" w:cs="Arial"/>
              </w:rPr>
              <w:t>Protection of Vulnerable Groups Policy</w:t>
            </w:r>
          </w:p>
        </w:tc>
      </w:tr>
      <w:tr w:rsidR="00CA0FC9" w:rsidRPr="00BA163F" w14:paraId="7009CE41"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1F022D" w14:textId="77777777" w:rsidR="00CA0FC9" w:rsidRPr="00BA163F" w:rsidRDefault="00CA0FC9" w:rsidP="00F9259F">
            <w:pPr>
              <w:rPr>
                <w:rFonts w:ascii="Arial" w:hAnsi="Arial" w:cs="Arial"/>
                <w:color w:val="000000"/>
              </w:rPr>
            </w:pPr>
            <w:r w:rsidRPr="00BA163F">
              <w:rPr>
                <w:rFonts w:ascii="Arial" w:hAnsi="Arial" w:cs="Arial"/>
                <w:color w:val="000000"/>
              </w:rPr>
              <w:t>Version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A3769A" w14:textId="23EDC961" w:rsidR="00CA0FC9" w:rsidRPr="00BA163F" w:rsidRDefault="000F2E20" w:rsidP="00F9259F">
            <w:pPr>
              <w:rPr>
                <w:rFonts w:ascii="Arial" w:hAnsi="Arial" w:cs="Arial"/>
                <w:color w:val="000000"/>
              </w:rPr>
            </w:pPr>
            <w:r>
              <w:rPr>
                <w:rFonts w:ascii="Arial" w:hAnsi="Arial" w:cs="Arial"/>
                <w:color w:val="000000"/>
              </w:rPr>
              <w:t>V1.1</w:t>
            </w:r>
          </w:p>
        </w:tc>
      </w:tr>
      <w:tr w:rsidR="00CA0FC9" w:rsidRPr="00BA163F" w14:paraId="7D177516"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3A8B6C" w14:textId="77777777" w:rsidR="00CA0FC9" w:rsidRPr="00BA163F" w:rsidRDefault="00CA0FC9" w:rsidP="00F9259F">
            <w:pPr>
              <w:rPr>
                <w:rFonts w:ascii="Arial" w:hAnsi="Arial" w:cs="Arial"/>
                <w:color w:val="000000"/>
              </w:rPr>
            </w:pPr>
            <w:r w:rsidRPr="00BA163F">
              <w:rPr>
                <w:rFonts w:ascii="Arial" w:hAnsi="Arial" w:cs="Arial"/>
                <w:color w:val="000000"/>
              </w:rPr>
              <w:t>Author</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039928" w14:textId="77777777" w:rsidR="00CA0FC9" w:rsidRPr="00BA163F" w:rsidRDefault="00CA0FC9" w:rsidP="00F9259F">
            <w:pPr>
              <w:rPr>
                <w:rFonts w:ascii="Arial" w:hAnsi="Arial" w:cs="Arial"/>
                <w:color w:val="000000"/>
              </w:rPr>
            </w:pPr>
            <w:r>
              <w:rPr>
                <w:rFonts w:ascii="Arial" w:hAnsi="Arial" w:cs="Arial"/>
                <w:color w:val="000000"/>
              </w:rPr>
              <w:t>Human Resources and Development</w:t>
            </w:r>
          </w:p>
        </w:tc>
      </w:tr>
      <w:tr w:rsidR="00CA0FC9" w:rsidRPr="00BA163F" w14:paraId="0218BB37"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F3B9DE" w14:textId="77777777" w:rsidR="00CA0FC9" w:rsidRPr="00BA163F" w:rsidRDefault="00CA0FC9" w:rsidP="00F9259F">
            <w:pPr>
              <w:rPr>
                <w:rFonts w:ascii="Arial" w:hAnsi="Arial" w:cs="Arial"/>
                <w:color w:val="000000"/>
              </w:rPr>
            </w:pPr>
            <w:r w:rsidRPr="00BA163F">
              <w:rPr>
                <w:rFonts w:ascii="Arial" w:hAnsi="Arial" w:cs="Arial"/>
                <w:color w:val="000000"/>
              </w:rPr>
              <w:t>Date First Approved</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2E2A47" w14:textId="6DEB0F15" w:rsidR="00CA0FC9" w:rsidRPr="00BA163F" w:rsidRDefault="00CA0FC9" w:rsidP="00F9259F">
            <w:pPr>
              <w:rPr>
                <w:rFonts w:ascii="Arial" w:hAnsi="Arial" w:cs="Arial"/>
                <w:color w:val="000000"/>
              </w:rPr>
            </w:pPr>
            <w:r w:rsidRPr="00BA163F">
              <w:rPr>
                <w:rFonts w:ascii="Arial" w:hAnsi="Arial" w:cs="Arial"/>
                <w:color w:val="000000"/>
              </w:rPr>
              <w:t> </w:t>
            </w:r>
            <w:r w:rsidR="008D5CF6">
              <w:rPr>
                <w:rFonts w:ascii="Arial" w:hAnsi="Arial" w:cs="Arial"/>
                <w:color w:val="000000"/>
              </w:rPr>
              <w:t>26 August 2016</w:t>
            </w:r>
          </w:p>
        </w:tc>
      </w:tr>
      <w:tr w:rsidR="00CA0FC9" w:rsidRPr="00BA163F" w14:paraId="7E4F24CB"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D2E328" w14:textId="77777777" w:rsidR="00CA0FC9" w:rsidRPr="00BA163F" w:rsidRDefault="00CA0FC9" w:rsidP="00F9259F">
            <w:pPr>
              <w:rPr>
                <w:rFonts w:ascii="Arial" w:hAnsi="Arial" w:cs="Arial"/>
                <w:color w:val="000000"/>
              </w:rPr>
            </w:pPr>
            <w:r w:rsidRPr="00BA163F">
              <w:rPr>
                <w:rFonts w:ascii="Arial" w:hAnsi="Arial" w:cs="Arial"/>
                <w:color w:val="000000"/>
              </w:rPr>
              <w:t xml:space="preserve">Last Review Date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613585" w14:textId="090D054A" w:rsidR="00CA0FC9" w:rsidRPr="00BA163F" w:rsidRDefault="0007040A" w:rsidP="00E0324E">
            <w:pPr>
              <w:rPr>
                <w:rFonts w:ascii="Arial" w:hAnsi="Arial" w:cs="Arial"/>
                <w:color w:val="000000"/>
              </w:rPr>
            </w:pPr>
            <w:r>
              <w:rPr>
                <w:rFonts w:ascii="Arial" w:hAnsi="Arial" w:cs="Arial"/>
                <w:color w:val="000000"/>
              </w:rPr>
              <w:t>April</w:t>
            </w:r>
            <w:r w:rsidR="000F2E20">
              <w:rPr>
                <w:rFonts w:ascii="Arial" w:hAnsi="Arial" w:cs="Arial"/>
                <w:color w:val="000000"/>
              </w:rPr>
              <w:t xml:space="preserve"> 2019</w:t>
            </w:r>
          </w:p>
        </w:tc>
      </w:tr>
      <w:tr w:rsidR="00CA0FC9" w:rsidRPr="00BA163F" w14:paraId="1CA3061F"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43699F" w14:textId="77777777" w:rsidR="00CA0FC9" w:rsidRPr="00BA163F" w:rsidRDefault="00CA0FC9" w:rsidP="00F9259F">
            <w:pPr>
              <w:rPr>
                <w:rFonts w:ascii="Arial" w:hAnsi="Arial" w:cs="Arial"/>
                <w:color w:val="000000"/>
              </w:rPr>
            </w:pPr>
            <w:r w:rsidRPr="00BA163F">
              <w:rPr>
                <w:rFonts w:ascii="Arial" w:hAnsi="Arial" w:cs="Arial"/>
                <w:color w:val="000000"/>
              </w:rPr>
              <w:t>Review Frequency</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37C590" w14:textId="2DEB1812" w:rsidR="00CA0FC9" w:rsidRPr="00B20A2F" w:rsidRDefault="00B20A2F" w:rsidP="00B20A2F">
            <w:pPr>
              <w:rPr>
                <w:rFonts w:ascii="Arial" w:hAnsi="Arial" w:cs="Arial"/>
                <w:color w:val="000000"/>
                <w:sz w:val="16"/>
                <w:szCs w:val="16"/>
              </w:rPr>
            </w:pPr>
            <w:r w:rsidRPr="00F766DE">
              <w:rPr>
                <w:rFonts w:ascii="Arial" w:hAnsi="Arial" w:cs="Arial"/>
                <w:color w:val="000000"/>
                <w:sz w:val="16"/>
                <w:szCs w:val="16"/>
              </w:rPr>
              <w:t>Note: Reviewed if changes in legislation and/or government guidance or any other significant change or event.</w:t>
            </w:r>
          </w:p>
        </w:tc>
      </w:tr>
      <w:tr w:rsidR="00CA0FC9" w:rsidRPr="00BA163F" w14:paraId="1090D239" w14:textId="77777777" w:rsidTr="00F9259F">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2EA0D0" w14:textId="3EEC5875" w:rsidR="00CA0FC9" w:rsidRPr="00BA163F" w:rsidRDefault="00CA0FC9" w:rsidP="00F9259F">
            <w:pPr>
              <w:rPr>
                <w:rFonts w:ascii="Arial" w:hAnsi="Arial" w:cs="Arial"/>
                <w:color w:val="000000"/>
              </w:rPr>
            </w:pPr>
            <w:r w:rsidRPr="00BA163F">
              <w:rPr>
                <w:rFonts w:ascii="Arial" w:hAnsi="Arial" w:cs="Arial"/>
                <w:color w:val="000000"/>
              </w:rPr>
              <w:t>Scope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DC2553" w14:textId="42AC8C01" w:rsidR="00CA0FC9" w:rsidRPr="00BA163F" w:rsidRDefault="00CA0FC9" w:rsidP="00F9259F">
            <w:pPr>
              <w:rPr>
                <w:rFonts w:ascii="Arial" w:hAnsi="Arial" w:cs="Arial"/>
                <w:color w:val="000000"/>
              </w:rPr>
            </w:pPr>
            <w:r w:rsidRPr="00BA163F">
              <w:rPr>
                <w:rFonts w:ascii="Arial" w:hAnsi="Arial" w:cs="Arial"/>
                <w:color w:val="000000"/>
              </w:rPr>
              <w:t xml:space="preserve">All </w:t>
            </w:r>
            <w:r w:rsidR="00FF3195">
              <w:rPr>
                <w:rFonts w:ascii="Arial" w:hAnsi="Arial" w:cs="Arial"/>
                <w:color w:val="000000"/>
              </w:rPr>
              <w:t>University</w:t>
            </w:r>
            <w:r w:rsidRPr="00BA163F">
              <w:rPr>
                <w:rFonts w:ascii="Arial" w:hAnsi="Arial" w:cs="Arial"/>
                <w:color w:val="000000"/>
              </w:rPr>
              <w:t xml:space="preserve"> employees</w:t>
            </w:r>
          </w:p>
        </w:tc>
      </w:tr>
    </w:tbl>
    <w:p w14:paraId="1EDD8BDB" w14:textId="77777777" w:rsidR="00CA0FC9" w:rsidRPr="00BA163F" w:rsidRDefault="00CA0FC9" w:rsidP="00CA0FC9">
      <w:pPr>
        <w:rPr>
          <w:rFonts w:ascii="Arial" w:hAnsi="Arial" w:cs="Arial"/>
          <w:b/>
        </w:rPr>
      </w:pPr>
    </w:p>
    <w:p w14:paraId="344B1E69" w14:textId="77777777" w:rsidR="00CA0FC9" w:rsidRPr="00BA163F" w:rsidRDefault="00CA0FC9" w:rsidP="00CA0FC9">
      <w:pPr>
        <w:pStyle w:val="Heading2"/>
        <w:spacing w:before="0"/>
        <w:rPr>
          <w:rFonts w:ascii="Arial" w:hAnsi="Arial" w:cs="Arial"/>
          <w:sz w:val="24"/>
          <w:szCs w:val="24"/>
        </w:rPr>
      </w:pPr>
    </w:p>
    <w:p w14:paraId="40DA716B" w14:textId="77777777" w:rsidR="00CA0FC9" w:rsidRPr="00D85AB5" w:rsidRDefault="00CA0FC9" w:rsidP="00CA0FC9">
      <w:pPr>
        <w:pStyle w:val="Heading2"/>
        <w:spacing w:before="0"/>
        <w:rPr>
          <w:rFonts w:ascii="Arial" w:hAnsi="Arial" w:cs="Arial"/>
          <w:b/>
          <w:color w:val="000000" w:themeColor="text1"/>
          <w:sz w:val="24"/>
          <w:szCs w:val="24"/>
        </w:rPr>
      </w:pPr>
      <w:r w:rsidRPr="00D85AB5">
        <w:rPr>
          <w:rFonts w:ascii="Arial" w:hAnsi="Arial" w:cs="Arial"/>
          <w:b/>
          <w:color w:val="000000" w:themeColor="text1"/>
          <w:sz w:val="24"/>
          <w:szCs w:val="24"/>
        </w:rPr>
        <w:t>Change Record</w:t>
      </w:r>
    </w:p>
    <w:tbl>
      <w:tblPr>
        <w:tblW w:w="9067" w:type="dxa"/>
        <w:tblCellMar>
          <w:left w:w="0" w:type="dxa"/>
          <w:right w:w="0" w:type="dxa"/>
        </w:tblCellMar>
        <w:tblLook w:val="04A0" w:firstRow="1" w:lastRow="0" w:firstColumn="1" w:lastColumn="0" w:noHBand="0" w:noVBand="1"/>
      </w:tblPr>
      <w:tblGrid>
        <w:gridCol w:w="1148"/>
        <w:gridCol w:w="1453"/>
        <w:gridCol w:w="1329"/>
        <w:gridCol w:w="5137"/>
      </w:tblGrid>
      <w:tr w:rsidR="00CA0FC9" w:rsidRPr="00D85AB5" w14:paraId="3BA2F3A5" w14:textId="77777777" w:rsidTr="00F9259F">
        <w:trPr>
          <w:trHeight w:val="384"/>
        </w:trPr>
        <w:tc>
          <w:tcPr>
            <w:tcW w:w="1148"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hideMark/>
          </w:tcPr>
          <w:p w14:paraId="173DF675" w14:textId="77777777" w:rsidR="00CA0FC9" w:rsidRPr="00D85AB5" w:rsidRDefault="00CA0FC9" w:rsidP="00F9259F">
            <w:pPr>
              <w:pStyle w:val="TableNormal1"/>
              <w:rPr>
                <w:rFonts w:ascii="Arial" w:hAnsi="Arial" w:cs="Arial"/>
                <w:sz w:val="24"/>
                <w:szCs w:val="24"/>
              </w:rPr>
            </w:pPr>
            <w:r w:rsidRPr="00D85AB5">
              <w:rPr>
                <w:rFonts w:ascii="Arial" w:hAnsi="Arial" w:cs="Arial"/>
                <w:sz w:val="24"/>
                <w:szCs w:val="24"/>
              </w:rPr>
              <w:t>Date</w:t>
            </w:r>
          </w:p>
        </w:tc>
        <w:tc>
          <w:tcPr>
            <w:tcW w:w="1453"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3F249F26" w14:textId="77777777" w:rsidR="00CA0FC9" w:rsidRPr="00D85AB5" w:rsidRDefault="00CA0FC9" w:rsidP="00F9259F">
            <w:pPr>
              <w:pStyle w:val="TableNormal1"/>
              <w:rPr>
                <w:rFonts w:ascii="Arial" w:hAnsi="Arial" w:cs="Arial"/>
                <w:sz w:val="24"/>
                <w:szCs w:val="24"/>
              </w:rPr>
            </w:pPr>
            <w:r w:rsidRPr="00D85AB5">
              <w:rPr>
                <w:rFonts w:ascii="Arial" w:hAnsi="Arial" w:cs="Arial"/>
                <w:sz w:val="24"/>
                <w:szCs w:val="24"/>
              </w:rPr>
              <w:t>Author</w:t>
            </w:r>
          </w:p>
        </w:tc>
        <w:tc>
          <w:tcPr>
            <w:tcW w:w="1329"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7AFA5AEE" w14:textId="77777777" w:rsidR="00CA0FC9" w:rsidRPr="00D85AB5" w:rsidRDefault="00CA0FC9" w:rsidP="00F9259F">
            <w:pPr>
              <w:pStyle w:val="TableNormal1"/>
              <w:rPr>
                <w:rFonts w:ascii="Arial" w:hAnsi="Arial" w:cs="Arial"/>
                <w:sz w:val="24"/>
                <w:szCs w:val="24"/>
              </w:rPr>
            </w:pPr>
            <w:r w:rsidRPr="00D85AB5">
              <w:rPr>
                <w:rFonts w:ascii="Arial" w:hAnsi="Arial" w:cs="Arial"/>
                <w:sz w:val="24"/>
                <w:szCs w:val="24"/>
              </w:rPr>
              <w:t>Version</w:t>
            </w:r>
          </w:p>
        </w:tc>
        <w:tc>
          <w:tcPr>
            <w:tcW w:w="5137" w:type="dxa"/>
            <w:tcBorders>
              <w:top w:val="single" w:sz="4" w:space="0" w:color="auto"/>
              <w:left w:val="nil"/>
              <w:bottom w:val="single" w:sz="4" w:space="0" w:color="auto"/>
              <w:right w:val="single" w:sz="4" w:space="0" w:color="auto"/>
            </w:tcBorders>
            <w:shd w:val="clear" w:color="auto" w:fill="E6E6E6"/>
            <w:tcMar>
              <w:top w:w="0" w:type="dxa"/>
              <w:left w:w="57" w:type="dxa"/>
              <w:bottom w:w="0" w:type="dxa"/>
              <w:right w:w="57" w:type="dxa"/>
            </w:tcMar>
            <w:hideMark/>
          </w:tcPr>
          <w:p w14:paraId="717F4C67" w14:textId="77777777" w:rsidR="00CA0FC9" w:rsidRPr="00D85AB5" w:rsidRDefault="00CA0FC9" w:rsidP="00F9259F">
            <w:pPr>
              <w:pStyle w:val="TableNormal1"/>
              <w:rPr>
                <w:rFonts w:ascii="Arial" w:hAnsi="Arial" w:cs="Arial"/>
                <w:sz w:val="24"/>
                <w:szCs w:val="24"/>
              </w:rPr>
            </w:pPr>
            <w:r w:rsidRPr="00D85AB5">
              <w:rPr>
                <w:rFonts w:ascii="Arial" w:hAnsi="Arial" w:cs="Arial"/>
                <w:sz w:val="24"/>
                <w:szCs w:val="24"/>
              </w:rPr>
              <w:t>Change reference</w:t>
            </w:r>
          </w:p>
        </w:tc>
      </w:tr>
      <w:tr w:rsidR="00CA0FC9" w:rsidRPr="00D85AB5" w14:paraId="78456429" w14:textId="77777777" w:rsidTr="008D5CF6">
        <w:trPr>
          <w:trHeight w:val="384"/>
        </w:trPr>
        <w:tc>
          <w:tcPr>
            <w:tcW w:w="1148" w:type="dxa"/>
            <w:tcBorders>
              <w:top w:val="single" w:sz="4" w:space="0" w:color="auto"/>
              <w:left w:val="single" w:sz="4" w:space="0" w:color="auto"/>
              <w:bottom w:val="single" w:sz="8" w:space="0" w:color="999999"/>
              <w:right w:val="nil"/>
            </w:tcBorders>
            <w:tcMar>
              <w:top w:w="0" w:type="dxa"/>
              <w:left w:w="57" w:type="dxa"/>
              <w:bottom w:w="0" w:type="dxa"/>
              <w:right w:w="57" w:type="dxa"/>
            </w:tcMar>
          </w:tcPr>
          <w:p w14:paraId="7569CDE4" w14:textId="5CE53363" w:rsidR="00CA0FC9" w:rsidRPr="00744D5C" w:rsidRDefault="007477D1" w:rsidP="00F9259F">
            <w:pPr>
              <w:pStyle w:val="TableNormal1"/>
              <w:rPr>
                <w:rFonts w:ascii="Arial" w:hAnsi="Arial" w:cs="Arial"/>
                <w:sz w:val="20"/>
                <w:szCs w:val="20"/>
              </w:rPr>
            </w:pPr>
            <w:r>
              <w:rPr>
                <w:rFonts w:ascii="Arial" w:hAnsi="Arial" w:cs="Arial"/>
                <w:sz w:val="20"/>
                <w:szCs w:val="20"/>
              </w:rPr>
              <w:t>03/02/17</w:t>
            </w:r>
          </w:p>
        </w:tc>
        <w:tc>
          <w:tcPr>
            <w:tcW w:w="1453" w:type="dxa"/>
            <w:tcBorders>
              <w:top w:val="single" w:sz="4" w:space="0" w:color="auto"/>
              <w:left w:val="nil"/>
              <w:bottom w:val="single" w:sz="8" w:space="0" w:color="999999"/>
              <w:right w:val="nil"/>
            </w:tcBorders>
            <w:tcMar>
              <w:top w:w="0" w:type="dxa"/>
              <w:left w:w="57" w:type="dxa"/>
              <w:bottom w:w="0" w:type="dxa"/>
              <w:right w:w="57" w:type="dxa"/>
            </w:tcMar>
          </w:tcPr>
          <w:p w14:paraId="770C9292" w14:textId="5FF1354E" w:rsidR="00CA0FC9" w:rsidRPr="00744D5C" w:rsidRDefault="007477D1" w:rsidP="00F9259F">
            <w:pPr>
              <w:pStyle w:val="TableNormal1"/>
              <w:rPr>
                <w:rFonts w:ascii="Arial" w:hAnsi="Arial" w:cs="Arial"/>
                <w:sz w:val="20"/>
                <w:szCs w:val="20"/>
              </w:rPr>
            </w:pPr>
            <w:r>
              <w:rPr>
                <w:rFonts w:ascii="Arial" w:hAnsi="Arial" w:cs="Arial"/>
                <w:sz w:val="20"/>
                <w:szCs w:val="20"/>
              </w:rPr>
              <w:t>SF</w:t>
            </w:r>
          </w:p>
        </w:tc>
        <w:tc>
          <w:tcPr>
            <w:tcW w:w="1329" w:type="dxa"/>
            <w:tcBorders>
              <w:top w:val="single" w:sz="4" w:space="0" w:color="auto"/>
              <w:left w:val="nil"/>
              <w:bottom w:val="single" w:sz="8" w:space="0" w:color="999999"/>
              <w:right w:val="nil"/>
            </w:tcBorders>
            <w:tcMar>
              <w:top w:w="0" w:type="dxa"/>
              <w:left w:w="57" w:type="dxa"/>
              <w:bottom w:w="0" w:type="dxa"/>
              <w:right w:w="57" w:type="dxa"/>
            </w:tcMar>
          </w:tcPr>
          <w:p w14:paraId="385FD6DD" w14:textId="4396D118" w:rsidR="00CA0FC9" w:rsidRPr="00744D5C" w:rsidRDefault="007477D1" w:rsidP="00F9259F">
            <w:pPr>
              <w:pStyle w:val="TableNormal1"/>
              <w:rPr>
                <w:rFonts w:ascii="Arial" w:hAnsi="Arial" w:cs="Arial"/>
                <w:sz w:val="20"/>
                <w:szCs w:val="20"/>
              </w:rPr>
            </w:pPr>
            <w:r>
              <w:rPr>
                <w:rFonts w:ascii="Arial" w:hAnsi="Arial" w:cs="Arial"/>
                <w:sz w:val="20"/>
                <w:szCs w:val="20"/>
              </w:rPr>
              <w:t>V1.0</w:t>
            </w:r>
          </w:p>
        </w:tc>
        <w:tc>
          <w:tcPr>
            <w:tcW w:w="5137" w:type="dxa"/>
            <w:tcBorders>
              <w:top w:val="single" w:sz="4" w:space="0" w:color="auto"/>
              <w:left w:val="nil"/>
              <w:bottom w:val="single" w:sz="8" w:space="0" w:color="999999"/>
              <w:right w:val="single" w:sz="4" w:space="0" w:color="auto"/>
            </w:tcBorders>
            <w:tcMar>
              <w:top w:w="0" w:type="dxa"/>
              <w:left w:w="57" w:type="dxa"/>
              <w:bottom w:w="0" w:type="dxa"/>
              <w:right w:w="57" w:type="dxa"/>
            </w:tcMar>
          </w:tcPr>
          <w:p w14:paraId="4FC29E72" w14:textId="39F1BF96" w:rsidR="00CA0FC9" w:rsidRPr="00744D5C" w:rsidRDefault="007477D1" w:rsidP="00F9259F">
            <w:pPr>
              <w:pStyle w:val="TableNormal1"/>
              <w:rPr>
                <w:rFonts w:ascii="Arial" w:hAnsi="Arial" w:cs="Arial"/>
                <w:sz w:val="20"/>
                <w:szCs w:val="20"/>
              </w:rPr>
            </w:pPr>
            <w:r>
              <w:rPr>
                <w:rFonts w:ascii="Arial" w:hAnsi="Arial" w:cs="Arial"/>
                <w:sz w:val="20"/>
                <w:szCs w:val="20"/>
              </w:rPr>
              <w:t xml:space="preserve">Update to roles undertaking regulated work. </w:t>
            </w:r>
          </w:p>
        </w:tc>
      </w:tr>
      <w:tr w:rsidR="00CA0FC9" w:rsidRPr="00D85AB5" w14:paraId="5E1FF0C3" w14:textId="77777777" w:rsidTr="00F9259F">
        <w:trPr>
          <w:trHeight w:val="395"/>
        </w:trPr>
        <w:tc>
          <w:tcPr>
            <w:tcW w:w="1148" w:type="dxa"/>
            <w:tcBorders>
              <w:left w:val="single" w:sz="4" w:space="0" w:color="auto"/>
            </w:tcBorders>
            <w:tcMar>
              <w:top w:w="0" w:type="dxa"/>
              <w:left w:w="57" w:type="dxa"/>
              <w:bottom w:w="0" w:type="dxa"/>
              <w:right w:w="57" w:type="dxa"/>
            </w:tcMar>
          </w:tcPr>
          <w:p w14:paraId="1920768D" w14:textId="184A90C5" w:rsidR="00CA0FC9" w:rsidRPr="00744D5C" w:rsidRDefault="0007040A" w:rsidP="00744D5C">
            <w:pPr>
              <w:pStyle w:val="TableNormal1"/>
              <w:rPr>
                <w:rFonts w:ascii="Arial" w:hAnsi="Arial" w:cs="Arial"/>
                <w:sz w:val="20"/>
                <w:szCs w:val="20"/>
              </w:rPr>
            </w:pPr>
            <w:r>
              <w:rPr>
                <w:rFonts w:ascii="Arial" w:hAnsi="Arial" w:cs="Arial"/>
                <w:sz w:val="20"/>
                <w:szCs w:val="20"/>
              </w:rPr>
              <w:t>18/04</w:t>
            </w:r>
            <w:r w:rsidR="000F2E20">
              <w:rPr>
                <w:rFonts w:ascii="Arial" w:hAnsi="Arial" w:cs="Arial"/>
                <w:sz w:val="20"/>
                <w:szCs w:val="20"/>
              </w:rPr>
              <w:t>/19</w:t>
            </w:r>
          </w:p>
        </w:tc>
        <w:tc>
          <w:tcPr>
            <w:tcW w:w="1453" w:type="dxa"/>
            <w:tcMar>
              <w:top w:w="0" w:type="dxa"/>
              <w:left w:w="57" w:type="dxa"/>
              <w:bottom w:w="0" w:type="dxa"/>
              <w:right w:w="57" w:type="dxa"/>
            </w:tcMar>
          </w:tcPr>
          <w:p w14:paraId="0D70CA3B" w14:textId="57A40058" w:rsidR="00CA0FC9" w:rsidRPr="00744D5C" w:rsidRDefault="000F2E20" w:rsidP="00F9259F">
            <w:pPr>
              <w:pStyle w:val="TableNormal1"/>
              <w:rPr>
                <w:rFonts w:ascii="Arial" w:hAnsi="Arial" w:cs="Arial"/>
                <w:sz w:val="20"/>
                <w:szCs w:val="20"/>
              </w:rPr>
            </w:pPr>
            <w:r>
              <w:rPr>
                <w:rFonts w:ascii="Arial" w:hAnsi="Arial" w:cs="Arial"/>
                <w:sz w:val="20"/>
                <w:szCs w:val="20"/>
              </w:rPr>
              <w:t>AS</w:t>
            </w:r>
          </w:p>
        </w:tc>
        <w:tc>
          <w:tcPr>
            <w:tcW w:w="1329" w:type="dxa"/>
            <w:tcMar>
              <w:top w:w="0" w:type="dxa"/>
              <w:left w:w="57" w:type="dxa"/>
              <w:bottom w:w="0" w:type="dxa"/>
              <w:right w:w="57" w:type="dxa"/>
            </w:tcMar>
          </w:tcPr>
          <w:p w14:paraId="3B0AE617" w14:textId="35D8E209" w:rsidR="00CA0FC9" w:rsidRPr="00744D5C" w:rsidRDefault="000F2E20" w:rsidP="00F9259F">
            <w:pPr>
              <w:pStyle w:val="TableNormal1"/>
              <w:rPr>
                <w:rFonts w:ascii="Arial" w:hAnsi="Arial" w:cs="Arial"/>
                <w:sz w:val="20"/>
                <w:szCs w:val="20"/>
              </w:rPr>
            </w:pPr>
            <w:r>
              <w:rPr>
                <w:rFonts w:ascii="Arial" w:hAnsi="Arial" w:cs="Arial"/>
                <w:sz w:val="20"/>
                <w:szCs w:val="20"/>
              </w:rPr>
              <w:t>V1.1</w:t>
            </w:r>
          </w:p>
        </w:tc>
        <w:tc>
          <w:tcPr>
            <w:tcW w:w="5137" w:type="dxa"/>
            <w:tcBorders>
              <w:right w:val="single" w:sz="4" w:space="0" w:color="auto"/>
            </w:tcBorders>
            <w:tcMar>
              <w:top w:w="0" w:type="dxa"/>
              <w:left w:w="57" w:type="dxa"/>
              <w:bottom w:w="0" w:type="dxa"/>
              <w:right w:w="57" w:type="dxa"/>
            </w:tcMar>
          </w:tcPr>
          <w:p w14:paraId="2C29E416" w14:textId="5C1CF557" w:rsidR="00CA0FC9" w:rsidRPr="00744D5C" w:rsidRDefault="000F2E20" w:rsidP="00F9259F">
            <w:pPr>
              <w:pStyle w:val="TableNormal1"/>
              <w:rPr>
                <w:rFonts w:ascii="Arial" w:hAnsi="Arial" w:cs="Arial"/>
                <w:sz w:val="20"/>
                <w:szCs w:val="20"/>
              </w:rPr>
            </w:pPr>
            <w:r w:rsidRPr="000F2E20">
              <w:rPr>
                <w:rFonts w:ascii="Arial" w:hAnsi="Arial" w:cs="Arial"/>
                <w:sz w:val="20"/>
                <w:szCs w:val="20"/>
              </w:rPr>
              <w:t>Update to roles undertaking regulated work.</w:t>
            </w:r>
          </w:p>
        </w:tc>
      </w:tr>
      <w:tr w:rsidR="00CA0FC9" w:rsidRPr="00D85AB5" w14:paraId="27DF0BAB" w14:textId="77777777" w:rsidTr="00F9259F">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14:paraId="0A6461B4" w14:textId="75978AC6" w:rsidR="00CA0FC9" w:rsidRPr="00744D5C" w:rsidRDefault="00CA0FC9" w:rsidP="00F9259F">
            <w:pPr>
              <w:pStyle w:val="TableNormal1"/>
              <w:rPr>
                <w:rFonts w:ascii="Arial" w:hAnsi="Arial" w:cs="Arial"/>
                <w:sz w:val="20"/>
                <w:szCs w:val="20"/>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14:paraId="4804E957" w14:textId="77777777" w:rsidR="00CA0FC9" w:rsidRPr="00744D5C" w:rsidRDefault="00CA0FC9" w:rsidP="00F9259F">
            <w:pPr>
              <w:pStyle w:val="TableNormal1"/>
              <w:rPr>
                <w:rFonts w:ascii="Arial" w:hAnsi="Arial" w:cs="Arial"/>
                <w:sz w:val="20"/>
                <w:szCs w:val="20"/>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14:paraId="7F789C39" w14:textId="31CBE185" w:rsidR="00CA0FC9" w:rsidRPr="00744D5C" w:rsidRDefault="00CA0FC9" w:rsidP="00F9259F">
            <w:pPr>
              <w:pStyle w:val="TableNormal1"/>
              <w:rPr>
                <w:rFonts w:ascii="Arial" w:hAnsi="Arial" w:cs="Arial"/>
                <w:sz w:val="20"/>
                <w:szCs w:val="20"/>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14:paraId="510E2CF1" w14:textId="1E86BB4B" w:rsidR="00CA0FC9" w:rsidRPr="00744D5C" w:rsidRDefault="00CA0FC9" w:rsidP="00F9259F">
            <w:pPr>
              <w:spacing w:line="276" w:lineRule="auto"/>
              <w:rPr>
                <w:rFonts w:ascii="Arial" w:hAnsi="Arial" w:cs="Arial"/>
                <w:sz w:val="20"/>
                <w:szCs w:val="20"/>
              </w:rPr>
            </w:pPr>
          </w:p>
        </w:tc>
      </w:tr>
      <w:tr w:rsidR="00744D5C" w:rsidRPr="00D85AB5" w14:paraId="116D3C9B" w14:textId="77777777" w:rsidTr="00F9259F">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14:paraId="35B6C649" w14:textId="19807476" w:rsidR="00744D5C" w:rsidRPr="00744D5C" w:rsidRDefault="00744D5C" w:rsidP="00744D5C">
            <w:pPr>
              <w:pStyle w:val="TableNormal1"/>
              <w:rPr>
                <w:rFonts w:ascii="Arial" w:hAnsi="Arial" w:cs="Arial"/>
                <w:sz w:val="20"/>
                <w:szCs w:val="20"/>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14:paraId="3FE19D76" w14:textId="77777777" w:rsidR="00744D5C" w:rsidRPr="00744D5C" w:rsidRDefault="00744D5C" w:rsidP="00744D5C">
            <w:pPr>
              <w:pStyle w:val="TableNormal1"/>
              <w:rPr>
                <w:rFonts w:ascii="Arial" w:hAnsi="Arial" w:cs="Arial"/>
                <w:sz w:val="20"/>
                <w:szCs w:val="20"/>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14:paraId="4D628185" w14:textId="7693A727" w:rsidR="00744D5C" w:rsidRDefault="00744D5C" w:rsidP="00744D5C">
            <w:pPr>
              <w:pStyle w:val="TableNormal1"/>
              <w:rPr>
                <w:rFonts w:ascii="Arial" w:hAnsi="Arial" w:cs="Arial"/>
                <w:sz w:val="20"/>
                <w:szCs w:val="20"/>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14:paraId="570FBA5C" w14:textId="51B3B781" w:rsidR="00744D5C" w:rsidRDefault="00744D5C" w:rsidP="00744D5C">
            <w:pPr>
              <w:spacing w:line="276" w:lineRule="auto"/>
              <w:rPr>
                <w:rFonts w:ascii="Arial" w:hAnsi="Arial" w:cs="Arial"/>
                <w:sz w:val="20"/>
                <w:szCs w:val="20"/>
              </w:rPr>
            </w:pPr>
          </w:p>
        </w:tc>
      </w:tr>
      <w:tr w:rsidR="00744D5C" w:rsidRPr="00D85AB5" w14:paraId="695664FB" w14:textId="77777777" w:rsidTr="00F9259F">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14:paraId="204314DE" w14:textId="674CAC41" w:rsidR="00744D5C" w:rsidRPr="00744D5C" w:rsidRDefault="00744D5C" w:rsidP="00744D5C">
            <w:pPr>
              <w:pStyle w:val="TableNormal1"/>
              <w:rPr>
                <w:rFonts w:ascii="Arial" w:hAnsi="Arial" w:cs="Arial"/>
                <w:sz w:val="20"/>
                <w:szCs w:val="20"/>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14:paraId="48843AED" w14:textId="77777777" w:rsidR="00744D5C" w:rsidRPr="00744D5C" w:rsidRDefault="00744D5C" w:rsidP="00744D5C">
            <w:pPr>
              <w:pStyle w:val="TableNormal1"/>
              <w:rPr>
                <w:rFonts w:ascii="Arial" w:hAnsi="Arial" w:cs="Arial"/>
                <w:sz w:val="20"/>
                <w:szCs w:val="20"/>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14:paraId="13D56B5E" w14:textId="62DD8538" w:rsidR="00744D5C" w:rsidRDefault="00744D5C" w:rsidP="00744D5C">
            <w:pPr>
              <w:pStyle w:val="TableNormal1"/>
              <w:rPr>
                <w:rFonts w:ascii="Arial" w:hAnsi="Arial" w:cs="Arial"/>
                <w:sz w:val="20"/>
                <w:szCs w:val="20"/>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14:paraId="7D84C3BF" w14:textId="70009EEB" w:rsidR="00744D5C" w:rsidRDefault="00744D5C" w:rsidP="00744D5C">
            <w:pPr>
              <w:spacing w:line="276" w:lineRule="auto"/>
              <w:rPr>
                <w:rFonts w:ascii="Arial" w:hAnsi="Arial" w:cs="Arial"/>
                <w:sz w:val="20"/>
                <w:szCs w:val="20"/>
              </w:rPr>
            </w:pPr>
          </w:p>
        </w:tc>
      </w:tr>
      <w:tr w:rsidR="00744D5C" w:rsidRPr="00D85AB5" w14:paraId="67B54945" w14:textId="77777777" w:rsidTr="00F9259F">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14:paraId="01742F3D" w14:textId="61EF4E31" w:rsidR="00744D5C" w:rsidRDefault="00744D5C" w:rsidP="00744D5C">
            <w:pPr>
              <w:pStyle w:val="TableNormal1"/>
              <w:rPr>
                <w:rFonts w:ascii="Arial" w:hAnsi="Arial" w:cs="Arial"/>
                <w:sz w:val="20"/>
                <w:szCs w:val="20"/>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14:paraId="6144F221" w14:textId="77777777" w:rsidR="00744D5C" w:rsidRPr="00744D5C" w:rsidRDefault="00744D5C" w:rsidP="00744D5C">
            <w:pPr>
              <w:pStyle w:val="TableNormal1"/>
              <w:rPr>
                <w:rFonts w:ascii="Arial" w:hAnsi="Arial" w:cs="Arial"/>
                <w:sz w:val="20"/>
                <w:szCs w:val="20"/>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14:paraId="2D09B3F5" w14:textId="5870295A" w:rsidR="00744D5C" w:rsidRDefault="00744D5C" w:rsidP="00744D5C">
            <w:pPr>
              <w:pStyle w:val="TableNormal1"/>
              <w:rPr>
                <w:rFonts w:ascii="Arial" w:hAnsi="Arial" w:cs="Arial"/>
                <w:sz w:val="20"/>
                <w:szCs w:val="20"/>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14:paraId="68498662" w14:textId="03791D92" w:rsidR="00744D5C" w:rsidRDefault="00744D5C" w:rsidP="00744D5C">
            <w:pPr>
              <w:spacing w:line="276" w:lineRule="auto"/>
              <w:rPr>
                <w:rFonts w:ascii="Arial" w:hAnsi="Arial" w:cs="Arial"/>
                <w:sz w:val="20"/>
                <w:szCs w:val="20"/>
              </w:rPr>
            </w:pPr>
          </w:p>
        </w:tc>
      </w:tr>
      <w:tr w:rsidR="00744D5C" w:rsidRPr="00D85AB5" w14:paraId="79FEB815" w14:textId="77777777" w:rsidTr="00744D5C">
        <w:trPr>
          <w:trHeight w:val="83"/>
        </w:trPr>
        <w:tc>
          <w:tcPr>
            <w:tcW w:w="1148" w:type="dxa"/>
            <w:tcBorders>
              <w:top w:val="nil"/>
              <w:left w:val="single" w:sz="4" w:space="0" w:color="auto"/>
              <w:bottom w:val="single" w:sz="4" w:space="0" w:color="auto"/>
              <w:right w:val="nil"/>
            </w:tcBorders>
            <w:tcMar>
              <w:top w:w="0" w:type="dxa"/>
              <w:left w:w="57" w:type="dxa"/>
              <w:bottom w:w="0" w:type="dxa"/>
              <w:right w:w="57" w:type="dxa"/>
            </w:tcMar>
          </w:tcPr>
          <w:p w14:paraId="7AA00E71" w14:textId="77777777" w:rsidR="00744D5C" w:rsidRDefault="00744D5C" w:rsidP="00744D5C">
            <w:pPr>
              <w:pStyle w:val="TableNormal1"/>
              <w:rPr>
                <w:rFonts w:ascii="Arial" w:hAnsi="Arial" w:cs="Arial"/>
                <w:sz w:val="20"/>
                <w:szCs w:val="20"/>
              </w:rPr>
            </w:pPr>
          </w:p>
        </w:tc>
        <w:tc>
          <w:tcPr>
            <w:tcW w:w="1453" w:type="dxa"/>
            <w:tcBorders>
              <w:top w:val="nil"/>
              <w:left w:val="nil"/>
              <w:bottom w:val="single" w:sz="4" w:space="0" w:color="auto"/>
              <w:right w:val="nil"/>
            </w:tcBorders>
            <w:tcMar>
              <w:top w:w="0" w:type="dxa"/>
              <w:left w:w="57" w:type="dxa"/>
              <w:bottom w:w="0" w:type="dxa"/>
              <w:right w:w="57" w:type="dxa"/>
            </w:tcMar>
          </w:tcPr>
          <w:p w14:paraId="6956F5E4" w14:textId="77777777" w:rsidR="00744D5C" w:rsidRPr="00744D5C" w:rsidRDefault="00744D5C" w:rsidP="00744D5C">
            <w:pPr>
              <w:pStyle w:val="TableNormal1"/>
              <w:rPr>
                <w:rFonts w:ascii="Arial" w:hAnsi="Arial" w:cs="Arial"/>
                <w:sz w:val="20"/>
                <w:szCs w:val="20"/>
              </w:rPr>
            </w:pPr>
          </w:p>
        </w:tc>
        <w:tc>
          <w:tcPr>
            <w:tcW w:w="1329" w:type="dxa"/>
            <w:tcBorders>
              <w:top w:val="nil"/>
              <w:left w:val="nil"/>
              <w:bottom w:val="single" w:sz="4" w:space="0" w:color="auto"/>
              <w:right w:val="nil"/>
            </w:tcBorders>
            <w:tcMar>
              <w:top w:w="0" w:type="dxa"/>
              <w:left w:w="57" w:type="dxa"/>
              <w:bottom w:w="0" w:type="dxa"/>
              <w:right w:w="57" w:type="dxa"/>
            </w:tcMar>
          </w:tcPr>
          <w:p w14:paraId="48241AF2" w14:textId="77777777" w:rsidR="00744D5C" w:rsidRDefault="00744D5C" w:rsidP="00744D5C">
            <w:pPr>
              <w:pStyle w:val="TableNormal1"/>
              <w:rPr>
                <w:rFonts w:ascii="Arial" w:hAnsi="Arial" w:cs="Arial"/>
                <w:sz w:val="20"/>
                <w:szCs w:val="20"/>
              </w:rPr>
            </w:pPr>
          </w:p>
        </w:tc>
        <w:tc>
          <w:tcPr>
            <w:tcW w:w="5137" w:type="dxa"/>
            <w:tcBorders>
              <w:top w:val="nil"/>
              <w:left w:val="nil"/>
              <w:bottom w:val="single" w:sz="4" w:space="0" w:color="auto"/>
              <w:right w:val="single" w:sz="4" w:space="0" w:color="auto"/>
            </w:tcBorders>
            <w:tcMar>
              <w:top w:w="0" w:type="dxa"/>
              <w:left w:w="57" w:type="dxa"/>
              <w:bottom w:w="0" w:type="dxa"/>
              <w:right w:w="57" w:type="dxa"/>
            </w:tcMar>
          </w:tcPr>
          <w:p w14:paraId="2C2A9E11" w14:textId="77777777" w:rsidR="00744D5C" w:rsidRDefault="00744D5C" w:rsidP="00744D5C">
            <w:pPr>
              <w:spacing w:line="276" w:lineRule="auto"/>
              <w:rPr>
                <w:rFonts w:ascii="Arial" w:hAnsi="Arial" w:cs="Arial"/>
                <w:sz w:val="20"/>
                <w:szCs w:val="20"/>
              </w:rPr>
            </w:pPr>
          </w:p>
        </w:tc>
      </w:tr>
    </w:tbl>
    <w:p w14:paraId="1F913F0F" w14:textId="77777777" w:rsidR="00CA0FC9" w:rsidRPr="000144BD" w:rsidRDefault="00CA0FC9" w:rsidP="00CA0FC9">
      <w:pPr>
        <w:rPr>
          <w:rFonts w:ascii="Arial" w:hAnsi="Arial" w:cs="Arial"/>
          <w:sz w:val="22"/>
          <w:szCs w:val="22"/>
        </w:rPr>
      </w:pPr>
    </w:p>
    <w:p w14:paraId="222CDBC6" w14:textId="77777777" w:rsidR="00310E86" w:rsidRPr="00BA163F" w:rsidRDefault="00310E86" w:rsidP="00310E86">
      <w:pPr>
        <w:rPr>
          <w:rFonts w:ascii="Arial" w:eastAsia="Calibri" w:hAnsi="Arial" w:cs="Arial"/>
          <w:lang w:eastAsia="en-US"/>
        </w:rPr>
      </w:pPr>
    </w:p>
    <w:p w14:paraId="72509247" w14:textId="117391C2" w:rsidR="005960FE" w:rsidRDefault="00310E86" w:rsidP="009B7566">
      <w:pPr>
        <w:spacing w:after="160" w:line="259" w:lineRule="auto"/>
      </w:pPr>
      <w:r>
        <w:rPr>
          <w:rFonts w:ascii="Arial" w:hAnsi="Arial" w:cs="Arial"/>
          <w:b/>
          <w:color w:val="000000" w:themeColor="text1"/>
        </w:rPr>
        <w:br w:type="page"/>
      </w:r>
      <w:r w:rsidR="009B7566">
        <w:lastRenderedPageBreak/>
        <w:t xml:space="preserve"> </w:t>
      </w:r>
    </w:p>
    <w:p w14:paraId="56F3B87C" w14:textId="44E1C4C5" w:rsidR="00DC671E" w:rsidRPr="00446006" w:rsidRDefault="00596402" w:rsidP="002F11AD">
      <w:pPr>
        <w:pStyle w:val="Heading1"/>
      </w:pPr>
      <w:bookmarkStart w:id="0" w:name="_Appendix_1_-"/>
      <w:bookmarkEnd w:id="0"/>
      <w:r w:rsidRPr="00446006">
        <w:t>Appendix 1</w:t>
      </w:r>
      <w:r w:rsidR="00DC671E" w:rsidRPr="00446006">
        <w:t xml:space="preserve"> - What we mean by the term regulated work and how to identify</w:t>
      </w:r>
    </w:p>
    <w:p w14:paraId="28625C71" w14:textId="652931EE" w:rsidR="005960FE" w:rsidRPr="00446006" w:rsidRDefault="008F199A" w:rsidP="005960FE">
      <w:pPr>
        <w:jc w:val="both"/>
        <w:rPr>
          <w:rFonts w:ascii="Arial" w:hAnsi="Arial" w:cs="Arial"/>
          <w:b/>
        </w:rPr>
      </w:pPr>
      <w:r w:rsidRPr="00446006">
        <w:rPr>
          <w:rFonts w:ascii="Arial" w:hAnsi="Arial" w:cs="Arial"/>
          <w:b/>
        </w:rPr>
        <w:t xml:space="preserve">Extract </w:t>
      </w:r>
      <w:r w:rsidR="00DC671E" w:rsidRPr="00446006">
        <w:rPr>
          <w:rFonts w:ascii="Arial" w:hAnsi="Arial" w:cs="Arial"/>
          <w:b/>
        </w:rPr>
        <w:t xml:space="preserve">from </w:t>
      </w:r>
      <w:hyperlink r:id="rId18" w:history="1">
        <w:r w:rsidR="009B7566" w:rsidRPr="00446006">
          <w:rPr>
            <w:rStyle w:val="Hyperlink"/>
            <w:rFonts w:ascii="Arial" w:hAnsi="Arial" w:cs="Arial"/>
            <w:b/>
          </w:rPr>
          <w:t>Disclosure Scotland</w:t>
        </w:r>
      </w:hyperlink>
      <w:r w:rsidR="009B7566" w:rsidRPr="00446006">
        <w:rPr>
          <w:rFonts w:ascii="Arial" w:hAnsi="Arial" w:cs="Arial"/>
          <w:b/>
        </w:rPr>
        <w:t xml:space="preserve"> </w:t>
      </w:r>
    </w:p>
    <w:p w14:paraId="60813291" w14:textId="77777777" w:rsidR="005960FE" w:rsidRPr="00EB106C" w:rsidRDefault="005960FE" w:rsidP="005960FE">
      <w:pPr>
        <w:jc w:val="both"/>
        <w:rPr>
          <w:rFonts w:ascii="Arial" w:hAnsi="Arial" w:cs="Arial"/>
          <w:b/>
          <w:sz w:val="32"/>
        </w:rPr>
      </w:pPr>
    </w:p>
    <w:p w14:paraId="10EE6537" w14:textId="5DD87EFB" w:rsidR="00814134" w:rsidRPr="00EB106C" w:rsidRDefault="005960FE" w:rsidP="00814134">
      <w:pPr>
        <w:jc w:val="both"/>
        <w:rPr>
          <w:rFonts w:ascii="Arial" w:hAnsi="Arial" w:cs="Arial"/>
          <w:b/>
          <w:szCs w:val="20"/>
        </w:rPr>
      </w:pPr>
      <w:r w:rsidRPr="00EB106C">
        <w:rPr>
          <w:rFonts w:ascii="Arial" w:hAnsi="Arial" w:cs="Arial"/>
          <w:b/>
          <w:szCs w:val="20"/>
        </w:rPr>
        <w:t>What is Regulated Work</w:t>
      </w:r>
      <w:r w:rsidR="009323C4" w:rsidRPr="00EB106C">
        <w:rPr>
          <w:rFonts w:ascii="Arial" w:hAnsi="Arial" w:cs="Arial"/>
          <w:b/>
          <w:szCs w:val="20"/>
        </w:rPr>
        <w:t>?</w:t>
      </w:r>
      <w:r w:rsidRPr="00EB106C">
        <w:rPr>
          <w:rFonts w:ascii="Arial" w:hAnsi="Arial" w:cs="Arial"/>
          <w:b/>
          <w:szCs w:val="20"/>
        </w:rPr>
        <w:t xml:space="preserve"> </w:t>
      </w:r>
      <w:r w:rsidR="00814134" w:rsidRPr="00EB106C">
        <w:rPr>
          <w:rFonts w:ascii="Arial" w:hAnsi="Arial" w:cs="Arial"/>
          <w:b/>
          <w:szCs w:val="20"/>
        </w:rPr>
        <w:t xml:space="preserve">               </w:t>
      </w:r>
    </w:p>
    <w:p w14:paraId="125B0D94" w14:textId="24ADA994" w:rsidR="005960FE" w:rsidRPr="00EB106C" w:rsidRDefault="005960FE" w:rsidP="00814134">
      <w:pPr>
        <w:jc w:val="both"/>
        <w:rPr>
          <w:rFonts w:ascii="Arial" w:hAnsi="Arial" w:cs="Arial"/>
          <w:b/>
          <w:i/>
          <w:szCs w:val="20"/>
        </w:rPr>
      </w:pPr>
      <w:r w:rsidRPr="00EB106C">
        <w:rPr>
          <w:rFonts w:ascii="Arial" w:hAnsi="Arial" w:cs="Arial"/>
          <w:szCs w:val="20"/>
        </w:rPr>
        <w:t>There are two types of regulated work:</w:t>
      </w:r>
    </w:p>
    <w:p w14:paraId="4A24AA33" w14:textId="28D305BB" w:rsidR="005960FE" w:rsidRPr="00EB106C" w:rsidRDefault="009323C4" w:rsidP="005960FE">
      <w:pPr>
        <w:pStyle w:val="ListParagraph"/>
        <w:numPr>
          <w:ilvl w:val="0"/>
          <w:numId w:val="6"/>
        </w:numPr>
        <w:jc w:val="both"/>
        <w:rPr>
          <w:rFonts w:ascii="Arial" w:hAnsi="Arial" w:cs="Arial"/>
          <w:szCs w:val="20"/>
        </w:rPr>
      </w:pPr>
      <w:r>
        <w:rPr>
          <w:rFonts w:ascii="Arial" w:hAnsi="Arial" w:cs="Arial"/>
          <w:szCs w:val="20"/>
        </w:rPr>
        <w:t>R</w:t>
      </w:r>
      <w:r w:rsidR="005960FE" w:rsidRPr="00EB106C">
        <w:rPr>
          <w:rFonts w:ascii="Arial" w:hAnsi="Arial" w:cs="Arial"/>
          <w:szCs w:val="20"/>
        </w:rPr>
        <w:t>egulated work with children; and</w:t>
      </w:r>
    </w:p>
    <w:p w14:paraId="7BA252A5" w14:textId="428FA90E" w:rsidR="005960FE" w:rsidRPr="00EB106C" w:rsidRDefault="009323C4" w:rsidP="005960FE">
      <w:pPr>
        <w:pStyle w:val="ListParagraph"/>
        <w:numPr>
          <w:ilvl w:val="0"/>
          <w:numId w:val="6"/>
        </w:numPr>
        <w:jc w:val="both"/>
        <w:rPr>
          <w:rFonts w:ascii="Arial" w:hAnsi="Arial" w:cs="Arial"/>
          <w:szCs w:val="20"/>
        </w:rPr>
      </w:pPr>
      <w:r w:rsidRPr="000B3BE7">
        <w:rPr>
          <w:rFonts w:ascii="Arial" w:hAnsi="Arial" w:cs="Arial"/>
          <w:szCs w:val="20"/>
        </w:rPr>
        <w:t>Regulated</w:t>
      </w:r>
      <w:r w:rsidR="005960FE" w:rsidRPr="00EB106C">
        <w:rPr>
          <w:rFonts w:ascii="Arial" w:hAnsi="Arial" w:cs="Arial"/>
          <w:szCs w:val="20"/>
        </w:rPr>
        <w:t xml:space="preserve"> work with adults.</w:t>
      </w:r>
    </w:p>
    <w:p w14:paraId="1D498844" w14:textId="77777777" w:rsidR="005960FE" w:rsidRPr="009B7566" w:rsidRDefault="005960FE" w:rsidP="005960FE">
      <w:pPr>
        <w:jc w:val="both"/>
        <w:rPr>
          <w:rFonts w:ascii="Arial" w:hAnsi="Arial" w:cs="Arial"/>
          <w:sz w:val="20"/>
          <w:szCs w:val="20"/>
        </w:rPr>
      </w:pPr>
    </w:p>
    <w:p w14:paraId="28FD6A27" w14:textId="77777777" w:rsidR="005960FE" w:rsidRPr="00EB106C" w:rsidRDefault="005960FE" w:rsidP="005960FE">
      <w:pPr>
        <w:pStyle w:val="ListParagraph"/>
        <w:ind w:left="0"/>
        <w:jc w:val="both"/>
        <w:rPr>
          <w:rFonts w:ascii="Arial" w:hAnsi="Arial" w:cs="Arial"/>
          <w:szCs w:val="20"/>
        </w:rPr>
      </w:pPr>
      <w:r w:rsidRPr="00EB106C">
        <w:rPr>
          <w:rFonts w:ascii="Arial" w:hAnsi="Arial" w:cs="Arial"/>
          <w:szCs w:val="20"/>
        </w:rPr>
        <w:t xml:space="preserve">The reason for having two types of regulated work, and two corresponding lists of individuals who are unsuitable to do such work, is to allow for the fact that unsuitability to work with one group does not always go hand in hand with unsuitability to work with the other.   </w:t>
      </w:r>
    </w:p>
    <w:p w14:paraId="1CDE1EA8" w14:textId="77777777" w:rsidR="005960FE" w:rsidRPr="009B7566" w:rsidRDefault="005960FE" w:rsidP="005960FE">
      <w:pPr>
        <w:jc w:val="both"/>
        <w:rPr>
          <w:rFonts w:ascii="Arial" w:hAnsi="Arial" w:cs="Arial"/>
          <w:sz w:val="20"/>
          <w:szCs w:val="20"/>
        </w:rPr>
      </w:pPr>
    </w:p>
    <w:p w14:paraId="104AC742" w14:textId="77777777" w:rsidR="005960FE" w:rsidRPr="00EB106C" w:rsidRDefault="005960FE" w:rsidP="005960FE">
      <w:pPr>
        <w:pStyle w:val="ListParagraph"/>
        <w:ind w:left="0"/>
        <w:jc w:val="both"/>
        <w:rPr>
          <w:rFonts w:ascii="Arial" w:hAnsi="Arial" w:cs="Arial"/>
          <w:szCs w:val="20"/>
        </w:rPr>
      </w:pPr>
      <w:r w:rsidRPr="00EB106C">
        <w:rPr>
          <w:rFonts w:ascii="Arial" w:hAnsi="Arial" w:cs="Arial"/>
          <w:szCs w:val="20"/>
        </w:rPr>
        <w:t xml:space="preserve">It is not possible to provide a definitive list of roles, positions or types of employment that constitute ‘regulated work’, not least because the structure and descriptions of peoples’ work is constantly changing. Instead, the PVG Act defines the term and concept of ‘regulated work’ by reference to: the activities that a person does; the establishments in which a person works; the position that they hold; or the people for whom they have </w:t>
      </w:r>
      <w:proofErr w:type="gramStart"/>
      <w:r w:rsidRPr="00EB106C">
        <w:rPr>
          <w:rFonts w:ascii="Arial" w:hAnsi="Arial" w:cs="Arial"/>
          <w:szCs w:val="20"/>
        </w:rPr>
        <w:t>day to day</w:t>
      </w:r>
      <w:proofErr w:type="gramEnd"/>
      <w:r w:rsidRPr="00EB106C">
        <w:rPr>
          <w:rFonts w:ascii="Arial" w:hAnsi="Arial" w:cs="Arial"/>
          <w:szCs w:val="20"/>
        </w:rPr>
        <w:t xml:space="preserve"> supervision or management responsibility.  </w:t>
      </w:r>
    </w:p>
    <w:p w14:paraId="1FCAF99C" w14:textId="77777777" w:rsidR="005960FE" w:rsidRPr="00EB106C" w:rsidRDefault="005960FE" w:rsidP="005960FE">
      <w:pPr>
        <w:jc w:val="both"/>
        <w:rPr>
          <w:rFonts w:ascii="Arial" w:hAnsi="Arial" w:cs="Arial"/>
          <w:szCs w:val="20"/>
        </w:rPr>
      </w:pPr>
    </w:p>
    <w:p w14:paraId="48D685DA" w14:textId="77777777" w:rsidR="005960FE" w:rsidRPr="00EB106C" w:rsidRDefault="005960FE" w:rsidP="005960FE">
      <w:pPr>
        <w:tabs>
          <w:tab w:val="center" w:pos="4819"/>
        </w:tabs>
        <w:autoSpaceDE w:val="0"/>
        <w:autoSpaceDN w:val="0"/>
        <w:adjustRightInd w:val="0"/>
        <w:jc w:val="both"/>
        <w:rPr>
          <w:rFonts w:ascii="Arial" w:hAnsi="Arial" w:cs="Arial"/>
          <w:b/>
          <w:color w:val="000000"/>
          <w:szCs w:val="20"/>
        </w:rPr>
      </w:pPr>
      <w:r w:rsidRPr="00EB106C">
        <w:rPr>
          <w:rFonts w:ascii="Arial" w:hAnsi="Arial" w:cs="Arial"/>
          <w:b/>
          <w:color w:val="000000"/>
          <w:szCs w:val="20"/>
        </w:rPr>
        <w:t xml:space="preserve">How to assess if the work </w:t>
      </w:r>
      <w:proofErr w:type="gramStart"/>
      <w:r w:rsidRPr="00EB106C">
        <w:rPr>
          <w:rFonts w:ascii="Arial" w:hAnsi="Arial" w:cs="Arial"/>
          <w:b/>
          <w:color w:val="000000"/>
          <w:szCs w:val="20"/>
        </w:rPr>
        <w:t>is regulated</w:t>
      </w:r>
      <w:proofErr w:type="gramEnd"/>
    </w:p>
    <w:p w14:paraId="68D9CE2A" w14:textId="76D081B2" w:rsidR="005960FE" w:rsidRPr="00EB106C" w:rsidRDefault="005960FE" w:rsidP="005960FE">
      <w:pPr>
        <w:tabs>
          <w:tab w:val="center" w:pos="4819"/>
        </w:tabs>
        <w:autoSpaceDE w:val="0"/>
        <w:autoSpaceDN w:val="0"/>
        <w:adjustRightInd w:val="0"/>
        <w:jc w:val="both"/>
        <w:rPr>
          <w:rFonts w:ascii="Arial" w:eastAsiaTheme="minorHAnsi" w:hAnsi="Arial" w:cs="Arial"/>
          <w:szCs w:val="20"/>
          <w:lang w:eastAsia="en-US"/>
        </w:rPr>
      </w:pPr>
      <w:proofErr w:type="gramStart"/>
      <w:r w:rsidRPr="00EB106C">
        <w:rPr>
          <w:rFonts w:ascii="Arial" w:eastAsiaTheme="minorHAnsi" w:hAnsi="Arial" w:cs="Arial"/>
          <w:szCs w:val="20"/>
          <w:lang w:eastAsia="en-US"/>
        </w:rPr>
        <w:t>There are five steps that</w:t>
      </w:r>
      <w:proofErr w:type="gramEnd"/>
      <w:r w:rsidRPr="00EB106C">
        <w:rPr>
          <w:rFonts w:ascii="Arial" w:eastAsiaTheme="minorHAnsi" w:hAnsi="Arial" w:cs="Arial"/>
          <w:szCs w:val="20"/>
          <w:lang w:eastAsia="en-US"/>
        </w:rPr>
        <w:t xml:space="preserve"> must be considered by the University when assessing and deciding whether an individual is doing regulated work.  This involves the consideration </w:t>
      </w:r>
      <w:proofErr w:type="gramStart"/>
      <w:r w:rsidRPr="00EB106C">
        <w:rPr>
          <w:rFonts w:ascii="Arial" w:eastAsiaTheme="minorHAnsi" w:hAnsi="Arial" w:cs="Arial"/>
          <w:szCs w:val="20"/>
          <w:lang w:eastAsia="en-US"/>
        </w:rPr>
        <w:t>of</w:t>
      </w:r>
      <w:proofErr w:type="gramEnd"/>
      <w:r w:rsidRPr="00EB106C">
        <w:rPr>
          <w:rFonts w:ascii="Arial" w:eastAsiaTheme="minorHAnsi" w:hAnsi="Arial" w:cs="Arial"/>
          <w:szCs w:val="20"/>
          <w:lang w:eastAsia="en-US"/>
        </w:rPr>
        <w:t>:</w:t>
      </w:r>
    </w:p>
    <w:p w14:paraId="06C71686" w14:textId="77777777" w:rsidR="005960FE" w:rsidRPr="00EB106C" w:rsidRDefault="005960FE" w:rsidP="005960FE">
      <w:pPr>
        <w:pStyle w:val="ListParagraph"/>
        <w:numPr>
          <w:ilvl w:val="0"/>
          <w:numId w:val="13"/>
        </w:num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szCs w:val="20"/>
          <w:lang w:eastAsia="en-US"/>
        </w:rPr>
        <w:t xml:space="preserve">Is it work? (paid or unpaid) </w:t>
      </w:r>
    </w:p>
    <w:p w14:paraId="1EB7D06C" w14:textId="77777777" w:rsidR="005960FE" w:rsidRPr="00EB106C" w:rsidRDefault="005960FE" w:rsidP="005960FE">
      <w:pPr>
        <w:pStyle w:val="ListParagraph"/>
        <w:numPr>
          <w:ilvl w:val="0"/>
          <w:numId w:val="13"/>
        </w:numPr>
        <w:tabs>
          <w:tab w:val="center" w:pos="4819"/>
        </w:tabs>
        <w:autoSpaceDE w:val="0"/>
        <w:autoSpaceDN w:val="0"/>
        <w:adjustRightInd w:val="0"/>
        <w:jc w:val="both"/>
        <w:rPr>
          <w:rFonts w:ascii="Arial" w:eastAsiaTheme="minorHAnsi" w:hAnsi="Arial" w:cs="Arial"/>
          <w:szCs w:val="20"/>
          <w:lang w:eastAsia="en-US"/>
        </w:rPr>
      </w:pPr>
      <w:proofErr w:type="gramStart"/>
      <w:r w:rsidRPr="00EB106C">
        <w:rPr>
          <w:rFonts w:ascii="Arial" w:eastAsiaTheme="minorHAnsi" w:hAnsi="Arial" w:cs="Arial"/>
          <w:szCs w:val="20"/>
          <w:lang w:eastAsia="en-US"/>
        </w:rPr>
        <w:t>Who</w:t>
      </w:r>
      <w:proofErr w:type="gramEnd"/>
      <w:r w:rsidRPr="00EB106C">
        <w:rPr>
          <w:rFonts w:ascii="Arial" w:eastAsiaTheme="minorHAnsi" w:hAnsi="Arial" w:cs="Arial"/>
          <w:szCs w:val="20"/>
          <w:lang w:eastAsia="en-US"/>
        </w:rPr>
        <w:t xml:space="preserve"> are they working with? (children or protected adults)</w:t>
      </w:r>
    </w:p>
    <w:p w14:paraId="0CC38C7D" w14:textId="77777777" w:rsidR="005960FE" w:rsidRPr="00EB106C" w:rsidRDefault="005960FE" w:rsidP="005960FE">
      <w:pPr>
        <w:pStyle w:val="ListParagraph"/>
        <w:numPr>
          <w:ilvl w:val="0"/>
          <w:numId w:val="13"/>
        </w:num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szCs w:val="20"/>
          <w:lang w:eastAsia="en-US"/>
        </w:rPr>
        <w:t xml:space="preserve">What do they do? Are any of their duties </w:t>
      </w:r>
      <w:proofErr w:type="gramStart"/>
      <w:r w:rsidRPr="00EB106C">
        <w:rPr>
          <w:rFonts w:ascii="Arial" w:eastAsiaTheme="minorHAnsi" w:hAnsi="Arial" w:cs="Arial"/>
          <w:szCs w:val="20"/>
          <w:lang w:eastAsia="en-US"/>
        </w:rPr>
        <w:t>an</w:t>
      </w:r>
      <w:proofErr w:type="gramEnd"/>
      <w:r w:rsidRPr="00EB106C">
        <w:rPr>
          <w:rFonts w:ascii="Arial" w:eastAsiaTheme="minorHAnsi" w:hAnsi="Arial" w:cs="Arial"/>
          <w:szCs w:val="20"/>
          <w:lang w:eastAsia="en-US"/>
        </w:rPr>
        <w:t xml:space="preserve"> ‘activity’ under the 2007 Act?</w:t>
      </w:r>
    </w:p>
    <w:p w14:paraId="44F1554D" w14:textId="77777777" w:rsidR="005960FE" w:rsidRPr="00EB106C" w:rsidRDefault="005960FE" w:rsidP="005960FE">
      <w:pPr>
        <w:pStyle w:val="ListParagraph"/>
        <w:numPr>
          <w:ilvl w:val="0"/>
          <w:numId w:val="13"/>
        </w:num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szCs w:val="20"/>
          <w:lang w:eastAsia="en-US"/>
        </w:rPr>
        <w:t>If so, is the activity part of their normal duties?</w:t>
      </w:r>
    </w:p>
    <w:p w14:paraId="79624628" w14:textId="77777777" w:rsidR="005960FE" w:rsidRPr="00EB106C" w:rsidRDefault="005960FE" w:rsidP="005960FE">
      <w:pPr>
        <w:pStyle w:val="ListParagraph"/>
        <w:numPr>
          <w:ilvl w:val="0"/>
          <w:numId w:val="13"/>
        </w:num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szCs w:val="20"/>
          <w:lang w:eastAsia="en-US"/>
        </w:rPr>
        <w:t xml:space="preserve">Are there exceptions, specifically </w:t>
      </w:r>
      <w:proofErr w:type="gramStart"/>
      <w:r w:rsidRPr="00EB106C">
        <w:rPr>
          <w:rFonts w:ascii="Arial" w:eastAsiaTheme="minorHAnsi" w:hAnsi="Arial" w:cs="Arial"/>
          <w:szCs w:val="20"/>
          <w:lang w:eastAsia="en-US"/>
        </w:rPr>
        <w:t>‘incidental’ which</w:t>
      </w:r>
      <w:proofErr w:type="gramEnd"/>
      <w:r w:rsidRPr="00EB106C">
        <w:rPr>
          <w:rFonts w:ascii="Arial" w:eastAsiaTheme="minorHAnsi" w:hAnsi="Arial" w:cs="Arial"/>
          <w:szCs w:val="20"/>
          <w:lang w:eastAsia="en-US"/>
        </w:rPr>
        <w:t xml:space="preserve"> apply?</w:t>
      </w:r>
    </w:p>
    <w:p w14:paraId="023F8133" w14:textId="77777777" w:rsidR="000D559F" w:rsidRPr="00EB106C" w:rsidRDefault="000D559F" w:rsidP="000D559F">
      <w:pPr>
        <w:tabs>
          <w:tab w:val="center" w:pos="4819"/>
        </w:tabs>
        <w:autoSpaceDE w:val="0"/>
        <w:autoSpaceDN w:val="0"/>
        <w:adjustRightInd w:val="0"/>
        <w:ind w:left="360"/>
        <w:jc w:val="both"/>
        <w:rPr>
          <w:rFonts w:ascii="Arial" w:eastAsiaTheme="minorHAnsi" w:hAnsi="Arial" w:cs="Arial"/>
          <w:szCs w:val="20"/>
          <w:lang w:eastAsia="en-US"/>
        </w:rPr>
      </w:pPr>
    </w:p>
    <w:p w14:paraId="27F0F89B" w14:textId="594C2AA9" w:rsidR="005960FE" w:rsidRPr="00EB106C" w:rsidRDefault="000D559F"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The </w:t>
      </w:r>
      <w:proofErr w:type="gramStart"/>
      <w:r w:rsidRPr="00EB106C">
        <w:rPr>
          <w:rFonts w:ascii="Arial" w:eastAsiaTheme="minorHAnsi" w:hAnsi="Arial" w:cs="Arial"/>
          <w:lang w:eastAsia="en-US"/>
        </w:rPr>
        <w:t>5</w:t>
      </w:r>
      <w:proofErr w:type="gramEnd"/>
      <w:r w:rsidRPr="00EB106C">
        <w:rPr>
          <w:rFonts w:ascii="Arial" w:eastAsiaTheme="minorHAnsi" w:hAnsi="Arial" w:cs="Arial"/>
          <w:lang w:eastAsia="en-US"/>
        </w:rPr>
        <w:t xml:space="preserve"> steps are considered below from a University viewpoint.</w:t>
      </w:r>
    </w:p>
    <w:p w14:paraId="4C8676F8" w14:textId="77777777" w:rsidR="005960FE" w:rsidRPr="00EB106C" w:rsidRDefault="005960FE" w:rsidP="005960FE">
      <w:pPr>
        <w:tabs>
          <w:tab w:val="center" w:pos="4819"/>
        </w:tabs>
        <w:autoSpaceDE w:val="0"/>
        <w:autoSpaceDN w:val="0"/>
        <w:adjustRightInd w:val="0"/>
        <w:jc w:val="both"/>
        <w:rPr>
          <w:rFonts w:ascii="Arial" w:eastAsiaTheme="minorHAnsi" w:hAnsi="Arial" w:cs="Arial"/>
          <w:lang w:eastAsia="en-US"/>
        </w:rPr>
      </w:pPr>
    </w:p>
    <w:p w14:paraId="4882AC3E" w14:textId="07030C1D"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b/>
          <w:lang w:eastAsia="en-US"/>
        </w:rPr>
        <w:t xml:space="preserve">Step </w:t>
      </w:r>
      <w:proofErr w:type="gramStart"/>
      <w:r w:rsidRPr="00EB106C">
        <w:rPr>
          <w:rFonts w:ascii="Arial" w:eastAsiaTheme="minorHAnsi" w:hAnsi="Arial" w:cs="Arial"/>
          <w:b/>
          <w:lang w:eastAsia="en-US"/>
        </w:rPr>
        <w:t>1</w:t>
      </w:r>
      <w:proofErr w:type="gramEnd"/>
      <w:r w:rsidRPr="00EB106C">
        <w:rPr>
          <w:rFonts w:ascii="Arial" w:eastAsiaTheme="minorHAnsi" w:hAnsi="Arial" w:cs="Arial"/>
          <w:lang w:eastAsia="en-US"/>
        </w:rPr>
        <w:t xml:space="preserve"> - </w:t>
      </w:r>
      <w:r w:rsidRPr="00EB106C">
        <w:rPr>
          <w:rFonts w:ascii="Arial" w:eastAsiaTheme="minorHAnsi" w:hAnsi="Arial" w:cs="Arial"/>
          <w:b/>
          <w:lang w:eastAsia="en-US"/>
        </w:rPr>
        <w:t>Is it work?</w:t>
      </w:r>
      <w:r w:rsidRPr="00EB106C">
        <w:rPr>
          <w:rFonts w:ascii="Arial" w:eastAsiaTheme="minorHAnsi" w:hAnsi="Arial" w:cs="Arial"/>
          <w:lang w:eastAsia="en-US"/>
        </w:rPr>
        <w:t xml:space="preserve"> It will </w:t>
      </w:r>
      <w:proofErr w:type="gramStart"/>
      <w:r w:rsidRPr="00EB106C">
        <w:rPr>
          <w:rFonts w:ascii="Arial" w:eastAsiaTheme="minorHAnsi" w:hAnsi="Arial" w:cs="Arial"/>
          <w:lang w:eastAsia="en-US"/>
        </w:rPr>
        <w:t>almost always</w:t>
      </w:r>
      <w:proofErr w:type="gramEnd"/>
      <w:r w:rsidRPr="00EB106C">
        <w:rPr>
          <w:rFonts w:ascii="Arial" w:eastAsiaTheme="minorHAnsi" w:hAnsi="Arial" w:cs="Arial"/>
          <w:lang w:eastAsia="en-US"/>
        </w:rPr>
        <w:t xml:space="preserve"> be work in the University paid or unpaid. </w:t>
      </w:r>
    </w:p>
    <w:p w14:paraId="58169B1E"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p>
    <w:p w14:paraId="7649AA82"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b/>
          <w:lang w:eastAsia="en-US"/>
        </w:rPr>
        <w:t xml:space="preserve">Step </w:t>
      </w:r>
      <w:proofErr w:type="gramStart"/>
      <w:r w:rsidRPr="00EB106C">
        <w:rPr>
          <w:rFonts w:ascii="Arial" w:eastAsiaTheme="minorHAnsi" w:hAnsi="Arial" w:cs="Arial"/>
          <w:b/>
          <w:lang w:eastAsia="en-US"/>
        </w:rPr>
        <w:t>2</w:t>
      </w:r>
      <w:proofErr w:type="gramEnd"/>
      <w:r w:rsidRPr="00EB106C">
        <w:rPr>
          <w:rFonts w:ascii="Arial" w:eastAsiaTheme="minorHAnsi" w:hAnsi="Arial" w:cs="Arial"/>
          <w:lang w:eastAsia="en-US"/>
        </w:rPr>
        <w:t xml:space="preserve"> - </w:t>
      </w:r>
      <w:r w:rsidRPr="00EB106C">
        <w:rPr>
          <w:rFonts w:ascii="Arial" w:eastAsiaTheme="minorHAnsi" w:hAnsi="Arial" w:cs="Arial"/>
          <w:b/>
          <w:lang w:eastAsia="en-US"/>
        </w:rPr>
        <w:t>Who are they working with?</w:t>
      </w:r>
      <w:r w:rsidRPr="00EB106C">
        <w:rPr>
          <w:rFonts w:ascii="Arial" w:eastAsiaTheme="minorHAnsi" w:hAnsi="Arial" w:cs="Arial"/>
          <w:lang w:eastAsia="en-US"/>
        </w:rPr>
        <w:t xml:space="preserve"> </w:t>
      </w:r>
    </w:p>
    <w:p w14:paraId="031F2A8D"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Many employees will have contact with children and protected adults as part of their roles with the University and therefore </w:t>
      </w:r>
      <w:proofErr w:type="gramStart"/>
      <w:r w:rsidRPr="00EB106C">
        <w:rPr>
          <w:rFonts w:ascii="Arial" w:eastAsiaTheme="minorHAnsi" w:hAnsi="Arial" w:cs="Arial"/>
          <w:lang w:eastAsia="en-US"/>
        </w:rPr>
        <w:t>can be deemed</w:t>
      </w:r>
      <w:proofErr w:type="gramEnd"/>
      <w:r w:rsidRPr="00EB106C">
        <w:rPr>
          <w:rFonts w:ascii="Arial" w:eastAsiaTheme="minorHAnsi" w:hAnsi="Arial" w:cs="Arial"/>
          <w:lang w:eastAsia="en-US"/>
        </w:rPr>
        <w:t xml:space="preserve"> to be working with them e.g. Lecturers, School administrative staff. However, this does not necessarily mean that they will have to become members of the scheme as progression through the remaining steps shows.</w:t>
      </w:r>
    </w:p>
    <w:p w14:paraId="477AA1AB"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p>
    <w:p w14:paraId="61909338" w14:textId="786D581E" w:rsidR="008F199A" w:rsidRPr="00EB106C" w:rsidRDefault="008F199A" w:rsidP="008F199A">
      <w:pPr>
        <w:tabs>
          <w:tab w:val="center" w:pos="4819"/>
        </w:tabs>
        <w:autoSpaceDE w:val="0"/>
        <w:autoSpaceDN w:val="0"/>
        <w:adjustRightInd w:val="0"/>
        <w:jc w:val="both"/>
        <w:rPr>
          <w:rFonts w:ascii="Arial" w:eastAsiaTheme="minorHAnsi" w:hAnsi="Arial" w:cs="Arial"/>
          <w:b/>
          <w:lang w:eastAsia="en-US"/>
        </w:rPr>
      </w:pPr>
      <w:r w:rsidRPr="00EB106C">
        <w:rPr>
          <w:rFonts w:ascii="Arial" w:eastAsiaTheme="minorHAnsi" w:hAnsi="Arial" w:cs="Arial"/>
          <w:b/>
          <w:lang w:eastAsia="en-US"/>
        </w:rPr>
        <w:t xml:space="preserve">Step </w:t>
      </w:r>
      <w:proofErr w:type="gramStart"/>
      <w:r w:rsidRPr="00EB106C">
        <w:rPr>
          <w:rFonts w:ascii="Arial" w:eastAsiaTheme="minorHAnsi" w:hAnsi="Arial" w:cs="Arial"/>
          <w:b/>
          <w:lang w:eastAsia="en-US"/>
        </w:rPr>
        <w:t>3</w:t>
      </w:r>
      <w:proofErr w:type="gramEnd"/>
      <w:r w:rsidRPr="00EB106C">
        <w:rPr>
          <w:rFonts w:ascii="Arial" w:eastAsiaTheme="minorHAnsi" w:hAnsi="Arial" w:cs="Arial"/>
          <w:lang w:eastAsia="en-US"/>
        </w:rPr>
        <w:t xml:space="preserve"> - </w:t>
      </w:r>
      <w:r w:rsidRPr="00EB106C">
        <w:rPr>
          <w:rFonts w:ascii="Arial" w:eastAsiaTheme="minorHAnsi" w:hAnsi="Arial" w:cs="Arial"/>
          <w:b/>
          <w:lang w:eastAsia="en-US"/>
        </w:rPr>
        <w:t>What do they do? Q - Is it regulated work with children</w:t>
      </w:r>
    </w:p>
    <w:p w14:paraId="026CB260"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The PVG Act states an individual may be doing regulated work with children if their work involves any of following activities. </w:t>
      </w:r>
      <w:proofErr w:type="gramStart"/>
      <w:r w:rsidRPr="00EB106C">
        <w:rPr>
          <w:rFonts w:ascii="Arial" w:eastAsiaTheme="minorHAnsi" w:hAnsi="Arial" w:cs="Arial"/>
          <w:lang w:eastAsia="en-US"/>
        </w:rPr>
        <w:t>(This is not the full list as detailed in the guidance but those activities that may be relevant to the University):</w:t>
      </w:r>
      <w:proofErr w:type="gramEnd"/>
    </w:p>
    <w:p w14:paraId="1F03B6FD" w14:textId="77777777" w:rsidR="008F199A" w:rsidRPr="00EB106C" w:rsidRDefault="008F199A" w:rsidP="008F199A">
      <w:pPr>
        <w:numPr>
          <w:ilvl w:val="0"/>
          <w:numId w:val="14"/>
        </w:numPr>
        <w:tabs>
          <w:tab w:val="center" w:pos="4819"/>
        </w:tabs>
        <w:autoSpaceDE w:val="0"/>
        <w:autoSpaceDN w:val="0"/>
        <w:adjustRightInd w:val="0"/>
        <w:contextualSpacing/>
        <w:jc w:val="both"/>
        <w:rPr>
          <w:rFonts w:ascii="Arial" w:eastAsiaTheme="minorHAnsi" w:hAnsi="Arial" w:cs="Arial"/>
          <w:lang w:eastAsia="en-US"/>
        </w:rPr>
      </w:pPr>
      <w:r w:rsidRPr="00EB106C">
        <w:rPr>
          <w:rFonts w:ascii="Arial" w:eastAsiaTheme="minorHAnsi" w:hAnsi="Arial" w:cs="Arial"/>
          <w:lang w:eastAsia="en-US"/>
        </w:rPr>
        <w:t xml:space="preserve">Teaching, instructing, training or supervising </w:t>
      </w:r>
      <w:r w:rsidRPr="00EB106C">
        <w:rPr>
          <w:rFonts w:ascii="Arial" w:eastAsiaTheme="minorHAnsi" w:hAnsi="Arial" w:cs="Arial"/>
          <w:u w:val="single"/>
          <w:lang w:eastAsia="en-US"/>
        </w:rPr>
        <w:t xml:space="preserve">children </w:t>
      </w:r>
    </w:p>
    <w:p w14:paraId="6C8FBE88" w14:textId="77777777" w:rsidR="008F199A" w:rsidRPr="00EB106C" w:rsidRDefault="008F199A" w:rsidP="008F199A">
      <w:pPr>
        <w:numPr>
          <w:ilvl w:val="0"/>
          <w:numId w:val="14"/>
        </w:numPr>
        <w:tabs>
          <w:tab w:val="center" w:pos="4819"/>
        </w:tabs>
        <w:autoSpaceDE w:val="0"/>
        <w:autoSpaceDN w:val="0"/>
        <w:adjustRightInd w:val="0"/>
        <w:contextualSpacing/>
        <w:jc w:val="both"/>
        <w:rPr>
          <w:rFonts w:ascii="Arial" w:eastAsiaTheme="minorHAnsi" w:hAnsi="Arial" w:cs="Arial"/>
          <w:lang w:eastAsia="en-US"/>
        </w:rPr>
      </w:pPr>
      <w:r w:rsidRPr="00EB106C">
        <w:rPr>
          <w:rFonts w:ascii="Arial" w:eastAsiaTheme="minorHAnsi" w:hAnsi="Arial" w:cs="Arial"/>
          <w:lang w:eastAsia="en-US"/>
        </w:rPr>
        <w:t xml:space="preserve">Being </w:t>
      </w:r>
      <w:r w:rsidRPr="00EB106C">
        <w:rPr>
          <w:rFonts w:ascii="Arial" w:eastAsiaTheme="minorHAnsi" w:hAnsi="Arial" w:cs="Arial"/>
          <w:u w:val="single"/>
          <w:lang w:eastAsia="en-US"/>
        </w:rPr>
        <w:t>in sole charge</w:t>
      </w:r>
      <w:r w:rsidRPr="00EB106C">
        <w:rPr>
          <w:rFonts w:ascii="Arial" w:eastAsiaTheme="minorHAnsi" w:hAnsi="Arial" w:cs="Arial"/>
          <w:lang w:eastAsia="en-US"/>
        </w:rPr>
        <w:t xml:space="preserve"> of children</w:t>
      </w:r>
    </w:p>
    <w:p w14:paraId="618D6835" w14:textId="77777777" w:rsidR="008F199A" w:rsidRPr="00EB106C" w:rsidRDefault="008F199A" w:rsidP="008F199A">
      <w:pPr>
        <w:numPr>
          <w:ilvl w:val="0"/>
          <w:numId w:val="14"/>
        </w:numPr>
        <w:tabs>
          <w:tab w:val="center" w:pos="4819"/>
        </w:tabs>
        <w:autoSpaceDE w:val="0"/>
        <w:autoSpaceDN w:val="0"/>
        <w:adjustRightInd w:val="0"/>
        <w:contextualSpacing/>
        <w:jc w:val="both"/>
        <w:rPr>
          <w:rFonts w:ascii="Arial" w:eastAsiaTheme="minorHAnsi" w:hAnsi="Arial" w:cs="Arial"/>
          <w:lang w:eastAsia="en-US"/>
        </w:rPr>
      </w:pPr>
      <w:r w:rsidRPr="00EB106C">
        <w:rPr>
          <w:rFonts w:ascii="Arial" w:eastAsiaTheme="minorHAnsi" w:hAnsi="Arial" w:cs="Arial"/>
          <w:u w:val="single"/>
          <w:lang w:eastAsia="en-US"/>
        </w:rPr>
        <w:lastRenderedPageBreak/>
        <w:t>Unsupervised contact with children</w:t>
      </w:r>
      <w:r w:rsidRPr="00EB106C">
        <w:rPr>
          <w:rFonts w:ascii="Arial" w:eastAsiaTheme="minorHAnsi" w:hAnsi="Arial" w:cs="Arial"/>
          <w:lang w:eastAsia="en-US"/>
        </w:rPr>
        <w:t xml:space="preserve"> under arrangements made by a responsible person</w:t>
      </w:r>
    </w:p>
    <w:p w14:paraId="08E39C63" w14:textId="77777777" w:rsidR="008F199A" w:rsidRPr="00EB106C" w:rsidRDefault="008F199A" w:rsidP="008F199A">
      <w:pPr>
        <w:numPr>
          <w:ilvl w:val="0"/>
          <w:numId w:val="14"/>
        </w:numPr>
        <w:tabs>
          <w:tab w:val="center" w:pos="4819"/>
        </w:tabs>
        <w:autoSpaceDE w:val="0"/>
        <w:autoSpaceDN w:val="0"/>
        <w:adjustRightInd w:val="0"/>
        <w:contextualSpacing/>
        <w:jc w:val="both"/>
        <w:rPr>
          <w:rFonts w:ascii="Arial" w:eastAsiaTheme="minorHAnsi" w:hAnsi="Arial" w:cs="Arial"/>
          <w:u w:val="single"/>
          <w:lang w:eastAsia="en-US"/>
        </w:rPr>
      </w:pPr>
      <w:r w:rsidRPr="00EB106C">
        <w:rPr>
          <w:rFonts w:ascii="Arial" w:eastAsiaTheme="minorHAnsi" w:hAnsi="Arial" w:cs="Arial"/>
          <w:lang w:eastAsia="en-US"/>
        </w:rPr>
        <w:t xml:space="preserve">Providing advice or guidance to </w:t>
      </w:r>
      <w:r w:rsidRPr="00EB106C">
        <w:rPr>
          <w:rFonts w:ascii="Arial" w:eastAsiaTheme="minorHAnsi" w:hAnsi="Arial" w:cs="Arial"/>
          <w:u w:val="single"/>
          <w:lang w:eastAsia="en-US"/>
        </w:rPr>
        <w:t>a child or to particular children which relates to physical or emotional wellbeing, education or training</w:t>
      </w:r>
    </w:p>
    <w:p w14:paraId="1EF3415B"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p>
    <w:p w14:paraId="751F0D28"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The University recognises that it could be said that all academic staff teach children (students who are 17 year olds); administrative staff have unsupervised contact with children but for the majority of the time, it is unlikely that they will have to become members of the PVG Scheme because of the ‘incidental’ </w:t>
      </w:r>
      <w:proofErr w:type="gramStart"/>
      <w:r w:rsidRPr="00EB106C">
        <w:rPr>
          <w:rFonts w:ascii="Arial" w:eastAsiaTheme="minorHAnsi" w:hAnsi="Arial" w:cs="Arial"/>
          <w:lang w:eastAsia="en-US"/>
        </w:rPr>
        <w:t>test which</w:t>
      </w:r>
      <w:proofErr w:type="gramEnd"/>
      <w:r w:rsidRPr="00EB106C">
        <w:rPr>
          <w:rFonts w:ascii="Arial" w:eastAsiaTheme="minorHAnsi" w:hAnsi="Arial" w:cs="Arial"/>
          <w:lang w:eastAsia="en-US"/>
        </w:rPr>
        <w:t xml:space="preserve"> is explained under Step 5.</w:t>
      </w:r>
    </w:p>
    <w:p w14:paraId="4348B436"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p>
    <w:p w14:paraId="5BE92A9F" w14:textId="5F45D29B" w:rsidR="008F199A" w:rsidRPr="00EB106C" w:rsidRDefault="008F199A" w:rsidP="008F199A">
      <w:pPr>
        <w:tabs>
          <w:tab w:val="center" w:pos="4819"/>
        </w:tabs>
        <w:autoSpaceDE w:val="0"/>
        <w:autoSpaceDN w:val="0"/>
        <w:adjustRightInd w:val="0"/>
        <w:jc w:val="both"/>
        <w:rPr>
          <w:rFonts w:ascii="Arial" w:eastAsiaTheme="minorHAnsi" w:hAnsi="Arial" w:cs="Arial"/>
          <w:b/>
          <w:lang w:eastAsia="en-US"/>
        </w:rPr>
      </w:pPr>
      <w:r w:rsidRPr="00EB106C">
        <w:rPr>
          <w:rFonts w:ascii="Arial" w:eastAsiaTheme="minorHAnsi" w:hAnsi="Arial" w:cs="Arial"/>
          <w:b/>
          <w:lang w:eastAsia="en-US"/>
        </w:rPr>
        <w:t>Q -</w:t>
      </w:r>
      <w:r w:rsidRPr="00EB106C">
        <w:rPr>
          <w:rFonts w:ascii="Arial" w:eastAsiaTheme="minorHAnsi" w:hAnsi="Arial" w:cs="Arial"/>
          <w:lang w:eastAsia="en-US"/>
        </w:rPr>
        <w:t xml:space="preserve"> </w:t>
      </w:r>
      <w:r w:rsidRPr="00EB106C">
        <w:rPr>
          <w:rFonts w:ascii="Arial" w:eastAsiaTheme="minorHAnsi" w:hAnsi="Arial" w:cs="Arial"/>
          <w:b/>
          <w:lang w:eastAsia="en-US"/>
        </w:rPr>
        <w:t>Is it regulated work with adults?</w:t>
      </w:r>
    </w:p>
    <w:p w14:paraId="0E9768D8"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An individual may be doing regulated work with adults if their work involves any of the following activities (again not the full list):</w:t>
      </w:r>
    </w:p>
    <w:p w14:paraId="619DD572" w14:textId="77777777" w:rsidR="008F199A" w:rsidRPr="00EB106C" w:rsidRDefault="008F199A" w:rsidP="008F199A">
      <w:pPr>
        <w:numPr>
          <w:ilvl w:val="0"/>
          <w:numId w:val="17"/>
        </w:numPr>
        <w:tabs>
          <w:tab w:val="center" w:pos="4819"/>
        </w:tabs>
        <w:autoSpaceDE w:val="0"/>
        <w:autoSpaceDN w:val="0"/>
        <w:adjustRightInd w:val="0"/>
        <w:contextualSpacing/>
        <w:jc w:val="both"/>
        <w:rPr>
          <w:rFonts w:ascii="Arial" w:eastAsiaTheme="minorHAnsi" w:hAnsi="Arial" w:cs="Arial"/>
          <w:lang w:eastAsia="en-US"/>
        </w:rPr>
      </w:pPr>
      <w:r w:rsidRPr="00EB106C">
        <w:rPr>
          <w:rFonts w:ascii="Arial" w:eastAsiaTheme="minorHAnsi" w:hAnsi="Arial" w:cs="Arial"/>
          <w:lang w:eastAsia="en-US"/>
        </w:rPr>
        <w:t>Teaching, instructing, training or supervising protected adults’</w:t>
      </w:r>
    </w:p>
    <w:p w14:paraId="7F127258" w14:textId="77777777" w:rsidR="008F199A" w:rsidRPr="00EB106C" w:rsidRDefault="008F199A" w:rsidP="008F199A">
      <w:pPr>
        <w:numPr>
          <w:ilvl w:val="0"/>
          <w:numId w:val="17"/>
        </w:numPr>
        <w:tabs>
          <w:tab w:val="center" w:pos="4819"/>
        </w:tabs>
        <w:autoSpaceDE w:val="0"/>
        <w:autoSpaceDN w:val="0"/>
        <w:adjustRightInd w:val="0"/>
        <w:contextualSpacing/>
        <w:jc w:val="both"/>
        <w:rPr>
          <w:rFonts w:ascii="Arial" w:eastAsiaTheme="minorHAnsi" w:hAnsi="Arial" w:cs="Arial"/>
          <w:lang w:eastAsia="en-US"/>
        </w:rPr>
      </w:pPr>
      <w:r w:rsidRPr="00EB106C">
        <w:rPr>
          <w:rFonts w:ascii="Arial" w:eastAsiaTheme="minorHAnsi" w:hAnsi="Arial" w:cs="Arial"/>
          <w:lang w:eastAsia="en-US"/>
        </w:rPr>
        <w:t>Being in sole charge of protected adults</w:t>
      </w:r>
    </w:p>
    <w:p w14:paraId="01B98472" w14:textId="77777777" w:rsidR="008F199A" w:rsidRPr="00EB106C" w:rsidRDefault="008F199A" w:rsidP="008F199A">
      <w:pPr>
        <w:numPr>
          <w:ilvl w:val="0"/>
          <w:numId w:val="17"/>
        </w:numPr>
        <w:tabs>
          <w:tab w:val="center" w:pos="4819"/>
        </w:tabs>
        <w:autoSpaceDE w:val="0"/>
        <w:autoSpaceDN w:val="0"/>
        <w:adjustRightInd w:val="0"/>
        <w:contextualSpacing/>
        <w:jc w:val="both"/>
        <w:rPr>
          <w:rFonts w:ascii="Arial" w:eastAsiaTheme="minorHAnsi" w:hAnsi="Arial" w:cs="Arial"/>
          <w:lang w:eastAsia="en-US"/>
        </w:rPr>
      </w:pPr>
      <w:r w:rsidRPr="00EB106C">
        <w:rPr>
          <w:rFonts w:ascii="Arial" w:eastAsiaTheme="minorHAnsi" w:hAnsi="Arial" w:cs="Arial"/>
          <w:lang w:eastAsia="en-US"/>
        </w:rPr>
        <w:t xml:space="preserve">Providing assistance, advice or guidance to a protected adult or particular protected </w:t>
      </w:r>
      <w:proofErr w:type="gramStart"/>
      <w:r w:rsidRPr="00EB106C">
        <w:rPr>
          <w:rFonts w:ascii="Arial" w:eastAsiaTheme="minorHAnsi" w:hAnsi="Arial" w:cs="Arial"/>
          <w:lang w:eastAsia="en-US"/>
        </w:rPr>
        <w:t>adults which</w:t>
      </w:r>
      <w:proofErr w:type="gramEnd"/>
      <w:r w:rsidRPr="00EB106C">
        <w:rPr>
          <w:rFonts w:ascii="Arial" w:eastAsiaTheme="minorHAnsi" w:hAnsi="Arial" w:cs="Arial"/>
          <w:lang w:eastAsia="en-US"/>
        </w:rPr>
        <w:t xml:space="preserve"> relates to physical or emotional wellbeing, education or training.</w:t>
      </w:r>
    </w:p>
    <w:p w14:paraId="451AC13C" w14:textId="77777777" w:rsidR="008F199A" w:rsidRPr="00EB106C" w:rsidRDefault="008F199A" w:rsidP="008F199A">
      <w:pPr>
        <w:tabs>
          <w:tab w:val="center" w:pos="4819"/>
        </w:tabs>
        <w:autoSpaceDE w:val="0"/>
        <w:autoSpaceDN w:val="0"/>
        <w:adjustRightInd w:val="0"/>
        <w:jc w:val="both"/>
        <w:rPr>
          <w:rFonts w:ascii="Arial" w:eastAsiaTheme="minorHAnsi" w:hAnsi="Arial" w:cs="Arial"/>
          <w:i/>
          <w:lang w:eastAsia="en-US"/>
        </w:rPr>
      </w:pPr>
    </w:p>
    <w:p w14:paraId="2E740101"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For the most part, dealing with protected adults in the University should be confined to more pastoral roles with students and staff e.g. Occupational Health staff, Student Support Advisers, Wardens etc. However, managers should be alert to any projects they are setting up in case existing staff have to become Scheme members e.g. research work in care homes.</w:t>
      </w:r>
    </w:p>
    <w:p w14:paraId="35EDB01D"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p>
    <w:p w14:paraId="7A8A08AC" w14:textId="77777777" w:rsidR="008F199A" w:rsidRPr="00EB106C" w:rsidRDefault="008F199A" w:rsidP="008F199A">
      <w:pPr>
        <w:tabs>
          <w:tab w:val="center" w:pos="4819"/>
        </w:tabs>
        <w:autoSpaceDE w:val="0"/>
        <w:autoSpaceDN w:val="0"/>
        <w:adjustRightInd w:val="0"/>
        <w:jc w:val="both"/>
        <w:rPr>
          <w:rFonts w:ascii="Arial" w:eastAsiaTheme="minorHAnsi" w:hAnsi="Arial" w:cs="Arial"/>
          <w:b/>
          <w:lang w:eastAsia="en-US"/>
        </w:rPr>
      </w:pPr>
      <w:r w:rsidRPr="00EB106C">
        <w:rPr>
          <w:rFonts w:ascii="Arial" w:eastAsiaTheme="minorHAnsi" w:hAnsi="Arial" w:cs="Arial"/>
          <w:b/>
          <w:lang w:eastAsia="en-US"/>
        </w:rPr>
        <w:t xml:space="preserve">Step </w:t>
      </w:r>
      <w:proofErr w:type="gramStart"/>
      <w:r w:rsidRPr="00EB106C">
        <w:rPr>
          <w:rFonts w:ascii="Arial" w:eastAsiaTheme="minorHAnsi" w:hAnsi="Arial" w:cs="Arial"/>
          <w:b/>
          <w:lang w:eastAsia="en-US"/>
        </w:rPr>
        <w:t>4</w:t>
      </w:r>
      <w:proofErr w:type="gramEnd"/>
      <w:r w:rsidRPr="00EB106C">
        <w:rPr>
          <w:rFonts w:ascii="Arial" w:eastAsiaTheme="minorHAnsi" w:hAnsi="Arial" w:cs="Arial"/>
          <w:b/>
          <w:lang w:eastAsia="en-US"/>
        </w:rPr>
        <w:t xml:space="preserve"> - Is the activity part of their normal duties? </w:t>
      </w:r>
    </w:p>
    <w:p w14:paraId="1C7B9AE8"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Normal duties </w:t>
      </w:r>
      <w:proofErr w:type="gramStart"/>
      <w:r w:rsidRPr="00EB106C">
        <w:rPr>
          <w:rFonts w:ascii="Arial" w:eastAsiaTheme="minorHAnsi" w:hAnsi="Arial" w:cs="Arial"/>
          <w:lang w:eastAsia="en-US"/>
        </w:rPr>
        <w:t>can be considered</w:t>
      </w:r>
      <w:proofErr w:type="gramEnd"/>
      <w:r w:rsidRPr="00EB106C">
        <w:rPr>
          <w:rFonts w:ascii="Arial" w:eastAsiaTheme="minorHAnsi" w:hAnsi="Arial" w:cs="Arial"/>
          <w:lang w:eastAsia="en-US"/>
        </w:rPr>
        <w:t xml:space="preserve"> something the individual might be expected to do as part of their post on an ongoing basis, e.g. appearing in a job description. There is no particular frequency or duration of work specified in the Act. It depends on the context but it should be reasonably anticipated and occur regularly.</w:t>
      </w:r>
    </w:p>
    <w:p w14:paraId="4CF289D3" w14:textId="77777777" w:rsidR="008F199A" w:rsidRPr="00EB106C" w:rsidRDefault="008F199A" w:rsidP="008F199A">
      <w:pPr>
        <w:tabs>
          <w:tab w:val="center" w:pos="4819"/>
        </w:tabs>
        <w:autoSpaceDE w:val="0"/>
        <w:autoSpaceDN w:val="0"/>
        <w:adjustRightInd w:val="0"/>
        <w:jc w:val="both"/>
        <w:rPr>
          <w:rFonts w:ascii="Arial" w:eastAsiaTheme="minorHAnsi" w:hAnsi="Arial" w:cs="Arial"/>
          <w:lang w:eastAsia="en-US"/>
        </w:rPr>
      </w:pPr>
    </w:p>
    <w:p w14:paraId="0F9E51CD" w14:textId="77777777" w:rsidR="008F199A" w:rsidRDefault="008F199A" w:rsidP="008F199A">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It is unlikely to be normal duties if it is done in response to an emergency; arranged at the last minute to stand in for sickness or other unexpected absence or done as a one off activity of short duration which is not part of the individual’s normal routine or occupation.  If it is </w:t>
      </w:r>
      <w:r w:rsidRPr="00EB106C">
        <w:rPr>
          <w:rFonts w:ascii="Arial" w:eastAsiaTheme="minorHAnsi" w:hAnsi="Arial" w:cs="Arial"/>
          <w:u w:val="single"/>
          <w:lang w:eastAsia="en-US"/>
        </w:rPr>
        <w:t>not</w:t>
      </w:r>
      <w:r w:rsidRPr="00EB106C">
        <w:rPr>
          <w:rFonts w:ascii="Arial" w:eastAsiaTheme="minorHAnsi" w:hAnsi="Arial" w:cs="Arial"/>
          <w:lang w:eastAsia="en-US"/>
        </w:rPr>
        <w:t xml:space="preserve"> normal duties, it is unlikely to be regulated work.</w:t>
      </w:r>
    </w:p>
    <w:p w14:paraId="0004F32D" w14:textId="77777777" w:rsidR="008F199A" w:rsidRPr="00EB106C" w:rsidRDefault="008F199A" w:rsidP="008F199A">
      <w:pPr>
        <w:tabs>
          <w:tab w:val="center" w:pos="4819"/>
        </w:tabs>
        <w:autoSpaceDE w:val="0"/>
        <w:autoSpaceDN w:val="0"/>
        <w:adjustRightInd w:val="0"/>
        <w:jc w:val="both"/>
        <w:rPr>
          <w:rFonts w:ascii="Arial" w:eastAsiaTheme="minorHAnsi" w:hAnsi="Arial" w:cs="Arial"/>
          <w:szCs w:val="20"/>
          <w:lang w:eastAsia="en-US"/>
        </w:rPr>
      </w:pPr>
    </w:p>
    <w:p w14:paraId="58F1C602" w14:textId="77777777" w:rsidR="008F199A" w:rsidRPr="00EB106C" w:rsidRDefault="008F199A" w:rsidP="008F199A">
      <w:pPr>
        <w:tabs>
          <w:tab w:val="center" w:pos="4819"/>
        </w:tabs>
        <w:autoSpaceDE w:val="0"/>
        <w:autoSpaceDN w:val="0"/>
        <w:adjustRightInd w:val="0"/>
        <w:jc w:val="both"/>
        <w:rPr>
          <w:rFonts w:ascii="Arial" w:eastAsiaTheme="minorHAnsi" w:hAnsi="Arial" w:cs="Arial"/>
          <w:b/>
          <w:szCs w:val="20"/>
          <w:lang w:eastAsia="en-US"/>
        </w:rPr>
      </w:pPr>
      <w:r w:rsidRPr="00EB106C">
        <w:rPr>
          <w:rFonts w:ascii="Arial" w:eastAsiaTheme="minorHAnsi" w:hAnsi="Arial" w:cs="Arial"/>
          <w:b/>
          <w:szCs w:val="20"/>
          <w:lang w:eastAsia="en-US"/>
        </w:rPr>
        <w:t xml:space="preserve">Step </w:t>
      </w:r>
      <w:proofErr w:type="gramStart"/>
      <w:r w:rsidRPr="00EB106C">
        <w:rPr>
          <w:rFonts w:ascii="Arial" w:eastAsiaTheme="minorHAnsi" w:hAnsi="Arial" w:cs="Arial"/>
          <w:b/>
          <w:szCs w:val="20"/>
          <w:lang w:eastAsia="en-US"/>
        </w:rPr>
        <w:t>5</w:t>
      </w:r>
      <w:proofErr w:type="gramEnd"/>
      <w:r w:rsidRPr="00EB106C">
        <w:rPr>
          <w:rFonts w:ascii="Arial" w:eastAsiaTheme="minorHAnsi" w:hAnsi="Arial" w:cs="Arial"/>
          <w:b/>
          <w:szCs w:val="20"/>
          <w:lang w:eastAsia="en-US"/>
        </w:rPr>
        <w:t xml:space="preserve"> - Exceptions, specifically ‘incidental’ which apply? </w:t>
      </w:r>
    </w:p>
    <w:p w14:paraId="75E84C28" w14:textId="7529DF74" w:rsidR="008F199A" w:rsidRPr="00EB106C" w:rsidRDefault="008F199A" w:rsidP="008F199A">
      <w:p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b/>
          <w:szCs w:val="20"/>
          <w:lang w:eastAsia="en-US"/>
        </w:rPr>
        <w:t xml:space="preserve">The scope of regulated work </w:t>
      </w:r>
      <w:proofErr w:type="gramStart"/>
      <w:r w:rsidRPr="00EB106C">
        <w:rPr>
          <w:rFonts w:ascii="Arial" w:eastAsiaTheme="minorHAnsi" w:hAnsi="Arial" w:cs="Arial"/>
          <w:b/>
          <w:szCs w:val="20"/>
          <w:lang w:eastAsia="en-US"/>
        </w:rPr>
        <w:t>is narrowed</w:t>
      </w:r>
      <w:proofErr w:type="gramEnd"/>
      <w:r w:rsidRPr="00EB106C">
        <w:rPr>
          <w:rFonts w:ascii="Arial" w:eastAsiaTheme="minorHAnsi" w:hAnsi="Arial" w:cs="Arial"/>
          <w:b/>
          <w:szCs w:val="20"/>
          <w:lang w:eastAsia="en-US"/>
        </w:rPr>
        <w:t xml:space="preserve"> by the ‘incidental’ test </w:t>
      </w:r>
    </w:p>
    <w:p w14:paraId="6BBE9B7B" w14:textId="77777777" w:rsidR="008F199A" w:rsidRDefault="008F199A" w:rsidP="008F199A">
      <w:p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szCs w:val="20"/>
          <w:lang w:eastAsia="en-US"/>
        </w:rPr>
        <w:t xml:space="preserve">Activities with children or protected adults </w:t>
      </w:r>
      <w:proofErr w:type="gramStart"/>
      <w:r w:rsidRPr="00EB106C">
        <w:rPr>
          <w:rFonts w:ascii="Arial" w:eastAsiaTheme="minorHAnsi" w:hAnsi="Arial" w:cs="Arial"/>
          <w:szCs w:val="20"/>
          <w:lang w:eastAsia="en-US"/>
        </w:rPr>
        <w:t>are excluded</w:t>
      </w:r>
      <w:proofErr w:type="gramEnd"/>
      <w:r w:rsidRPr="00EB106C">
        <w:rPr>
          <w:rFonts w:ascii="Arial" w:eastAsiaTheme="minorHAnsi" w:hAnsi="Arial" w:cs="Arial"/>
          <w:szCs w:val="20"/>
          <w:lang w:eastAsia="en-US"/>
        </w:rPr>
        <w:t xml:space="preserve"> from being regulated work if the activity is occurring incidentally to working with individuals who are not children or protected adults. For example, Lecturers are teaching classes that </w:t>
      </w:r>
      <w:proofErr w:type="gramStart"/>
      <w:r w:rsidRPr="00EB106C">
        <w:rPr>
          <w:rFonts w:ascii="Arial" w:eastAsiaTheme="minorHAnsi" w:hAnsi="Arial" w:cs="Arial"/>
          <w:szCs w:val="20"/>
          <w:lang w:eastAsia="en-US"/>
        </w:rPr>
        <w:t>are aimed</w:t>
      </w:r>
      <w:proofErr w:type="gramEnd"/>
      <w:r w:rsidRPr="00EB106C">
        <w:rPr>
          <w:rFonts w:ascii="Arial" w:eastAsiaTheme="minorHAnsi" w:hAnsi="Arial" w:cs="Arial"/>
          <w:szCs w:val="20"/>
          <w:lang w:eastAsia="en-US"/>
        </w:rPr>
        <w:t xml:space="preserve"> at the general population as a whole but include some children in first year undergraduate classes. Despite the fact that some children (aged under 18) attend university, teaching them is incidental to the teaching of adults. </w:t>
      </w:r>
    </w:p>
    <w:p w14:paraId="626E5C6D" w14:textId="77777777" w:rsidR="00446006" w:rsidRPr="00EB106C" w:rsidRDefault="00446006" w:rsidP="008F199A">
      <w:pPr>
        <w:tabs>
          <w:tab w:val="center" w:pos="4819"/>
        </w:tabs>
        <w:autoSpaceDE w:val="0"/>
        <w:autoSpaceDN w:val="0"/>
        <w:adjustRightInd w:val="0"/>
        <w:jc w:val="both"/>
        <w:rPr>
          <w:rFonts w:ascii="Arial" w:eastAsiaTheme="minorHAnsi" w:hAnsi="Arial" w:cs="Arial"/>
          <w:szCs w:val="20"/>
          <w:lang w:eastAsia="en-US"/>
        </w:rPr>
      </w:pPr>
    </w:p>
    <w:p w14:paraId="0A5FAEC1" w14:textId="77777777" w:rsidR="008F199A" w:rsidRPr="00EB106C" w:rsidRDefault="008F199A" w:rsidP="008F199A">
      <w:pPr>
        <w:tabs>
          <w:tab w:val="center" w:pos="4819"/>
        </w:tabs>
        <w:autoSpaceDE w:val="0"/>
        <w:autoSpaceDN w:val="0"/>
        <w:adjustRightInd w:val="0"/>
        <w:jc w:val="both"/>
        <w:rPr>
          <w:rFonts w:ascii="Arial" w:eastAsiaTheme="minorHAnsi" w:hAnsi="Arial" w:cs="Arial"/>
          <w:szCs w:val="20"/>
          <w:lang w:eastAsia="en-US"/>
        </w:rPr>
      </w:pPr>
      <w:r w:rsidRPr="00EB106C">
        <w:rPr>
          <w:rFonts w:ascii="Arial" w:eastAsiaTheme="minorHAnsi" w:hAnsi="Arial" w:cs="Arial"/>
          <w:szCs w:val="20"/>
          <w:lang w:eastAsia="en-US"/>
        </w:rPr>
        <w:t>An activity is likely to be incidental when:</w:t>
      </w:r>
    </w:p>
    <w:p w14:paraId="13BFD957" w14:textId="77777777" w:rsidR="008F199A" w:rsidRPr="00EB106C" w:rsidRDefault="008F199A" w:rsidP="008F199A">
      <w:pPr>
        <w:numPr>
          <w:ilvl w:val="0"/>
          <w:numId w:val="18"/>
        </w:numPr>
        <w:tabs>
          <w:tab w:val="center" w:pos="4819"/>
        </w:tabs>
        <w:autoSpaceDE w:val="0"/>
        <w:autoSpaceDN w:val="0"/>
        <w:adjustRightInd w:val="0"/>
        <w:contextualSpacing/>
        <w:jc w:val="both"/>
        <w:rPr>
          <w:rFonts w:ascii="Arial" w:eastAsiaTheme="minorHAnsi" w:hAnsi="Arial" w:cs="Arial"/>
          <w:szCs w:val="20"/>
          <w:lang w:eastAsia="en-US"/>
        </w:rPr>
      </w:pPr>
      <w:r w:rsidRPr="00EB106C">
        <w:rPr>
          <w:rFonts w:ascii="Arial" w:eastAsiaTheme="minorHAnsi" w:hAnsi="Arial" w:cs="Arial"/>
          <w:szCs w:val="20"/>
          <w:lang w:eastAsia="en-US"/>
        </w:rPr>
        <w:t>it is open to all</w:t>
      </w:r>
    </w:p>
    <w:p w14:paraId="42018D10" w14:textId="77777777" w:rsidR="008F199A" w:rsidRPr="00EB106C" w:rsidRDefault="008F199A" w:rsidP="008F199A">
      <w:pPr>
        <w:numPr>
          <w:ilvl w:val="0"/>
          <w:numId w:val="18"/>
        </w:numPr>
        <w:tabs>
          <w:tab w:val="center" w:pos="4819"/>
        </w:tabs>
        <w:autoSpaceDE w:val="0"/>
        <w:autoSpaceDN w:val="0"/>
        <w:adjustRightInd w:val="0"/>
        <w:contextualSpacing/>
        <w:jc w:val="both"/>
        <w:rPr>
          <w:rFonts w:ascii="Arial" w:eastAsiaTheme="minorHAnsi" w:hAnsi="Arial" w:cs="Arial"/>
          <w:szCs w:val="20"/>
          <w:lang w:eastAsia="en-US"/>
        </w:rPr>
      </w:pPr>
      <w:r w:rsidRPr="00EB106C">
        <w:rPr>
          <w:rFonts w:ascii="Arial" w:eastAsiaTheme="minorHAnsi" w:hAnsi="Arial" w:cs="Arial"/>
          <w:szCs w:val="20"/>
          <w:lang w:eastAsia="en-US"/>
        </w:rPr>
        <w:t>attractive to a wide cross-section of society; or</w:t>
      </w:r>
    </w:p>
    <w:p w14:paraId="508D69F7" w14:textId="77777777" w:rsidR="008F199A" w:rsidRPr="00EB106C" w:rsidRDefault="008F199A" w:rsidP="008F199A">
      <w:pPr>
        <w:numPr>
          <w:ilvl w:val="0"/>
          <w:numId w:val="18"/>
        </w:numPr>
        <w:tabs>
          <w:tab w:val="center" w:pos="4819"/>
        </w:tabs>
        <w:autoSpaceDE w:val="0"/>
        <w:autoSpaceDN w:val="0"/>
        <w:adjustRightInd w:val="0"/>
        <w:contextualSpacing/>
        <w:jc w:val="both"/>
        <w:rPr>
          <w:rFonts w:ascii="Arial" w:eastAsiaTheme="minorHAnsi" w:hAnsi="Arial" w:cs="Arial"/>
          <w:szCs w:val="20"/>
          <w:lang w:eastAsia="en-US"/>
        </w:rPr>
      </w:pPr>
      <w:r w:rsidRPr="00EB106C">
        <w:rPr>
          <w:rFonts w:ascii="Arial" w:eastAsiaTheme="minorHAnsi" w:hAnsi="Arial" w:cs="Arial"/>
          <w:szCs w:val="20"/>
          <w:lang w:eastAsia="en-US"/>
        </w:rPr>
        <w:t>attendance is discretionary</w:t>
      </w:r>
    </w:p>
    <w:p w14:paraId="5C2709B0" w14:textId="77777777" w:rsidR="008F199A" w:rsidRPr="00EB106C" w:rsidRDefault="008F199A" w:rsidP="008F199A">
      <w:pPr>
        <w:tabs>
          <w:tab w:val="center" w:pos="4819"/>
        </w:tabs>
        <w:autoSpaceDE w:val="0"/>
        <w:autoSpaceDN w:val="0"/>
        <w:adjustRightInd w:val="0"/>
        <w:jc w:val="both"/>
        <w:rPr>
          <w:rFonts w:ascii="Arial" w:eastAsiaTheme="minorHAnsi" w:hAnsi="Arial" w:cs="Arial"/>
          <w:i/>
          <w:szCs w:val="20"/>
          <w:lang w:eastAsia="en-US"/>
        </w:rPr>
      </w:pPr>
    </w:p>
    <w:p w14:paraId="60AB806C" w14:textId="3EDCA208" w:rsidR="008F199A" w:rsidRPr="00EB106C" w:rsidRDefault="009323C4" w:rsidP="00446006">
      <w:pPr>
        <w:spacing w:after="160" w:line="259" w:lineRule="auto"/>
        <w:rPr>
          <w:rFonts w:ascii="Arial" w:eastAsiaTheme="minorHAnsi" w:hAnsi="Arial" w:cs="Arial"/>
          <w:szCs w:val="20"/>
          <w:lang w:eastAsia="en-US"/>
        </w:rPr>
      </w:pPr>
      <w:r>
        <w:rPr>
          <w:rFonts w:ascii="Arial" w:eastAsiaTheme="minorHAnsi" w:hAnsi="Arial" w:cs="Arial"/>
          <w:i/>
          <w:szCs w:val="20"/>
          <w:lang w:eastAsia="en-US"/>
        </w:rPr>
        <w:br w:type="page"/>
      </w:r>
      <w:r w:rsidR="008F199A" w:rsidRPr="00EB106C">
        <w:rPr>
          <w:rFonts w:ascii="Arial" w:eastAsiaTheme="minorHAnsi" w:hAnsi="Arial" w:cs="Arial"/>
          <w:szCs w:val="20"/>
          <w:lang w:eastAsia="en-US"/>
        </w:rPr>
        <w:lastRenderedPageBreak/>
        <w:t>It is unlikely to be incidental when:</w:t>
      </w:r>
    </w:p>
    <w:p w14:paraId="2E6AA71F" w14:textId="77777777" w:rsidR="008F199A" w:rsidRPr="00EB106C" w:rsidRDefault="008F199A" w:rsidP="008F199A">
      <w:pPr>
        <w:numPr>
          <w:ilvl w:val="0"/>
          <w:numId w:val="19"/>
        </w:numPr>
        <w:tabs>
          <w:tab w:val="center" w:pos="4819"/>
        </w:tabs>
        <w:autoSpaceDE w:val="0"/>
        <w:autoSpaceDN w:val="0"/>
        <w:adjustRightInd w:val="0"/>
        <w:contextualSpacing/>
        <w:jc w:val="both"/>
        <w:rPr>
          <w:rFonts w:ascii="Arial" w:eastAsiaTheme="minorHAnsi" w:hAnsi="Arial" w:cs="Arial"/>
          <w:szCs w:val="20"/>
          <w:lang w:eastAsia="en-US"/>
        </w:rPr>
      </w:pPr>
      <w:r w:rsidRPr="00EB106C">
        <w:rPr>
          <w:rFonts w:ascii="Arial" w:eastAsiaTheme="minorHAnsi" w:hAnsi="Arial" w:cs="Arial"/>
          <w:szCs w:val="20"/>
          <w:lang w:eastAsia="en-US"/>
        </w:rPr>
        <w:t>targeted at children or protected adults</w:t>
      </w:r>
    </w:p>
    <w:p w14:paraId="4C9A1BB7" w14:textId="77777777" w:rsidR="008F199A" w:rsidRPr="00EB106C" w:rsidRDefault="008F199A" w:rsidP="008F199A">
      <w:pPr>
        <w:numPr>
          <w:ilvl w:val="0"/>
          <w:numId w:val="19"/>
        </w:numPr>
        <w:tabs>
          <w:tab w:val="center" w:pos="4819"/>
        </w:tabs>
        <w:autoSpaceDE w:val="0"/>
        <w:autoSpaceDN w:val="0"/>
        <w:adjustRightInd w:val="0"/>
        <w:contextualSpacing/>
        <w:jc w:val="both"/>
        <w:rPr>
          <w:rFonts w:ascii="Arial" w:eastAsiaTheme="minorHAnsi" w:hAnsi="Arial" w:cs="Arial"/>
          <w:szCs w:val="20"/>
          <w:lang w:eastAsia="en-US"/>
        </w:rPr>
      </w:pPr>
      <w:r w:rsidRPr="00EB106C">
        <w:rPr>
          <w:rFonts w:ascii="Arial" w:eastAsiaTheme="minorHAnsi" w:hAnsi="Arial" w:cs="Arial"/>
          <w:szCs w:val="20"/>
          <w:lang w:eastAsia="en-US"/>
        </w:rPr>
        <w:t>more attractive to children or protected adults than others; or</w:t>
      </w:r>
    </w:p>
    <w:p w14:paraId="4F2611F2" w14:textId="77777777" w:rsidR="008F199A" w:rsidRPr="00EB106C" w:rsidRDefault="008F199A" w:rsidP="008F199A">
      <w:pPr>
        <w:numPr>
          <w:ilvl w:val="0"/>
          <w:numId w:val="19"/>
        </w:numPr>
        <w:tabs>
          <w:tab w:val="center" w:pos="4819"/>
        </w:tabs>
        <w:autoSpaceDE w:val="0"/>
        <w:autoSpaceDN w:val="0"/>
        <w:adjustRightInd w:val="0"/>
        <w:contextualSpacing/>
        <w:jc w:val="both"/>
        <w:rPr>
          <w:rFonts w:ascii="Arial" w:eastAsiaTheme="minorHAnsi" w:hAnsi="Arial" w:cs="Arial"/>
          <w:szCs w:val="20"/>
          <w:lang w:eastAsia="en-US"/>
        </w:rPr>
      </w:pPr>
      <w:r w:rsidRPr="00EB106C">
        <w:rPr>
          <w:rFonts w:ascii="Arial" w:eastAsiaTheme="minorHAnsi" w:hAnsi="Arial" w:cs="Arial"/>
          <w:szCs w:val="20"/>
          <w:lang w:eastAsia="en-US"/>
        </w:rPr>
        <w:t>attendance is mandatory</w:t>
      </w:r>
    </w:p>
    <w:p w14:paraId="028B6249" w14:textId="77777777" w:rsidR="008F199A" w:rsidRPr="00EB106C" w:rsidRDefault="008F199A" w:rsidP="008F199A">
      <w:pPr>
        <w:tabs>
          <w:tab w:val="center" w:pos="4819"/>
        </w:tabs>
        <w:autoSpaceDE w:val="0"/>
        <w:autoSpaceDN w:val="0"/>
        <w:adjustRightInd w:val="0"/>
        <w:jc w:val="both"/>
        <w:rPr>
          <w:rFonts w:ascii="Arial" w:eastAsiaTheme="minorHAnsi" w:hAnsi="Arial" w:cs="Arial"/>
          <w:i/>
          <w:lang w:eastAsia="en-US"/>
        </w:rPr>
      </w:pPr>
    </w:p>
    <w:p w14:paraId="2C41E528" w14:textId="77777777" w:rsidR="005960FE" w:rsidRPr="00EB106C" w:rsidRDefault="005960FE" w:rsidP="005960FE">
      <w:pPr>
        <w:tabs>
          <w:tab w:val="center" w:pos="4819"/>
        </w:tabs>
        <w:autoSpaceDE w:val="0"/>
        <w:autoSpaceDN w:val="0"/>
        <w:adjustRightInd w:val="0"/>
        <w:jc w:val="both"/>
        <w:rPr>
          <w:rFonts w:ascii="Arial" w:eastAsiaTheme="minorHAnsi" w:hAnsi="Arial" w:cs="Arial"/>
          <w:b/>
          <w:lang w:eastAsia="en-US"/>
        </w:rPr>
      </w:pPr>
      <w:r w:rsidRPr="00EB106C">
        <w:rPr>
          <w:rFonts w:ascii="Arial" w:eastAsiaTheme="minorHAnsi" w:hAnsi="Arial" w:cs="Arial"/>
          <w:b/>
          <w:lang w:eastAsia="en-US"/>
        </w:rPr>
        <w:t xml:space="preserve">Children on work experience </w:t>
      </w:r>
    </w:p>
    <w:p w14:paraId="7700FFDA" w14:textId="77777777" w:rsidR="005960FE" w:rsidRPr="00EB106C" w:rsidRDefault="005960FE" w:rsidP="005960FE">
      <w:pPr>
        <w:tabs>
          <w:tab w:val="center" w:pos="4819"/>
        </w:tabs>
        <w:autoSpaceDE w:val="0"/>
        <w:autoSpaceDN w:val="0"/>
        <w:adjustRightInd w:val="0"/>
        <w:jc w:val="both"/>
        <w:rPr>
          <w:rFonts w:ascii="Arial" w:eastAsiaTheme="minorHAnsi" w:hAnsi="Arial" w:cs="Arial"/>
          <w:lang w:eastAsia="en-US"/>
        </w:rPr>
      </w:pPr>
      <w:r w:rsidRPr="00EB106C">
        <w:rPr>
          <w:rFonts w:ascii="Arial" w:eastAsiaTheme="minorHAnsi" w:hAnsi="Arial" w:cs="Arial"/>
          <w:lang w:eastAsia="en-US"/>
        </w:rPr>
        <w:t xml:space="preserve">If children </w:t>
      </w:r>
      <w:proofErr w:type="gramStart"/>
      <w:r w:rsidRPr="00EB106C">
        <w:rPr>
          <w:rFonts w:ascii="Arial" w:eastAsiaTheme="minorHAnsi" w:hAnsi="Arial" w:cs="Arial"/>
          <w:lang w:eastAsia="en-US"/>
        </w:rPr>
        <w:t>aged</w:t>
      </w:r>
      <w:proofErr w:type="gramEnd"/>
      <w:r w:rsidRPr="00EB106C">
        <w:rPr>
          <w:rFonts w:ascii="Arial" w:eastAsiaTheme="minorHAnsi" w:hAnsi="Arial" w:cs="Arial"/>
          <w:lang w:eastAsia="en-US"/>
        </w:rPr>
        <w:t xml:space="preserve"> 16 or 17 are on work experience within the University, individuals working with them are exempt from becoming members of the scheme as the children themselves are considered to be working. </w:t>
      </w:r>
    </w:p>
    <w:p w14:paraId="7C64439B" w14:textId="77777777" w:rsidR="005960FE" w:rsidRPr="009B7566" w:rsidRDefault="005960FE" w:rsidP="005960FE">
      <w:pPr>
        <w:tabs>
          <w:tab w:val="center" w:pos="4819"/>
        </w:tabs>
        <w:autoSpaceDE w:val="0"/>
        <w:autoSpaceDN w:val="0"/>
        <w:adjustRightInd w:val="0"/>
        <w:jc w:val="both"/>
        <w:rPr>
          <w:rFonts w:ascii="Arial" w:eastAsiaTheme="minorHAnsi" w:hAnsi="Arial" w:cs="Arial"/>
          <w:sz w:val="20"/>
          <w:szCs w:val="20"/>
          <w:lang w:eastAsia="en-US"/>
        </w:rPr>
      </w:pPr>
    </w:p>
    <w:p w14:paraId="2D82836D" w14:textId="77777777" w:rsidR="005960FE" w:rsidRPr="009B7566" w:rsidRDefault="005960FE" w:rsidP="005960FE">
      <w:pPr>
        <w:tabs>
          <w:tab w:val="center" w:pos="4819"/>
        </w:tabs>
        <w:autoSpaceDE w:val="0"/>
        <w:autoSpaceDN w:val="0"/>
        <w:adjustRightInd w:val="0"/>
        <w:jc w:val="both"/>
        <w:rPr>
          <w:rFonts w:ascii="Arial" w:hAnsi="Arial" w:cs="Arial"/>
          <w:b/>
          <w:i/>
          <w:color w:val="000000"/>
          <w:sz w:val="20"/>
          <w:szCs w:val="20"/>
        </w:rPr>
      </w:pPr>
    </w:p>
    <w:p w14:paraId="02F8B8A7" w14:textId="77777777" w:rsidR="005960FE" w:rsidRPr="009B7566" w:rsidRDefault="005960FE" w:rsidP="005960FE">
      <w:pPr>
        <w:tabs>
          <w:tab w:val="center" w:pos="4819"/>
        </w:tabs>
        <w:autoSpaceDE w:val="0"/>
        <w:autoSpaceDN w:val="0"/>
        <w:adjustRightInd w:val="0"/>
        <w:jc w:val="both"/>
        <w:rPr>
          <w:rFonts w:ascii="Arial" w:hAnsi="Arial" w:cs="Arial"/>
          <w:b/>
          <w:i/>
          <w:color w:val="000000"/>
          <w:sz w:val="20"/>
          <w:szCs w:val="20"/>
        </w:rPr>
      </w:pPr>
    </w:p>
    <w:p w14:paraId="1AD0A028" w14:textId="77777777" w:rsidR="005960FE" w:rsidRPr="009B7566" w:rsidRDefault="005960FE" w:rsidP="005960FE">
      <w:pPr>
        <w:tabs>
          <w:tab w:val="center" w:pos="4819"/>
        </w:tabs>
        <w:autoSpaceDE w:val="0"/>
        <w:autoSpaceDN w:val="0"/>
        <w:adjustRightInd w:val="0"/>
        <w:jc w:val="both"/>
        <w:rPr>
          <w:rFonts w:ascii="Arial" w:hAnsi="Arial" w:cs="Arial"/>
          <w:b/>
          <w:i/>
          <w:color w:val="000000"/>
          <w:sz w:val="20"/>
          <w:szCs w:val="20"/>
        </w:rPr>
      </w:pPr>
    </w:p>
    <w:p w14:paraId="509CEEEE"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2F870D7C"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6B1D0C89"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5476D057"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6D237B16"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0535E0E6"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7F018C3A"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796D8181"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790E3C8D"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3235F5D1"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5B2431DC"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1699A415"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1F388755"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56AC8937" w14:textId="77777777" w:rsidR="005960FE" w:rsidRPr="008F0F1F" w:rsidRDefault="005960FE" w:rsidP="005960FE">
      <w:pPr>
        <w:tabs>
          <w:tab w:val="center" w:pos="4819"/>
        </w:tabs>
        <w:autoSpaceDE w:val="0"/>
        <w:autoSpaceDN w:val="0"/>
        <w:adjustRightInd w:val="0"/>
        <w:jc w:val="both"/>
        <w:rPr>
          <w:rFonts w:ascii="Arial" w:hAnsi="Arial" w:cs="Arial"/>
          <w:b/>
          <w:i/>
          <w:color w:val="000000"/>
        </w:rPr>
      </w:pPr>
    </w:p>
    <w:p w14:paraId="3AFAFD41" w14:textId="77777777" w:rsidR="000F3370" w:rsidRDefault="000F3370" w:rsidP="005960FE">
      <w:pPr>
        <w:tabs>
          <w:tab w:val="center" w:pos="4819"/>
        </w:tabs>
        <w:autoSpaceDE w:val="0"/>
        <w:autoSpaceDN w:val="0"/>
        <w:adjustRightInd w:val="0"/>
        <w:jc w:val="both"/>
        <w:rPr>
          <w:rFonts w:ascii="Arial" w:hAnsi="Arial" w:cs="Arial"/>
          <w:b/>
          <w:i/>
          <w:color w:val="000000"/>
        </w:rPr>
      </w:pPr>
    </w:p>
    <w:p w14:paraId="21E682F5" w14:textId="77777777" w:rsidR="009323C4" w:rsidRDefault="009323C4">
      <w:pPr>
        <w:spacing w:after="160" w:line="259" w:lineRule="auto"/>
        <w:rPr>
          <w:rFonts w:ascii="Arial" w:hAnsi="Arial" w:cs="Arial"/>
          <w:b/>
          <w:color w:val="000000"/>
        </w:rPr>
      </w:pPr>
      <w:r>
        <w:rPr>
          <w:rFonts w:ascii="Arial" w:hAnsi="Arial" w:cs="Arial"/>
          <w:b/>
          <w:color w:val="000000"/>
        </w:rPr>
        <w:br w:type="page"/>
      </w:r>
    </w:p>
    <w:p w14:paraId="119A3C74" w14:textId="1238A389" w:rsidR="005960FE" w:rsidRPr="00446006" w:rsidRDefault="005960FE" w:rsidP="002F11AD">
      <w:pPr>
        <w:pStyle w:val="Heading1"/>
      </w:pPr>
      <w:bookmarkStart w:id="1" w:name="_Appendix_2_–"/>
      <w:bookmarkEnd w:id="1"/>
      <w:r w:rsidRPr="00446006">
        <w:lastRenderedPageBreak/>
        <w:t>Appendix 2</w:t>
      </w:r>
      <w:r w:rsidR="000F3370" w:rsidRPr="00446006">
        <w:t xml:space="preserve"> </w:t>
      </w:r>
      <w:r w:rsidR="00010399" w:rsidRPr="00446006">
        <w:t>–</w:t>
      </w:r>
      <w:r w:rsidR="009B7566" w:rsidRPr="00446006">
        <w:t xml:space="preserve"> </w:t>
      </w:r>
      <w:r w:rsidR="00010399" w:rsidRPr="00446006">
        <w:t>List of Terms used</w:t>
      </w:r>
      <w:r w:rsidR="00C65A00" w:rsidRPr="00446006">
        <w:t xml:space="preserve"> </w:t>
      </w:r>
      <w:r w:rsidR="00010399" w:rsidRPr="00446006">
        <w:t xml:space="preserve">in the PVG Act and Policy </w:t>
      </w:r>
    </w:p>
    <w:p w14:paraId="12478AC5" w14:textId="77777777" w:rsidR="00010399" w:rsidRPr="00EB106C" w:rsidRDefault="00010399" w:rsidP="005960FE">
      <w:pPr>
        <w:tabs>
          <w:tab w:val="center" w:pos="4819"/>
        </w:tabs>
        <w:autoSpaceDE w:val="0"/>
        <w:autoSpaceDN w:val="0"/>
        <w:adjustRightInd w:val="0"/>
        <w:jc w:val="both"/>
        <w:rPr>
          <w:rFonts w:ascii="Arial" w:hAnsi="Arial" w:cs="Arial"/>
        </w:rPr>
      </w:pPr>
    </w:p>
    <w:p w14:paraId="650DD95F" w14:textId="77777777" w:rsidR="005960FE" w:rsidRPr="00EB106C" w:rsidRDefault="005960FE" w:rsidP="005960FE">
      <w:pPr>
        <w:autoSpaceDE w:val="0"/>
        <w:autoSpaceDN w:val="0"/>
        <w:adjustRightInd w:val="0"/>
        <w:jc w:val="both"/>
        <w:rPr>
          <w:rFonts w:ascii="Arial" w:hAnsi="Arial" w:cs="Arial"/>
          <w:b/>
        </w:rPr>
      </w:pPr>
      <w:r w:rsidRPr="00EB106C">
        <w:rPr>
          <w:rFonts w:ascii="Arial" w:hAnsi="Arial" w:cs="Arial"/>
          <w:b/>
        </w:rPr>
        <w:t>Day to day supervision or management</w:t>
      </w:r>
    </w:p>
    <w:p w14:paraId="5F590A4B" w14:textId="70F94DDE" w:rsidR="005960FE" w:rsidRPr="00EB106C" w:rsidRDefault="005960FE" w:rsidP="005960FE">
      <w:pPr>
        <w:autoSpaceDE w:val="0"/>
        <w:autoSpaceDN w:val="0"/>
        <w:adjustRightInd w:val="0"/>
        <w:jc w:val="both"/>
        <w:rPr>
          <w:rFonts w:ascii="Arial" w:hAnsi="Arial" w:cs="Arial"/>
        </w:rPr>
      </w:pPr>
      <w:r w:rsidRPr="00EB106C">
        <w:rPr>
          <w:rFonts w:ascii="Arial" w:hAnsi="Arial" w:cs="Arial"/>
        </w:rPr>
        <w:t xml:space="preserve">Individuals whose normal duties include the </w:t>
      </w:r>
      <w:proofErr w:type="gramStart"/>
      <w:r w:rsidRPr="00EB106C">
        <w:rPr>
          <w:rFonts w:ascii="Arial" w:hAnsi="Arial" w:cs="Arial"/>
        </w:rPr>
        <w:t>day to day</w:t>
      </w:r>
      <w:proofErr w:type="gramEnd"/>
      <w:r w:rsidRPr="00EB106C">
        <w:rPr>
          <w:rFonts w:ascii="Arial" w:hAnsi="Arial" w:cs="Arial"/>
        </w:rPr>
        <w:t xml:space="preserve"> supervision or management of individuals doing regulated work (either carrying out activities or working in establishments) are also doing regulated work. </w:t>
      </w:r>
    </w:p>
    <w:p w14:paraId="75ECD7F4" w14:textId="77777777" w:rsidR="005960FE" w:rsidRPr="00EB106C" w:rsidRDefault="005960FE" w:rsidP="005960FE">
      <w:pPr>
        <w:autoSpaceDE w:val="0"/>
        <w:autoSpaceDN w:val="0"/>
        <w:adjustRightInd w:val="0"/>
        <w:jc w:val="both"/>
        <w:rPr>
          <w:rFonts w:ascii="Arial" w:hAnsi="Arial" w:cs="Arial"/>
        </w:rPr>
      </w:pPr>
    </w:p>
    <w:p w14:paraId="1A259D62" w14:textId="77777777" w:rsidR="005960FE" w:rsidRPr="00EB106C" w:rsidRDefault="005960FE" w:rsidP="005960FE">
      <w:pPr>
        <w:autoSpaceDE w:val="0"/>
        <w:autoSpaceDN w:val="0"/>
        <w:adjustRightInd w:val="0"/>
        <w:jc w:val="both"/>
        <w:rPr>
          <w:rFonts w:ascii="Arial" w:hAnsi="Arial" w:cs="Arial"/>
          <w:b/>
        </w:rPr>
      </w:pPr>
      <w:r w:rsidRPr="00EB106C">
        <w:rPr>
          <w:rFonts w:ascii="Arial" w:hAnsi="Arial" w:cs="Arial"/>
          <w:b/>
        </w:rPr>
        <w:t>Vulnerable Groups</w:t>
      </w:r>
    </w:p>
    <w:p w14:paraId="30138840" w14:textId="77777777" w:rsidR="005960FE" w:rsidRPr="00EB106C" w:rsidRDefault="005960FE" w:rsidP="005960FE">
      <w:pPr>
        <w:autoSpaceDE w:val="0"/>
        <w:autoSpaceDN w:val="0"/>
        <w:adjustRightInd w:val="0"/>
        <w:jc w:val="both"/>
        <w:rPr>
          <w:rFonts w:ascii="Arial" w:hAnsi="Arial" w:cs="Arial"/>
        </w:rPr>
      </w:pPr>
      <w:r w:rsidRPr="00EB106C">
        <w:rPr>
          <w:rFonts w:ascii="Arial" w:hAnsi="Arial" w:cs="Arial"/>
        </w:rPr>
        <w:t>The PVG Act also provides for the protection of two vulnerable groups: children, and protected adults and provides the following definitions:</w:t>
      </w:r>
    </w:p>
    <w:p w14:paraId="272D3CF4" w14:textId="77777777" w:rsidR="00CB4161" w:rsidRPr="00EB106C" w:rsidRDefault="00CB4161" w:rsidP="005960FE">
      <w:pPr>
        <w:autoSpaceDE w:val="0"/>
        <w:autoSpaceDN w:val="0"/>
        <w:adjustRightInd w:val="0"/>
        <w:jc w:val="both"/>
        <w:rPr>
          <w:rFonts w:ascii="Arial" w:hAnsi="Arial" w:cs="Arial"/>
        </w:rPr>
      </w:pPr>
    </w:p>
    <w:p w14:paraId="7FD6A199" w14:textId="118DEB9A" w:rsidR="009323C4" w:rsidRDefault="00D002B2" w:rsidP="000F3370">
      <w:pPr>
        <w:tabs>
          <w:tab w:val="left" w:pos="2685"/>
        </w:tabs>
        <w:autoSpaceDE w:val="0"/>
        <w:autoSpaceDN w:val="0"/>
        <w:adjustRightInd w:val="0"/>
        <w:jc w:val="both"/>
        <w:rPr>
          <w:rFonts w:ascii="Arial" w:hAnsi="Arial" w:cs="Arial"/>
        </w:rPr>
      </w:pPr>
      <w:r w:rsidRPr="00EB106C">
        <w:rPr>
          <w:rFonts w:ascii="Arial" w:hAnsi="Arial" w:cs="Arial"/>
          <w:b/>
          <w:bCs/>
          <w:iCs/>
        </w:rPr>
        <w:t>Child</w:t>
      </w:r>
      <w:r w:rsidR="005960FE" w:rsidRPr="00EB106C">
        <w:rPr>
          <w:rFonts w:ascii="Arial" w:hAnsi="Arial" w:cs="Arial"/>
          <w:b/>
          <w:bCs/>
          <w:i/>
          <w:iCs/>
        </w:rPr>
        <w:t xml:space="preserve"> </w:t>
      </w:r>
      <w:r w:rsidR="005960FE" w:rsidRPr="00EB106C">
        <w:rPr>
          <w:rFonts w:ascii="Arial" w:hAnsi="Arial" w:cs="Arial"/>
        </w:rPr>
        <w:t xml:space="preserve">(children) </w:t>
      </w:r>
    </w:p>
    <w:p w14:paraId="596AC9A3" w14:textId="680262B1" w:rsidR="005960FE" w:rsidRPr="00EB106C" w:rsidRDefault="005960FE" w:rsidP="000F3370">
      <w:pPr>
        <w:tabs>
          <w:tab w:val="left" w:pos="2685"/>
        </w:tabs>
        <w:autoSpaceDE w:val="0"/>
        <w:autoSpaceDN w:val="0"/>
        <w:adjustRightInd w:val="0"/>
        <w:jc w:val="both"/>
        <w:rPr>
          <w:rFonts w:ascii="Arial" w:hAnsi="Arial" w:cs="Arial"/>
        </w:rPr>
      </w:pPr>
      <w:r w:rsidRPr="00EB106C">
        <w:rPr>
          <w:rFonts w:ascii="Arial" w:hAnsi="Arial" w:cs="Arial"/>
        </w:rPr>
        <w:t xml:space="preserve">‘Child’ means an </w:t>
      </w:r>
      <w:r w:rsidR="00D002B2" w:rsidRPr="00EB106C">
        <w:rPr>
          <w:rFonts w:ascii="Arial" w:hAnsi="Arial" w:cs="Arial"/>
        </w:rPr>
        <w:t xml:space="preserve">individual under the age of 18.  </w:t>
      </w:r>
      <w:r w:rsidRPr="00EB106C">
        <w:rPr>
          <w:rFonts w:ascii="Arial" w:hAnsi="Arial" w:cs="Arial"/>
        </w:rPr>
        <w:t xml:space="preserve">For most employees working at the University the contact with children </w:t>
      </w:r>
      <w:proofErr w:type="gramStart"/>
      <w:r w:rsidRPr="00EB106C">
        <w:rPr>
          <w:rFonts w:ascii="Arial" w:hAnsi="Arial" w:cs="Arial"/>
        </w:rPr>
        <w:t>would be deemed</w:t>
      </w:r>
      <w:proofErr w:type="gramEnd"/>
      <w:r w:rsidRPr="00EB106C">
        <w:rPr>
          <w:rFonts w:ascii="Arial" w:hAnsi="Arial" w:cs="Arial"/>
        </w:rPr>
        <w:t xml:space="preserve"> as incidental as the majority of people at the University are expected to be over 18 years old and the service is not specifically being targeted at children but instead to the general population.</w:t>
      </w:r>
    </w:p>
    <w:p w14:paraId="32804577" w14:textId="77777777" w:rsidR="009323C4" w:rsidRDefault="009323C4" w:rsidP="005960FE">
      <w:pPr>
        <w:autoSpaceDE w:val="0"/>
        <w:autoSpaceDN w:val="0"/>
        <w:adjustRightInd w:val="0"/>
        <w:jc w:val="both"/>
        <w:rPr>
          <w:rFonts w:ascii="Arial" w:hAnsi="Arial" w:cs="Arial"/>
          <w:b/>
          <w:i/>
        </w:rPr>
      </w:pPr>
    </w:p>
    <w:p w14:paraId="05B3607B" w14:textId="7197E488" w:rsidR="005960FE" w:rsidRPr="00EB106C" w:rsidRDefault="00D002B2" w:rsidP="005960FE">
      <w:pPr>
        <w:autoSpaceDE w:val="0"/>
        <w:autoSpaceDN w:val="0"/>
        <w:adjustRightInd w:val="0"/>
        <w:jc w:val="both"/>
        <w:rPr>
          <w:rFonts w:ascii="Arial" w:hAnsi="Arial" w:cs="Arial"/>
          <w:b/>
        </w:rPr>
      </w:pPr>
      <w:r w:rsidRPr="00EB106C">
        <w:rPr>
          <w:rFonts w:ascii="Arial" w:hAnsi="Arial" w:cs="Arial"/>
          <w:b/>
        </w:rPr>
        <w:t>Protected adult</w:t>
      </w:r>
    </w:p>
    <w:p w14:paraId="4D8909A7" w14:textId="77777777" w:rsidR="005960FE" w:rsidRPr="00EB106C" w:rsidRDefault="005960FE" w:rsidP="005960FE">
      <w:pPr>
        <w:autoSpaceDE w:val="0"/>
        <w:autoSpaceDN w:val="0"/>
        <w:adjustRightInd w:val="0"/>
        <w:jc w:val="both"/>
        <w:rPr>
          <w:rFonts w:ascii="Arial" w:hAnsi="Arial" w:cs="Arial"/>
        </w:rPr>
      </w:pPr>
      <w:r w:rsidRPr="00EB106C">
        <w:rPr>
          <w:rFonts w:ascii="Arial" w:hAnsi="Arial" w:cs="Arial"/>
        </w:rPr>
        <w:t xml:space="preserve">A person (aged 16 or over) protected by the PVG Act because they are receiving certain services as set out at section 94 of the PVG Act and regulations 73 i.e. (a type of care, health, </w:t>
      </w:r>
      <w:proofErr w:type="gramStart"/>
      <w:r w:rsidRPr="00EB106C">
        <w:rPr>
          <w:rFonts w:ascii="Arial" w:hAnsi="Arial" w:cs="Arial"/>
        </w:rPr>
        <w:t>support</w:t>
      </w:r>
      <w:proofErr w:type="gramEnd"/>
      <w:r w:rsidRPr="00EB106C">
        <w:rPr>
          <w:rFonts w:ascii="Arial" w:hAnsi="Arial" w:cs="Arial"/>
        </w:rPr>
        <w:t xml:space="preserve"> or welfare service).  Protected adult is a service based definition and </w:t>
      </w:r>
      <w:proofErr w:type="gramStart"/>
      <w:r w:rsidRPr="00EB106C">
        <w:rPr>
          <w:rFonts w:ascii="Arial" w:hAnsi="Arial" w:cs="Arial"/>
        </w:rPr>
        <w:t>must be considered</w:t>
      </w:r>
      <w:proofErr w:type="gramEnd"/>
      <w:r w:rsidRPr="00EB106C">
        <w:rPr>
          <w:rFonts w:ascii="Arial" w:hAnsi="Arial" w:cs="Arial"/>
        </w:rPr>
        <w:t xml:space="preserve"> within this context.</w:t>
      </w:r>
    </w:p>
    <w:p w14:paraId="1D4423A3" w14:textId="77777777" w:rsidR="005960FE" w:rsidRPr="00EB106C" w:rsidRDefault="005960FE" w:rsidP="005960FE">
      <w:pPr>
        <w:autoSpaceDE w:val="0"/>
        <w:autoSpaceDN w:val="0"/>
        <w:adjustRightInd w:val="0"/>
        <w:jc w:val="both"/>
        <w:rPr>
          <w:rFonts w:ascii="Arial" w:hAnsi="Arial" w:cs="Arial"/>
        </w:rPr>
      </w:pPr>
    </w:p>
    <w:p w14:paraId="58DEAF28" w14:textId="77777777" w:rsidR="009323C4" w:rsidRPr="00EB106C" w:rsidRDefault="005960FE" w:rsidP="000F3370">
      <w:pPr>
        <w:autoSpaceDE w:val="0"/>
        <w:autoSpaceDN w:val="0"/>
        <w:adjustRightInd w:val="0"/>
        <w:jc w:val="both"/>
        <w:rPr>
          <w:rFonts w:ascii="Arial" w:hAnsi="Arial" w:cs="Arial"/>
          <w:b/>
        </w:rPr>
      </w:pPr>
      <w:r w:rsidRPr="00EB106C">
        <w:rPr>
          <w:rFonts w:ascii="Arial" w:hAnsi="Arial" w:cs="Arial"/>
          <w:b/>
        </w:rPr>
        <w:t>Harm*</w:t>
      </w:r>
      <w:r w:rsidR="00D002B2" w:rsidRPr="00EB106C">
        <w:rPr>
          <w:rFonts w:ascii="Arial" w:hAnsi="Arial" w:cs="Arial"/>
          <w:b/>
        </w:rPr>
        <w:t xml:space="preserve"> </w:t>
      </w:r>
    </w:p>
    <w:p w14:paraId="6F5D9DB1" w14:textId="0C941A96" w:rsidR="005960FE" w:rsidRPr="00EB106C" w:rsidRDefault="00D002B2" w:rsidP="000F3370">
      <w:pPr>
        <w:autoSpaceDE w:val="0"/>
        <w:autoSpaceDN w:val="0"/>
        <w:adjustRightInd w:val="0"/>
        <w:jc w:val="both"/>
        <w:rPr>
          <w:rFonts w:ascii="Arial" w:hAnsi="Arial" w:cs="Arial"/>
        </w:rPr>
      </w:pPr>
      <w:r w:rsidRPr="00EB106C">
        <w:rPr>
          <w:rFonts w:ascii="Arial" w:hAnsi="Arial" w:cs="Arial"/>
        </w:rPr>
        <w:t>The PVG Act also refines risk of harm and explains this in more detail in the act.</w:t>
      </w:r>
      <w:r w:rsidR="009323C4">
        <w:rPr>
          <w:rFonts w:ascii="Arial" w:hAnsi="Arial" w:cs="Arial"/>
        </w:rPr>
        <w:t xml:space="preserve"> </w:t>
      </w:r>
      <w:r w:rsidR="005960FE" w:rsidRPr="00EB106C">
        <w:rPr>
          <w:rFonts w:ascii="Arial" w:hAnsi="Arial" w:cs="Arial"/>
        </w:rPr>
        <w:t xml:space="preserve">Harm is defined at section 93 of the PVG Act and </w:t>
      </w:r>
      <w:proofErr w:type="gramStart"/>
      <w:r w:rsidR="005960FE" w:rsidRPr="00EB106C">
        <w:rPr>
          <w:rFonts w:ascii="Arial" w:hAnsi="Arial" w:cs="Arial"/>
        </w:rPr>
        <w:t>includes:</w:t>
      </w:r>
      <w:proofErr w:type="gramEnd"/>
      <w:r w:rsidR="000F3370" w:rsidRPr="00EB106C">
        <w:rPr>
          <w:rFonts w:ascii="Arial" w:hAnsi="Arial" w:cs="Arial"/>
        </w:rPr>
        <w:t xml:space="preserve"> </w:t>
      </w:r>
      <w:r w:rsidR="005960FE" w:rsidRPr="00EB106C">
        <w:rPr>
          <w:rFonts w:ascii="Arial" w:hAnsi="Arial" w:cs="Arial"/>
        </w:rPr>
        <w:t>physical harm;</w:t>
      </w:r>
      <w:r w:rsidR="000F3370" w:rsidRPr="00EB106C">
        <w:rPr>
          <w:rFonts w:ascii="Arial" w:hAnsi="Arial" w:cs="Arial"/>
        </w:rPr>
        <w:t xml:space="preserve"> </w:t>
      </w:r>
      <w:r w:rsidR="005960FE" w:rsidRPr="00EB106C">
        <w:rPr>
          <w:rFonts w:ascii="Arial" w:hAnsi="Arial" w:cs="Arial"/>
        </w:rPr>
        <w:t>ps</w:t>
      </w:r>
      <w:r w:rsidR="00CB4161" w:rsidRPr="00EB106C">
        <w:rPr>
          <w:rFonts w:ascii="Arial" w:hAnsi="Arial" w:cs="Arial"/>
        </w:rPr>
        <w:t>ychological harm</w:t>
      </w:r>
      <w:r w:rsidR="005960FE" w:rsidRPr="00EB106C">
        <w:rPr>
          <w:rFonts w:ascii="Arial" w:hAnsi="Arial" w:cs="Arial"/>
        </w:rPr>
        <w:t xml:space="preserve"> and</w:t>
      </w:r>
      <w:r w:rsidR="000F3370" w:rsidRPr="00EB106C">
        <w:rPr>
          <w:rFonts w:ascii="Arial" w:hAnsi="Arial" w:cs="Arial"/>
        </w:rPr>
        <w:t xml:space="preserve"> </w:t>
      </w:r>
      <w:r w:rsidR="005960FE" w:rsidRPr="00EB106C">
        <w:rPr>
          <w:rFonts w:ascii="Arial" w:hAnsi="Arial" w:cs="Arial"/>
        </w:rPr>
        <w:t>unlawful conduct which appropriates or adversely affects an individual's property</w:t>
      </w:r>
      <w:r w:rsidR="00CB4161" w:rsidRPr="00EB106C">
        <w:rPr>
          <w:rFonts w:ascii="Arial" w:hAnsi="Arial" w:cs="Arial"/>
        </w:rPr>
        <w:t>, rights or interests.</w:t>
      </w:r>
    </w:p>
    <w:p w14:paraId="06955BF1" w14:textId="77777777" w:rsidR="005960FE" w:rsidRPr="00EB106C" w:rsidRDefault="005960FE" w:rsidP="005960FE">
      <w:pPr>
        <w:autoSpaceDE w:val="0"/>
        <w:autoSpaceDN w:val="0"/>
        <w:adjustRightInd w:val="0"/>
        <w:jc w:val="both"/>
        <w:rPr>
          <w:rFonts w:ascii="Arial" w:hAnsi="Arial" w:cs="Arial"/>
        </w:rPr>
      </w:pPr>
    </w:p>
    <w:p w14:paraId="5055D025" w14:textId="77777777" w:rsidR="009323C4" w:rsidRPr="00EB106C" w:rsidRDefault="00D002B2" w:rsidP="005960FE">
      <w:pPr>
        <w:autoSpaceDE w:val="0"/>
        <w:autoSpaceDN w:val="0"/>
        <w:adjustRightInd w:val="0"/>
        <w:jc w:val="both"/>
        <w:rPr>
          <w:rFonts w:ascii="Arial" w:hAnsi="Arial" w:cs="Arial"/>
          <w:i/>
        </w:rPr>
      </w:pPr>
      <w:r w:rsidRPr="00EB106C">
        <w:rPr>
          <w:rFonts w:ascii="Arial" w:hAnsi="Arial" w:cs="Arial"/>
          <w:b/>
        </w:rPr>
        <w:t>PVG Scheme Membership Statement</w:t>
      </w:r>
      <w:r w:rsidRPr="00EB106C">
        <w:rPr>
          <w:rFonts w:ascii="Arial" w:hAnsi="Arial" w:cs="Arial"/>
          <w:i/>
        </w:rPr>
        <w:t xml:space="preserve"> </w:t>
      </w:r>
    </w:p>
    <w:p w14:paraId="6490F377" w14:textId="071F0A90" w:rsidR="005960FE" w:rsidRPr="00EB106C" w:rsidRDefault="005960FE" w:rsidP="005960FE">
      <w:pPr>
        <w:autoSpaceDE w:val="0"/>
        <w:autoSpaceDN w:val="0"/>
        <w:adjustRightInd w:val="0"/>
        <w:jc w:val="both"/>
        <w:rPr>
          <w:rFonts w:ascii="Arial" w:hAnsi="Arial" w:cs="Arial"/>
        </w:rPr>
      </w:pPr>
      <w:r w:rsidRPr="00EB106C">
        <w:rPr>
          <w:rFonts w:ascii="Arial" w:hAnsi="Arial" w:cs="Arial"/>
        </w:rPr>
        <w:t>(Available at the request of a</w:t>
      </w:r>
      <w:r w:rsidR="000F3370" w:rsidRPr="00EB106C">
        <w:rPr>
          <w:rFonts w:ascii="Arial" w:hAnsi="Arial" w:cs="Arial"/>
        </w:rPr>
        <w:t xml:space="preserve"> personal</w:t>
      </w:r>
      <w:r w:rsidRPr="00EB106C">
        <w:rPr>
          <w:rFonts w:ascii="Arial" w:hAnsi="Arial" w:cs="Arial"/>
        </w:rPr>
        <w:t xml:space="preserve"> employer or the individual in anticipation of doing regulated work in the future)</w:t>
      </w:r>
      <w:r w:rsidR="00CB4161" w:rsidRPr="00EB106C">
        <w:rPr>
          <w:rFonts w:ascii="Arial" w:hAnsi="Arial" w:cs="Arial"/>
        </w:rPr>
        <w:t xml:space="preserve"> </w:t>
      </w:r>
      <w:r w:rsidRPr="00EB106C">
        <w:rPr>
          <w:rFonts w:ascii="Arial" w:hAnsi="Arial" w:cs="Arial"/>
        </w:rPr>
        <w:t>A disclosure record that shows that a named individual is a member of the PVG Scheme and the workforce(s) to which</w:t>
      </w:r>
      <w:r w:rsidR="000F3370" w:rsidRPr="00EB106C">
        <w:rPr>
          <w:rFonts w:ascii="Arial" w:hAnsi="Arial" w:cs="Arial"/>
        </w:rPr>
        <w:t xml:space="preserve"> the membership relates and</w:t>
      </w:r>
      <w:r w:rsidRPr="00EB106C">
        <w:rPr>
          <w:rFonts w:ascii="Arial" w:hAnsi="Arial" w:cs="Arial"/>
        </w:rPr>
        <w:t xml:space="preserve"> shows </w:t>
      </w:r>
      <w:proofErr w:type="gramStart"/>
      <w:r w:rsidRPr="00EB106C">
        <w:rPr>
          <w:rFonts w:ascii="Arial" w:hAnsi="Arial" w:cs="Arial"/>
        </w:rPr>
        <w:t xml:space="preserve">whether </w:t>
      </w:r>
      <w:r w:rsidR="000F3370" w:rsidRPr="00EB106C">
        <w:rPr>
          <w:rFonts w:ascii="Arial" w:hAnsi="Arial" w:cs="Arial"/>
        </w:rPr>
        <w:t>or not</w:t>
      </w:r>
      <w:proofErr w:type="gramEnd"/>
      <w:r w:rsidR="000F3370" w:rsidRPr="00EB106C">
        <w:rPr>
          <w:rFonts w:ascii="Arial" w:hAnsi="Arial" w:cs="Arial"/>
        </w:rPr>
        <w:t xml:space="preserve"> </w:t>
      </w:r>
      <w:r w:rsidRPr="00EB106C">
        <w:rPr>
          <w:rFonts w:ascii="Arial" w:hAnsi="Arial" w:cs="Arial"/>
        </w:rPr>
        <w:t>they are under consideration for listing for that workforce.</w:t>
      </w:r>
    </w:p>
    <w:p w14:paraId="27D8FEB0" w14:textId="77777777" w:rsidR="005960FE" w:rsidRPr="00EB106C" w:rsidRDefault="005960FE" w:rsidP="005960FE">
      <w:pPr>
        <w:autoSpaceDE w:val="0"/>
        <w:autoSpaceDN w:val="0"/>
        <w:adjustRightInd w:val="0"/>
        <w:jc w:val="both"/>
        <w:rPr>
          <w:rFonts w:ascii="Arial" w:hAnsi="Arial" w:cs="Arial"/>
        </w:rPr>
      </w:pPr>
    </w:p>
    <w:p w14:paraId="4CE4F819" w14:textId="77777777" w:rsidR="009323C4" w:rsidRPr="000B3BE7" w:rsidRDefault="005960FE" w:rsidP="00CB4161">
      <w:pPr>
        <w:autoSpaceDE w:val="0"/>
        <w:autoSpaceDN w:val="0"/>
        <w:adjustRightInd w:val="0"/>
        <w:jc w:val="both"/>
        <w:rPr>
          <w:rFonts w:ascii="Arial" w:hAnsi="Arial" w:cs="Arial"/>
        </w:rPr>
      </w:pPr>
      <w:r w:rsidRPr="00EB106C">
        <w:rPr>
          <w:rFonts w:ascii="Arial" w:hAnsi="Arial" w:cs="Arial"/>
          <w:b/>
        </w:rPr>
        <w:t>PVG Scheme Record</w:t>
      </w:r>
      <w:r w:rsidR="00D002B2" w:rsidRPr="00EB106C">
        <w:rPr>
          <w:rFonts w:ascii="Arial" w:hAnsi="Arial" w:cs="Arial"/>
        </w:rPr>
        <w:t xml:space="preserve"> </w:t>
      </w:r>
    </w:p>
    <w:p w14:paraId="41C62145" w14:textId="6B5EC8FE" w:rsidR="005960FE" w:rsidRPr="00EB106C" w:rsidRDefault="005960FE" w:rsidP="00CB4161">
      <w:pPr>
        <w:autoSpaceDE w:val="0"/>
        <w:autoSpaceDN w:val="0"/>
        <w:adjustRightInd w:val="0"/>
        <w:jc w:val="both"/>
        <w:rPr>
          <w:rFonts w:ascii="Arial" w:hAnsi="Arial" w:cs="Arial"/>
        </w:rPr>
      </w:pPr>
      <w:r w:rsidRPr="00EB106C">
        <w:rPr>
          <w:rFonts w:ascii="Arial" w:hAnsi="Arial" w:cs="Arial"/>
        </w:rPr>
        <w:t>(Available at the request of an organisation)</w:t>
      </w:r>
      <w:r w:rsidR="00CB4161" w:rsidRPr="00EB106C">
        <w:rPr>
          <w:rFonts w:ascii="Arial" w:hAnsi="Arial" w:cs="Arial"/>
        </w:rPr>
        <w:t xml:space="preserve"> </w:t>
      </w:r>
      <w:r w:rsidRPr="00EB106C">
        <w:rPr>
          <w:rFonts w:ascii="Arial" w:hAnsi="Arial" w:cs="Arial"/>
        </w:rPr>
        <w:t xml:space="preserve">A disclosure </w:t>
      </w:r>
      <w:proofErr w:type="gramStart"/>
      <w:r w:rsidRPr="00EB106C">
        <w:rPr>
          <w:rFonts w:ascii="Arial" w:hAnsi="Arial" w:cs="Arial"/>
        </w:rPr>
        <w:t>record which</w:t>
      </w:r>
      <w:proofErr w:type="gramEnd"/>
      <w:r w:rsidRPr="00EB106C">
        <w:rPr>
          <w:rFonts w:ascii="Arial" w:hAnsi="Arial" w:cs="Arial"/>
        </w:rPr>
        <w:t xml:space="preserve"> contains a scheme membership statement and any vetting information that is held about a scheme member. In response to a disclosure request, the content of the scheme record </w:t>
      </w:r>
      <w:proofErr w:type="gramStart"/>
      <w:r w:rsidRPr="00EB106C">
        <w:rPr>
          <w:rFonts w:ascii="Arial" w:hAnsi="Arial" w:cs="Arial"/>
        </w:rPr>
        <w:t>can be disclosed</w:t>
      </w:r>
      <w:proofErr w:type="gramEnd"/>
      <w:r w:rsidRPr="00EB106C">
        <w:rPr>
          <w:rFonts w:ascii="Arial" w:hAnsi="Arial" w:cs="Arial"/>
        </w:rPr>
        <w:t xml:space="preserve">. The scheme record is portable and not specific to one role. The Scheme Record certificate is a document containing impartial and confidential information held by the police and government </w:t>
      </w:r>
      <w:proofErr w:type="gramStart"/>
      <w:r w:rsidRPr="00EB106C">
        <w:rPr>
          <w:rFonts w:ascii="Arial" w:hAnsi="Arial" w:cs="Arial"/>
        </w:rPr>
        <w:t>departments which</w:t>
      </w:r>
      <w:proofErr w:type="gramEnd"/>
      <w:r w:rsidRPr="00EB106C">
        <w:rPr>
          <w:rFonts w:ascii="Arial" w:hAnsi="Arial" w:cs="Arial"/>
        </w:rPr>
        <w:t xml:space="preserve"> can be used by employers to make safer recruitment decisions “vetting information”.</w:t>
      </w:r>
      <w:r w:rsidR="001E53B7">
        <w:rPr>
          <w:rFonts w:ascii="Arial" w:hAnsi="Arial" w:cs="Arial"/>
        </w:rPr>
        <w:t xml:space="preserve"> Where an individual has an existing PVG Scheme Record for one workforce, if the remit of the role requires PVG for both workforces, a PVG Scheme Record for existing PVG members </w:t>
      </w:r>
      <w:proofErr w:type="gramStart"/>
      <w:r w:rsidR="001E53B7">
        <w:rPr>
          <w:rFonts w:ascii="Arial" w:hAnsi="Arial" w:cs="Arial"/>
        </w:rPr>
        <w:t>must be requested</w:t>
      </w:r>
      <w:proofErr w:type="gramEnd"/>
      <w:r w:rsidR="001E53B7">
        <w:rPr>
          <w:rFonts w:ascii="Arial" w:hAnsi="Arial" w:cs="Arial"/>
        </w:rPr>
        <w:t>.</w:t>
      </w:r>
    </w:p>
    <w:p w14:paraId="68F730D3" w14:textId="77777777" w:rsidR="005960FE" w:rsidRPr="00EB106C" w:rsidRDefault="005960FE" w:rsidP="005960FE">
      <w:pPr>
        <w:jc w:val="both"/>
        <w:rPr>
          <w:rFonts w:ascii="Arial" w:hAnsi="Arial" w:cs="Arial"/>
          <w:i/>
        </w:rPr>
      </w:pPr>
    </w:p>
    <w:p w14:paraId="6A8A36C3" w14:textId="77777777" w:rsidR="009323C4" w:rsidRPr="000B3BE7" w:rsidRDefault="00D002B2" w:rsidP="005960FE">
      <w:pPr>
        <w:autoSpaceDE w:val="0"/>
        <w:autoSpaceDN w:val="0"/>
        <w:adjustRightInd w:val="0"/>
        <w:jc w:val="both"/>
        <w:rPr>
          <w:rFonts w:ascii="Arial" w:hAnsi="Arial" w:cs="Arial"/>
        </w:rPr>
      </w:pPr>
      <w:r w:rsidRPr="00EB106C">
        <w:rPr>
          <w:rFonts w:ascii="Arial" w:hAnsi="Arial" w:cs="Arial"/>
          <w:b/>
        </w:rPr>
        <w:t>PVG Scheme Record Update</w:t>
      </w:r>
      <w:r w:rsidRPr="00EB106C">
        <w:rPr>
          <w:rFonts w:ascii="Arial" w:hAnsi="Arial" w:cs="Arial"/>
        </w:rPr>
        <w:t xml:space="preserve"> </w:t>
      </w:r>
    </w:p>
    <w:p w14:paraId="519E01C4" w14:textId="5363B4E0" w:rsidR="005960FE" w:rsidRPr="00EB106C" w:rsidRDefault="005960FE" w:rsidP="005960FE">
      <w:pPr>
        <w:autoSpaceDE w:val="0"/>
        <w:autoSpaceDN w:val="0"/>
        <w:adjustRightInd w:val="0"/>
        <w:jc w:val="both"/>
        <w:rPr>
          <w:rFonts w:ascii="Arial" w:hAnsi="Arial" w:cs="Arial"/>
        </w:rPr>
      </w:pPr>
      <w:r w:rsidRPr="00EB106C">
        <w:rPr>
          <w:rFonts w:ascii="Arial" w:hAnsi="Arial" w:cs="Arial"/>
        </w:rPr>
        <w:t>(NOT available to new entrants as requires a pre-existing scheme record.)</w:t>
      </w:r>
    </w:p>
    <w:p w14:paraId="3FC3E55E" w14:textId="64D87FB3" w:rsidR="009323C4" w:rsidRDefault="005960FE" w:rsidP="00EB106C">
      <w:pPr>
        <w:autoSpaceDE w:val="0"/>
        <w:autoSpaceDN w:val="0"/>
        <w:adjustRightInd w:val="0"/>
        <w:jc w:val="both"/>
        <w:rPr>
          <w:rFonts w:ascii="Arial" w:hAnsi="Arial" w:cs="Arial"/>
        </w:rPr>
      </w:pPr>
      <w:r w:rsidRPr="00EB106C">
        <w:rPr>
          <w:rFonts w:ascii="Arial" w:hAnsi="Arial" w:cs="Arial"/>
        </w:rPr>
        <w:t xml:space="preserve">A disclosure record that contains a more limited summary of the information held in an individual’s scheme record. The scheme record update provides the scheme </w:t>
      </w:r>
      <w:r w:rsidRPr="00EB106C">
        <w:rPr>
          <w:rFonts w:ascii="Arial" w:hAnsi="Arial" w:cs="Arial"/>
        </w:rPr>
        <w:lastRenderedPageBreak/>
        <w:t xml:space="preserve">membership statement, the date that the last full scheme record </w:t>
      </w:r>
      <w:proofErr w:type="gramStart"/>
      <w:r w:rsidRPr="00EB106C">
        <w:rPr>
          <w:rFonts w:ascii="Arial" w:hAnsi="Arial" w:cs="Arial"/>
        </w:rPr>
        <w:t>was issued</w:t>
      </w:r>
      <w:proofErr w:type="gramEnd"/>
      <w:r w:rsidRPr="00EB106C">
        <w:rPr>
          <w:rFonts w:ascii="Arial" w:hAnsi="Arial" w:cs="Arial"/>
        </w:rPr>
        <w:t>, whether it contained any vetting information, and whether any vetting information has been added to or removed from the scheme record since that date.</w:t>
      </w:r>
    </w:p>
    <w:p w14:paraId="60A7E73E" w14:textId="77777777" w:rsidR="001E53B7" w:rsidRDefault="001E53B7" w:rsidP="00EB106C">
      <w:pPr>
        <w:autoSpaceDE w:val="0"/>
        <w:autoSpaceDN w:val="0"/>
        <w:adjustRightInd w:val="0"/>
        <w:jc w:val="both"/>
        <w:rPr>
          <w:rFonts w:ascii="Arial" w:hAnsi="Arial" w:cs="Arial"/>
          <w:b/>
        </w:rPr>
      </w:pPr>
    </w:p>
    <w:p w14:paraId="332C0623" w14:textId="331ECDA4" w:rsidR="005960FE" w:rsidRPr="00EB106C" w:rsidRDefault="00D002B2" w:rsidP="005960FE">
      <w:pPr>
        <w:jc w:val="both"/>
        <w:rPr>
          <w:rFonts w:ascii="Arial" w:hAnsi="Arial" w:cs="Arial"/>
          <w:b/>
        </w:rPr>
      </w:pPr>
      <w:r w:rsidRPr="00EB106C">
        <w:rPr>
          <w:rFonts w:ascii="Arial" w:hAnsi="Arial" w:cs="Arial"/>
          <w:b/>
        </w:rPr>
        <w:t>Normal duties</w:t>
      </w:r>
    </w:p>
    <w:p w14:paraId="3AF449ED" w14:textId="2999A6FB" w:rsidR="005960FE" w:rsidRPr="00EB106C" w:rsidRDefault="005960FE" w:rsidP="005960FE">
      <w:pPr>
        <w:jc w:val="both"/>
        <w:rPr>
          <w:rFonts w:ascii="Arial" w:hAnsi="Arial" w:cs="Arial"/>
        </w:rPr>
      </w:pPr>
      <w:r w:rsidRPr="00EB106C">
        <w:rPr>
          <w:rFonts w:ascii="Arial" w:hAnsi="Arial" w:cs="Arial"/>
        </w:rPr>
        <w:t xml:space="preserve">The concept of normal duties is extremely important in limiting the scope of regulated work. For an activity or work in an establishment to be regulated work, the carrying out of the activity or the work in the establishment must be part of the individual's normal duties. Normal duties </w:t>
      </w:r>
      <w:proofErr w:type="gramStart"/>
      <w:r w:rsidRPr="00EB106C">
        <w:rPr>
          <w:rFonts w:ascii="Arial" w:hAnsi="Arial" w:cs="Arial"/>
        </w:rPr>
        <w:t>can be considered</w:t>
      </w:r>
      <w:proofErr w:type="gramEnd"/>
      <w:r w:rsidRPr="00EB106C">
        <w:rPr>
          <w:rFonts w:ascii="Arial" w:hAnsi="Arial" w:cs="Arial"/>
        </w:rPr>
        <w:t xml:space="preserve"> as something the individual might be expected to do as part of their post on an ongoing basis, for example appearing in a job description. Normal duties exclude one-off occur</w:t>
      </w:r>
      <w:r w:rsidR="00D002B2" w:rsidRPr="00EB106C">
        <w:rPr>
          <w:rFonts w:ascii="Arial" w:hAnsi="Arial" w:cs="Arial"/>
        </w:rPr>
        <w:t xml:space="preserve">rences and unforeseeable events. </w:t>
      </w:r>
      <w:r w:rsidRPr="00EB106C">
        <w:rPr>
          <w:rFonts w:ascii="Arial" w:hAnsi="Arial" w:cs="Arial"/>
        </w:rPr>
        <w:t xml:space="preserve"> No particular frequency for undertaking the work or duration of work </w:t>
      </w:r>
      <w:proofErr w:type="gramStart"/>
      <w:r w:rsidRPr="00EB106C">
        <w:rPr>
          <w:rFonts w:ascii="Arial" w:hAnsi="Arial" w:cs="Arial"/>
        </w:rPr>
        <w:t>are specified</w:t>
      </w:r>
      <w:proofErr w:type="gramEnd"/>
      <w:r w:rsidRPr="00EB106C">
        <w:rPr>
          <w:rFonts w:ascii="Arial" w:hAnsi="Arial" w:cs="Arial"/>
        </w:rPr>
        <w:t xml:space="preserve"> in the PVG Act as these will depend on the context.</w:t>
      </w:r>
    </w:p>
    <w:p w14:paraId="48C4E170" w14:textId="77777777" w:rsidR="005960FE" w:rsidRPr="00EB106C" w:rsidRDefault="005960FE" w:rsidP="005960FE">
      <w:pPr>
        <w:jc w:val="both"/>
        <w:rPr>
          <w:rFonts w:ascii="Arial" w:hAnsi="Arial" w:cs="Arial"/>
        </w:rPr>
      </w:pPr>
    </w:p>
    <w:p w14:paraId="44096572" w14:textId="1927C7D6" w:rsidR="005960FE" w:rsidRPr="00EB106C" w:rsidRDefault="00D002B2" w:rsidP="005960FE">
      <w:pPr>
        <w:jc w:val="both"/>
        <w:rPr>
          <w:rFonts w:ascii="Arial" w:hAnsi="Arial" w:cs="Arial"/>
          <w:b/>
        </w:rPr>
      </w:pPr>
      <w:r w:rsidRPr="00EB106C">
        <w:rPr>
          <w:rFonts w:ascii="Arial" w:hAnsi="Arial" w:cs="Arial"/>
          <w:b/>
        </w:rPr>
        <w:t>Vetting information</w:t>
      </w:r>
    </w:p>
    <w:p w14:paraId="48812E98" w14:textId="29058BC6" w:rsidR="005960FE" w:rsidRPr="00EB106C" w:rsidRDefault="005960FE" w:rsidP="000F3370">
      <w:pPr>
        <w:jc w:val="both"/>
        <w:rPr>
          <w:rFonts w:ascii="Arial" w:hAnsi="Arial" w:cs="Arial"/>
        </w:rPr>
      </w:pPr>
      <w:r w:rsidRPr="00EB106C">
        <w:rPr>
          <w:rFonts w:ascii="Arial" w:hAnsi="Arial" w:cs="Arial"/>
        </w:rPr>
        <w:t xml:space="preserve">Vetting information is information held about an individual on their PVG scheme record and </w:t>
      </w:r>
      <w:proofErr w:type="gramStart"/>
      <w:r w:rsidRPr="00EB106C">
        <w:rPr>
          <w:rFonts w:ascii="Arial" w:hAnsi="Arial" w:cs="Arial"/>
        </w:rPr>
        <w:t>comprises:</w:t>
      </w:r>
      <w:proofErr w:type="gramEnd"/>
      <w:r w:rsidR="009323C4">
        <w:rPr>
          <w:rFonts w:ascii="Arial" w:hAnsi="Arial" w:cs="Arial"/>
        </w:rPr>
        <w:t xml:space="preserve"> </w:t>
      </w:r>
      <w:r w:rsidR="009323C4" w:rsidRPr="000B3BE7">
        <w:rPr>
          <w:rFonts w:ascii="Arial" w:hAnsi="Arial" w:cs="Arial"/>
        </w:rPr>
        <w:t>Convictions</w:t>
      </w:r>
      <w:r w:rsidRPr="00EB106C">
        <w:rPr>
          <w:rFonts w:ascii="Arial" w:hAnsi="Arial" w:cs="Arial"/>
        </w:rPr>
        <w:t xml:space="preserve"> held on central records in the UK;</w:t>
      </w:r>
      <w:r w:rsidR="000F3370" w:rsidRPr="00EB106C">
        <w:rPr>
          <w:rFonts w:ascii="Arial" w:hAnsi="Arial" w:cs="Arial"/>
        </w:rPr>
        <w:t xml:space="preserve"> </w:t>
      </w:r>
      <w:r w:rsidRPr="00EB106C">
        <w:rPr>
          <w:rFonts w:ascii="Arial" w:hAnsi="Arial" w:cs="Arial"/>
        </w:rPr>
        <w:t>whether the individual is included in the sex offenders register;</w:t>
      </w:r>
      <w:r w:rsidR="000F3370" w:rsidRPr="00EB106C">
        <w:rPr>
          <w:rFonts w:ascii="Arial" w:hAnsi="Arial" w:cs="Arial"/>
        </w:rPr>
        <w:t xml:space="preserve"> </w:t>
      </w:r>
      <w:r w:rsidRPr="00EB106C">
        <w:rPr>
          <w:rFonts w:ascii="Arial" w:hAnsi="Arial" w:cs="Arial"/>
        </w:rPr>
        <w:t>relevant non-conviction information provided by police forces; and</w:t>
      </w:r>
      <w:r w:rsidR="000F3370" w:rsidRPr="00EB106C">
        <w:rPr>
          <w:rFonts w:ascii="Arial" w:hAnsi="Arial" w:cs="Arial"/>
        </w:rPr>
        <w:t xml:space="preserve"> </w:t>
      </w:r>
      <w:r w:rsidRPr="00EB106C">
        <w:rPr>
          <w:rFonts w:ascii="Arial" w:hAnsi="Arial" w:cs="Arial"/>
        </w:rPr>
        <w:t>prescribed civil orders.</w:t>
      </w:r>
    </w:p>
    <w:p w14:paraId="3423AA5B" w14:textId="77777777" w:rsidR="005960FE" w:rsidRPr="00EB106C" w:rsidRDefault="005960FE" w:rsidP="005960FE">
      <w:pPr>
        <w:jc w:val="both"/>
        <w:rPr>
          <w:rFonts w:ascii="Arial" w:hAnsi="Arial" w:cs="Arial"/>
        </w:rPr>
      </w:pPr>
    </w:p>
    <w:p w14:paraId="579C3462" w14:textId="457A7FE8" w:rsidR="009B7566" w:rsidRPr="00EB106C" w:rsidRDefault="00D002B2" w:rsidP="005960FE">
      <w:pPr>
        <w:jc w:val="both"/>
        <w:rPr>
          <w:rFonts w:ascii="Arial" w:hAnsi="Arial" w:cs="Arial"/>
          <w:b/>
        </w:rPr>
      </w:pPr>
      <w:r w:rsidRPr="00EB106C">
        <w:rPr>
          <w:rFonts w:ascii="Arial" w:hAnsi="Arial" w:cs="Arial"/>
          <w:b/>
        </w:rPr>
        <w:t>Work</w:t>
      </w:r>
      <w:r w:rsidR="000F3370" w:rsidRPr="00EB106C">
        <w:rPr>
          <w:rFonts w:ascii="Arial" w:hAnsi="Arial" w:cs="Arial"/>
          <w:b/>
        </w:rPr>
        <w:t xml:space="preserve"> </w:t>
      </w:r>
      <w:proofErr w:type="gramStart"/>
      <w:r w:rsidR="005960FE" w:rsidRPr="00EB106C">
        <w:rPr>
          <w:rFonts w:ascii="Arial" w:hAnsi="Arial" w:cs="Arial"/>
        </w:rPr>
        <w:t>is defined</w:t>
      </w:r>
      <w:proofErr w:type="gramEnd"/>
      <w:r w:rsidR="005960FE" w:rsidRPr="00EB106C">
        <w:rPr>
          <w:rFonts w:ascii="Arial" w:hAnsi="Arial" w:cs="Arial"/>
        </w:rPr>
        <w:t xml:space="preserve"> at section 95 of the PVG Act and has a very wide meaning; it means work of any kind. It includes paid or unpaid work and other types of work. </w:t>
      </w:r>
    </w:p>
    <w:p w14:paraId="0789B55C" w14:textId="77777777" w:rsidR="000F3370" w:rsidRPr="000F3370" w:rsidRDefault="000F3370" w:rsidP="005960FE">
      <w:pPr>
        <w:jc w:val="both"/>
        <w:rPr>
          <w:rFonts w:ascii="Arial" w:hAnsi="Arial" w:cs="Arial"/>
          <w:b/>
          <w:sz w:val="20"/>
          <w:szCs w:val="20"/>
        </w:rPr>
      </w:pPr>
    </w:p>
    <w:p w14:paraId="06635393" w14:textId="77777777" w:rsidR="009323C4" w:rsidRDefault="009323C4">
      <w:pPr>
        <w:spacing w:after="160" w:line="259" w:lineRule="auto"/>
        <w:rPr>
          <w:rFonts w:ascii="Arial" w:hAnsi="Arial" w:cs="Arial"/>
          <w:b/>
        </w:rPr>
      </w:pPr>
      <w:r>
        <w:rPr>
          <w:rFonts w:ascii="Arial" w:hAnsi="Arial" w:cs="Arial"/>
          <w:b/>
        </w:rPr>
        <w:br w:type="page"/>
      </w:r>
    </w:p>
    <w:p w14:paraId="17B6B4FB" w14:textId="2ED6ED88" w:rsidR="00C82127" w:rsidRPr="00446006" w:rsidRDefault="009B7566" w:rsidP="002F11AD">
      <w:pPr>
        <w:pStyle w:val="Heading1"/>
        <w:rPr>
          <w:color w:val="000000" w:themeColor="text1"/>
        </w:rPr>
      </w:pPr>
      <w:bookmarkStart w:id="2" w:name="_APPENDIX_3_"/>
      <w:bookmarkEnd w:id="2"/>
      <w:r w:rsidRPr="00446006">
        <w:lastRenderedPageBreak/>
        <w:t>APPENDIX 3</w:t>
      </w:r>
      <w:r w:rsidR="00814134" w:rsidRPr="00446006">
        <w:t xml:space="preserve">  </w:t>
      </w:r>
      <w:r w:rsidR="00814134" w:rsidRPr="00446006">
        <w:tab/>
        <w:t>List of University Regulated Roles</w:t>
      </w:r>
    </w:p>
    <w:p w14:paraId="58F8B965" w14:textId="77777777" w:rsidR="00C82127" w:rsidRDefault="00C82127" w:rsidP="00C82127">
      <w:pPr>
        <w:spacing w:after="160" w:line="259" w:lineRule="auto"/>
        <w:rPr>
          <w:rFonts w:ascii="Arial" w:hAnsi="Arial" w:cs="Arial"/>
        </w:rPr>
      </w:pPr>
    </w:p>
    <w:p w14:paraId="1D9ACB34" w14:textId="77777777" w:rsidR="00C82127" w:rsidRDefault="009B7566" w:rsidP="00C82127">
      <w:pPr>
        <w:spacing w:after="160" w:line="259" w:lineRule="auto"/>
        <w:rPr>
          <w:rFonts w:ascii="Arial" w:hAnsi="Arial" w:cs="Arial"/>
        </w:rPr>
      </w:pPr>
      <w:r w:rsidRPr="00606B74">
        <w:rPr>
          <w:rFonts w:ascii="Arial" w:hAnsi="Arial" w:cs="Arial"/>
        </w:rPr>
        <w:t xml:space="preserve">Listed below are the posts that the </w:t>
      </w:r>
      <w:r>
        <w:rPr>
          <w:rFonts w:ascii="Arial" w:hAnsi="Arial" w:cs="Arial"/>
        </w:rPr>
        <w:t>University</w:t>
      </w:r>
      <w:r w:rsidRPr="00606B74">
        <w:rPr>
          <w:rFonts w:ascii="Arial" w:hAnsi="Arial" w:cs="Arial"/>
        </w:rPr>
        <w:t xml:space="preserve"> has determined will fall und</w:t>
      </w:r>
      <w:r>
        <w:rPr>
          <w:rFonts w:ascii="Arial" w:hAnsi="Arial" w:cs="Arial"/>
        </w:rPr>
        <w:t xml:space="preserve">er the scope of ‘regulated work’ and required to be PVG scheme </w:t>
      </w:r>
      <w:r w:rsidRPr="00606B74">
        <w:rPr>
          <w:rFonts w:ascii="Arial" w:hAnsi="Arial" w:cs="Arial"/>
        </w:rPr>
        <w:t>member</w:t>
      </w:r>
      <w:r>
        <w:rPr>
          <w:rFonts w:ascii="Arial" w:hAnsi="Arial" w:cs="Arial"/>
        </w:rPr>
        <w:t xml:space="preserve">s. </w:t>
      </w:r>
    </w:p>
    <w:p w14:paraId="58ED2B16" w14:textId="78F681D1" w:rsidR="00C82127" w:rsidRPr="00C82127" w:rsidRDefault="009B7566" w:rsidP="00C82127">
      <w:pPr>
        <w:spacing w:after="160" w:line="259" w:lineRule="auto"/>
        <w:rPr>
          <w:rFonts w:ascii="Arial" w:hAnsi="Arial" w:cs="Arial"/>
        </w:rPr>
      </w:pPr>
      <w:r>
        <w:rPr>
          <w:rFonts w:ascii="Arial" w:hAnsi="Arial" w:cs="Arial"/>
        </w:rPr>
        <w:t xml:space="preserve">The list is not exhaustive and is subject to ongoing review. </w:t>
      </w:r>
    </w:p>
    <w:tbl>
      <w:tblPr>
        <w:tblStyle w:val="TableGrid"/>
        <w:tblW w:w="10916" w:type="dxa"/>
        <w:tblInd w:w="-856" w:type="dxa"/>
        <w:tblLook w:val="04A0" w:firstRow="1" w:lastRow="0" w:firstColumn="1" w:lastColumn="0" w:noHBand="0" w:noVBand="1"/>
      </w:tblPr>
      <w:tblGrid>
        <w:gridCol w:w="4962"/>
        <w:gridCol w:w="5954"/>
      </w:tblGrid>
      <w:tr w:rsidR="009B7566" w:rsidRPr="001546EB" w14:paraId="1D59392B" w14:textId="77777777" w:rsidTr="00557C15">
        <w:tc>
          <w:tcPr>
            <w:tcW w:w="4962" w:type="dxa"/>
            <w:shd w:val="clear" w:color="auto" w:fill="D9D9D9" w:themeFill="background1" w:themeFillShade="D9"/>
          </w:tcPr>
          <w:p w14:paraId="62455143" w14:textId="77777777" w:rsidR="009B7566" w:rsidRPr="00EB106C" w:rsidRDefault="009B7566" w:rsidP="009B7566">
            <w:pPr>
              <w:rPr>
                <w:rFonts w:ascii="Arial" w:hAnsi="Arial" w:cs="Arial"/>
                <w:szCs w:val="16"/>
              </w:rPr>
            </w:pPr>
            <w:r w:rsidRPr="00EB106C">
              <w:rPr>
                <w:rFonts w:ascii="Arial" w:hAnsi="Arial" w:cs="Arial"/>
                <w:szCs w:val="16"/>
              </w:rPr>
              <w:t xml:space="preserve">Role Title </w:t>
            </w:r>
          </w:p>
        </w:tc>
        <w:tc>
          <w:tcPr>
            <w:tcW w:w="5954" w:type="dxa"/>
            <w:shd w:val="clear" w:color="auto" w:fill="D9D9D9" w:themeFill="background1" w:themeFillShade="D9"/>
          </w:tcPr>
          <w:p w14:paraId="184B571A" w14:textId="77777777" w:rsidR="009B7566" w:rsidRPr="00EB106C" w:rsidRDefault="009B7566" w:rsidP="009B7566">
            <w:pPr>
              <w:rPr>
                <w:rFonts w:ascii="Arial" w:hAnsi="Arial" w:cs="Arial"/>
                <w:szCs w:val="16"/>
              </w:rPr>
            </w:pPr>
            <w:r w:rsidRPr="00EB106C">
              <w:rPr>
                <w:rFonts w:ascii="Arial" w:hAnsi="Arial" w:cs="Arial"/>
                <w:szCs w:val="16"/>
              </w:rPr>
              <w:t xml:space="preserve">Type of Check </w:t>
            </w:r>
          </w:p>
        </w:tc>
      </w:tr>
      <w:tr w:rsidR="009B7566" w:rsidRPr="001546EB" w14:paraId="10E31A3D" w14:textId="77777777" w:rsidTr="00557C15">
        <w:trPr>
          <w:trHeight w:val="1447"/>
        </w:trPr>
        <w:tc>
          <w:tcPr>
            <w:tcW w:w="4962" w:type="dxa"/>
          </w:tcPr>
          <w:p w14:paraId="448EF516" w14:textId="77777777" w:rsidR="009B7566" w:rsidRPr="00EB106C" w:rsidRDefault="009B7566" w:rsidP="009B7566">
            <w:pPr>
              <w:spacing w:after="200" w:line="276" w:lineRule="auto"/>
              <w:rPr>
                <w:rFonts w:ascii="Arial" w:hAnsi="Arial" w:cs="Arial"/>
              </w:rPr>
            </w:pPr>
            <w:r w:rsidRPr="00EB106C">
              <w:rPr>
                <w:rFonts w:ascii="Arial" w:hAnsi="Arial" w:cs="Arial"/>
              </w:rPr>
              <w:t xml:space="preserve">Nursing Lecturers </w:t>
            </w:r>
          </w:p>
          <w:p w14:paraId="3C888185" w14:textId="3B5D15C0" w:rsidR="00C376A9" w:rsidRPr="00EB106C" w:rsidRDefault="00C376A9" w:rsidP="009B7566">
            <w:pPr>
              <w:spacing w:after="200" w:line="276" w:lineRule="auto"/>
              <w:rPr>
                <w:rFonts w:ascii="Arial" w:hAnsi="Arial" w:cs="Arial"/>
                <w:u w:val="single"/>
              </w:rPr>
            </w:pPr>
            <w:r w:rsidRPr="00EB106C">
              <w:rPr>
                <w:rFonts w:ascii="Arial" w:hAnsi="Arial" w:cs="Arial"/>
              </w:rPr>
              <w:t>Lecturers in Nursing and Midwifery</w:t>
            </w:r>
          </w:p>
        </w:tc>
        <w:tc>
          <w:tcPr>
            <w:tcW w:w="5954" w:type="dxa"/>
          </w:tcPr>
          <w:p w14:paraId="048761EE" w14:textId="77777777" w:rsidR="00C82127" w:rsidRPr="00EB106C" w:rsidRDefault="009B7566" w:rsidP="00C82127">
            <w:pPr>
              <w:keepNext/>
              <w:autoSpaceDE w:val="0"/>
              <w:autoSpaceDN w:val="0"/>
              <w:adjustRightInd w:val="0"/>
              <w:jc w:val="both"/>
              <w:outlineLvl w:val="1"/>
              <w:rPr>
                <w:rFonts w:ascii="Arial" w:hAnsi="Arial" w:cs="Arial"/>
              </w:rPr>
            </w:pPr>
            <w:r w:rsidRPr="00EB106C">
              <w:rPr>
                <w:rFonts w:ascii="Arial" w:hAnsi="Arial" w:cs="Arial"/>
              </w:rPr>
              <w:t>To complete hospital work – to keep their professional membership to t</w:t>
            </w:r>
            <w:r w:rsidR="00C82127" w:rsidRPr="00EB106C">
              <w:rPr>
                <w:rFonts w:ascii="Arial" w:hAnsi="Arial" w:cs="Arial"/>
              </w:rPr>
              <w:t>he nursing, midwifery council</w:t>
            </w:r>
          </w:p>
          <w:p w14:paraId="0E77590F" w14:textId="77777777" w:rsidR="00C82127" w:rsidRPr="00EB106C" w:rsidRDefault="00C82127" w:rsidP="00C82127">
            <w:pPr>
              <w:keepNext/>
              <w:autoSpaceDE w:val="0"/>
              <w:autoSpaceDN w:val="0"/>
              <w:adjustRightInd w:val="0"/>
              <w:jc w:val="both"/>
              <w:outlineLvl w:val="1"/>
              <w:rPr>
                <w:rFonts w:ascii="Arial" w:hAnsi="Arial" w:cs="Arial"/>
              </w:rPr>
            </w:pPr>
          </w:p>
          <w:p w14:paraId="5D86A133" w14:textId="31F13B29" w:rsidR="009B7566" w:rsidRPr="00EB106C" w:rsidRDefault="00C82127" w:rsidP="00C82127">
            <w:pPr>
              <w:keepNext/>
              <w:autoSpaceDE w:val="0"/>
              <w:autoSpaceDN w:val="0"/>
              <w:adjustRightInd w:val="0"/>
              <w:jc w:val="both"/>
              <w:outlineLvl w:val="1"/>
              <w:rPr>
                <w:rFonts w:ascii="Arial" w:hAnsi="Arial" w:cs="Arial"/>
                <w:bCs/>
                <w:kern w:val="36"/>
              </w:rPr>
            </w:pPr>
            <w:proofErr w:type="gramStart"/>
            <w:r w:rsidRPr="00EB106C">
              <w:rPr>
                <w:rFonts w:ascii="Arial" w:hAnsi="Arial" w:cs="Arial"/>
              </w:rPr>
              <w:t>Note:</w:t>
            </w:r>
            <w:proofErr w:type="gramEnd"/>
            <w:r w:rsidRPr="00EB106C">
              <w:rPr>
                <w:rFonts w:ascii="Arial" w:hAnsi="Arial" w:cs="Arial"/>
              </w:rPr>
              <w:t xml:space="preserve"> </w:t>
            </w:r>
            <w:r w:rsidRPr="00EB106C">
              <w:rPr>
                <w:rFonts w:ascii="Arial" w:hAnsi="Arial" w:cs="Arial"/>
                <w:bCs/>
                <w:kern w:val="36"/>
              </w:rPr>
              <w:t xml:space="preserve">Staff who are required by their professional regulatory body to join the PVG scheme, and are not assessed by the University as undertaking ‘regulated work’ as part of their normal role duties will be required to </w:t>
            </w:r>
            <w:r w:rsidRPr="00EB106C">
              <w:rPr>
                <w:rFonts w:ascii="Arial" w:hAnsi="Arial" w:cs="Arial"/>
                <w:bCs/>
                <w:kern w:val="36"/>
                <w:u w:val="single"/>
              </w:rPr>
              <w:t>pay their own PVG costs</w:t>
            </w:r>
            <w:r w:rsidRPr="00EB106C">
              <w:rPr>
                <w:rFonts w:ascii="Arial" w:hAnsi="Arial" w:cs="Arial"/>
                <w:bCs/>
                <w:kern w:val="36"/>
              </w:rPr>
              <w:t>.</w:t>
            </w:r>
          </w:p>
        </w:tc>
      </w:tr>
      <w:tr w:rsidR="009B7566" w:rsidRPr="001546EB" w14:paraId="6448A80D" w14:textId="77777777" w:rsidTr="00557C15">
        <w:trPr>
          <w:trHeight w:val="406"/>
        </w:trPr>
        <w:tc>
          <w:tcPr>
            <w:tcW w:w="4962" w:type="dxa"/>
          </w:tcPr>
          <w:p w14:paraId="73726189" w14:textId="114D2E5F" w:rsidR="009B7566" w:rsidRPr="00EB106C" w:rsidRDefault="00C82127" w:rsidP="00C376A9">
            <w:pPr>
              <w:rPr>
                <w:rFonts w:ascii="Arial" w:hAnsi="Arial" w:cs="Arial"/>
              </w:rPr>
            </w:pPr>
            <w:r w:rsidRPr="00EB106C">
              <w:rPr>
                <w:rFonts w:ascii="Arial" w:hAnsi="Arial" w:cs="Arial"/>
              </w:rPr>
              <w:t>Lecturer (</w:t>
            </w:r>
            <w:r w:rsidR="00C376A9" w:rsidRPr="00EB106C">
              <w:rPr>
                <w:rFonts w:ascii="Arial" w:hAnsi="Arial" w:cs="Arial"/>
              </w:rPr>
              <w:t>Junior Napier Music School</w:t>
            </w:r>
            <w:r w:rsidRPr="00EB106C">
              <w:rPr>
                <w:rFonts w:ascii="Arial" w:hAnsi="Arial" w:cs="Arial"/>
              </w:rPr>
              <w:t>)</w:t>
            </w:r>
          </w:p>
        </w:tc>
        <w:tc>
          <w:tcPr>
            <w:tcW w:w="5954" w:type="dxa"/>
          </w:tcPr>
          <w:p w14:paraId="0614BAA3" w14:textId="083D84E6" w:rsidR="009B7566" w:rsidRPr="00EB106C" w:rsidRDefault="009B7566" w:rsidP="009B7566">
            <w:pPr>
              <w:rPr>
                <w:rFonts w:ascii="Arial" w:hAnsi="Arial" w:cs="Arial"/>
              </w:rPr>
            </w:pPr>
            <w:r w:rsidRPr="00EB106C">
              <w:rPr>
                <w:rFonts w:ascii="Arial" w:hAnsi="Arial" w:cs="Arial"/>
              </w:rPr>
              <w:t>PVG</w:t>
            </w:r>
            <w:r w:rsidR="00617AAE">
              <w:rPr>
                <w:rFonts w:ascii="Arial" w:hAnsi="Arial" w:cs="Arial"/>
              </w:rPr>
              <w:t xml:space="preserve"> </w:t>
            </w:r>
            <w:r w:rsidRPr="00EB106C">
              <w:rPr>
                <w:rFonts w:ascii="Arial" w:hAnsi="Arial" w:cs="Arial"/>
              </w:rPr>
              <w:t>- Child</w:t>
            </w:r>
          </w:p>
        </w:tc>
      </w:tr>
      <w:tr w:rsidR="00824F0E" w:rsidRPr="001546EB" w14:paraId="4D3E5B36" w14:textId="77777777" w:rsidTr="00557C15">
        <w:trPr>
          <w:trHeight w:val="406"/>
        </w:trPr>
        <w:tc>
          <w:tcPr>
            <w:tcW w:w="4962" w:type="dxa"/>
          </w:tcPr>
          <w:p w14:paraId="6AE7E99A" w14:textId="07A3DAAF" w:rsidR="00824F0E" w:rsidRPr="00EB106C" w:rsidRDefault="00824F0E" w:rsidP="00C376A9">
            <w:pPr>
              <w:rPr>
                <w:rFonts w:ascii="Arial" w:hAnsi="Arial" w:cs="Arial"/>
              </w:rPr>
            </w:pPr>
            <w:r>
              <w:rPr>
                <w:rFonts w:ascii="Arial" w:hAnsi="Arial" w:cs="Arial"/>
              </w:rPr>
              <w:t>Lecturer (Teacher Education)</w:t>
            </w:r>
          </w:p>
        </w:tc>
        <w:tc>
          <w:tcPr>
            <w:tcW w:w="5954" w:type="dxa"/>
          </w:tcPr>
          <w:p w14:paraId="5DF9A511" w14:textId="0838DCC0" w:rsidR="00824F0E" w:rsidRPr="00EB106C" w:rsidRDefault="00824F0E" w:rsidP="009B7566">
            <w:pPr>
              <w:rPr>
                <w:rFonts w:ascii="Arial" w:hAnsi="Arial" w:cs="Arial"/>
              </w:rPr>
            </w:pPr>
            <w:r w:rsidRPr="00EB106C">
              <w:rPr>
                <w:rFonts w:ascii="Arial" w:hAnsi="Arial" w:cs="Arial"/>
              </w:rPr>
              <w:t>PVG</w:t>
            </w:r>
            <w:r>
              <w:rPr>
                <w:rFonts w:ascii="Arial" w:hAnsi="Arial" w:cs="Arial"/>
              </w:rPr>
              <w:t xml:space="preserve"> </w:t>
            </w:r>
            <w:r w:rsidRPr="00EB106C">
              <w:rPr>
                <w:rFonts w:ascii="Arial" w:hAnsi="Arial" w:cs="Arial"/>
              </w:rPr>
              <w:t>- Child</w:t>
            </w:r>
          </w:p>
        </w:tc>
      </w:tr>
      <w:tr w:rsidR="00824F0E" w:rsidRPr="001546EB" w14:paraId="7C9DB794" w14:textId="77777777" w:rsidTr="00557C15">
        <w:trPr>
          <w:trHeight w:val="169"/>
        </w:trPr>
        <w:tc>
          <w:tcPr>
            <w:tcW w:w="4962" w:type="dxa"/>
          </w:tcPr>
          <w:p w14:paraId="6F483581" w14:textId="15CCAC9B" w:rsidR="00824F0E" w:rsidRPr="00EB106C" w:rsidRDefault="00824F0E" w:rsidP="006D29DC">
            <w:pPr>
              <w:spacing w:after="200" w:line="276" w:lineRule="auto"/>
              <w:rPr>
                <w:rFonts w:ascii="Arial" w:hAnsi="Arial" w:cs="Arial"/>
              </w:rPr>
            </w:pPr>
            <w:r>
              <w:rPr>
                <w:rFonts w:ascii="Arial" w:hAnsi="Arial" w:cs="Arial"/>
              </w:rPr>
              <w:t>Head of Teacher Education</w:t>
            </w:r>
          </w:p>
        </w:tc>
        <w:tc>
          <w:tcPr>
            <w:tcW w:w="5954" w:type="dxa"/>
          </w:tcPr>
          <w:p w14:paraId="4039988A" w14:textId="3232D6F3" w:rsidR="00824F0E" w:rsidRPr="00EB106C" w:rsidRDefault="00824F0E" w:rsidP="009B7566">
            <w:pPr>
              <w:rPr>
                <w:rFonts w:ascii="Arial" w:hAnsi="Arial" w:cs="Arial"/>
              </w:rPr>
            </w:pPr>
            <w:r w:rsidRPr="00824F0E">
              <w:rPr>
                <w:rFonts w:ascii="Arial" w:hAnsi="Arial" w:cs="Arial"/>
              </w:rPr>
              <w:t>PVG – Child - managing regulated staff</w:t>
            </w:r>
          </w:p>
        </w:tc>
      </w:tr>
      <w:tr w:rsidR="00995955" w:rsidRPr="001546EB" w14:paraId="63061E90" w14:textId="77777777" w:rsidTr="00557C15">
        <w:trPr>
          <w:trHeight w:val="169"/>
        </w:trPr>
        <w:tc>
          <w:tcPr>
            <w:tcW w:w="4962" w:type="dxa"/>
          </w:tcPr>
          <w:p w14:paraId="3EE1E7CB" w14:textId="7CCF69BA" w:rsidR="00995955" w:rsidRPr="00EB106C" w:rsidRDefault="00995955" w:rsidP="006D29DC">
            <w:pPr>
              <w:spacing w:after="200" w:line="276" w:lineRule="auto"/>
              <w:rPr>
                <w:rFonts w:ascii="Arial" w:hAnsi="Arial" w:cs="Arial"/>
              </w:rPr>
            </w:pPr>
            <w:r w:rsidRPr="00EB106C">
              <w:rPr>
                <w:rFonts w:ascii="Arial" w:hAnsi="Arial" w:cs="Arial"/>
              </w:rPr>
              <w:t>Student Counselling Manager</w:t>
            </w:r>
          </w:p>
        </w:tc>
        <w:tc>
          <w:tcPr>
            <w:tcW w:w="5954" w:type="dxa"/>
          </w:tcPr>
          <w:p w14:paraId="7B861CA7" w14:textId="0252D198" w:rsidR="00995955" w:rsidRPr="00EB106C" w:rsidRDefault="00995955" w:rsidP="009B7566">
            <w:pPr>
              <w:rPr>
                <w:rFonts w:ascii="Arial" w:hAnsi="Arial" w:cs="Arial"/>
              </w:rPr>
            </w:pPr>
            <w:r w:rsidRPr="00EB106C">
              <w:rPr>
                <w:rFonts w:ascii="Arial" w:hAnsi="Arial" w:cs="Arial"/>
              </w:rPr>
              <w:t>PVG – Protected Adult</w:t>
            </w:r>
          </w:p>
        </w:tc>
      </w:tr>
      <w:tr w:rsidR="009B7566" w:rsidRPr="001546EB" w14:paraId="56C18443" w14:textId="77777777" w:rsidTr="00557C15">
        <w:trPr>
          <w:trHeight w:val="770"/>
        </w:trPr>
        <w:tc>
          <w:tcPr>
            <w:tcW w:w="4962" w:type="dxa"/>
          </w:tcPr>
          <w:p w14:paraId="5263D456" w14:textId="4F273838" w:rsidR="00937208" w:rsidRPr="00EB106C" w:rsidRDefault="009B7566" w:rsidP="006D29DC">
            <w:pPr>
              <w:spacing w:after="200" w:line="276" w:lineRule="auto"/>
              <w:rPr>
                <w:rFonts w:ascii="Arial" w:hAnsi="Arial" w:cs="Arial"/>
              </w:rPr>
            </w:pPr>
            <w:r w:rsidRPr="00EB106C">
              <w:rPr>
                <w:rFonts w:ascii="Arial" w:hAnsi="Arial" w:cs="Arial"/>
              </w:rPr>
              <w:t>Student Counsellor</w:t>
            </w:r>
            <w:r w:rsidR="006D29DC" w:rsidRPr="00EB106C">
              <w:rPr>
                <w:rFonts w:ascii="Arial" w:hAnsi="Arial" w:cs="Arial"/>
              </w:rPr>
              <w:t xml:space="preserve"> &amp; </w:t>
            </w:r>
            <w:r w:rsidR="00937208" w:rsidRPr="00EB106C">
              <w:rPr>
                <w:rFonts w:ascii="Arial" w:hAnsi="Arial" w:cs="Arial"/>
              </w:rPr>
              <w:t>Student Counsellor (casual bank staff)</w:t>
            </w:r>
          </w:p>
        </w:tc>
        <w:tc>
          <w:tcPr>
            <w:tcW w:w="5954" w:type="dxa"/>
          </w:tcPr>
          <w:p w14:paraId="5AD5CA5F" w14:textId="77777777" w:rsidR="009B7566" w:rsidRPr="00EB106C" w:rsidRDefault="009B7566" w:rsidP="009B7566">
            <w:pPr>
              <w:rPr>
                <w:rFonts w:ascii="Arial" w:hAnsi="Arial" w:cs="Arial"/>
              </w:rPr>
            </w:pPr>
            <w:r w:rsidRPr="00EB106C">
              <w:rPr>
                <w:rFonts w:ascii="Arial" w:hAnsi="Arial" w:cs="Arial"/>
              </w:rPr>
              <w:t>PVG – Protected Adult</w:t>
            </w:r>
          </w:p>
        </w:tc>
      </w:tr>
      <w:tr w:rsidR="009B7566" w:rsidRPr="001546EB" w14:paraId="248EB59A" w14:textId="77777777" w:rsidTr="00557C15">
        <w:tc>
          <w:tcPr>
            <w:tcW w:w="4962" w:type="dxa"/>
          </w:tcPr>
          <w:p w14:paraId="58FBF1CE" w14:textId="6DB90C03" w:rsidR="006D29DC" w:rsidRPr="00EB106C" w:rsidRDefault="009B7566" w:rsidP="006D29DC">
            <w:pPr>
              <w:spacing w:after="120"/>
              <w:rPr>
                <w:rFonts w:ascii="Arial" w:hAnsi="Arial" w:cs="Arial"/>
              </w:rPr>
            </w:pPr>
            <w:r w:rsidRPr="00EB106C">
              <w:rPr>
                <w:rFonts w:ascii="Arial" w:hAnsi="Arial" w:cs="Arial"/>
              </w:rPr>
              <w:t>Student Recruitment Officer</w:t>
            </w:r>
          </w:p>
        </w:tc>
        <w:tc>
          <w:tcPr>
            <w:tcW w:w="5954" w:type="dxa"/>
          </w:tcPr>
          <w:p w14:paraId="54784227" w14:textId="18DD4C4D" w:rsidR="009B7566" w:rsidRPr="00EB106C" w:rsidRDefault="009B7566" w:rsidP="00AF5B79">
            <w:pPr>
              <w:spacing w:after="120"/>
              <w:rPr>
                <w:rFonts w:ascii="Arial" w:hAnsi="Arial" w:cs="Arial"/>
              </w:rPr>
            </w:pPr>
            <w:r w:rsidRPr="00EB106C">
              <w:rPr>
                <w:rFonts w:ascii="Arial" w:hAnsi="Arial" w:cs="Arial"/>
              </w:rPr>
              <w:t xml:space="preserve">PVG – </w:t>
            </w:r>
            <w:r w:rsidR="00AF5B79">
              <w:rPr>
                <w:rFonts w:ascii="Arial" w:hAnsi="Arial" w:cs="Arial"/>
              </w:rPr>
              <w:t>Child</w:t>
            </w:r>
          </w:p>
        </w:tc>
      </w:tr>
      <w:tr w:rsidR="009B7566" w:rsidRPr="001546EB" w14:paraId="07264199" w14:textId="77777777" w:rsidTr="00557C15">
        <w:tc>
          <w:tcPr>
            <w:tcW w:w="4962" w:type="dxa"/>
          </w:tcPr>
          <w:p w14:paraId="11D989D9" w14:textId="77777777" w:rsidR="009B7566" w:rsidRPr="00EB106C" w:rsidRDefault="009B7566" w:rsidP="006D29DC">
            <w:pPr>
              <w:spacing w:after="120"/>
              <w:rPr>
                <w:rFonts w:ascii="Arial" w:hAnsi="Arial" w:cs="Arial"/>
              </w:rPr>
            </w:pPr>
            <w:r w:rsidRPr="00EB106C">
              <w:rPr>
                <w:rFonts w:ascii="Arial" w:hAnsi="Arial" w:cs="Arial"/>
              </w:rPr>
              <w:t>Senior Student Recruitment Officer</w:t>
            </w:r>
          </w:p>
        </w:tc>
        <w:tc>
          <w:tcPr>
            <w:tcW w:w="5954" w:type="dxa"/>
          </w:tcPr>
          <w:p w14:paraId="618A0673" w14:textId="27C577B8" w:rsidR="009B7566" w:rsidRPr="00EB106C" w:rsidRDefault="009B7566" w:rsidP="00AF5B79">
            <w:pPr>
              <w:spacing w:after="120"/>
              <w:rPr>
                <w:rFonts w:ascii="Arial" w:hAnsi="Arial" w:cs="Arial"/>
              </w:rPr>
            </w:pPr>
            <w:r w:rsidRPr="00EB106C">
              <w:rPr>
                <w:rFonts w:ascii="Arial" w:hAnsi="Arial" w:cs="Arial"/>
              </w:rPr>
              <w:t xml:space="preserve">PVG – </w:t>
            </w:r>
            <w:r w:rsidR="00AF5B79">
              <w:rPr>
                <w:rFonts w:ascii="Arial" w:hAnsi="Arial" w:cs="Arial"/>
              </w:rPr>
              <w:t>Child</w:t>
            </w:r>
          </w:p>
        </w:tc>
      </w:tr>
      <w:tr w:rsidR="00937208" w:rsidRPr="001546EB" w14:paraId="7F338A71" w14:textId="77777777" w:rsidTr="00557C15">
        <w:tc>
          <w:tcPr>
            <w:tcW w:w="4962" w:type="dxa"/>
          </w:tcPr>
          <w:p w14:paraId="2143A84E" w14:textId="4BD9DA16" w:rsidR="00937208" w:rsidRPr="00EB106C" w:rsidRDefault="00937208" w:rsidP="006D29DC">
            <w:pPr>
              <w:spacing w:after="120"/>
              <w:rPr>
                <w:rFonts w:ascii="Arial" w:hAnsi="Arial" w:cs="Arial"/>
              </w:rPr>
            </w:pPr>
            <w:r w:rsidRPr="00EB106C">
              <w:rPr>
                <w:rFonts w:ascii="Arial" w:hAnsi="Arial" w:cs="Arial"/>
              </w:rPr>
              <w:t>Head of UK &amp; EU Student Recruitment</w:t>
            </w:r>
          </w:p>
        </w:tc>
        <w:tc>
          <w:tcPr>
            <w:tcW w:w="5954" w:type="dxa"/>
          </w:tcPr>
          <w:p w14:paraId="3B9C88A9" w14:textId="511F8DF8" w:rsidR="00937208" w:rsidRPr="00EB106C" w:rsidRDefault="00C82127" w:rsidP="00AF5B79">
            <w:pPr>
              <w:spacing w:after="120"/>
              <w:rPr>
                <w:rFonts w:ascii="Arial" w:hAnsi="Arial" w:cs="Arial"/>
              </w:rPr>
            </w:pPr>
            <w:r w:rsidRPr="00EB106C">
              <w:rPr>
                <w:rFonts w:ascii="Arial" w:hAnsi="Arial" w:cs="Arial"/>
              </w:rPr>
              <w:t xml:space="preserve">PVG – </w:t>
            </w:r>
            <w:r w:rsidR="00AF5B79">
              <w:rPr>
                <w:rFonts w:ascii="Arial" w:hAnsi="Arial" w:cs="Arial"/>
              </w:rPr>
              <w:t>Child</w:t>
            </w:r>
            <w:r w:rsidRPr="00EB106C">
              <w:rPr>
                <w:rFonts w:ascii="Arial" w:hAnsi="Arial" w:cs="Arial"/>
              </w:rPr>
              <w:t xml:space="preserve"> - </w:t>
            </w:r>
            <w:r w:rsidR="00CB08FF" w:rsidRPr="00EB106C">
              <w:rPr>
                <w:rFonts w:ascii="Arial" w:hAnsi="Arial" w:cs="Arial"/>
              </w:rPr>
              <w:t xml:space="preserve">managing </w:t>
            </w:r>
            <w:r w:rsidRPr="00EB106C">
              <w:rPr>
                <w:rFonts w:ascii="Arial" w:hAnsi="Arial" w:cs="Arial"/>
              </w:rPr>
              <w:t>regulated staff</w:t>
            </w:r>
          </w:p>
        </w:tc>
      </w:tr>
      <w:tr w:rsidR="00937208" w:rsidRPr="001546EB" w14:paraId="67D69551" w14:textId="77777777" w:rsidTr="00557C15">
        <w:tc>
          <w:tcPr>
            <w:tcW w:w="4962" w:type="dxa"/>
          </w:tcPr>
          <w:p w14:paraId="1452A865" w14:textId="48DF50FB" w:rsidR="00937208" w:rsidRPr="00EB106C" w:rsidRDefault="00937208" w:rsidP="006D29DC">
            <w:pPr>
              <w:spacing w:after="120"/>
              <w:rPr>
                <w:rFonts w:ascii="Arial" w:hAnsi="Arial" w:cs="Arial"/>
              </w:rPr>
            </w:pPr>
            <w:r w:rsidRPr="00EB106C">
              <w:rPr>
                <w:rFonts w:ascii="Arial" w:hAnsi="Arial" w:cs="Arial"/>
              </w:rPr>
              <w:t>Postgraduate Recruitment &amp; Liaison Officer</w:t>
            </w:r>
          </w:p>
        </w:tc>
        <w:tc>
          <w:tcPr>
            <w:tcW w:w="5954" w:type="dxa"/>
          </w:tcPr>
          <w:p w14:paraId="4212D733" w14:textId="75884DA1" w:rsidR="00937208" w:rsidRPr="00EB106C" w:rsidRDefault="00CB08FF" w:rsidP="006F581E">
            <w:pPr>
              <w:spacing w:after="120"/>
              <w:rPr>
                <w:rFonts w:ascii="Arial" w:hAnsi="Arial" w:cs="Arial"/>
              </w:rPr>
            </w:pPr>
            <w:r w:rsidRPr="00EB106C">
              <w:rPr>
                <w:rFonts w:ascii="Arial" w:hAnsi="Arial" w:cs="Arial"/>
              </w:rPr>
              <w:t xml:space="preserve">PVG – </w:t>
            </w:r>
            <w:r w:rsidR="006F581E">
              <w:rPr>
                <w:rFonts w:ascii="Arial" w:hAnsi="Arial" w:cs="Arial"/>
              </w:rPr>
              <w:t>Child</w:t>
            </w:r>
          </w:p>
        </w:tc>
      </w:tr>
      <w:tr w:rsidR="00937208" w:rsidRPr="001546EB" w14:paraId="7A3C058A" w14:textId="77777777" w:rsidTr="00557C15">
        <w:tc>
          <w:tcPr>
            <w:tcW w:w="4962" w:type="dxa"/>
          </w:tcPr>
          <w:p w14:paraId="0112CB58" w14:textId="009D52EA" w:rsidR="00937208" w:rsidRPr="00EB106C" w:rsidRDefault="00937208" w:rsidP="006D29DC">
            <w:pPr>
              <w:spacing w:after="120"/>
              <w:rPr>
                <w:rFonts w:ascii="Arial" w:hAnsi="Arial" w:cs="Arial"/>
              </w:rPr>
            </w:pPr>
            <w:r w:rsidRPr="00EB106C">
              <w:rPr>
                <w:rFonts w:ascii="Arial" w:hAnsi="Arial" w:cs="Arial"/>
              </w:rPr>
              <w:t>Student Recruitment &amp; Conversion Officer</w:t>
            </w:r>
          </w:p>
        </w:tc>
        <w:tc>
          <w:tcPr>
            <w:tcW w:w="5954" w:type="dxa"/>
          </w:tcPr>
          <w:p w14:paraId="490FB267" w14:textId="3F71338C" w:rsidR="00937208" w:rsidRPr="00EB106C" w:rsidRDefault="00CB08FF" w:rsidP="00AF5B79">
            <w:pPr>
              <w:spacing w:after="120"/>
              <w:rPr>
                <w:rFonts w:ascii="Arial" w:hAnsi="Arial" w:cs="Arial"/>
              </w:rPr>
            </w:pPr>
            <w:r w:rsidRPr="00EB106C">
              <w:rPr>
                <w:rFonts w:ascii="Arial" w:hAnsi="Arial" w:cs="Arial"/>
              </w:rPr>
              <w:t xml:space="preserve">PVG – </w:t>
            </w:r>
            <w:r w:rsidR="00AF5B79">
              <w:rPr>
                <w:rFonts w:ascii="Arial" w:hAnsi="Arial" w:cs="Arial"/>
              </w:rPr>
              <w:t>Child</w:t>
            </w:r>
          </w:p>
        </w:tc>
      </w:tr>
      <w:tr w:rsidR="006F581E" w:rsidRPr="001546EB" w14:paraId="3332271F" w14:textId="77777777" w:rsidTr="00557C15">
        <w:tc>
          <w:tcPr>
            <w:tcW w:w="4962" w:type="dxa"/>
          </w:tcPr>
          <w:p w14:paraId="2938C9A1" w14:textId="4823D6FB" w:rsidR="006F581E" w:rsidRPr="00EB106C" w:rsidRDefault="006F581E" w:rsidP="006D29DC">
            <w:pPr>
              <w:spacing w:after="120"/>
              <w:rPr>
                <w:rFonts w:ascii="Arial" w:hAnsi="Arial" w:cs="Arial"/>
              </w:rPr>
            </w:pPr>
            <w:r>
              <w:rPr>
                <w:rFonts w:ascii="Arial" w:hAnsi="Arial" w:cs="Arial"/>
              </w:rPr>
              <w:t>Student Recruitment Graduate Intern</w:t>
            </w:r>
          </w:p>
        </w:tc>
        <w:tc>
          <w:tcPr>
            <w:tcW w:w="5954" w:type="dxa"/>
          </w:tcPr>
          <w:p w14:paraId="029BEF26" w14:textId="6FB6685A" w:rsidR="006F581E" w:rsidRPr="00EB106C" w:rsidRDefault="006F581E" w:rsidP="006D29DC">
            <w:pPr>
              <w:spacing w:after="120"/>
              <w:rPr>
                <w:rFonts w:ascii="Arial" w:hAnsi="Arial" w:cs="Arial"/>
              </w:rPr>
            </w:pPr>
            <w:r w:rsidRPr="00EB106C">
              <w:rPr>
                <w:rFonts w:ascii="Arial" w:hAnsi="Arial" w:cs="Arial"/>
              </w:rPr>
              <w:t xml:space="preserve">PVG – </w:t>
            </w:r>
            <w:r>
              <w:rPr>
                <w:rFonts w:ascii="Arial" w:hAnsi="Arial" w:cs="Arial"/>
              </w:rPr>
              <w:t>Child</w:t>
            </w:r>
          </w:p>
        </w:tc>
      </w:tr>
      <w:tr w:rsidR="00937208" w:rsidRPr="001546EB" w14:paraId="60890098" w14:textId="77777777" w:rsidTr="00557C15">
        <w:tc>
          <w:tcPr>
            <w:tcW w:w="4962" w:type="dxa"/>
          </w:tcPr>
          <w:p w14:paraId="3AB75041" w14:textId="77777777" w:rsidR="00D86922" w:rsidRDefault="00937208" w:rsidP="006D29DC">
            <w:pPr>
              <w:spacing w:after="120"/>
              <w:rPr>
                <w:rFonts w:ascii="Arial" w:hAnsi="Arial" w:cs="Arial"/>
              </w:rPr>
            </w:pPr>
            <w:r w:rsidRPr="00EB106C">
              <w:rPr>
                <w:rFonts w:ascii="Arial" w:hAnsi="Arial" w:cs="Arial"/>
              </w:rPr>
              <w:t>Academic Skills Adviser &amp; Academic Skills Adviser (casual bank staff)</w:t>
            </w:r>
            <w:r w:rsidR="00D86922">
              <w:rPr>
                <w:rFonts w:ascii="Arial" w:hAnsi="Arial" w:cs="Arial"/>
              </w:rPr>
              <w:t xml:space="preserve"> </w:t>
            </w:r>
          </w:p>
          <w:p w14:paraId="55189CE6" w14:textId="2D94A629" w:rsidR="00937208" w:rsidRPr="00EB106C" w:rsidRDefault="00D86922" w:rsidP="006D29DC">
            <w:pPr>
              <w:spacing w:after="120"/>
              <w:rPr>
                <w:rFonts w:ascii="Arial" w:hAnsi="Arial" w:cs="Arial"/>
              </w:rPr>
            </w:pPr>
            <w:r>
              <w:rPr>
                <w:rFonts w:ascii="Arial" w:hAnsi="Arial" w:cs="Arial"/>
              </w:rPr>
              <w:t>(Previous Title: Student Learning Adviser)</w:t>
            </w:r>
          </w:p>
        </w:tc>
        <w:tc>
          <w:tcPr>
            <w:tcW w:w="5954" w:type="dxa"/>
          </w:tcPr>
          <w:p w14:paraId="2C47FB86" w14:textId="7BEEB76E" w:rsidR="00937208" w:rsidRPr="00EB106C" w:rsidRDefault="00CB08FF" w:rsidP="006D29DC">
            <w:pPr>
              <w:spacing w:after="120"/>
              <w:rPr>
                <w:rFonts w:ascii="Arial" w:hAnsi="Arial" w:cs="Arial"/>
              </w:rPr>
            </w:pPr>
            <w:r w:rsidRPr="00EB106C">
              <w:rPr>
                <w:rFonts w:ascii="Arial" w:hAnsi="Arial" w:cs="Arial"/>
              </w:rPr>
              <w:t>PVG – Protected Adult</w:t>
            </w:r>
          </w:p>
        </w:tc>
      </w:tr>
      <w:tr w:rsidR="00937208" w:rsidRPr="001546EB" w14:paraId="0F22EFA6" w14:textId="77777777" w:rsidTr="00557C15">
        <w:tc>
          <w:tcPr>
            <w:tcW w:w="4962" w:type="dxa"/>
          </w:tcPr>
          <w:p w14:paraId="68542C25" w14:textId="236A3A23" w:rsidR="00937208" w:rsidRPr="00EB106C" w:rsidRDefault="00937208" w:rsidP="006D29DC">
            <w:pPr>
              <w:spacing w:after="120"/>
              <w:rPr>
                <w:rFonts w:ascii="Arial" w:hAnsi="Arial" w:cs="Arial"/>
              </w:rPr>
            </w:pPr>
            <w:r w:rsidRPr="00EB106C">
              <w:rPr>
                <w:rFonts w:ascii="Arial" w:hAnsi="Arial" w:cs="Arial"/>
              </w:rPr>
              <w:t>Careers Adviser &amp; Careers Adviser (casual bank staff)</w:t>
            </w:r>
          </w:p>
        </w:tc>
        <w:tc>
          <w:tcPr>
            <w:tcW w:w="5954" w:type="dxa"/>
          </w:tcPr>
          <w:p w14:paraId="002E669B" w14:textId="0FFFEDF3" w:rsidR="00937208" w:rsidRPr="00EB106C" w:rsidRDefault="00CB08FF" w:rsidP="006D29DC">
            <w:pPr>
              <w:spacing w:after="120"/>
              <w:rPr>
                <w:rFonts w:ascii="Arial" w:hAnsi="Arial" w:cs="Arial"/>
              </w:rPr>
            </w:pPr>
            <w:r w:rsidRPr="00EB106C">
              <w:rPr>
                <w:rFonts w:ascii="Arial" w:hAnsi="Arial" w:cs="Arial"/>
              </w:rPr>
              <w:t>PVG – Protected Adult</w:t>
            </w:r>
          </w:p>
        </w:tc>
      </w:tr>
      <w:tr w:rsidR="009B7566" w:rsidRPr="001546EB" w14:paraId="680E97FC" w14:textId="77777777" w:rsidTr="00557C15">
        <w:tc>
          <w:tcPr>
            <w:tcW w:w="4962" w:type="dxa"/>
          </w:tcPr>
          <w:p w14:paraId="714A3E71" w14:textId="62626F98" w:rsidR="009B7566" w:rsidRPr="00EB106C" w:rsidRDefault="00937208" w:rsidP="006D29DC">
            <w:pPr>
              <w:spacing w:after="120"/>
              <w:rPr>
                <w:rFonts w:ascii="Arial" w:hAnsi="Arial" w:cs="Arial"/>
              </w:rPr>
            </w:pPr>
            <w:r w:rsidRPr="00EB106C">
              <w:rPr>
                <w:rFonts w:ascii="Arial" w:hAnsi="Arial" w:cs="Arial"/>
              </w:rPr>
              <w:t>Disability and Inclusion Adviser</w:t>
            </w:r>
          </w:p>
        </w:tc>
        <w:tc>
          <w:tcPr>
            <w:tcW w:w="5954" w:type="dxa"/>
          </w:tcPr>
          <w:p w14:paraId="484A5E40"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9B7566" w:rsidRPr="001546EB" w14:paraId="0808E97C" w14:textId="77777777" w:rsidTr="00557C15">
        <w:tc>
          <w:tcPr>
            <w:tcW w:w="4962" w:type="dxa"/>
          </w:tcPr>
          <w:p w14:paraId="12E99D7A" w14:textId="2826166F" w:rsidR="009B7566" w:rsidRPr="00EB106C" w:rsidRDefault="00617AAE" w:rsidP="006D29DC">
            <w:pPr>
              <w:spacing w:after="120"/>
              <w:rPr>
                <w:rFonts w:ascii="Arial" w:hAnsi="Arial" w:cs="Arial"/>
              </w:rPr>
            </w:pPr>
            <w:r>
              <w:rPr>
                <w:rFonts w:ascii="Arial" w:hAnsi="Arial" w:cs="Arial"/>
              </w:rPr>
              <w:t>Technical Support</w:t>
            </w:r>
            <w:r w:rsidR="00937208" w:rsidRPr="00EB106C">
              <w:rPr>
                <w:rFonts w:ascii="Arial" w:hAnsi="Arial" w:cs="Arial"/>
              </w:rPr>
              <w:t xml:space="preserve"> Adviser</w:t>
            </w:r>
          </w:p>
        </w:tc>
        <w:tc>
          <w:tcPr>
            <w:tcW w:w="5954" w:type="dxa"/>
          </w:tcPr>
          <w:p w14:paraId="274B1F9F"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9B7566" w:rsidRPr="001546EB" w14:paraId="47EE7B58" w14:textId="77777777" w:rsidTr="00557C15">
        <w:tc>
          <w:tcPr>
            <w:tcW w:w="4962" w:type="dxa"/>
          </w:tcPr>
          <w:p w14:paraId="58F201E7" w14:textId="7E05CAE7" w:rsidR="009B7566" w:rsidRPr="00EB106C" w:rsidRDefault="00937208" w:rsidP="006D29DC">
            <w:pPr>
              <w:spacing w:after="120"/>
              <w:rPr>
                <w:rFonts w:ascii="Arial" w:hAnsi="Arial" w:cs="Arial"/>
              </w:rPr>
            </w:pPr>
            <w:r w:rsidRPr="00EB106C">
              <w:rPr>
                <w:rFonts w:ascii="Arial" w:hAnsi="Arial" w:cs="Arial"/>
              </w:rPr>
              <w:t>Disability and Inclusion Assistant</w:t>
            </w:r>
          </w:p>
        </w:tc>
        <w:tc>
          <w:tcPr>
            <w:tcW w:w="5954" w:type="dxa"/>
          </w:tcPr>
          <w:p w14:paraId="573FDC2C"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9B7566" w:rsidRPr="001546EB" w14:paraId="437E589C" w14:textId="77777777" w:rsidTr="00557C15">
        <w:tc>
          <w:tcPr>
            <w:tcW w:w="4962" w:type="dxa"/>
          </w:tcPr>
          <w:p w14:paraId="22FEC65F" w14:textId="77777777" w:rsidR="009B7566" w:rsidRPr="00EB106C" w:rsidRDefault="009B7566" w:rsidP="006D29DC">
            <w:pPr>
              <w:spacing w:after="120"/>
              <w:rPr>
                <w:rFonts w:ascii="Arial" w:hAnsi="Arial" w:cs="Arial"/>
              </w:rPr>
            </w:pPr>
            <w:r w:rsidRPr="00EB106C">
              <w:rPr>
                <w:rFonts w:ascii="Arial" w:hAnsi="Arial" w:cs="Arial"/>
              </w:rPr>
              <w:t>Dyslexia Adviser</w:t>
            </w:r>
          </w:p>
        </w:tc>
        <w:tc>
          <w:tcPr>
            <w:tcW w:w="5954" w:type="dxa"/>
          </w:tcPr>
          <w:p w14:paraId="230CF777"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9B7566" w:rsidRPr="001546EB" w14:paraId="2EE45EB5" w14:textId="77777777" w:rsidTr="00557C15">
        <w:tc>
          <w:tcPr>
            <w:tcW w:w="4962" w:type="dxa"/>
          </w:tcPr>
          <w:p w14:paraId="611A4458" w14:textId="2AE7119F" w:rsidR="009B7566" w:rsidRPr="00EB106C" w:rsidRDefault="00937208" w:rsidP="006F581E">
            <w:pPr>
              <w:spacing w:after="120"/>
              <w:rPr>
                <w:rFonts w:ascii="Arial" w:hAnsi="Arial" w:cs="Arial"/>
              </w:rPr>
            </w:pPr>
            <w:r w:rsidRPr="00EB106C">
              <w:rPr>
                <w:rFonts w:ascii="Arial" w:hAnsi="Arial" w:cs="Arial"/>
              </w:rPr>
              <w:t xml:space="preserve">Head of </w:t>
            </w:r>
            <w:r w:rsidR="002B4D2D">
              <w:rPr>
                <w:rFonts w:ascii="Arial" w:hAnsi="Arial" w:cs="Arial"/>
              </w:rPr>
              <w:t xml:space="preserve"> Student </w:t>
            </w:r>
            <w:r w:rsidR="006F581E">
              <w:rPr>
                <w:rFonts w:ascii="Arial" w:hAnsi="Arial" w:cs="Arial"/>
              </w:rPr>
              <w:t xml:space="preserve">Wellbeing </w:t>
            </w:r>
            <w:r w:rsidRPr="00EB106C">
              <w:rPr>
                <w:rFonts w:ascii="Arial" w:hAnsi="Arial" w:cs="Arial"/>
              </w:rPr>
              <w:t>and Inclusion</w:t>
            </w:r>
          </w:p>
        </w:tc>
        <w:tc>
          <w:tcPr>
            <w:tcW w:w="5954" w:type="dxa"/>
          </w:tcPr>
          <w:p w14:paraId="47BCBE7B" w14:textId="739D5E1C" w:rsidR="009B7566" w:rsidRPr="00EB106C" w:rsidRDefault="009B7566" w:rsidP="00C82127">
            <w:pPr>
              <w:spacing w:after="120"/>
              <w:rPr>
                <w:rFonts w:ascii="Arial" w:hAnsi="Arial" w:cs="Arial"/>
              </w:rPr>
            </w:pPr>
            <w:r w:rsidRPr="00EB106C">
              <w:rPr>
                <w:rFonts w:ascii="Arial" w:hAnsi="Arial" w:cs="Arial"/>
              </w:rPr>
              <w:t xml:space="preserve">PVG – Protected Adult – managing </w:t>
            </w:r>
            <w:r w:rsidR="00C82127" w:rsidRPr="00EB106C">
              <w:rPr>
                <w:rFonts w:ascii="Arial" w:hAnsi="Arial" w:cs="Arial"/>
              </w:rPr>
              <w:t>regulated staff</w:t>
            </w:r>
          </w:p>
        </w:tc>
      </w:tr>
      <w:tr w:rsidR="009B7566" w:rsidRPr="001546EB" w14:paraId="35259F9B" w14:textId="77777777" w:rsidTr="00557C15">
        <w:tc>
          <w:tcPr>
            <w:tcW w:w="4962" w:type="dxa"/>
          </w:tcPr>
          <w:p w14:paraId="7FC60BCC" w14:textId="7D32AC0D" w:rsidR="009B7566" w:rsidRPr="00EB106C" w:rsidRDefault="00995955" w:rsidP="006D29DC">
            <w:pPr>
              <w:spacing w:after="120"/>
              <w:rPr>
                <w:rFonts w:ascii="Arial" w:hAnsi="Arial" w:cs="Arial"/>
              </w:rPr>
            </w:pPr>
            <w:bookmarkStart w:id="3" w:name="_GoBack"/>
            <w:bookmarkEnd w:id="3"/>
            <w:r w:rsidRPr="00EB106C">
              <w:rPr>
                <w:rFonts w:ascii="Arial" w:hAnsi="Arial" w:cs="Arial"/>
              </w:rPr>
              <w:t>Mental Health Adviser</w:t>
            </w:r>
          </w:p>
        </w:tc>
        <w:tc>
          <w:tcPr>
            <w:tcW w:w="5954" w:type="dxa"/>
          </w:tcPr>
          <w:p w14:paraId="2D0BB4D8" w14:textId="5F2C3F6B" w:rsidR="009B7566" w:rsidRPr="00EB106C" w:rsidRDefault="00995955" w:rsidP="006D29DC">
            <w:pPr>
              <w:spacing w:after="120"/>
              <w:rPr>
                <w:rFonts w:ascii="Arial" w:hAnsi="Arial" w:cs="Arial"/>
              </w:rPr>
            </w:pPr>
            <w:r w:rsidRPr="00EB106C">
              <w:rPr>
                <w:rFonts w:ascii="Arial" w:hAnsi="Arial" w:cs="Arial"/>
              </w:rPr>
              <w:t>PVG – Protected Adult</w:t>
            </w:r>
          </w:p>
        </w:tc>
      </w:tr>
      <w:tr w:rsidR="00C72F0B" w:rsidRPr="001546EB" w14:paraId="45D52770" w14:textId="77777777" w:rsidTr="00557C15">
        <w:tc>
          <w:tcPr>
            <w:tcW w:w="4962" w:type="dxa"/>
          </w:tcPr>
          <w:p w14:paraId="54D6942B" w14:textId="4555BF78" w:rsidR="00C72F0B" w:rsidRPr="00EB106C" w:rsidRDefault="00C72F0B" w:rsidP="001E53B7">
            <w:pPr>
              <w:spacing w:after="120"/>
              <w:rPr>
                <w:rFonts w:ascii="Arial" w:hAnsi="Arial" w:cs="Arial"/>
              </w:rPr>
            </w:pPr>
            <w:r>
              <w:rPr>
                <w:rFonts w:ascii="Arial" w:hAnsi="Arial" w:cs="Arial"/>
              </w:rPr>
              <w:lastRenderedPageBreak/>
              <w:t xml:space="preserve">Head of Widening </w:t>
            </w:r>
            <w:r w:rsidR="001E53B7">
              <w:rPr>
                <w:rFonts w:ascii="Arial" w:hAnsi="Arial" w:cs="Arial"/>
              </w:rPr>
              <w:t xml:space="preserve">Participation </w:t>
            </w:r>
          </w:p>
        </w:tc>
        <w:tc>
          <w:tcPr>
            <w:tcW w:w="5954" w:type="dxa"/>
          </w:tcPr>
          <w:p w14:paraId="46FF2903" w14:textId="6FB88BAC" w:rsidR="00C72F0B" w:rsidRPr="00EB106C" w:rsidRDefault="001174DF" w:rsidP="006D29DC">
            <w:pPr>
              <w:spacing w:after="120"/>
              <w:rPr>
                <w:rFonts w:ascii="Arial" w:hAnsi="Arial" w:cs="Arial"/>
              </w:rPr>
            </w:pPr>
            <w:r>
              <w:rPr>
                <w:rFonts w:ascii="Arial" w:hAnsi="Arial" w:cs="Arial"/>
              </w:rPr>
              <w:t xml:space="preserve">PVG - </w:t>
            </w:r>
            <w:r w:rsidRPr="00EB106C">
              <w:rPr>
                <w:rFonts w:ascii="Arial" w:hAnsi="Arial" w:cs="Arial"/>
              </w:rPr>
              <w:t>Protected Adult</w:t>
            </w:r>
            <w:r>
              <w:rPr>
                <w:rFonts w:ascii="Arial" w:hAnsi="Arial" w:cs="Arial"/>
              </w:rPr>
              <w:t xml:space="preserve"> &amp; Child</w:t>
            </w:r>
            <w:r w:rsidR="002B4D2D">
              <w:rPr>
                <w:rFonts w:ascii="Arial" w:hAnsi="Arial" w:cs="Arial"/>
              </w:rPr>
              <w:t xml:space="preserve"> </w:t>
            </w:r>
            <w:r w:rsidR="002B4D2D" w:rsidRPr="00EB106C">
              <w:rPr>
                <w:rFonts w:ascii="Arial" w:hAnsi="Arial" w:cs="Arial"/>
              </w:rPr>
              <w:t>– managing regulated staff</w:t>
            </w:r>
          </w:p>
        </w:tc>
      </w:tr>
      <w:tr w:rsidR="001E53B7" w:rsidRPr="001546EB" w14:paraId="5CA34C83" w14:textId="77777777" w:rsidTr="00557C15">
        <w:tc>
          <w:tcPr>
            <w:tcW w:w="4962" w:type="dxa"/>
          </w:tcPr>
          <w:p w14:paraId="5F2918E1" w14:textId="477E75ED" w:rsidR="001E53B7" w:rsidRPr="00EB106C" w:rsidRDefault="001E53B7" w:rsidP="006D29DC">
            <w:pPr>
              <w:spacing w:after="120"/>
              <w:rPr>
                <w:rFonts w:ascii="Arial" w:hAnsi="Arial" w:cs="Arial"/>
              </w:rPr>
            </w:pPr>
            <w:r>
              <w:rPr>
                <w:rFonts w:ascii="Arial" w:hAnsi="Arial" w:cs="Arial"/>
              </w:rPr>
              <w:t>Senior Widening Participation Officer</w:t>
            </w:r>
            <w:r w:rsidR="00D86922">
              <w:rPr>
                <w:rFonts w:ascii="Arial" w:hAnsi="Arial" w:cs="Arial"/>
              </w:rPr>
              <w:t xml:space="preserve"> (previous title Academic Articulation Support Adviser)</w:t>
            </w:r>
          </w:p>
        </w:tc>
        <w:tc>
          <w:tcPr>
            <w:tcW w:w="5954" w:type="dxa"/>
          </w:tcPr>
          <w:p w14:paraId="46AC5770" w14:textId="0066D79B" w:rsidR="001E53B7" w:rsidRPr="00EB106C" w:rsidRDefault="001E53B7" w:rsidP="00AF5B79">
            <w:pPr>
              <w:spacing w:after="120"/>
              <w:rPr>
                <w:rFonts w:ascii="Arial" w:hAnsi="Arial" w:cs="Arial"/>
              </w:rPr>
            </w:pPr>
            <w:r>
              <w:rPr>
                <w:rFonts w:ascii="Arial" w:hAnsi="Arial" w:cs="Arial"/>
              </w:rPr>
              <w:t>PVG</w:t>
            </w:r>
            <w:r w:rsidR="00D86922">
              <w:rPr>
                <w:rFonts w:ascii="Arial" w:hAnsi="Arial" w:cs="Arial"/>
              </w:rPr>
              <w:t xml:space="preserve"> </w:t>
            </w:r>
            <w:r w:rsidR="00D86922" w:rsidRPr="00EB106C">
              <w:rPr>
                <w:rFonts w:ascii="Arial" w:hAnsi="Arial" w:cs="Arial"/>
              </w:rPr>
              <w:t xml:space="preserve">– </w:t>
            </w:r>
            <w:r w:rsidR="001174DF" w:rsidRPr="00EB106C">
              <w:rPr>
                <w:rFonts w:ascii="Arial" w:hAnsi="Arial" w:cs="Arial"/>
              </w:rPr>
              <w:t>Protected Adult</w:t>
            </w:r>
            <w:r w:rsidR="001174DF">
              <w:rPr>
                <w:rFonts w:ascii="Arial" w:hAnsi="Arial" w:cs="Arial"/>
              </w:rPr>
              <w:t xml:space="preserve"> &amp; Child</w:t>
            </w:r>
          </w:p>
        </w:tc>
      </w:tr>
      <w:tr w:rsidR="00CB08FF" w:rsidRPr="001546EB" w14:paraId="1065F402" w14:textId="77777777" w:rsidTr="00557C15">
        <w:tc>
          <w:tcPr>
            <w:tcW w:w="4962" w:type="dxa"/>
          </w:tcPr>
          <w:p w14:paraId="45968337" w14:textId="74A3A4D1" w:rsidR="00CB08FF" w:rsidRPr="00A633F0" w:rsidRDefault="00CB08FF" w:rsidP="006D29DC">
            <w:pPr>
              <w:spacing w:after="120"/>
              <w:rPr>
                <w:rFonts w:ascii="Arial" w:hAnsi="Arial" w:cs="Arial"/>
              </w:rPr>
            </w:pPr>
            <w:r w:rsidRPr="00A633F0">
              <w:rPr>
                <w:rFonts w:ascii="Arial" w:hAnsi="Arial" w:cs="Arial"/>
              </w:rPr>
              <w:t>Widening Participation Officer (Outreach)</w:t>
            </w:r>
          </w:p>
        </w:tc>
        <w:tc>
          <w:tcPr>
            <w:tcW w:w="5954" w:type="dxa"/>
          </w:tcPr>
          <w:p w14:paraId="3A34A335" w14:textId="12C8AFC9" w:rsidR="00CB08FF" w:rsidRPr="00A633F0" w:rsidRDefault="00CB08FF" w:rsidP="00AF5B79">
            <w:pPr>
              <w:spacing w:after="120"/>
              <w:rPr>
                <w:rFonts w:ascii="Arial" w:hAnsi="Arial" w:cs="Arial"/>
              </w:rPr>
            </w:pPr>
            <w:r w:rsidRPr="00A633F0">
              <w:rPr>
                <w:rFonts w:ascii="Arial" w:hAnsi="Arial" w:cs="Arial"/>
              </w:rPr>
              <w:t xml:space="preserve">PVG – </w:t>
            </w:r>
            <w:r w:rsidR="00AF5B79" w:rsidRPr="00A633F0">
              <w:rPr>
                <w:rFonts w:ascii="Arial" w:hAnsi="Arial" w:cs="Arial"/>
              </w:rPr>
              <w:t>Child</w:t>
            </w:r>
          </w:p>
        </w:tc>
      </w:tr>
      <w:tr w:rsidR="005C6E94" w:rsidRPr="001546EB" w14:paraId="152D3830" w14:textId="77777777" w:rsidTr="00557C15">
        <w:tc>
          <w:tcPr>
            <w:tcW w:w="4962" w:type="dxa"/>
          </w:tcPr>
          <w:p w14:paraId="0793546A" w14:textId="6B091906" w:rsidR="005C6E94" w:rsidRPr="005C6E94" w:rsidRDefault="005C6E94" w:rsidP="006D29DC">
            <w:pPr>
              <w:spacing w:after="120"/>
              <w:rPr>
                <w:rFonts w:ascii="Arial" w:hAnsi="Arial" w:cs="Arial"/>
                <w:highlight w:val="yellow"/>
              </w:rPr>
            </w:pPr>
            <w:r w:rsidRPr="00D86922">
              <w:rPr>
                <w:rFonts w:ascii="Arial" w:hAnsi="Arial" w:cs="Arial"/>
              </w:rPr>
              <w:t>Widening Participation Student Ambassador</w:t>
            </w:r>
          </w:p>
        </w:tc>
        <w:tc>
          <w:tcPr>
            <w:tcW w:w="5954" w:type="dxa"/>
          </w:tcPr>
          <w:p w14:paraId="3A1A11E4" w14:textId="783DBF63" w:rsidR="005C6E94" w:rsidRPr="005C6E94" w:rsidRDefault="00D86922" w:rsidP="006D29DC">
            <w:pPr>
              <w:spacing w:after="120"/>
              <w:rPr>
                <w:rFonts w:ascii="Arial" w:hAnsi="Arial" w:cs="Arial"/>
                <w:highlight w:val="yellow"/>
              </w:rPr>
            </w:pPr>
            <w:r>
              <w:rPr>
                <w:rFonts w:ascii="Arial" w:hAnsi="Arial" w:cs="Arial"/>
              </w:rPr>
              <w:t xml:space="preserve">PVG  - </w:t>
            </w:r>
            <w:r w:rsidRPr="00EB106C">
              <w:rPr>
                <w:rFonts w:ascii="Arial" w:hAnsi="Arial" w:cs="Arial"/>
              </w:rPr>
              <w:t>Protected Adult</w:t>
            </w:r>
            <w:r>
              <w:rPr>
                <w:rFonts w:ascii="Arial" w:hAnsi="Arial" w:cs="Arial"/>
              </w:rPr>
              <w:t xml:space="preserve"> &amp; Child</w:t>
            </w:r>
          </w:p>
        </w:tc>
      </w:tr>
      <w:tr w:rsidR="001E53B7" w:rsidRPr="001546EB" w14:paraId="7A4D28DD" w14:textId="77777777" w:rsidTr="00557C15">
        <w:tc>
          <w:tcPr>
            <w:tcW w:w="4962" w:type="dxa"/>
          </w:tcPr>
          <w:p w14:paraId="05FF62D5" w14:textId="2E7E50A0" w:rsidR="001E53B7" w:rsidRPr="00EB106C" w:rsidRDefault="001E53B7" w:rsidP="006D29DC">
            <w:pPr>
              <w:spacing w:after="120"/>
              <w:rPr>
                <w:rFonts w:ascii="Arial" w:hAnsi="Arial" w:cs="Arial"/>
              </w:rPr>
            </w:pPr>
            <w:r>
              <w:rPr>
                <w:rFonts w:ascii="Arial" w:hAnsi="Arial" w:cs="Arial"/>
              </w:rPr>
              <w:t>Community Engagement Officer</w:t>
            </w:r>
          </w:p>
        </w:tc>
        <w:tc>
          <w:tcPr>
            <w:tcW w:w="5954" w:type="dxa"/>
          </w:tcPr>
          <w:p w14:paraId="317F437F" w14:textId="2A49313F" w:rsidR="001E53B7" w:rsidRPr="00EB106C" w:rsidRDefault="001E53B7" w:rsidP="00C72F0B">
            <w:pPr>
              <w:spacing w:after="120"/>
              <w:rPr>
                <w:rFonts w:ascii="Arial" w:hAnsi="Arial" w:cs="Arial"/>
              </w:rPr>
            </w:pPr>
            <w:r>
              <w:rPr>
                <w:rFonts w:ascii="Arial" w:hAnsi="Arial" w:cs="Arial"/>
              </w:rPr>
              <w:t>PVG</w:t>
            </w:r>
            <w:r w:rsidR="00617AAE">
              <w:rPr>
                <w:rFonts w:ascii="Arial" w:hAnsi="Arial" w:cs="Arial"/>
              </w:rPr>
              <w:t xml:space="preserve">  - </w:t>
            </w:r>
            <w:r w:rsidR="00617AAE" w:rsidRPr="00EB106C">
              <w:rPr>
                <w:rFonts w:ascii="Arial" w:hAnsi="Arial" w:cs="Arial"/>
              </w:rPr>
              <w:t>Protected Adult</w:t>
            </w:r>
            <w:r w:rsidR="00617AAE">
              <w:rPr>
                <w:rFonts w:ascii="Arial" w:hAnsi="Arial" w:cs="Arial"/>
              </w:rPr>
              <w:t xml:space="preserve"> &amp; Child</w:t>
            </w:r>
          </w:p>
        </w:tc>
      </w:tr>
      <w:tr w:rsidR="009B7566" w:rsidRPr="001546EB" w14:paraId="6D31B73A" w14:textId="77777777" w:rsidTr="00557C15">
        <w:tc>
          <w:tcPr>
            <w:tcW w:w="4962" w:type="dxa"/>
          </w:tcPr>
          <w:p w14:paraId="10614114" w14:textId="77777777" w:rsidR="009B7566" w:rsidRPr="00EB106C" w:rsidRDefault="009B7566" w:rsidP="006D29DC">
            <w:pPr>
              <w:spacing w:after="120"/>
              <w:rPr>
                <w:rFonts w:ascii="Arial" w:hAnsi="Arial" w:cs="Arial"/>
              </w:rPr>
            </w:pPr>
            <w:r w:rsidRPr="00EB106C">
              <w:rPr>
                <w:rFonts w:ascii="Arial" w:hAnsi="Arial" w:cs="Arial"/>
              </w:rPr>
              <w:t>Casual - Study Support Workers</w:t>
            </w:r>
          </w:p>
        </w:tc>
        <w:tc>
          <w:tcPr>
            <w:tcW w:w="5954" w:type="dxa"/>
          </w:tcPr>
          <w:p w14:paraId="7E0A537C"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9B7566" w:rsidRPr="001546EB" w14:paraId="1F01CB23" w14:textId="77777777" w:rsidTr="00557C15">
        <w:tc>
          <w:tcPr>
            <w:tcW w:w="4962" w:type="dxa"/>
          </w:tcPr>
          <w:p w14:paraId="274F1D97" w14:textId="77777777" w:rsidR="009B7566" w:rsidRPr="00EB106C" w:rsidRDefault="009B7566" w:rsidP="006D29DC">
            <w:pPr>
              <w:spacing w:after="120"/>
              <w:rPr>
                <w:rFonts w:ascii="Arial" w:hAnsi="Arial" w:cs="Arial"/>
              </w:rPr>
            </w:pPr>
            <w:r w:rsidRPr="00EB106C">
              <w:rPr>
                <w:rFonts w:ascii="Arial" w:hAnsi="Arial" w:cs="Arial"/>
              </w:rPr>
              <w:t>Casual - Scribes</w:t>
            </w:r>
          </w:p>
        </w:tc>
        <w:tc>
          <w:tcPr>
            <w:tcW w:w="5954" w:type="dxa"/>
          </w:tcPr>
          <w:p w14:paraId="212EE487"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9B7566" w:rsidRPr="001546EB" w14:paraId="5C14F784" w14:textId="77777777" w:rsidTr="00557C15">
        <w:tc>
          <w:tcPr>
            <w:tcW w:w="4962" w:type="dxa"/>
          </w:tcPr>
          <w:p w14:paraId="22DACB1E" w14:textId="77777777" w:rsidR="009B7566" w:rsidRPr="00EB106C" w:rsidRDefault="009B7566" w:rsidP="006D29DC">
            <w:pPr>
              <w:spacing w:after="120"/>
              <w:rPr>
                <w:rFonts w:ascii="Arial" w:hAnsi="Arial" w:cs="Arial"/>
              </w:rPr>
            </w:pPr>
            <w:r w:rsidRPr="00EB106C">
              <w:rPr>
                <w:rFonts w:ascii="Arial" w:hAnsi="Arial" w:cs="Arial"/>
              </w:rPr>
              <w:t>Casual – General Support Workers</w:t>
            </w:r>
          </w:p>
        </w:tc>
        <w:tc>
          <w:tcPr>
            <w:tcW w:w="5954" w:type="dxa"/>
          </w:tcPr>
          <w:p w14:paraId="3EAF09BA" w14:textId="77777777" w:rsidR="009B7566" w:rsidRPr="00EB106C" w:rsidRDefault="009B7566" w:rsidP="006D29DC">
            <w:pPr>
              <w:spacing w:after="120"/>
              <w:rPr>
                <w:rFonts w:ascii="Arial" w:hAnsi="Arial" w:cs="Arial"/>
              </w:rPr>
            </w:pPr>
            <w:r w:rsidRPr="00EB106C">
              <w:rPr>
                <w:rFonts w:ascii="Arial" w:hAnsi="Arial" w:cs="Arial"/>
              </w:rPr>
              <w:t>PVG – Protected Adult</w:t>
            </w:r>
          </w:p>
        </w:tc>
      </w:tr>
      <w:tr w:rsidR="00622113" w:rsidRPr="001546EB" w14:paraId="44F27289" w14:textId="77777777" w:rsidTr="00557C15">
        <w:tc>
          <w:tcPr>
            <w:tcW w:w="4962" w:type="dxa"/>
          </w:tcPr>
          <w:p w14:paraId="52756776" w14:textId="0385ACC1" w:rsidR="00622113" w:rsidRPr="00EB106C" w:rsidRDefault="00622113" w:rsidP="006D29DC">
            <w:pPr>
              <w:spacing w:after="120"/>
              <w:rPr>
                <w:rFonts w:ascii="Arial" w:hAnsi="Arial" w:cs="Arial"/>
              </w:rPr>
            </w:pPr>
            <w:r>
              <w:rPr>
                <w:rFonts w:ascii="Arial" w:hAnsi="Arial" w:cs="Arial"/>
              </w:rPr>
              <w:t>ENGAGE Gym Manager</w:t>
            </w:r>
          </w:p>
        </w:tc>
        <w:tc>
          <w:tcPr>
            <w:tcW w:w="5954" w:type="dxa"/>
          </w:tcPr>
          <w:p w14:paraId="7D0F09A8" w14:textId="1FAE16BA" w:rsidR="00622113" w:rsidRPr="00EB106C" w:rsidRDefault="00622113" w:rsidP="00617AAE">
            <w:pPr>
              <w:spacing w:after="120"/>
              <w:rPr>
                <w:rFonts w:ascii="Arial" w:hAnsi="Arial" w:cs="Arial"/>
              </w:rPr>
            </w:pPr>
            <w:r w:rsidRPr="00EB106C">
              <w:rPr>
                <w:rFonts w:ascii="Arial" w:hAnsi="Arial" w:cs="Arial"/>
              </w:rPr>
              <w:t>PVG – Protected Adult</w:t>
            </w:r>
            <w:r>
              <w:rPr>
                <w:rFonts w:ascii="Arial" w:hAnsi="Arial" w:cs="Arial"/>
              </w:rPr>
              <w:t xml:space="preserve"> </w:t>
            </w:r>
            <w:r w:rsidRPr="00EB106C">
              <w:rPr>
                <w:rFonts w:ascii="Arial" w:hAnsi="Arial" w:cs="Arial"/>
              </w:rPr>
              <w:t>– managing regulated staff</w:t>
            </w:r>
          </w:p>
        </w:tc>
      </w:tr>
      <w:tr w:rsidR="00CB08FF" w:rsidRPr="001546EB" w14:paraId="1EC6B079" w14:textId="77777777" w:rsidTr="00557C15">
        <w:tc>
          <w:tcPr>
            <w:tcW w:w="4962" w:type="dxa"/>
          </w:tcPr>
          <w:p w14:paraId="4B6A8899" w14:textId="26EC5C79" w:rsidR="00CB08FF" w:rsidRPr="00EB106C" w:rsidRDefault="00AC6DA8" w:rsidP="006D29DC">
            <w:pPr>
              <w:spacing w:after="120"/>
              <w:rPr>
                <w:rFonts w:ascii="Arial" w:hAnsi="Arial" w:cs="Arial"/>
              </w:rPr>
            </w:pPr>
            <w:r w:rsidRPr="00EB106C">
              <w:rPr>
                <w:rFonts w:ascii="Arial" w:hAnsi="Arial" w:cs="Arial"/>
              </w:rPr>
              <w:t>ENGAGE Duty Supervisor</w:t>
            </w:r>
          </w:p>
        </w:tc>
        <w:tc>
          <w:tcPr>
            <w:tcW w:w="5954" w:type="dxa"/>
          </w:tcPr>
          <w:p w14:paraId="510743F3" w14:textId="41693CDC" w:rsidR="00CB08FF" w:rsidRPr="00EB106C" w:rsidRDefault="00AC6DA8" w:rsidP="00617AAE">
            <w:pPr>
              <w:spacing w:after="120"/>
              <w:rPr>
                <w:rFonts w:ascii="Arial" w:hAnsi="Arial" w:cs="Arial"/>
              </w:rPr>
            </w:pPr>
            <w:r w:rsidRPr="00EB106C">
              <w:rPr>
                <w:rFonts w:ascii="Arial" w:hAnsi="Arial" w:cs="Arial"/>
              </w:rPr>
              <w:t>PVG – Protected Adult</w:t>
            </w:r>
            <w:r w:rsidR="00EB106C">
              <w:rPr>
                <w:rFonts w:ascii="Arial" w:hAnsi="Arial" w:cs="Arial"/>
              </w:rPr>
              <w:t xml:space="preserve"> </w:t>
            </w:r>
          </w:p>
        </w:tc>
      </w:tr>
      <w:tr w:rsidR="00CB08FF" w:rsidRPr="001546EB" w14:paraId="5B60141D" w14:textId="77777777" w:rsidTr="00557C15">
        <w:tc>
          <w:tcPr>
            <w:tcW w:w="4962" w:type="dxa"/>
          </w:tcPr>
          <w:p w14:paraId="06ECFCFA" w14:textId="09107008" w:rsidR="00CB08FF" w:rsidRPr="00EB106C" w:rsidRDefault="00AC6DA8" w:rsidP="006D29DC">
            <w:pPr>
              <w:spacing w:after="120"/>
              <w:rPr>
                <w:rFonts w:ascii="Arial" w:hAnsi="Arial" w:cs="Arial"/>
              </w:rPr>
            </w:pPr>
            <w:r w:rsidRPr="00EB106C">
              <w:rPr>
                <w:rFonts w:ascii="Arial" w:hAnsi="Arial" w:cs="Arial"/>
              </w:rPr>
              <w:t>ENGAGE Gym Assistant</w:t>
            </w:r>
          </w:p>
        </w:tc>
        <w:tc>
          <w:tcPr>
            <w:tcW w:w="5954" w:type="dxa"/>
          </w:tcPr>
          <w:p w14:paraId="4CB1C85A" w14:textId="0BEB3565" w:rsidR="00AC6DA8" w:rsidRPr="00EB106C" w:rsidRDefault="00AC6DA8" w:rsidP="00617AAE">
            <w:pPr>
              <w:spacing w:after="120"/>
              <w:rPr>
                <w:rFonts w:ascii="Arial" w:hAnsi="Arial" w:cs="Arial"/>
              </w:rPr>
            </w:pPr>
            <w:r w:rsidRPr="00EB106C">
              <w:rPr>
                <w:rFonts w:ascii="Arial" w:hAnsi="Arial" w:cs="Arial"/>
              </w:rPr>
              <w:t>PVG – Protected Adult</w:t>
            </w:r>
            <w:r w:rsidR="00EB106C">
              <w:rPr>
                <w:rFonts w:ascii="Arial" w:hAnsi="Arial" w:cs="Arial"/>
              </w:rPr>
              <w:t xml:space="preserve"> </w:t>
            </w:r>
          </w:p>
        </w:tc>
      </w:tr>
      <w:tr w:rsidR="006F581E" w:rsidRPr="001546EB" w14:paraId="49F6E455" w14:textId="77777777" w:rsidTr="00557C15">
        <w:tc>
          <w:tcPr>
            <w:tcW w:w="4962" w:type="dxa"/>
          </w:tcPr>
          <w:p w14:paraId="1A91CA4E" w14:textId="6E750514" w:rsidR="006F581E" w:rsidRPr="00EB106C" w:rsidRDefault="006F581E" w:rsidP="006D29DC">
            <w:pPr>
              <w:spacing w:after="120"/>
              <w:rPr>
                <w:rFonts w:ascii="Arial" w:hAnsi="Arial" w:cs="Arial"/>
              </w:rPr>
            </w:pPr>
            <w:r>
              <w:rPr>
                <w:rFonts w:ascii="Arial" w:hAnsi="Arial" w:cs="Arial"/>
              </w:rPr>
              <w:t>Hub Manager (HUB for Success)</w:t>
            </w:r>
          </w:p>
        </w:tc>
        <w:tc>
          <w:tcPr>
            <w:tcW w:w="5954" w:type="dxa"/>
          </w:tcPr>
          <w:p w14:paraId="660ADE16" w14:textId="6764064F" w:rsidR="006F581E" w:rsidRPr="00EB106C" w:rsidRDefault="006F581E" w:rsidP="006D29DC">
            <w:pPr>
              <w:spacing w:after="120"/>
              <w:rPr>
                <w:rFonts w:ascii="Arial" w:hAnsi="Arial" w:cs="Arial"/>
              </w:rPr>
            </w:pPr>
            <w:r w:rsidRPr="00EB106C">
              <w:rPr>
                <w:rFonts w:ascii="Arial" w:hAnsi="Arial" w:cs="Arial"/>
              </w:rPr>
              <w:t>PVG – Protected Adult</w:t>
            </w:r>
            <w:r>
              <w:rPr>
                <w:rFonts w:ascii="Arial" w:hAnsi="Arial" w:cs="Arial"/>
              </w:rPr>
              <w:t xml:space="preserve"> &amp; Child</w:t>
            </w:r>
          </w:p>
        </w:tc>
      </w:tr>
      <w:tr w:rsidR="006F581E" w:rsidRPr="001546EB" w14:paraId="41B6E149" w14:textId="77777777" w:rsidTr="00557C15">
        <w:tc>
          <w:tcPr>
            <w:tcW w:w="4962" w:type="dxa"/>
          </w:tcPr>
          <w:p w14:paraId="0D744424" w14:textId="4E03A038" w:rsidR="006F581E" w:rsidRPr="00EB106C" w:rsidRDefault="006F581E" w:rsidP="006D29DC">
            <w:pPr>
              <w:spacing w:after="120"/>
              <w:rPr>
                <w:rFonts w:ascii="Arial" w:hAnsi="Arial" w:cs="Arial"/>
              </w:rPr>
            </w:pPr>
            <w:r>
              <w:rPr>
                <w:rFonts w:ascii="Arial" w:hAnsi="Arial" w:cs="Arial"/>
              </w:rPr>
              <w:t>Hub Coordinator (HUB for Success)</w:t>
            </w:r>
          </w:p>
        </w:tc>
        <w:tc>
          <w:tcPr>
            <w:tcW w:w="5954" w:type="dxa"/>
          </w:tcPr>
          <w:p w14:paraId="4066C596" w14:textId="602B4D12" w:rsidR="006F581E" w:rsidRPr="00EB106C" w:rsidRDefault="006F581E" w:rsidP="006D29DC">
            <w:pPr>
              <w:spacing w:after="120"/>
              <w:rPr>
                <w:rFonts w:ascii="Arial" w:hAnsi="Arial" w:cs="Arial"/>
              </w:rPr>
            </w:pPr>
            <w:r w:rsidRPr="00EB106C">
              <w:rPr>
                <w:rFonts w:ascii="Arial" w:hAnsi="Arial" w:cs="Arial"/>
              </w:rPr>
              <w:t>PVG – Protected Adult</w:t>
            </w:r>
            <w:r>
              <w:rPr>
                <w:rFonts w:ascii="Arial" w:hAnsi="Arial" w:cs="Arial"/>
              </w:rPr>
              <w:t xml:space="preserve"> &amp; Child</w:t>
            </w:r>
          </w:p>
        </w:tc>
      </w:tr>
      <w:tr w:rsidR="00CB08FF" w:rsidRPr="001546EB" w14:paraId="31507AE5" w14:textId="77777777" w:rsidTr="00557C15">
        <w:tc>
          <w:tcPr>
            <w:tcW w:w="4962" w:type="dxa"/>
          </w:tcPr>
          <w:p w14:paraId="0AAD76AD" w14:textId="439726C9" w:rsidR="00CB08FF" w:rsidRPr="00EB106C" w:rsidRDefault="00AC6DA8" w:rsidP="006D29DC">
            <w:pPr>
              <w:spacing w:after="120"/>
              <w:rPr>
                <w:rFonts w:ascii="Arial" w:hAnsi="Arial" w:cs="Arial"/>
              </w:rPr>
            </w:pPr>
            <w:r w:rsidRPr="00EB106C">
              <w:rPr>
                <w:rFonts w:ascii="Arial" w:hAnsi="Arial" w:cs="Arial"/>
              </w:rPr>
              <w:t>Security Assistant</w:t>
            </w:r>
          </w:p>
        </w:tc>
        <w:tc>
          <w:tcPr>
            <w:tcW w:w="5954" w:type="dxa"/>
          </w:tcPr>
          <w:p w14:paraId="3BAE85D1" w14:textId="18B7B33B" w:rsidR="00CB08FF" w:rsidRPr="00EB106C" w:rsidRDefault="00AC6DA8" w:rsidP="006D29DC">
            <w:pPr>
              <w:spacing w:after="120"/>
              <w:rPr>
                <w:rFonts w:ascii="Arial" w:hAnsi="Arial" w:cs="Arial"/>
              </w:rPr>
            </w:pPr>
            <w:r w:rsidRPr="00EB106C">
              <w:rPr>
                <w:rFonts w:ascii="Arial" w:hAnsi="Arial" w:cs="Arial"/>
              </w:rPr>
              <w:t>Basic Disclosure only</w:t>
            </w:r>
          </w:p>
        </w:tc>
      </w:tr>
      <w:tr w:rsidR="00C72F0B" w:rsidRPr="001546EB" w14:paraId="44237DFF" w14:textId="77777777" w:rsidTr="00557C15">
        <w:tc>
          <w:tcPr>
            <w:tcW w:w="4962" w:type="dxa"/>
          </w:tcPr>
          <w:p w14:paraId="7522C2E0" w14:textId="20A56F83" w:rsidR="00C72F0B" w:rsidRPr="00EB106C" w:rsidRDefault="00C72F0B" w:rsidP="006D29DC">
            <w:pPr>
              <w:spacing w:after="120"/>
              <w:rPr>
                <w:rFonts w:ascii="Arial" w:hAnsi="Arial" w:cs="Arial"/>
              </w:rPr>
            </w:pPr>
            <w:r>
              <w:rPr>
                <w:rFonts w:ascii="Arial" w:hAnsi="Arial" w:cs="Arial"/>
              </w:rPr>
              <w:t>Researchers</w:t>
            </w:r>
          </w:p>
        </w:tc>
        <w:tc>
          <w:tcPr>
            <w:tcW w:w="5954" w:type="dxa"/>
          </w:tcPr>
          <w:p w14:paraId="519B0BE0" w14:textId="6DC1B70A" w:rsidR="00C72F0B" w:rsidRPr="00EB106C" w:rsidRDefault="00C72F0B" w:rsidP="00C72F0B">
            <w:pPr>
              <w:spacing w:after="120"/>
              <w:rPr>
                <w:rFonts w:ascii="Arial" w:hAnsi="Arial" w:cs="Arial"/>
              </w:rPr>
            </w:pPr>
            <w:r>
              <w:rPr>
                <w:rFonts w:ascii="Arial" w:hAnsi="Arial" w:cs="Arial"/>
              </w:rPr>
              <w:t>Role dependant on project/research undertaken with NHS, for Research Passport requirements (not required for all research roles).</w:t>
            </w:r>
          </w:p>
        </w:tc>
      </w:tr>
    </w:tbl>
    <w:p w14:paraId="37A6DB79" w14:textId="77777777" w:rsidR="009B7566" w:rsidRPr="001546EB" w:rsidRDefault="009B7566" w:rsidP="009B7566">
      <w:pPr>
        <w:rPr>
          <w:sz w:val="16"/>
          <w:szCs w:val="16"/>
        </w:rPr>
      </w:pPr>
    </w:p>
    <w:p w14:paraId="173E8CE6" w14:textId="77777777" w:rsidR="009B7566" w:rsidRPr="001546EB" w:rsidRDefault="009B7566" w:rsidP="009B7566">
      <w:pPr>
        <w:rPr>
          <w:sz w:val="16"/>
          <w:szCs w:val="16"/>
        </w:rPr>
      </w:pPr>
    </w:p>
    <w:p w14:paraId="55B00229" w14:textId="77777777" w:rsidR="009B7566" w:rsidRPr="001546EB" w:rsidRDefault="009B7566" w:rsidP="009B7566">
      <w:pPr>
        <w:rPr>
          <w:sz w:val="16"/>
          <w:szCs w:val="16"/>
        </w:rPr>
      </w:pPr>
    </w:p>
    <w:p w14:paraId="5C4FB7FC" w14:textId="77777777" w:rsidR="009B7566" w:rsidRPr="001546EB" w:rsidRDefault="009B7566" w:rsidP="009B7566">
      <w:pPr>
        <w:rPr>
          <w:sz w:val="16"/>
          <w:szCs w:val="16"/>
        </w:rPr>
      </w:pPr>
    </w:p>
    <w:p w14:paraId="79521742" w14:textId="77777777" w:rsidR="009B7566" w:rsidRPr="001546EB" w:rsidRDefault="009B7566" w:rsidP="009B7566">
      <w:pPr>
        <w:rPr>
          <w:sz w:val="16"/>
          <w:szCs w:val="16"/>
        </w:rPr>
      </w:pPr>
    </w:p>
    <w:p w14:paraId="5D534193" w14:textId="77777777" w:rsidR="009B7566" w:rsidRPr="001546EB" w:rsidRDefault="009B7566" w:rsidP="009B7566">
      <w:pPr>
        <w:rPr>
          <w:sz w:val="16"/>
          <w:szCs w:val="16"/>
        </w:rPr>
      </w:pPr>
    </w:p>
    <w:p w14:paraId="3D52096D" w14:textId="77777777" w:rsidR="00C65A00" w:rsidRPr="001546EB" w:rsidRDefault="00C65A00" w:rsidP="009B7566">
      <w:pPr>
        <w:rPr>
          <w:sz w:val="16"/>
          <w:szCs w:val="16"/>
        </w:rPr>
      </w:pPr>
    </w:p>
    <w:p w14:paraId="0F408047" w14:textId="77777777" w:rsidR="00C65A00" w:rsidRPr="001546EB" w:rsidRDefault="00C65A00" w:rsidP="009B7566">
      <w:pPr>
        <w:rPr>
          <w:sz w:val="16"/>
          <w:szCs w:val="16"/>
        </w:rPr>
      </w:pPr>
    </w:p>
    <w:p w14:paraId="3246C253" w14:textId="77777777" w:rsidR="00962551" w:rsidRDefault="00962551" w:rsidP="00EB106C">
      <w:pPr>
        <w:spacing w:after="160" w:line="259" w:lineRule="auto"/>
        <w:rPr>
          <w:rFonts w:ascii="Arial" w:hAnsi="Arial" w:cs="Arial"/>
        </w:rPr>
      </w:pPr>
    </w:p>
    <w:p w14:paraId="62F3F31A" w14:textId="77777777" w:rsidR="009323C4" w:rsidRDefault="009323C4">
      <w:pPr>
        <w:spacing w:after="160" w:line="259" w:lineRule="auto"/>
        <w:rPr>
          <w:rFonts w:ascii="Arial" w:hAnsi="Arial" w:cs="Arial"/>
          <w:b/>
        </w:rPr>
      </w:pPr>
      <w:r>
        <w:rPr>
          <w:rFonts w:ascii="Arial" w:hAnsi="Arial" w:cs="Arial"/>
          <w:b/>
        </w:rPr>
        <w:br w:type="page"/>
      </w:r>
    </w:p>
    <w:p w14:paraId="4214CC82" w14:textId="35002E10" w:rsidR="009B7566" w:rsidRPr="00446006" w:rsidRDefault="00FD3101" w:rsidP="002F11AD">
      <w:pPr>
        <w:pStyle w:val="Heading1"/>
      </w:pPr>
      <w:bookmarkStart w:id="4" w:name="_APPENDIX_4"/>
      <w:bookmarkEnd w:id="4"/>
      <w:r w:rsidRPr="00446006">
        <w:lastRenderedPageBreak/>
        <w:t xml:space="preserve">APPENDIX </w:t>
      </w:r>
      <w:r w:rsidR="00C65A00" w:rsidRPr="00446006">
        <w:t>4</w:t>
      </w:r>
    </w:p>
    <w:p w14:paraId="32F67D5B" w14:textId="77777777" w:rsidR="009B7566" w:rsidRDefault="009B7566" w:rsidP="005960FE">
      <w:pPr>
        <w:jc w:val="both"/>
        <w:rPr>
          <w:rFonts w:ascii="Arial" w:hAnsi="Arial" w:cs="Arial"/>
        </w:rPr>
      </w:pPr>
    </w:p>
    <w:p w14:paraId="65BD27CB" w14:textId="118A00C4" w:rsidR="00FD3101" w:rsidRPr="00896C8E" w:rsidRDefault="00814134" w:rsidP="000B3BE7">
      <w:pPr>
        <w:jc w:val="both"/>
        <w:rPr>
          <w:rFonts w:ascii="Arial" w:hAnsi="Arial" w:cs="Arial"/>
          <w:b/>
        </w:rPr>
      </w:pPr>
      <w:r w:rsidRPr="00896C8E">
        <w:rPr>
          <w:rFonts w:ascii="Arial" w:hAnsi="Arial" w:cs="Arial"/>
          <w:b/>
        </w:rPr>
        <w:t>What Happens If Someone Is</w:t>
      </w:r>
      <w:r>
        <w:rPr>
          <w:rFonts w:ascii="Arial" w:hAnsi="Arial" w:cs="Arial"/>
          <w:b/>
        </w:rPr>
        <w:t xml:space="preserve"> </w:t>
      </w:r>
      <w:r w:rsidRPr="00896C8E">
        <w:rPr>
          <w:rFonts w:ascii="Arial" w:hAnsi="Arial" w:cs="Arial"/>
          <w:b/>
        </w:rPr>
        <w:t xml:space="preserve">Barred </w:t>
      </w:r>
      <w:r>
        <w:rPr>
          <w:rFonts w:ascii="Arial" w:hAnsi="Arial" w:cs="Arial"/>
          <w:b/>
        </w:rPr>
        <w:t>From Doing Regulated Work</w:t>
      </w:r>
    </w:p>
    <w:p w14:paraId="24AC7D8D" w14:textId="77777777" w:rsidR="00FD3101" w:rsidRPr="00017395" w:rsidRDefault="00FD3101">
      <w:pPr>
        <w:pStyle w:val="ListParagraph"/>
        <w:ind w:left="567" w:hanging="567"/>
        <w:jc w:val="both"/>
        <w:rPr>
          <w:rFonts w:ascii="Arial" w:hAnsi="Arial" w:cs="Arial"/>
          <w:b/>
        </w:rPr>
      </w:pPr>
    </w:p>
    <w:p w14:paraId="3D860A14" w14:textId="2BADF650" w:rsidR="00FD3101" w:rsidRDefault="00FD3101">
      <w:pPr>
        <w:ind w:left="567" w:hanging="567"/>
        <w:jc w:val="both"/>
        <w:rPr>
          <w:rFonts w:ascii="Arial" w:hAnsi="Arial" w:cs="Arial"/>
        </w:rPr>
      </w:pPr>
      <w:r w:rsidRPr="00040BBD">
        <w:rPr>
          <w:rFonts w:ascii="Arial" w:hAnsi="Arial" w:cs="Arial"/>
        </w:rPr>
        <w:t xml:space="preserve">The </w:t>
      </w:r>
      <w:r>
        <w:rPr>
          <w:rFonts w:ascii="Arial" w:hAnsi="Arial" w:cs="Arial"/>
        </w:rPr>
        <w:t>U</w:t>
      </w:r>
      <w:r w:rsidRPr="00040BBD">
        <w:rPr>
          <w:rFonts w:ascii="Arial" w:hAnsi="Arial" w:cs="Arial"/>
        </w:rPr>
        <w:t>niv</w:t>
      </w:r>
      <w:r>
        <w:rPr>
          <w:rFonts w:ascii="Arial" w:hAnsi="Arial" w:cs="Arial"/>
        </w:rPr>
        <w:t>e</w:t>
      </w:r>
      <w:r w:rsidRPr="00040BBD">
        <w:rPr>
          <w:rFonts w:ascii="Arial" w:hAnsi="Arial" w:cs="Arial"/>
        </w:rPr>
        <w:t xml:space="preserve">rsity must not offer regulated work to a barred </w:t>
      </w:r>
      <w:r w:rsidR="00C65A00">
        <w:rPr>
          <w:rFonts w:ascii="Arial" w:hAnsi="Arial" w:cs="Arial"/>
        </w:rPr>
        <w:t>person and will use</w:t>
      </w:r>
      <w:r>
        <w:rPr>
          <w:rFonts w:ascii="Arial" w:hAnsi="Arial" w:cs="Arial"/>
        </w:rPr>
        <w:t xml:space="preserve"> the PVG</w:t>
      </w:r>
    </w:p>
    <w:p w14:paraId="67945D51" w14:textId="4599E937" w:rsidR="002C6727" w:rsidRDefault="00FD3101">
      <w:pPr>
        <w:ind w:left="567" w:hanging="567"/>
        <w:jc w:val="both"/>
        <w:rPr>
          <w:rFonts w:ascii="Arial" w:hAnsi="Arial" w:cs="Arial"/>
        </w:rPr>
      </w:pPr>
      <w:r>
        <w:rPr>
          <w:rFonts w:ascii="Arial" w:hAnsi="Arial" w:cs="Arial"/>
        </w:rPr>
        <w:t xml:space="preserve">Scheme to </w:t>
      </w:r>
      <w:r w:rsidRPr="00040BBD">
        <w:rPr>
          <w:rFonts w:ascii="Arial" w:hAnsi="Arial" w:cs="Arial"/>
        </w:rPr>
        <w:t>prevent this</w:t>
      </w:r>
      <w:r>
        <w:rPr>
          <w:rFonts w:ascii="Arial" w:hAnsi="Arial" w:cs="Arial"/>
        </w:rPr>
        <w:t xml:space="preserve"> from occurring</w:t>
      </w:r>
      <w:r w:rsidR="002C6727">
        <w:rPr>
          <w:rFonts w:ascii="Arial" w:hAnsi="Arial" w:cs="Arial"/>
        </w:rPr>
        <w:t>.</w:t>
      </w:r>
      <w:r w:rsidR="00C65A00">
        <w:rPr>
          <w:rFonts w:ascii="Arial" w:hAnsi="Arial" w:cs="Arial"/>
        </w:rPr>
        <w:t xml:space="preserve"> </w:t>
      </w:r>
    </w:p>
    <w:p w14:paraId="2A06BE88" w14:textId="77777777" w:rsidR="00B72354" w:rsidRDefault="00B72354" w:rsidP="00EB106C">
      <w:pPr>
        <w:jc w:val="both"/>
      </w:pPr>
    </w:p>
    <w:p w14:paraId="4CC94B2B" w14:textId="7BAFF4D4" w:rsidR="00B72354" w:rsidRDefault="00B72354" w:rsidP="00EB106C">
      <w:pPr>
        <w:jc w:val="both"/>
        <w:rPr>
          <w:rFonts w:ascii="Arial" w:hAnsi="Arial" w:cs="Arial"/>
        </w:rPr>
      </w:pPr>
      <w:r w:rsidRPr="000F3370">
        <w:rPr>
          <w:rFonts w:ascii="Arial" w:hAnsi="Arial" w:cs="Arial"/>
        </w:rPr>
        <w:t>If an individual is barred</w:t>
      </w:r>
      <w:r w:rsidR="00EB106C">
        <w:rPr>
          <w:rFonts w:ascii="Arial" w:hAnsi="Arial" w:cs="Arial"/>
        </w:rPr>
        <w:t>,</w:t>
      </w:r>
      <w:r w:rsidRPr="000F3370">
        <w:rPr>
          <w:rFonts w:ascii="Arial" w:hAnsi="Arial" w:cs="Arial"/>
        </w:rPr>
        <w:t xml:space="preserve"> they and the University will be advised by letter that the individual </w:t>
      </w:r>
      <w:proofErr w:type="gramStart"/>
      <w:r w:rsidRPr="000F3370">
        <w:rPr>
          <w:rFonts w:ascii="Arial" w:hAnsi="Arial" w:cs="Arial"/>
        </w:rPr>
        <w:t>is</w:t>
      </w:r>
      <w:proofErr w:type="gramEnd"/>
      <w:r w:rsidRPr="000F3370">
        <w:rPr>
          <w:rFonts w:ascii="Arial" w:hAnsi="Arial" w:cs="Arial"/>
        </w:rPr>
        <w:t xml:space="preserve"> barred from doing the type of work applied for.</w:t>
      </w:r>
    </w:p>
    <w:p w14:paraId="687D11B1" w14:textId="77777777" w:rsidR="00EC70D8" w:rsidRDefault="00EC70D8" w:rsidP="00EB106C">
      <w:pPr>
        <w:jc w:val="both"/>
        <w:rPr>
          <w:rFonts w:ascii="Arial" w:hAnsi="Arial" w:cs="Arial"/>
        </w:rPr>
      </w:pPr>
    </w:p>
    <w:p w14:paraId="211C9323" w14:textId="61500964" w:rsidR="00EC70D8" w:rsidRDefault="00EC70D8" w:rsidP="00EB106C">
      <w:pPr>
        <w:jc w:val="both"/>
        <w:rPr>
          <w:rFonts w:ascii="Arial" w:hAnsi="Arial" w:cs="Arial"/>
          <w:b/>
        </w:rPr>
      </w:pPr>
      <w:r>
        <w:rPr>
          <w:rFonts w:ascii="Arial" w:hAnsi="Arial" w:cs="Arial"/>
          <w:b/>
        </w:rPr>
        <w:t>Barring</w:t>
      </w:r>
    </w:p>
    <w:p w14:paraId="60456567" w14:textId="77777777" w:rsidR="00EC70D8" w:rsidRDefault="00EC70D8" w:rsidP="00EB106C">
      <w:pPr>
        <w:jc w:val="both"/>
        <w:rPr>
          <w:rFonts w:ascii="Arial" w:hAnsi="Arial" w:cs="Arial"/>
          <w:b/>
        </w:rPr>
      </w:pPr>
    </w:p>
    <w:p w14:paraId="56852D86" w14:textId="54BE2B18" w:rsidR="00EC70D8" w:rsidRDefault="00EC70D8" w:rsidP="00EB106C">
      <w:pPr>
        <w:jc w:val="both"/>
        <w:rPr>
          <w:rFonts w:ascii="Arial" w:hAnsi="Arial" w:cs="Arial"/>
        </w:rPr>
      </w:pPr>
      <w:r>
        <w:rPr>
          <w:rFonts w:ascii="Arial" w:hAnsi="Arial" w:cs="Arial"/>
        </w:rPr>
        <w:t xml:space="preserve">In instances when vetting or referral information indicates that a person may pose a risk to vulnerable groups, Disclosure Scotland will consider all the information available before deciding whether a person </w:t>
      </w:r>
      <w:proofErr w:type="gramStart"/>
      <w:r>
        <w:rPr>
          <w:rFonts w:ascii="Arial" w:hAnsi="Arial" w:cs="Arial"/>
        </w:rPr>
        <w:t>should be placed</w:t>
      </w:r>
      <w:proofErr w:type="gramEnd"/>
      <w:r>
        <w:rPr>
          <w:rFonts w:ascii="Arial" w:hAnsi="Arial" w:cs="Arial"/>
        </w:rPr>
        <w:t xml:space="preserve"> under consideration for listing on one of both of the barred lists. If a person is under consideration for listing, Disclosure Scotland will be able to obtain further information from other sources, such as employers or regulatory organisations. </w:t>
      </w:r>
    </w:p>
    <w:p w14:paraId="0989C084" w14:textId="77777777" w:rsidR="00EC70D8" w:rsidRDefault="00EC70D8" w:rsidP="00EB106C">
      <w:pPr>
        <w:jc w:val="both"/>
        <w:rPr>
          <w:rFonts w:ascii="Arial" w:hAnsi="Arial" w:cs="Arial"/>
        </w:rPr>
      </w:pPr>
    </w:p>
    <w:p w14:paraId="04AB4C37" w14:textId="7B235895" w:rsidR="00EC70D8" w:rsidRDefault="00EC70D8" w:rsidP="00EB106C">
      <w:pPr>
        <w:jc w:val="both"/>
        <w:rPr>
          <w:rFonts w:ascii="Arial" w:hAnsi="Arial" w:cs="Arial"/>
        </w:rPr>
      </w:pPr>
      <w:r>
        <w:rPr>
          <w:rFonts w:ascii="Arial" w:hAnsi="Arial" w:cs="Arial"/>
        </w:rPr>
        <w:t xml:space="preserve">Decisions about barring will involve a thorough and fair process. The person will have access to all the information </w:t>
      </w:r>
      <w:proofErr w:type="gramStart"/>
      <w:r>
        <w:rPr>
          <w:rFonts w:ascii="Arial" w:hAnsi="Arial" w:cs="Arial"/>
        </w:rPr>
        <w:t>being considered</w:t>
      </w:r>
      <w:proofErr w:type="gramEnd"/>
      <w:r>
        <w:rPr>
          <w:rFonts w:ascii="Arial" w:hAnsi="Arial" w:cs="Arial"/>
        </w:rPr>
        <w:t xml:space="preserve"> and they will be able to submit written representation to the PVG Scheme. </w:t>
      </w:r>
    </w:p>
    <w:p w14:paraId="3A979FAA" w14:textId="77777777" w:rsidR="00EC70D8" w:rsidRDefault="00EC70D8" w:rsidP="00EB106C">
      <w:pPr>
        <w:jc w:val="both"/>
        <w:rPr>
          <w:rFonts w:ascii="Arial" w:hAnsi="Arial" w:cs="Arial"/>
        </w:rPr>
      </w:pPr>
    </w:p>
    <w:p w14:paraId="3A63822B" w14:textId="160A4E35" w:rsidR="00EC70D8" w:rsidRDefault="00EC70D8" w:rsidP="00EB106C">
      <w:pPr>
        <w:jc w:val="both"/>
        <w:rPr>
          <w:rFonts w:ascii="Arial" w:hAnsi="Arial" w:cs="Arial"/>
        </w:rPr>
      </w:pPr>
      <w:r>
        <w:rPr>
          <w:rFonts w:ascii="Arial" w:hAnsi="Arial" w:cs="Arial"/>
        </w:rPr>
        <w:t xml:space="preserve">While under consideration for listing, the person can continue to work with vulnerable groups but all organisations and groups known to have an interest in them </w:t>
      </w:r>
      <w:proofErr w:type="gramStart"/>
      <w:r>
        <w:rPr>
          <w:rFonts w:ascii="Arial" w:hAnsi="Arial" w:cs="Arial"/>
        </w:rPr>
        <w:t>will be notified</w:t>
      </w:r>
      <w:proofErr w:type="gramEnd"/>
      <w:r>
        <w:rPr>
          <w:rFonts w:ascii="Arial" w:hAnsi="Arial" w:cs="Arial"/>
        </w:rPr>
        <w:t xml:space="preserve"> that their PVG Scheme membership status has changed. The University will assess. </w:t>
      </w:r>
    </w:p>
    <w:p w14:paraId="0B60BFE0" w14:textId="77777777" w:rsidR="00EC70D8" w:rsidRDefault="00EC70D8" w:rsidP="00EB106C">
      <w:pPr>
        <w:jc w:val="both"/>
        <w:rPr>
          <w:rFonts w:ascii="Arial" w:hAnsi="Arial" w:cs="Arial"/>
        </w:rPr>
      </w:pPr>
    </w:p>
    <w:p w14:paraId="19AD9CB0" w14:textId="02C3A755" w:rsidR="00EC70D8" w:rsidRDefault="00EC70D8" w:rsidP="00EB106C">
      <w:pPr>
        <w:jc w:val="both"/>
        <w:rPr>
          <w:rFonts w:ascii="Arial" w:hAnsi="Arial" w:cs="Arial"/>
          <w:b/>
        </w:rPr>
      </w:pPr>
      <w:r>
        <w:rPr>
          <w:rFonts w:ascii="Arial" w:hAnsi="Arial" w:cs="Arial"/>
          <w:b/>
        </w:rPr>
        <w:t>Impact of Barring</w:t>
      </w:r>
    </w:p>
    <w:p w14:paraId="3460DB23" w14:textId="77777777" w:rsidR="00EC70D8" w:rsidRDefault="00EC70D8" w:rsidP="00EB106C">
      <w:pPr>
        <w:jc w:val="both"/>
        <w:rPr>
          <w:rFonts w:ascii="Arial" w:hAnsi="Arial" w:cs="Arial"/>
          <w:b/>
        </w:rPr>
      </w:pPr>
    </w:p>
    <w:p w14:paraId="43E887CF" w14:textId="065BE00A" w:rsidR="00EC70D8" w:rsidRPr="00EB106C" w:rsidRDefault="00EC70D8" w:rsidP="00EB106C">
      <w:pPr>
        <w:jc w:val="both"/>
        <w:rPr>
          <w:rFonts w:ascii="Arial" w:hAnsi="Arial" w:cs="Arial"/>
        </w:rPr>
      </w:pPr>
      <w:r>
        <w:rPr>
          <w:rFonts w:ascii="Arial" w:hAnsi="Arial" w:cs="Arial"/>
        </w:rPr>
        <w:t xml:space="preserve">If, after careful assessment, a person is considered a risk and therefore, unsuitable to work with children or protected adults, or both, Disclosure Scotland will list them on one or both of the barred lists. This means that the person will not be able to become a PVG scheme member in relation to one or both areas of work. It will be an offence for a barred </w:t>
      </w:r>
      <w:r w:rsidR="000B3BE7">
        <w:rPr>
          <w:rFonts w:ascii="Arial" w:hAnsi="Arial" w:cs="Arial"/>
        </w:rPr>
        <w:t xml:space="preserve">person – and for the University to permit that person – to undertake such work. An appeals procedure will be in place for anyone wishing to challenge a barring decision. </w:t>
      </w:r>
    </w:p>
    <w:p w14:paraId="26F724A6" w14:textId="77777777" w:rsidR="00EC70D8" w:rsidRPr="00EB106C" w:rsidRDefault="00EC70D8" w:rsidP="00EB106C">
      <w:pPr>
        <w:jc w:val="both"/>
        <w:rPr>
          <w:rFonts w:ascii="Arial" w:hAnsi="Arial" w:cs="Arial"/>
          <w:b/>
        </w:rPr>
      </w:pPr>
    </w:p>
    <w:p w14:paraId="53B4D19C" w14:textId="1BAF1C36" w:rsidR="00FD3101" w:rsidRDefault="000B3BE7" w:rsidP="000F3370">
      <w:pPr>
        <w:jc w:val="both"/>
        <w:rPr>
          <w:rFonts w:ascii="Arial" w:hAnsi="Arial" w:cs="Arial"/>
        </w:rPr>
      </w:pPr>
      <w:r>
        <w:rPr>
          <w:rFonts w:ascii="Arial" w:hAnsi="Arial" w:cs="Arial"/>
        </w:rPr>
        <w:t xml:space="preserve">A person who </w:t>
      </w:r>
      <w:proofErr w:type="gramStart"/>
      <w:r>
        <w:rPr>
          <w:rFonts w:ascii="Arial" w:hAnsi="Arial" w:cs="Arial"/>
        </w:rPr>
        <w:t>is barred</w:t>
      </w:r>
      <w:proofErr w:type="gramEnd"/>
      <w:r>
        <w:rPr>
          <w:rFonts w:ascii="Arial" w:hAnsi="Arial" w:cs="Arial"/>
        </w:rPr>
        <w:t xml:space="preserve"> from working with children, protected adults or both, in Scotland, will also be barred throughout the rest of the UK and vice-versa as the PVG Scheme will dovetail with the systems being developed for England, Wales and Northern Ireland. </w:t>
      </w:r>
    </w:p>
    <w:p w14:paraId="6F8C9EDE" w14:textId="77777777" w:rsidR="000B3BE7" w:rsidRDefault="000B3BE7" w:rsidP="000F3370">
      <w:pPr>
        <w:jc w:val="both"/>
        <w:rPr>
          <w:rFonts w:ascii="Arial" w:hAnsi="Arial" w:cs="Arial"/>
        </w:rPr>
      </w:pPr>
    </w:p>
    <w:p w14:paraId="00B78F22" w14:textId="4FEFE82E" w:rsidR="000B3BE7" w:rsidRDefault="000B3BE7" w:rsidP="000F3370">
      <w:pPr>
        <w:jc w:val="both"/>
        <w:rPr>
          <w:rFonts w:ascii="Arial" w:hAnsi="Arial" w:cs="Arial"/>
        </w:rPr>
      </w:pPr>
      <w:r>
        <w:rPr>
          <w:rFonts w:ascii="Arial" w:hAnsi="Arial" w:cs="Arial"/>
        </w:rPr>
        <w:t xml:space="preserve">The University must remove a person from regulated work if Disclosure Scotland advises them that they </w:t>
      </w:r>
      <w:proofErr w:type="gramStart"/>
      <w:r>
        <w:rPr>
          <w:rFonts w:ascii="Arial" w:hAnsi="Arial" w:cs="Arial"/>
        </w:rPr>
        <w:t>have become barred</w:t>
      </w:r>
      <w:proofErr w:type="gramEnd"/>
      <w:r>
        <w:rPr>
          <w:rFonts w:ascii="Arial" w:hAnsi="Arial" w:cs="Arial"/>
        </w:rPr>
        <w:t xml:space="preserve">. If a member of the PVG Scheme becomes barred or is under consideration for </w:t>
      </w:r>
      <w:proofErr w:type="gramStart"/>
      <w:r>
        <w:rPr>
          <w:rFonts w:ascii="Arial" w:hAnsi="Arial" w:cs="Arial"/>
        </w:rPr>
        <w:t>being barred</w:t>
      </w:r>
      <w:proofErr w:type="gramEnd"/>
      <w:r>
        <w:rPr>
          <w:rFonts w:ascii="Arial" w:hAnsi="Arial" w:cs="Arial"/>
        </w:rPr>
        <w:t xml:space="preserve">, the University will be notified of this update. This allows the University to </w:t>
      </w:r>
      <w:proofErr w:type="gramStart"/>
      <w:r>
        <w:rPr>
          <w:rFonts w:ascii="Arial" w:hAnsi="Arial" w:cs="Arial"/>
        </w:rPr>
        <w:t>be kept</w:t>
      </w:r>
      <w:proofErr w:type="gramEnd"/>
      <w:r>
        <w:rPr>
          <w:rFonts w:ascii="Arial" w:hAnsi="Arial" w:cs="Arial"/>
        </w:rPr>
        <w:t xml:space="preserve"> up to date with relevant employee’s convictions and take action should these individuals become a risk to children or vulnerable adults within the organisation. </w:t>
      </w:r>
    </w:p>
    <w:p w14:paraId="52C8E55D" w14:textId="77777777" w:rsidR="00FD3101" w:rsidRPr="00E90CAF" w:rsidRDefault="00FD3101" w:rsidP="00FD3101">
      <w:pPr>
        <w:ind w:left="567" w:hanging="567"/>
        <w:jc w:val="both"/>
        <w:rPr>
          <w:rFonts w:ascii="Arial" w:hAnsi="Arial" w:cs="Arial"/>
        </w:rPr>
      </w:pPr>
    </w:p>
    <w:p w14:paraId="4D9E40BE" w14:textId="77777777" w:rsidR="00FD3101" w:rsidRDefault="00FD3101" w:rsidP="00FD3101">
      <w:pPr>
        <w:autoSpaceDE w:val="0"/>
        <w:autoSpaceDN w:val="0"/>
        <w:adjustRightInd w:val="0"/>
        <w:rPr>
          <w:rFonts w:ascii="Arial" w:hAnsi="Arial" w:cs="Arial"/>
          <w:color w:val="000000"/>
        </w:rPr>
      </w:pPr>
    </w:p>
    <w:p w14:paraId="4B268A2C" w14:textId="77777777" w:rsidR="00FD3101" w:rsidRPr="00502CA7" w:rsidRDefault="00FD3101" w:rsidP="00FD3101">
      <w:pPr>
        <w:autoSpaceDE w:val="0"/>
        <w:autoSpaceDN w:val="0"/>
        <w:adjustRightInd w:val="0"/>
        <w:rPr>
          <w:rFonts w:ascii="Arial" w:hAnsi="Arial" w:cs="Arial"/>
          <w:color w:val="000000"/>
        </w:rPr>
      </w:pPr>
    </w:p>
    <w:p w14:paraId="22770BC1" w14:textId="20B7F166" w:rsidR="00C65A00" w:rsidRPr="00446006" w:rsidRDefault="00C65A00" w:rsidP="002F11AD">
      <w:pPr>
        <w:pStyle w:val="Heading1"/>
        <w:rPr>
          <w:color w:val="000000" w:themeColor="text1"/>
        </w:rPr>
      </w:pPr>
      <w:bookmarkStart w:id="5" w:name="_APPENDIX_5_"/>
      <w:bookmarkEnd w:id="5"/>
      <w:r w:rsidRPr="00446006">
        <w:lastRenderedPageBreak/>
        <w:t>APPENDIX 5</w:t>
      </w:r>
      <w:r w:rsidR="00814134" w:rsidRPr="00446006">
        <w:rPr>
          <w:color w:val="000000" w:themeColor="text1"/>
        </w:rPr>
        <w:t xml:space="preserve">    </w:t>
      </w:r>
      <w:r w:rsidR="00814134" w:rsidRPr="00446006">
        <w:t>Handling, Use and</w:t>
      </w:r>
      <w:r w:rsidRPr="00446006">
        <w:t xml:space="preserve"> Storage </w:t>
      </w:r>
      <w:r w:rsidR="00814134" w:rsidRPr="00446006">
        <w:t>of PVG Information</w:t>
      </w:r>
    </w:p>
    <w:p w14:paraId="1394A2F4" w14:textId="77777777" w:rsidR="002F11AD" w:rsidRDefault="002F11AD" w:rsidP="00C65A00">
      <w:pPr>
        <w:jc w:val="both"/>
        <w:rPr>
          <w:rFonts w:ascii="Arial" w:hAnsi="Arial" w:cs="Arial"/>
          <w:b/>
          <w:bCs/>
        </w:rPr>
      </w:pPr>
    </w:p>
    <w:p w14:paraId="506CC1C4" w14:textId="77777777" w:rsidR="00C65A00" w:rsidRPr="009B7566" w:rsidRDefault="00C65A00" w:rsidP="00C65A00">
      <w:pPr>
        <w:jc w:val="both"/>
        <w:rPr>
          <w:rFonts w:ascii="Arial" w:hAnsi="Arial" w:cs="Arial"/>
        </w:rPr>
      </w:pPr>
      <w:r w:rsidRPr="009B7566">
        <w:rPr>
          <w:rFonts w:ascii="Arial" w:hAnsi="Arial" w:cs="Arial"/>
          <w:b/>
          <w:bCs/>
        </w:rPr>
        <w:t xml:space="preserve">Handling </w:t>
      </w:r>
    </w:p>
    <w:p w14:paraId="77525930" w14:textId="77777777" w:rsidR="00C65A00" w:rsidRPr="009B7566" w:rsidRDefault="00C65A00" w:rsidP="00C65A00">
      <w:pPr>
        <w:jc w:val="both"/>
        <w:rPr>
          <w:rFonts w:ascii="Arial" w:hAnsi="Arial" w:cs="Arial"/>
        </w:rPr>
      </w:pPr>
      <w:r w:rsidRPr="009B7566">
        <w:rPr>
          <w:rFonts w:ascii="Arial" w:hAnsi="Arial" w:cs="Arial"/>
        </w:rPr>
        <w:t>The University recognise that, under section 1241 of the 1997 Act and sections 66 and 67</w:t>
      </w:r>
      <w:r>
        <w:rPr>
          <w:rFonts w:ascii="Arial" w:hAnsi="Arial" w:cs="Arial"/>
        </w:rPr>
        <w:t xml:space="preserve"> o</w:t>
      </w:r>
      <w:r w:rsidRPr="009B7566">
        <w:rPr>
          <w:rFonts w:ascii="Arial" w:hAnsi="Arial" w:cs="Arial"/>
        </w:rPr>
        <w:t>f the 2007 Act, it is a criminal offence to disclose disclosure information to any</w:t>
      </w:r>
      <w:r>
        <w:rPr>
          <w:rFonts w:ascii="Arial" w:hAnsi="Arial" w:cs="Arial"/>
        </w:rPr>
        <w:t xml:space="preserve"> </w:t>
      </w:r>
      <w:r w:rsidRPr="009B7566">
        <w:rPr>
          <w:rFonts w:ascii="Arial" w:hAnsi="Arial" w:cs="Arial"/>
        </w:rPr>
        <w:t xml:space="preserve">unauthorised person. Disclosure information </w:t>
      </w:r>
      <w:proofErr w:type="gramStart"/>
      <w:r w:rsidRPr="009B7566">
        <w:rPr>
          <w:rFonts w:ascii="Arial" w:hAnsi="Arial" w:cs="Arial"/>
        </w:rPr>
        <w:t>is only shared</w:t>
      </w:r>
      <w:proofErr w:type="gramEnd"/>
      <w:r w:rsidRPr="009B7566">
        <w:rPr>
          <w:rFonts w:ascii="Arial" w:hAnsi="Arial" w:cs="Arial"/>
        </w:rPr>
        <w:t xml:space="preserve"> with those authorised to see it</w:t>
      </w:r>
      <w:r>
        <w:rPr>
          <w:rFonts w:ascii="Arial" w:hAnsi="Arial" w:cs="Arial"/>
        </w:rPr>
        <w:t xml:space="preserve"> </w:t>
      </w:r>
      <w:r w:rsidRPr="009B7566">
        <w:rPr>
          <w:rFonts w:ascii="Arial" w:hAnsi="Arial" w:cs="Arial"/>
        </w:rPr>
        <w:t>in the course of their duties. The University will not disclose information provided under</w:t>
      </w:r>
      <w:r>
        <w:rPr>
          <w:rFonts w:ascii="Arial" w:hAnsi="Arial" w:cs="Arial"/>
        </w:rPr>
        <w:t xml:space="preserve"> </w:t>
      </w:r>
      <w:r w:rsidRPr="009B7566">
        <w:rPr>
          <w:rFonts w:ascii="Arial" w:hAnsi="Arial" w:cs="Arial"/>
        </w:rPr>
        <w:t xml:space="preserve">subsection </w:t>
      </w:r>
      <w:proofErr w:type="gramStart"/>
      <w:r w:rsidRPr="009B7566">
        <w:rPr>
          <w:rFonts w:ascii="Arial" w:hAnsi="Arial" w:cs="Arial"/>
        </w:rPr>
        <w:t>113B(</w:t>
      </w:r>
      <w:proofErr w:type="gramEnd"/>
      <w:r w:rsidRPr="009B7566">
        <w:rPr>
          <w:rFonts w:ascii="Arial" w:hAnsi="Arial" w:cs="Arial"/>
        </w:rPr>
        <w:t>5)2 of the 1997 Act, namely information which is not included in the</w:t>
      </w:r>
      <w:r>
        <w:rPr>
          <w:rFonts w:ascii="Arial" w:hAnsi="Arial" w:cs="Arial"/>
        </w:rPr>
        <w:t xml:space="preserve"> </w:t>
      </w:r>
      <w:r w:rsidRPr="009B7566">
        <w:rPr>
          <w:rFonts w:ascii="Arial" w:hAnsi="Arial" w:cs="Arial"/>
        </w:rPr>
        <w:t xml:space="preserve">certificate, to the subject. </w:t>
      </w:r>
    </w:p>
    <w:p w14:paraId="2D34703D" w14:textId="77777777" w:rsidR="00C65A00" w:rsidRDefault="00C65A00" w:rsidP="00C65A00">
      <w:pPr>
        <w:jc w:val="both"/>
        <w:rPr>
          <w:rFonts w:ascii="Arial" w:hAnsi="Arial" w:cs="Arial"/>
          <w:b/>
          <w:bCs/>
        </w:rPr>
      </w:pPr>
    </w:p>
    <w:p w14:paraId="4FC299EB" w14:textId="77777777" w:rsidR="00C65A00" w:rsidRPr="009B7566" w:rsidRDefault="00C65A00" w:rsidP="00C65A00">
      <w:pPr>
        <w:jc w:val="both"/>
        <w:rPr>
          <w:rFonts w:ascii="Arial" w:hAnsi="Arial" w:cs="Arial"/>
        </w:rPr>
      </w:pPr>
      <w:r w:rsidRPr="009B7566">
        <w:rPr>
          <w:rFonts w:ascii="Arial" w:hAnsi="Arial" w:cs="Arial"/>
          <w:b/>
          <w:bCs/>
        </w:rPr>
        <w:t xml:space="preserve">Usage </w:t>
      </w:r>
    </w:p>
    <w:p w14:paraId="106E502E" w14:textId="07BA6659" w:rsidR="00C65A00" w:rsidRPr="009B7566" w:rsidRDefault="00C65A00" w:rsidP="00C65A00">
      <w:pPr>
        <w:jc w:val="both"/>
        <w:rPr>
          <w:rFonts w:ascii="Arial" w:hAnsi="Arial" w:cs="Arial"/>
        </w:rPr>
      </w:pPr>
      <w:r w:rsidRPr="009B7566">
        <w:rPr>
          <w:rFonts w:ascii="Arial" w:hAnsi="Arial" w:cs="Arial"/>
        </w:rPr>
        <w:t xml:space="preserve">The University will use disclosure information only for the purpose for which it </w:t>
      </w:r>
      <w:proofErr w:type="gramStart"/>
      <w:r w:rsidRPr="009B7566">
        <w:rPr>
          <w:rFonts w:ascii="Arial" w:hAnsi="Arial" w:cs="Arial"/>
        </w:rPr>
        <w:t>was</w:t>
      </w:r>
      <w:r w:rsidR="000B3BE7">
        <w:rPr>
          <w:rFonts w:ascii="Arial" w:hAnsi="Arial" w:cs="Arial"/>
        </w:rPr>
        <w:t xml:space="preserve"> </w:t>
      </w:r>
      <w:r w:rsidRPr="009B7566">
        <w:rPr>
          <w:rFonts w:ascii="Arial" w:hAnsi="Arial" w:cs="Arial"/>
        </w:rPr>
        <w:t>requested and provided</w:t>
      </w:r>
      <w:proofErr w:type="gramEnd"/>
      <w:r w:rsidRPr="009B7566">
        <w:rPr>
          <w:rFonts w:ascii="Arial" w:hAnsi="Arial" w:cs="Arial"/>
        </w:rPr>
        <w:t xml:space="preserve">. Disclosure information </w:t>
      </w:r>
      <w:proofErr w:type="gramStart"/>
      <w:r w:rsidRPr="009B7566">
        <w:rPr>
          <w:rFonts w:ascii="Arial" w:hAnsi="Arial" w:cs="Arial"/>
        </w:rPr>
        <w:t>will not be used or disclosed in a manner</w:t>
      </w:r>
      <w:r>
        <w:rPr>
          <w:rFonts w:ascii="Arial" w:hAnsi="Arial" w:cs="Arial"/>
        </w:rPr>
        <w:t xml:space="preserve"> </w:t>
      </w:r>
      <w:r w:rsidRPr="009B7566">
        <w:rPr>
          <w:rFonts w:ascii="Arial" w:hAnsi="Arial" w:cs="Arial"/>
        </w:rPr>
        <w:t xml:space="preserve">incompatible </w:t>
      </w:r>
      <w:r>
        <w:rPr>
          <w:rFonts w:ascii="Arial" w:hAnsi="Arial" w:cs="Arial"/>
        </w:rPr>
        <w:t>with that purpose</w:t>
      </w:r>
      <w:proofErr w:type="gramEnd"/>
      <w:r>
        <w:rPr>
          <w:rFonts w:ascii="Arial" w:hAnsi="Arial" w:cs="Arial"/>
        </w:rPr>
        <w:t xml:space="preserve">.  </w:t>
      </w:r>
      <w:r w:rsidRPr="009B7566">
        <w:rPr>
          <w:rFonts w:ascii="Arial" w:hAnsi="Arial" w:cs="Arial"/>
        </w:rPr>
        <w:t>The University will not share disclosure information with a</w:t>
      </w:r>
      <w:r>
        <w:rPr>
          <w:rFonts w:ascii="Arial" w:hAnsi="Arial" w:cs="Arial"/>
        </w:rPr>
        <w:t xml:space="preserve"> </w:t>
      </w:r>
      <w:r w:rsidRPr="009B7566">
        <w:rPr>
          <w:rFonts w:ascii="Arial" w:hAnsi="Arial" w:cs="Arial"/>
        </w:rPr>
        <w:t xml:space="preserve">third party unless the subject has given their written consent and </w:t>
      </w:r>
      <w:proofErr w:type="gramStart"/>
      <w:r w:rsidRPr="009B7566">
        <w:rPr>
          <w:rFonts w:ascii="Arial" w:hAnsi="Arial" w:cs="Arial"/>
        </w:rPr>
        <w:t>has been made</w:t>
      </w:r>
      <w:proofErr w:type="gramEnd"/>
      <w:r w:rsidRPr="009B7566">
        <w:rPr>
          <w:rFonts w:ascii="Arial" w:hAnsi="Arial" w:cs="Arial"/>
        </w:rPr>
        <w:t xml:space="preserve"> aware of</w:t>
      </w:r>
      <w:r>
        <w:rPr>
          <w:rFonts w:ascii="Arial" w:hAnsi="Arial" w:cs="Arial"/>
        </w:rPr>
        <w:t xml:space="preserve"> </w:t>
      </w:r>
      <w:r w:rsidRPr="009B7566">
        <w:rPr>
          <w:rFonts w:ascii="Arial" w:hAnsi="Arial" w:cs="Arial"/>
        </w:rPr>
        <w:t xml:space="preserve">the purpose of the sharing. </w:t>
      </w:r>
    </w:p>
    <w:p w14:paraId="7306AB55" w14:textId="77777777" w:rsidR="00C65A00" w:rsidRPr="009B7566" w:rsidRDefault="00C65A00" w:rsidP="00C65A00">
      <w:pPr>
        <w:jc w:val="both"/>
        <w:rPr>
          <w:rFonts w:ascii="Arial" w:hAnsi="Arial" w:cs="Arial"/>
          <w:b/>
          <w:bCs/>
        </w:rPr>
      </w:pPr>
    </w:p>
    <w:p w14:paraId="61E7C5AD" w14:textId="77777777" w:rsidR="00C65A00" w:rsidRPr="009B7566" w:rsidRDefault="00C65A00" w:rsidP="00C65A00">
      <w:pPr>
        <w:jc w:val="both"/>
        <w:rPr>
          <w:rFonts w:ascii="Arial" w:hAnsi="Arial" w:cs="Arial"/>
        </w:rPr>
      </w:pPr>
      <w:r w:rsidRPr="009B7566">
        <w:rPr>
          <w:rFonts w:ascii="Arial" w:hAnsi="Arial" w:cs="Arial"/>
          <w:b/>
          <w:bCs/>
        </w:rPr>
        <w:t xml:space="preserve">Access and Storage </w:t>
      </w:r>
    </w:p>
    <w:p w14:paraId="139769F9" w14:textId="77777777" w:rsidR="00C65A00" w:rsidRPr="009B7566" w:rsidRDefault="00C65A00" w:rsidP="00C65A00">
      <w:pPr>
        <w:jc w:val="both"/>
        <w:rPr>
          <w:rFonts w:ascii="Arial" w:hAnsi="Arial" w:cs="Arial"/>
        </w:rPr>
      </w:pPr>
      <w:r w:rsidRPr="009B7566">
        <w:rPr>
          <w:rFonts w:ascii="Arial" w:hAnsi="Arial" w:cs="Arial"/>
        </w:rPr>
        <w:t xml:space="preserve">The University does not keep disclosure information on an individual's personnel file. It </w:t>
      </w:r>
      <w:proofErr w:type="gramStart"/>
      <w:r w:rsidRPr="009B7566">
        <w:rPr>
          <w:rFonts w:ascii="Arial" w:hAnsi="Arial" w:cs="Arial"/>
        </w:rPr>
        <w:t>is</w:t>
      </w:r>
      <w:r>
        <w:rPr>
          <w:rFonts w:ascii="Arial" w:hAnsi="Arial" w:cs="Arial"/>
        </w:rPr>
        <w:t xml:space="preserve"> k</w:t>
      </w:r>
      <w:r w:rsidRPr="009B7566">
        <w:rPr>
          <w:rFonts w:ascii="Arial" w:hAnsi="Arial" w:cs="Arial"/>
        </w:rPr>
        <w:t>ept</w:t>
      </w:r>
      <w:proofErr w:type="gramEnd"/>
      <w:r w:rsidRPr="009B7566">
        <w:rPr>
          <w:rFonts w:ascii="Arial" w:hAnsi="Arial" w:cs="Arial"/>
        </w:rPr>
        <w:t xml:space="preserve"> securely, in lockable, non-portable storage containers. Access to storage units is</w:t>
      </w:r>
      <w:r>
        <w:rPr>
          <w:rFonts w:ascii="Arial" w:hAnsi="Arial" w:cs="Arial"/>
        </w:rPr>
        <w:t xml:space="preserve"> </w:t>
      </w:r>
      <w:r w:rsidRPr="009B7566">
        <w:rPr>
          <w:rFonts w:ascii="Arial" w:hAnsi="Arial" w:cs="Arial"/>
        </w:rPr>
        <w:t>strictly controlled and is limited to authorised named individuals, who are entitled to see</w:t>
      </w:r>
      <w:r>
        <w:rPr>
          <w:rFonts w:ascii="Arial" w:hAnsi="Arial" w:cs="Arial"/>
        </w:rPr>
        <w:t xml:space="preserve"> </w:t>
      </w:r>
      <w:r w:rsidRPr="009B7566">
        <w:rPr>
          <w:rFonts w:ascii="Arial" w:hAnsi="Arial" w:cs="Arial"/>
        </w:rPr>
        <w:t xml:space="preserve">such information in the course of their duties. </w:t>
      </w:r>
    </w:p>
    <w:p w14:paraId="32C92D0E" w14:textId="77777777" w:rsidR="00C65A00" w:rsidRPr="009B7566" w:rsidRDefault="00C65A00" w:rsidP="00C65A00">
      <w:pPr>
        <w:jc w:val="both"/>
        <w:rPr>
          <w:rFonts w:ascii="Arial" w:hAnsi="Arial" w:cs="Arial"/>
        </w:rPr>
      </w:pPr>
    </w:p>
    <w:p w14:paraId="6AD24361" w14:textId="77777777" w:rsidR="00C65A00" w:rsidRPr="009B7566" w:rsidRDefault="00C65A00" w:rsidP="00C65A00">
      <w:pPr>
        <w:jc w:val="both"/>
        <w:rPr>
          <w:rFonts w:ascii="Arial" w:hAnsi="Arial" w:cs="Arial"/>
          <w:sz w:val="16"/>
          <w:szCs w:val="16"/>
        </w:rPr>
      </w:pPr>
      <w:r w:rsidRPr="009B7566">
        <w:rPr>
          <w:rFonts w:ascii="Arial" w:hAnsi="Arial" w:cs="Arial"/>
          <w:sz w:val="16"/>
          <w:szCs w:val="16"/>
        </w:rPr>
        <w:t xml:space="preserve">1 The Serious Organised Crime and Police Act 2005 (“the 2005 Act”) schedule 14, paragraph 12 amended section 124 </w:t>
      </w:r>
    </w:p>
    <w:p w14:paraId="1F6FE384" w14:textId="77777777" w:rsidR="00C65A00" w:rsidRPr="009B7566" w:rsidRDefault="00C65A00" w:rsidP="00C65A00">
      <w:pPr>
        <w:jc w:val="both"/>
        <w:rPr>
          <w:rFonts w:ascii="Arial" w:hAnsi="Arial" w:cs="Arial"/>
          <w:sz w:val="16"/>
          <w:szCs w:val="16"/>
        </w:rPr>
      </w:pPr>
      <w:proofErr w:type="gramStart"/>
      <w:r w:rsidRPr="009B7566">
        <w:rPr>
          <w:rFonts w:ascii="Arial" w:hAnsi="Arial" w:cs="Arial"/>
          <w:sz w:val="16"/>
          <w:szCs w:val="16"/>
        </w:rPr>
        <w:t>2</w:t>
      </w:r>
      <w:proofErr w:type="gramEnd"/>
      <w:r w:rsidRPr="009B7566">
        <w:rPr>
          <w:rFonts w:ascii="Arial" w:hAnsi="Arial" w:cs="Arial"/>
          <w:sz w:val="16"/>
          <w:szCs w:val="16"/>
        </w:rPr>
        <w:t xml:space="preserve"> Subsection 163(2) of the 2005 Act inserted subsection 113B into the 1997 Act. Subsection </w:t>
      </w:r>
      <w:proofErr w:type="gramStart"/>
      <w:r w:rsidRPr="009B7566">
        <w:rPr>
          <w:rFonts w:ascii="Arial" w:hAnsi="Arial" w:cs="Arial"/>
          <w:sz w:val="16"/>
          <w:szCs w:val="16"/>
        </w:rPr>
        <w:t>113B(</w:t>
      </w:r>
      <w:proofErr w:type="gramEnd"/>
      <w:r w:rsidRPr="009B7566">
        <w:rPr>
          <w:rFonts w:ascii="Arial" w:hAnsi="Arial" w:cs="Arial"/>
          <w:sz w:val="16"/>
          <w:szCs w:val="16"/>
        </w:rPr>
        <w:t xml:space="preserve">5) of the 2005 Act replaces subsection 115(8) of the 1997 Act. </w:t>
      </w:r>
    </w:p>
    <w:p w14:paraId="2277FB6C" w14:textId="77777777" w:rsidR="00C65A00" w:rsidRPr="009B7566" w:rsidRDefault="00C65A00" w:rsidP="00C65A00">
      <w:pPr>
        <w:jc w:val="both"/>
        <w:rPr>
          <w:rFonts w:ascii="Arial" w:hAnsi="Arial" w:cs="Arial"/>
          <w:sz w:val="16"/>
          <w:szCs w:val="16"/>
        </w:rPr>
      </w:pPr>
    </w:p>
    <w:p w14:paraId="6FF5281C" w14:textId="77777777" w:rsidR="00C65A00" w:rsidRDefault="00C65A00" w:rsidP="00C65A00">
      <w:pPr>
        <w:jc w:val="both"/>
        <w:rPr>
          <w:rFonts w:ascii="Arial" w:hAnsi="Arial" w:cs="Arial"/>
        </w:rPr>
      </w:pPr>
    </w:p>
    <w:p w14:paraId="2B10BE1F" w14:textId="77777777" w:rsidR="00C65A00" w:rsidRDefault="00C65A00" w:rsidP="00C65A00">
      <w:pPr>
        <w:jc w:val="both"/>
        <w:rPr>
          <w:rFonts w:ascii="Arial" w:hAnsi="Arial" w:cs="Arial"/>
        </w:rPr>
      </w:pPr>
    </w:p>
    <w:p w14:paraId="3C5A8028" w14:textId="77777777" w:rsidR="00C65A00" w:rsidRDefault="00C65A00" w:rsidP="00C65A00">
      <w:pPr>
        <w:jc w:val="both"/>
        <w:rPr>
          <w:rFonts w:ascii="Arial" w:hAnsi="Arial" w:cs="Arial"/>
        </w:rPr>
      </w:pPr>
    </w:p>
    <w:p w14:paraId="7CC955CA" w14:textId="77777777" w:rsidR="009323C4" w:rsidRDefault="009323C4">
      <w:pPr>
        <w:spacing w:after="160" w:line="259" w:lineRule="auto"/>
        <w:rPr>
          <w:rFonts w:ascii="Arial" w:eastAsiaTheme="minorEastAsia" w:hAnsi="Arial" w:cs="Arial"/>
          <w:b/>
          <w:bCs/>
          <w:color w:val="000000"/>
          <w:lang w:eastAsia="zh-CN"/>
        </w:rPr>
      </w:pPr>
      <w:r>
        <w:rPr>
          <w:rFonts w:ascii="Arial" w:hAnsi="Arial" w:cs="Arial"/>
          <w:b/>
          <w:bCs/>
        </w:rPr>
        <w:br w:type="page"/>
      </w:r>
    </w:p>
    <w:p w14:paraId="38E4082D" w14:textId="43B7C9E6" w:rsidR="005960FE" w:rsidRPr="00446006" w:rsidRDefault="003150DC" w:rsidP="002F11AD">
      <w:pPr>
        <w:pStyle w:val="Heading1"/>
      </w:pPr>
      <w:r w:rsidRPr="00446006">
        <w:lastRenderedPageBreak/>
        <w:t>Appendix 6</w:t>
      </w:r>
      <w:r w:rsidR="00962551" w:rsidRPr="00446006">
        <w:t xml:space="preserve"> – Information G</w:t>
      </w:r>
      <w:r w:rsidR="005960FE" w:rsidRPr="00446006">
        <w:t xml:space="preserve">uidelines on Types of Abuse </w:t>
      </w:r>
    </w:p>
    <w:p w14:paraId="1F1A733A" w14:textId="77777777" w:rsidR="005960FE" w:rsidRPr="008F199A" w:rsidRDefault="005960FE" w:rsidP="005960FE">
      <w:pPr>
        <w:pStyle w:val="Default"/>
        <w:jc w:val="both"/>
        <w:rPr>
          <w:rFonts w:ascii="Arial" w:hAnsi="Arial" w:cs="Arial"/>
        </w:rPr>
      </w:pPr>
    </w:p>
    <w:p w14:paraId="479FD626" w14:textId="5BB10255" w:rsidR="00756F64" w:rsidRDefault="00756F64" w:rsidP="005960FE">
      <w:pPr>
        <w:pStyle w:val="Default"/>
        <w:jc w:val="both"/>
        <w:rPr>
          <w:rFonts w:ascii="Arial" w:hAnsi="Arial" w:cs="Arial"/>
        </w:rPr>
      </w:pPr>
      <w:r>
        <w:rPr>
          <w:rFonts w:ascii="Arial" w:hAnsi="Arial" w:cs="Arial"/>
        </w:rPr>
        <w:t>The information below is an extract from the Scottish Government website and</w:t>
      </w:r>
      <w:r w:rsidRPr="00756F64">
        <w:rPr>
          <w:rFonts w:ascii="Arial" w:hAnsi="Arial" w:cs="Arial"/>
        </w:rPr>
        <w:t xml:space="preserve"> gives the descriptions of the categories of abuse used when children's names </w:t>
      </w:r>
      <w:proofErr w:type="gramStart"/>
      <w:r w:rsidRPr="00756F64">
        <w:rPr>
          <w:rFonts w:ascii="Arial" w:hAnsi="Arial" w:cs="Arial"/>
        </w:rPr>
        <w:t>are placed</w:t>
      </w:r>
      <w:proofErr w:type="gramEnd"/>
      <w:r w:rsidRPr="00756F64">
        <w:rPr>
          <w:rFonts w:ascii="Arial" w:hAnsi="Arial" w:cs="Arial"/>
        </w:rPr>
        <w:t xml:space="preserve"> on the Child Protection Register</w:t>
      </w:r>
    </w:p>
    <w:p w14:paraId="59E75734" w14:textId="77777777" w:rsidR="00756F64" w:rsidRDefault="00756F64" w:rsidP="005960FE">
      <w:pPr>
        <w:pStyle w:val="Default"/>
        <w:jc w:val="both"/>
        <w:rPr>
          <w:rFonts w:ascii="Arial" w:hAnsi="Arial" w:cs="Arial"/>
        </w:rPr>
      </w:pPr>
    </w:p>
    <w:p w14:paraId="7352678C" w14:textId="77777777" w:rsidR="00756F64" w:rsidRDefault="00756F64" w:rsidP="005960FE">
      <w:pPr>
        <w:pStyle w:val="Default"/>
        <w:jc w:val="both"/>
        <w:rPr>
          <w:rFonts w:ascii="Arial" w:hAnsi="Arial" w:cs="Arial"/>
        </w:rPr>
      </w:pPr>
      <w:r w:rsidRPr="00756F64">
        <w:rPr>
          <w:rFonts w:ascii="Arial" w:hAnsi="Arial" w:cs="Arial"/>
        </w:rPr>
        <w:t>Categories of abuse - for recording all cases the following are the standard categories of abuse</w:t>
      </w:r>
      <w:r>
        <w:rPr>
          <w:rFonts w:ascii="Arial" w:hAnsi="Arial" w:cs="Arial"/>
        </w:rPr>
        <w:t xml:space="preserve">.  </w:t>
      </w:r>
      <w:r w:rsidR="005960FE" w:rsidRPr="008F199A">
        <w:rPr>
          <w:rFonts w:ascii="Arial" w:hAnsi="Arial" w:cs="Arial"/>
        </w:rPr>
        <w:t xml:space="preserve">A person may abuse or neglect a child/vulnerable adult by inflicting harm, or by failing to act to prevent harm. </w:t>
      </w:r>
    </w:p>
    <w:p w14:paraId="3D5E7A70" w14:textId="77777777" w:rsidR="00756F64" w:rsidRDefault="00756F64" w:rsidP="005960FE">
      <w:pPr>
        <w:pStyle w:val="Default"/>
        <w:jc w:val="both"/>
        <w:rPr>
          <w:rFonts w:ascii="Arial" w:hAnsi="Arial" w:cs="Arial"/>
        </w:rPr>
      </w:pPr>
    </w:p>
    <w:p w14:paraId="6C8BF1E7" w14:textId="37CB6303" w:rsidR="00756F64" w:rsidRDefault="00756F64" w:rsidP="005960FE">
      <w:pPr>
        <w:pStyle w:val="Default"/>
        <w:jc w:val="both"/>
        <w:rPr>
          <w:rFonts w:ascii="Arial" w:hAnsi="Arial" w:cs="Arial"/>
        </w:rPr>
      </w:pPr>
      <w:r w:rsidRPr="00756F64">
        <w:rPr>
          <w:rFonts w:ascii="Arial" w:hAnsi="Arial" w:cs="Arial"/>
        </w:rPr>
        <w:t xml:space="preserve">To define an act or omission as abusive and/or presenting future risk for the purpose of registration a number of elements </w:t>
      </w:r>
      <w:proofErr w:type="gramStart"/>
      <w:r w:rsidRPr="00756F64">
        <w:rPr>
          <w:rFonts w:ascii="Arial" w:hAnsi="Arial" w:cs="Arial"/>
        </w:rPr>
        <w:t>must be taken</w:t>
      </w:r>
      <w:proofErr w:type="gramEnd"/>
      <w:r w:rsidRPr="00756F64">
        <w:rPr>
          <w:rFonts w:ascii="Arial" w:hAnsi="Arial" w:cs="Arial"/>
        </w:rPr>
        <w:t xml:space="preserve"> into account. These include demonstrable or predictable harm to the child </w:t>
      </w:r>
      <w:proofErr w:type="gramStart"/>
      <w:r w:rsidRPr="00756F64">
        <w:rPr>
          <w:rFonts w:ascii="Arial" w:hAnsi="Arial" w:cs="Arial"/>
        </w:rPr>
        <w:t>as a result</w:t>
      </w:r>
      <w:proofErr w:type="gramEnd"/>
      <w:r w:rsidRPr="00756F64">
        <w:rPr>
          <w:rFonts w:ascii="Arial" w:hAnsi="Arial" w:cs="Arial"/>
        </w:rPr>
        <w:t xml:space="preserve"> of action or inaction by the parent or other carer.</w:t>
      </w:r>
    </w:p>
    <w:p w14:paraId="6357BBC5" w14:textId="77777777" w:rsidR="00756F64" w:rsidRDefault="00756F64" w:rsidP="005960FE">
      <w:pPr>
        <w:pStyle w:val="Default"/>
        <w:jc w:val="both"/>
        <w:rPr>
          <w:rFonts w:ascii="Arial" w:hAnsi="Arial" w:cs="Arial"/>
        </w:rPr>
      </w:pPr>
    </w:p>
    <w:p w14:paraId="52D50975" w14:textId="3B5B6C82" w:rsidR="005960FE" w:rsidRDefault="005960FE" w:rsidP="005960FE">
      <w:pPr>
        <w:pStyle w:val="Default"/>
        <w:jc w:val="both"/>
        <w:rPr>
          <w:rFonts w:ascii="Arial" w:hAnsi="Arial" w:cs="Arial"/>
        </w:rPr>
      </w:pPr>
      <w:r w:rsidRPr="008F199A">
        <w:rPr>
          <w:rFonts w:ascii="Arial" w:hAnsi="Arial" w:cs="Arial"/>
        </w:rPr>
        <w:t xml:space="preserve">There are four main forms of abuse, although there are variations within these: </w:t>
      </w:r>
    </w:p>
    <w:p w14:paraId="561BCEAD" w14:textId="77777777" w:rsidR="00756F64" w:rsidRDefault="00756F64" w:rsidP="005960FE">
      <w:pPr>
        <w:pStyle w:val="Default"/>
        <w:jc w:val="both"/>
        <w:rPr>
          <w:rFonts w:ascii="Arial" w:hAnsi="Arial" w:cs="Arial"/>
        </w:rPr>
      </w:pPr>
    </w:p>
    <w:p w14:paraId="728C5D76" w14:textId="3140DDFB" w:rsidR="00756F64" w:rsidRPr="00756F64" w:rsidRDefault="00756F64" w:rsidP="00756F64">
      <w:pPr>
        <w:jc w:val="both"/>
        <w:rPr>
          <w:rFonts w:ascii="Arial" w:hAnsi="Arial" w:cs="Arial"/>
        </w:rPr>
      </w:pPr>
      <w:r w:rsidRPr="00756F64">
        <w:rPr>
          <w:rFonts w:ascii="Arial" w:hAnsi="Arial" w:cs="Arial"/>
          <w:b/>
        </w:rPr>
        <w:t>Physical Injury</w:t>
      </w:r>
    </w:p>
    <w:p w14:paraId="0DEA77EC" w14:textId="77777777" w:rsidR="00756F64" w:rsidRPr="00756F64" w:rsidRDefault="00756F64" w:rsidP="00756F64">
      <w:pPr>
        <w:jc w:val="both"/>
        <w:rPr>
          <w:rFonts w:ascii="Arial" w:hAnsi="Arial" w:cs="Arial"/>
        </w:rPr>
      </w:pPr>
      <w:r w:rsidRPr="00756F64">
        <w:rPr>
          <w:rFonts w:ascii="Arial" w:hAnsi="Arial" w:cs="Arial"/>
        </w:rPr>
        <w:t xml:space="preserve">Actual or attempted physical injury to a child, including the administration of toxic substances, where there is knowledge, or reasonable suspicion, that the injury </w:t>
      </w:r>
      <w:proofErr w:type="gramStart"/>
      <w:r w:rsidRPr="00756F64">
        <w:rPr>
          <w:rFonts w:ascii="Arial" w:hAnsi="Arial" w:cs="Arial"/>
        </w:rPr>
        <w:t>was inflicted or knowingly not prevented</w:t>
      </w:r>
      <w:proofErr w:type="gramEnd"/>
      <w:r w:rsidRPr="00756F64">
        <w:rPr>
          <w:rFonts w:ascii="Arial" w:hAnsi="Arial" w:cs="Arial"/>
        </w:rPr>
        <w:t>.</w:t>
      </w:r>
    </w:p>
    <w:p w14:paraId="77075C8B" w14:textId="77777777" w:rsidR="00756F64" w:rsidRPr="00756F64" w:rsidRDefault="00756F64" w:rsidP="00756F64">
      <w:pPr>
        <w:jc w:val="both"/>
        <w:rPr>
          <w:rFonts w:ascii="Arial" w:hAnsi="Arial" w:cs="Arial"/>
        </w:rPr>
      </w:pPr>
    </w:p>
    <w:p w14:paraId="00136D71" w14:textId="2090AE31" w:rsidR="00756F64" w:rsidRPr="00756F64" w:rsidRDefault="00756F64" w:rsidP="00756F64">
      <w:pPr>
        <w:jc w:val="both"/>
        <w:rPr>
          <w:rFonts w:ascii="Arial" w:hAnsi="Arial" w:cs="Arial"/>
        </w:rPr>
      </w:pPr>
      <w:r w:rsidRPr="00756F64">
        <w:rPr>
          <w:rFonts w:ascii="Arial" w:hAnsi="Arial" w:cs="Arial"/>
          <w:b/>
        </w:rPr>
        <w:t>Sexual Abuse</w:t>
      </w:r>
    </w:p>
    <w:p w14:paraId="045A34F0" w14:textId="77777777" w:rsidR="00756F64" w:rsidRPr="00756F64" w:rsidRDefault="00756F64" w:rsidP="00756F64">
      <w:pPr>
        <w:jc w:val="both"/>
        <w:rPr>
          <w:rFonts w:ascii="Arial" w:hAnsi="Arial" w:cs="Arial"/>
        </w:rPr>
      </w:pPr>
      <w:r w:rsidRPr="00756F64">
        <w:rPr>
          <w:rFonts w:ascii="Arial" w:hAnsi="Arial" w:cs="Arial"/>
        </w:rPr>
        <w:t xml:space="preserve">Any child </w:t>
      </w:r>
      <w:proofErr w:type="gramStart"/>
      <w:r w:rsidRPr="00756F64">
        <w:rPr>
          <w:rFonts w:ascii="Arial" w:hAnsi="Arial" w:cs="Arial"/>
        </w:rPr>
        <w:t>may be deemed to have been sexually abused</w:t>
      </w:r>
      <w:proofErr w:type="gramEnd"/>
      <w:r w:rsidRPr="00756F64">
        <w:rPr>
          <w:rFonts w:ascii="Arial" w:hAnsi="Arial" w:cs="Arial"/>
        </w:rPr>
        <w:t xml:space="preserve"> when any person(s), by design or neglect, exploits the child, directly or indirectly, in any activity intended to lead to the sexual arousal or other forms of gratification of that person or any other person(s) including organised networks. This definition holds whether or not there has been genital contact and whether or not the child </w:t>
      </w:r>
      <w:proofErr w:type="gramStart"/>
      <w:r w:rsidRPr="00756F64">
        <w:rPr>
          <w:rFonts w:ascii="Arial" w:hAnsi="Arial" w:cs="Arial"/>
        </w:rPr>
        <w:t>is said</w:t>
      </w:r>
      <w:proofErr w:type="gramEnd"/>
      <w:r w:rsidRPr="00756F64">
        <w:rPr>
          <w:rFonts w:ascii="Arial" w:hAnsi="Arial" w:cs="Arial"/>
        </w:rPr>
        <w:t xml:space="preserve"> to have initiated, or consented to, the behaviour.</w:t>
      </w:r>
    </w:p>
    <w:p w14:paraId="13AD871A" w14:textId="77777777" w:rsidR="00756F64" w:rsidRPr="00756F64" w:rsidRDefault="00756F64" w:rsidP="00756F64">
      <w:pPr>
        <w:jc w:val="both"/>
        <w:rPr>
          <w:rFonts w:ascii="Arial" w:hAnsi="Arial" w:cs="Arial"/>
        </w:rPr>
      </w:pPr>
    </w:p>
    <w:p w14:paraId="2E872BD3" w14:textId="697756A1" w:rsidR="00756F64" w:rsidRPr="00756F64" w:rsidRDefault="00756F64" w:rsidP="00756F64">
      <w:pPr>
        <w:jc w:val="both"/>
        <w:rPr>
          <w:rFonts w:ascii="Arial" w:hAnsi="Arial" w:cs="Arial"/>
        </w:rPr>
      </w:pPr>
      <w:r w:rsidRPr="00756F64">
        <w:rPr>
          <w:rFonts w:ascii="Arial" w:hAnsi="Arial" w:cs="Arial"/>
          <w:b/>
        </w:rPr>
        <w:t>Emotional Abuse</w:t>
      </w:r>
    </w:p>
    <w:p w14:paraId="12A91305" w14:textId="77777777" w:rsidR="00756F64" w:rsidRPr="00756F64" w:rsidRDefault="00756F64" w:rsidP="00756F64">
      <w:pPr>
        <w:jc w:val="both"/>
        <w:rPr>
          <w:rFonts w:ascii="Arial" w:hAnsi="Arial" w:cs="Arial"/>
        </w:rPr>
      </w:pPr>
      <w:r w:rsidRPr="00756F64">
        <w:rPr>
          <w:rFonts w:ascii="Arial" w:hAnsi="Arial" w:cs="Arial"/>
        </w:rPr>
        <w:t>Failure to provide for the child's basic emotional needs such as to have a severe effect on the behaviour and development of the child.</w:t>
      </w:r>
    </w:p>
    <w:p w14:paraId="7B4B6527" w14:textId="77777777" w:rsidR="00756F64" w:rsidRPr="00756F64" w:rsidRDefault="00756F64" w:rsidP="00756F64">
      <w:pPr>
        <w:jc w:val="both"/>
        <w:rPr>
          <w:rFonts w:ascii="Arial" w:hAnsi="Arial" w:cs="Arial"/>
        </w:rPr>
      </w:pPr>
    </w:p>
    <w:p w14:paraId="107ECAFC" w14:textId="22434D9C" w:rsidR="00756F64" w:rsidRPr="00756F64" w:rsidRDefault="00756F64" w:rsidP="00756F64">
      <w:pPr>
        <w:jc w:val="both"/>
        <w:rPr>
          <w:rFonts w:ascii="Arial" w:hAnsi="Arial" w:cs="Arial"/>
        </w:rPr>
      </w:pPr>
      <w:r w:rsidRPr="00756F64">
        <w:rPr>
          <w:rFonts w:ascii="Arial" w:hAnsi="Arial" w:cs="Arial"/>
          <w:b/>
        </w:rPr>
        <w:t>Physical Neglect</w:t>
      </w:r>
    </w:p>
    <w:p w14:paraId="6B3DE456" w14:textId="77777777" w:rsidR="00756F64" w:rsidRPr="00756F64" w:rsidRDefault="00756F64" w:rsidP="00756F64">
      <w:pPr>
        <w:jc w:val="both"/>
        <w:rPr>
          <w:rFonts w:ascii="Arial" w:hAnsi="Arial" w:cs="Arial"/>
        </w:rPr>
      </w:pPr>
      <w:r w:rsidRPr="00756F64">
        <w:rPr>
          <w:rFonts w:ascii="Arial" w:hAnsi="Arial" w:cs="Arial"/>
        </w:rPr>
        <w:t xml:space="preserve">This occurs when a child's essential needs </w:t>
      </w:r>
      <w:proofErr w:type="gramStart"/>
      <w:r w:rsidRPr="00756F64">
        <w:rPr>
          <w:rFonts w:ascii="Arial" w:hAnsi="Arial" w:cs="Arial"/>
        </w:rPr>
        <w:t>are not met</w:t>
      </w:r>
      <w:proofErr w:type="gramEnd"/>
      <w:r w:rsidRPr="00756F64">
        <w:rPr>
          <w:rFonts w:ascii="Arial" w:hAnsi="Arial" w:cs="Arial"/>
        </w:rPr>
        <w:t xml:space="preserve"> and this is likely to cause impairment to physical health and development. Such needs include food, clothing, cleanliness, shelter and warmth. A lack of appropriate care, including deprivation of access to health care, may result in persistent or severe exposure, through negligence, to </w:t>
      </w:r>
      <w:proofErr w:type="gramStart"/>
      <w:r w:rsidRPr="00756F64">
        <w:rPr>
          <w:rFonts w:ascii="Arial" w:hAnsi="Arial" w:cs="Arial"/>
        </w:rPr>
        <w:t>circumstances which</w:t>
      </w:r>
      <w:proofErr w:type="gramEnd"/>
      <w:r w:rsidRPr="00756F64">
        <w:rPr>
          <w:rFonts w:ascii="Arial" w:hAnsi="Arial" w:cs="Arial"/>
        </w:rPr>
        <w:t xml:space="preserve"> endanger the child.</w:t>
      </w:r>
    </w:p>
    <w:p w14:paraId="03D4A096" w14:textId="77777777" w:rsidR="00756F64" w:rsidRDefault="00756F64" w:rsidP="005960FE">
      <w:pPr>
        <w:pStyle w:val="Default"/>
        <w:jc w:val="both"/>
        <w:rPr>
          <w:rFonts w:ascii="Arial" w:hAnsi="Arial" w:cs="Arial"/>
        </w:rPr>
      </w:pPr>
    </w:p>
    <w:p w14:paraId="0F2156E3" w14:textId="77777777" w:rsidR="00756F64" w:rsidRDefault="00756F64" w:rsidP="005960FE">
      <w:pPr>
        <w:pStyle w:val="Default"/>
        <w:jc w:val="both"/>
        <w:rPr>
          <w:rFonts w:ascii="Arial" w:hAnsi="Arial" w:cs="Arial"/>
        </w:rPr>
      </w:pPr>
    </w:p>
    <w:p w14:paraId="0D0F0561" w14:textId="77777777" w:rsidR="00756F64" w:rsidRDefault="00756F64" w:rsidP="005960FE">
      <w:pPr>
        <w:pStyle w:val="Default"/>
        <w:jc w:val="both"/>
        <w:rPr>
          <w:rFonts w:ascii="Arial" w:hAnsi="Arial" w:cs="Arial"/>
        </w:rPr>
      </w:pPr>
    </w:p>
    <w:p w14:paraId="354F47E4" w14:textId="7C41DBE8" w:rsidR="003D542B" w:rsidRDefault="003D542B">
      <w:pPr>
        <w:spacing w:after="160" w:line="259" w:lineRule="auto"/>
        <w:rPr>
          <w:rFonts w:ascii="Arial" w:eastAsiaTheme="minorEastAsia" w:hAnsi="Arial" w:cs="Arial"/>
          <w:color w:val="000000"/>
          <w:lang w:eastAsia="zh-CN"/>
        </w:rPr>
      </w:pPr>
      <w:r>
        <w:rPr>
          <w:rFonts w:ascii="Arial" w:hAnsi="Arial" w:cs="Arial"/>
        </w:rPr>
        <w:br w:type="page"/>
      </w:r>
    </w:p>
    <w:p w14:paraId="059E5DD4" w14:textId="77777777" w:rsidR="00814134" w:rsidRDefault="00814134" w:rsidP="005960FE">
      <w:pPr>
        <w:pStyle w:val="Default"/>
        <w:jc w:val="both"/>
        <w:rPr>
          <w:rFonts w:ascii="Arial" w:hAnsi="Arial" w:cs="Arial"/>
        </w:rPr>
      </w:pPr>
    </w:p>
    <w:p w14:paraId="757E66A8" w14:textId="0D2FF578" w:rsidR="004738F5" w:rsidRPr="00446006" w:rsidRDefault="005960FE" w:rsidP="002F11AD">
      <w:pPr>
        <w:pStyle w:val="Heading1"/>
        <w:rPr>
          <w:lang w:eastAsia="en-US"/>
        </w:rPr>
      </w:pPr>
      <w:bookmarkStart w:id="6" w:name="_Appendix_7_–"/>
      <w:bookmarkEnd w:id="6"/>
      <w:r w:rsidRPr="00446006">
        <w:rPr>
          <w:lang w:eastAsia="en-US"/>
        </w:rPr>
        <w:t xml:space="preserve">Appendix </w:t>
      </w:r>
      <w:r w:rsidR="003150DC" w:rsidRPr="00446006">
        <w:rPr>
          <w:lang w:eastAsia="en-US"/>
        </w:rPr>
        <w:t>7</w:t>
      </w:r>
      <w:r w:rsidR="00AD0B93" w:rsidRPr="00446006">
        <w:rPr>
          <w:lang w:eastAsia="en-US"/>
        </w:rPr>
        <w:t xml:space="preserve"> </w:t>
      </w:r>
      <w:r w:rsidR="003D542B" w:rsidRPr="00446006">
        <w:rPr>
          <w:lang w:eastAsia="en-US"/>
        </w:rPr>
        <w:t>–</w:t>
      </w:r>
      <w:r w:rsidR="00AD0B93" w:rsidRPr="00446006">
        <w:rPr>
          <w:lang w:eastAsia="en-US"/>
        </w:rPr>
        <w:t xml:space="preserve"> Guidance</w:t>
      </w:r>
      <w:r w:rsidR="003D542B" w:rsidRPr="00446006">
        <w:rPr>
          <w:lang w:eastAsia="en-US"/>
        </w:rPr>
        <w:t xml:space="preserve"> on Safe Working Practices -</w:t>
      </w:r>
      <w:r w:rsidR="00AD0B93" w:rsidRPr="00446006">
        <w:rPr>
          <w:lang w:eastAsia="en-US"/>
        </w:rPr>
        <w:t xml:space="preserve"> </w:t>
      </w:r>
      <w:r w:rsidR="003D542B" w:rsidRPr="00446006">
        <w:rPr>
          <w:lang w:eastAsia="en-US"/>
        </w:rPr>
        <w:t>w</w:t>
      </w:r>
      <w:r w:rsidR="004738F5" w:rsidRPr="00446006">
        <w:rPr>
          <w:lang w:eastAsia="en-US"/>
        </w:rPr>
        <w:t>orking with children or vulnerable adults.</w:t>
      </w:r>
    </w:p>
    <w:p w14:paraId="5E22338B" w14:textId="77777777" w:rsidR="005960FE" w:rsidRPr="008F0F1F" w:rsidRDefault="005960FE" w:rsidP="005960FE">
      <w:pPr>
        <w:autoSpaceDE w:val="0"/>
        <w:autoSpaceDN w:val="0"/>
        <w:adjustRightInd w:val="0"/>
        <w:jc w:val="both"/>
        <w:rPr>
          <w:rFonts w:ascii="Arial" w:eastAsiaTheme="minorHAnsi" w:hAnsi="Arial" w:cs="Arial"/>
          <w:b/>
          <w:bCs/>
          <w:lang w:eastAsia="en-US"/>
        </w:rPr>
      </w:pPr>
    </w:p>
    <w:p w14:paraId="10A239E4" w14:textId="0B051B76" w:rsidR="00756F64" w:rsidRDefault="005960FE" w:rsidP="005960FE">
      <w:pPr>
        <w:autoSpaceDE w:val="0"/>
        <w:autoSpaceDN w:val="0"/>
        <w:adjustRightInd w:val="0"/>
        <w:jc w:val="both"/>
        <w:rPr>
          <w:rFonts w:ascii="Arial" w:eastAsiaTheme="minorHAnsi" w:hAnsi="Arial" w:cs="Arial"/>
          <w:lang w:eastAsia="en-US"/>
        </w:rPr>
      </w:pPr>
      <w:r w:rsidRPr="008F0F1F">
        <w:rPr>
          <w:rFonts w:ascii="Arial" w:eastAsiaTheme="minorHAnsi" w:hAnsi="Arial" w:cs="Arial"/>
          <w:lang w:eastAsia="en-US"/>
        </w:rPr>
        <w:t>The good practice guidance</w:t>
      </w:r>
      <w:r w:rsidR="00962551">
        <w:rPr>
          <w:rFonts w:ascii="Arial" w:eastAsiaTheme="minorHAnsi" w:hAnsi="Arial" w:cs="Arial"/>
          <w:lang w:eastAsia="en-US"/>
        </w:rPr>
        <w:t xml:space="preserve"> below</w:t>
      </w:r>
      <w:r w:rsidRPr="008F0F1F">
        <w:rPr>
          <w:rFonts w:ascii="Arial" w:eastAsiaTheme="minorHAnsi" w:hAnsi="Arial" w:cs="Arial"/>
          <w:lang w:eastAsia="en-US"/>
        </w:rPr>
        <w:t xml:space="preserve"> is </w:t>
      </w:r>
      <w:r w:rsidR="004738F5">
        <w:rPr>
          <w:rFonts w:ascii="Arial" w:eastAsiaTheme="minorHAnsi" w:hAnsi="Arial" w:cs="Arial"/>
          <w:lang w:eastAsia="en-US"/>
        </w:rPr>
        <w:t xml:space="preserve">an extract from </w:t>
      </w:r>
      <w:r w:rsidR="00756F64">
        <w:rPr>
          <w:rFonts w:ascii="Arial" w:eastAsiaTheme="minorHAnsi" w:hAnsi="Arial" w:cs="Arial"/>
          <w:lang w:eastAsia="en-US"/>
        </w:rPr>
        <w:t>safe guarding</w:t>
      </w:r>
      <w:r w:rsidRPr="008F0F1F">
        <w:rPr>
          <w:rFonts w:ascii="Arial" w:eastAsiaTheme="minorHAnsi" w:hAnsi="Arial" w:cs="Arial"/>
          <w:lang w:eastAsia="en-US"/>
        </w:rPr>
        <w:t xml:space="preserve"> extern</w:t>
      </w:r>
      <w:r w:rsidR="004738F5">
        <w:rPr>
          <w:rFonts w:ascii="Arial" w:eastAsiaTheme="minorHAnsi" w:hAnsi="Arial" w:cs="Arial"/>
          <w:lang w:eastAsia="en-US"/>
        </w:rPr>
        <w:t>al guidance</w:t>
      </w:r>
      <w:r w:rsidR="003150DC">
        <w:rPr>
          <w:rFonts w:ascii="Arial" w:eastAsiaTheme="minorHAnsi" w:hAnsi="Arial" w:cs="Arial"/>
          <w:lang w:eastAsia="en-US"/>
        </w:rPr>
        <w:t xml:space="preserve"> on safe practice.  </w:t>
      </w:r>
      <w:r w:rsidRPr="008F0F1F">
        <w:rPr>
          <w:rFonts w:ascii="Arial" w:eastAsiaTheme="minorHAnsi" w:hAnsi="Arial" w:cs="Arial"/>
          <w:lang w:eastAsia="en-US"/>
        </w:rPr>
        <w:t xml:space="preserve">When working with children and/or vulnerable adults, University staff, students and volunteers </w:t>
      </w:r>
      <w:proofErr w:type="gramStart"/>
      <w:r w:rsidRPr="008F0F1F">
        <w:rPr>
          <w:rFonts w:ascii="Arial" w:eastAsiaTheme="minorHAnsi" w:hAnsi="Arial" w:cs="Arial"/>
          <w:lang w:eastAsia="en-US"/>
        </w:rPr>
        <w:t>are expected</w:t>
      </w:r>
      <w:proofErr w:type="gramEnd"/>
      <w:r w:rsidRPr="008F0F1F">
        <w:rPr>
          <w:rFonts w:ascii="Arial" w:eastAsiaTheme="minorHAnsi" w:hAnsi="Arial" w:cs="Arial"/>
          <w:lang w:eastAsia="en-US"/>
        </w:rPr>
        <w:t xml:space="preserve"> to take account of the</w:t>
      </w:r>
      <w:r w:rsidR="00AD0B93">
        <w:rPr>
          <w:rFonts w:ascii="Arial" w:eastAsiaTheme="minorHAnsi" w:hAnsi="Arial" w:cs="Arial"/>
          <w:lang w:eastAsia="en-US"/>
        </w:rPr>
        <w:t xml:space="preserve"> good practice</w:t>
      </w:r>
      <w:r w:rsidRPr="008F0F1F">
        <w:rPr>
          <w:rFonts w:ascii="Arial" w:eastAsiaTheme="minorHAnsi" w:hAnsi="Arial" w:cs="Arial"/>
          <w:lang w:eastAsia="en-US"/>
        </w:rPr>
        <w:t xml:space="preserve"> guidance below in the way that they conduct themselves. </w:t>
      </w:r>
    </w:p>
    <w:p w14:paraId="3A93A477" w14:textId="77777777" w:rsidR="00756F64" w:rsidRDefault="00756F64" w:rsidP="005960FE">
      <w:pPr>
        <w:autoSpaceDE w:val="0"/>
        <w:autoSpaceDN w:val="0"/>
        <w:adjustRightInd w:val="0"/>
        <w:jc w:val="both"/>
        <w:rPr>
          <w:rFonts w:ascii="Arial" w:eastAsiaTheme="minorHAnsi" w:hAnsi="Arial" w:cs="Arial"/>
          <w:lang w:eastAsia="en-US"/>
        </w:rPr>
      </w:pPr>
    </w:p>
    <w:tbl>
      <w:tblPr>
        <w:tblStyle w:val="TableGrid"/>
        <w:tblW w:w="10632" w:type="dxa"/>
        <w:tblInd w:w="-856" w:type="dxa"/>
        <w:tblLook w:val="04A0" w:firstRow="1" w:lastRow="0" w:firstColumn="1" w:lastColumn="0" w:noHBand="0" w:noVBand="1"/>
      </w:tblPr>
      <w:tblGrid>
        <w:gridCol w:w="10632"/>
      </w:tblGrid>
      <w:tr w:rsidR="00756F64" w14:paraId="3C5BC82F" w14:textId="77777777" w:rsidTr="001546EB">
        <w:trPr>
          <w:trHeight w:val="6428"/>
        </w:trPr>
        <w:tc>
          <w:tcPr>
            <w:tcW w:w="10632" w:type="dxa"/>
          </w:tcPr>
          <w:p w14:paraId="413C5E3C" w14:textId="77777777" w:rsidR="00756F64" w:rsidRDefault="00756F64" w:rsidP="005960FE">
            <w:pPr>
              <w:autoSpaceDE w:val="0"/>
              <w:autoSpaceDN w:val="0"/>
              <w:adjustRightInd w:val="0"/>
              <w:jc w:val="both"/>
              <w:rPr>
                <w:rFonts w:ascii="Arial" w:eastAsiaTheme="minorHAnsi" w:hAnsi="Arial" w:cs="Arial"/>
                <w:lang w:eastAsia="en-US"/>
              </w:rPr>
            </w:pPr>
          </w:p>
          <w:p w14:paraId="2C03F6D9"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Consider the wellbeing and safety of event </w:t>
            </w:r>
            <w:proofErr w:type="gramStart"/>
            <w:r w:rsidRPr="00EB106C">
              <w:rPr>
                <w:rFonts w:ascii="Arial" w:eastAsiaTheme="minorHAnsi" w:hAnsi="Arial" w:cs="Arial"/>
                <w:szCs w:val="20"/>
                <w:lang w:eastAsia="en-US"/>
              </w:rPr>
              <w:t>participants in advance</w:t>
            </w:r>
            <w:proofErr w:type="gramEnd"/>
            <w:r w:rsidRPr="00EB106C">
              <w:rPr>
                <w:rFonts w:ascii="Arial" w:eastAsiaTheme="minorHAnsi" w:hAnsi="Arial" w:cs="Arial"/>
                <w:szCs w:val="20"/>
                <w:lang w:eastAsia="en-US"/>
              </w:rPr>
              <w:t xml:space="preserve"> through proper planning and development of safe methods of working/activities. </w:t>
            </w:r>
          </w:p>
          <w:p w14:paraId="2F21B016"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Wherever possible, work in an open environment with children where </w:t>
            </w:r>
            <w:proofErr w:type="gramStart"/>
            <w:r w:rsidRPr="00EB106C">
              <w:rPr>
                <w:rFonts w:ascii="Arial" w:eastAsiaTheme="minorHAnsi" w:hAnsi="Arial" w:cs="Arial"/>
                <w:szCs w:val="20"/>
                <w:lang w:eastAsia="en-US"/>
              </w:rPr>
              <w:t>they can be seen by others</w:t>
            </w:r>
            <w:proofErr w:type="gramEnd"/>
            <w:r w:rsidRPr="00EB106C">
              <w:rPr>
                <w:rFonts w:ascii="Arial" w:eastAsiaTheme="minorHAnsi" w:hAnsi="Arial" w:cs="Arial"/>
                <w:szCs w:val="20"/>
                <w:lang w:eastAsia="en-US"/>
              </w:rPr>
              <w:t xml:space="preserve">. </w:t>
            </w:r>
          </w:p>
          <w:p w14:paraId="3A6CF9E2"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Avoid unnecessary physical contact. </w:t>
            </w:r>
          </w:p>
          <w:p w14:paraId="01BB2E4B"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Avoid taking a child or vulnerable adult alone in a car on journeys, however short. </w:t>
            </w:r>
          </w:p>
          <w:p w14:paraId="04EBA8E6"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Avoid taking a child or vulnerable adult to the toilet, unless another adult is present or another adult is aware (this may include a parent, group leader or other responsible person). </w:t>
            </w:r>
          </w:p>
          <w:p w14:paraId="5FBB3521"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In a situation where you are alone with a child or vulnerable adult, make sure that others can clearly observe you. </w:t>
            </w:r>
          </w:p>
          <w:p w14:paraId="2BF21EF4" w14:textId="14996B0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Set expectations of the standards of behaviour required from pa</w:t>
            </w:r>
            <w:r w:rsidR="001546EB" w:rsidRPr="00EB106C">
              <w:rPr>
                <w:rFonts w:ascii="Arial" w:eastAsiaTheme="minorHAnsi" w:hAnsi="Arial" w:cs="Arial"/>
                <w:szCs w:val="20"/>
                <w:lang w:eastAsia="en-US"/>
              </w:rPr>
              <w:t>rticipants in an activity/event</w:t>
            </w:r>
          </w:p>
          <w:p w14:paraId="7308FB13"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Report and record incidents of alleged abuse/concerns to the designated lead officer – Director HR &amp; D and ensure that any allegations </w:t>
            </w:r>
            <w:proofErr w:type="gramStart"/>
            <w:r w:rsidRPr="00EB106C">
              <w:rPr>
                <w:rFonts w:ascii="Arial" w:eastAsiaTheme="minorHAnsi" w:hAnsi="Arial" w:cs="Arial"/>
                <w:szCs w:val="20"/>
                <w:lang w:eastAsia="en-US"/>
              </w:rPr>
              <w:t>are recorded</w:t>
            </w:r>
            <w:proofErr w:type="gramEnd"/>
            <w:r w:rsidRPr="00EB106C">
              <w:rPr>
                <w:rFonts w:ascii="Arial" w:eastAsiaTheme="minorHAnsi" w:hAnsi="Arial" w:cs="Arial"/>
                <w:szCs w:val="20"/>
                <w:lang w:eastAsia="en-US"/>
              </w:rPr>
              <w:t xml:space="preserve">. </w:t>
            </w:r>
          </w:p>
          <w:p w14:paraId="028D03C0" w14:textId="0F7AA96C" w:rsidR="00756F64" w:rsidRPr="00EB106C" w:rsidRDefault="00756F64" w:rsidP="001546EB">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Avoid personal relationships with a child or vulnerable adult. It is not appropriate for staff to have a physically or emotionally intimate relationship with a young person under the age of 18. Particular attention is drawn to the provisions of the Sexual Offences Act </w:t>
            </w:r>
            <w:proofErr w:type="gramStart"/>
            <w:r w:rsidRPr="00EB106C">
              <w:rPr>
                <w:rFonts w:ascii="Arial" w:eastAsiaTheme="minorHAnsi" w:hAnsi="Arial" w:cs="Arial"/>
                <w:szCs w:val="20"/>
                <w:lang w:eastAsia="en-US"/>
              </w:rPr>
              <w:t>2003 which</w:t>
            </w:r>
            <w:proofErr w:type="gramEnd"/>
            <w:r w:rsidRPr="00EB106C">
              <w:rPr>
                <w:rFonts w:ascii="Arial" w:eastAsiaTheme="minorHAnsi" w:hAnsi="Arial" w:cs="Arial"/>
                <w:szCs w:val="20"/>
                <w:lang w:eastAsia="en-US"/>
              </w:rPr>
              <w:t xml:space="preserve"> created a new criminal offence of abuse of “a position of trust”. </w:t>
            </w:r>
          </w:p>
          <w:p w14:paraId="781F48DB" w14:textId="53A13378" w:rsidR="00756F64" w:rsidRPr="00EB106C" w:rsidRDefault="00756F64" w:rsidP="001546EB">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Staff, students and volunteers should remember that inappropriate behaviour </w:t>
            </w:r>
            <w:proofErr w:type="gramStart"/>
            <w:r w:rsidRPr="00EB106C">
              <w:rPr>
                <w:rFonts w:ascii="Arial" w:eastAsiaTheme="minorHAnsi" w:hAnsi="Arial" w:cs="Arial"/>
                <w:szCs w:val="20"/>
                <w:lang w:eastAsia="en-US"/>
              </w:rPr>
              <w:t>can</w:t>
            </w:r>
            <w:proofErr w:type="gramEnd"/>
            <w:r w:rsidRPr="00EB106C">
              <w:rPr>
                <w:rFonts w:ascii="Arial" w:eastAsiaTheme="minorHAnsi" w:hAnsi="Arial" w:cs="Arial"/>
                <w:szCs w:val="20"/>
                <w:lang w:eastAsia="en-US"/>
              </w:rPr>
              <w:t xml:space="preserve"> also occur over the telephone, email, social media or internet. </w:t>
            </w:r>
          </w:p>
          <w:p w14:paraId="633AF81C" w14:textId="0B9665D3"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Participate in training available to you to support yo</w:t>
            </w:r>
            <w:r w:rsidR="00962551" w:rsidRPr="00EB106C">
              <w:rPr>
                <w:rFonts w:ascii="Arial" w:eastAsiaTheme="minorHAnsi" w:hAnsi="Arial" w:cs="Arial"/>
                <w:szCs w:val="20"/>
                <w:lang w:eastAsia="en-US"/>
              </w:rPr>
              <w:t>u in your work with children &amp;</w:t>
            </w:r>
            <w:r w:rsidRPr="00EB106C">
              <w:rPr>
                <w:rFonts w:ascii="Arial" w:eastAsiaTheme="minorHAnsi" w:hAnsi="Arial" w:cs="Arial"/>
                <w:szCs w:val="20"/>
                <w:lang w:eastAsia="en-US"/>
              </w:rPr>
              <w:t xml:space="preserve"> vulnerable adults. </w:t>
            </w:r>
          </w:p>
          <w:p w14:paraId="684D426E"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First aid treatment should be given with more than one adult present unless a delay would be </w:t>
            </w:r>
            <w:proofErr w:type="gramStart"/>
            <w:r w:rsidRPr="00EB106C">
              <w:rPr>
                <w:rFonts w:ascii="Arial" w:eastAsiaTheme="minorHAnsi" w:hAnsi="Arial" w:cs="Arial"/>
                <w:szCs w:val="20"/>
                <w:lang w:eastAsia="en-US"/>
              </w:rPr>
              <w:t>life-threatening</w:t>
            </w:r>
            <w:proofErr w:type="gramEnd"/>
            <w:r w:rsidRPr="00EB106C">
              <w:rPr>
                <w:rFonts w:ascii="Arial" w:eastAsiaTheme="minorHAnsi" w:hAnsi="Arial" w:cs="Arial"/>
                <w:szCs w:val="20"/>
                <w:lang w:eastAsia="en-US"/>
              </w:rPr>
              <w:t xml:space="preserve">. </w:t>
            </w:r>
          </w:p>
          <w:p w14:paraId="76FA6441"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Do not take children or vulnerable adults to your home. </w:t>
            </w:r>
          </w:p>
          <w:p w14:paraId="7EE4F9D6" w14:textId="77777777" w:rsidR="00756F64" w:rsidRPr="00EB106C" w:rsidRDefault="00756F64" w:rsidP="00756F64">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Maintain confidentiality about sensitive information. </w:t>
            </w:r>
          </w:p>
          <w:p w14:paraId="300A6E17" w14:textId="354B2221" w:rsidR="00756F64" w:rsidRPr="00EB106C" w:rsidRDefault="00756F64" w:rsidP="005960FE">
            <w:pPr>
              <w:pStyle w:val="ListParagraph"/>
              <w:numPr>
                <w:ilvl w:val="0"/>
                <w:numId w:val="24"/>
              </w:numPr>
              <w:autoSpaceDE w:val="0"/>
              <w:autoSpaceDN w:val="0"/>
              <w:adjustRightInd w:val="0"/>
              <w:spacing w:after="104"/>
              <w:jc w:val="both"/>
              <w:rPr>
                <w:rFonts w:ascii="Arial" w:eastAsiaTheme="minorHAnsi" w:hAnsi="Arial" w:cs="Arial"/>
                <w:szCs w:val="20"/>
                <w:lang w:eastAsia="en-US"/>
              </w:rPr>
            </w:pPr>
            <w:r w:rsidRPr="00EB106C">
              <w:rPr>
                <w:rFonts w:ascii="Arial" w:eastAsiaTheme="minorHAnsi" w:hAnsi="Arial" w:cs="Arial"/>
                <w:szCs w:val="20"/>
                <w:lang w:eastAsia="en-US"/>
              </w:rPr>
              <w:t xml:space="preserve">Where it is necessary for staff, students or volunteers to take photographs or video images of children or vulnerable adults, written consent must be obtained (from parents/guardians in the case of children) before these images are taken in order to comply with the Data Protection Act 1998. Personal details and </w:t>
            </w:r>
            <w:proofErr w:type="gramStart"/>
            <w:r w:rsidRPr="00EB106C">
              <w:rPr>
                <w:rFonts w:ascii="Arial" w:eastAsiaTheme="minorHAnsi" w:hAnsi="Arial" w:cs="Arial"/>
                <w:szCs w:val="20"/>
                <w:lang w:eastAsia="en-US"/>
              </w:rPr>
              <w:t>photos which clearly identify an individual</w:t>
            </w:r>
            <w:proofErr w:type="gramEnd"/>
            <w:r w:rsidRPr="00EB106C">
              <w:rPr>
                <w:rFonts w:ascii="Arial" w:eastAsiaTheme="minorHAnsi" w:hAnsi="Arial" w:cs="Arial"/>
                <w:szCs w:val="20"/>
                <w:lang w:eastAsia="en-US"/>
              </w:rPr>
              <w:t xml:space="preserve"> must only be published where he/she (or his/her parent/guardian) has given specific agreement. Subjects should be suitably dressed in photographs (e.g. when taking place in a sporting activity).</w:t>
            </w:r>
          </w:p>
          <w:p w14:paraId="7C860431" w14:textId="77777777" w:rsidR="00756F64" w:rsidRDefault="00756F64" w:rsidP="005960FE">
            <w:pPr>
              <w:autoSpaceDE w:val="0"/>
              <w:autoSpaceDN w:val="0"/>
              <w:adjustRightInd w:val="0"/>
              <w:jc w:val="both"/>
              <w:rPr>
                <w:rFonts w:ascii="Arial" w:eastAsiaTheme="minorHAnsi" w:hAnsi="Arial" w:cs="Arial"/>
                <w:lang w:eastAsia="en-US"/>
              </w:rPr>
            </w:pPr>
          </w:p>
        </w:tc>
      </w:tr>
    </w:tbl>
    <w:p w14:paraId="4D192B64" w14:textId="77777777" w:rsidR="00756F64" w:rsidRDefault="00756F64" w:rsidP="005960FE">
      <w:pPr>
        <w:autoSpaceDE w:val="0"/>
        <w:autoSpaceDN w:val="0"/>
        <w:adjustRightInd w:val="0"/>
        <w:jc w:val="both"/>
        <w:rPr>
          <w:rFonts w:ascii="Arial" w:eastAsiaTheme="minorHAnsi" w:hAnsi="Arial" w:cs="Arial"/>
          <w:lang w:eastAsia="en-US"/>
        </w:rPr>
      </w:pPr>
    </w:p>
    <w:p w14:paraId="3F1B2174" w14:textId="77777777" w:rsidR="00962551" w:rsidRDefault="00962551" w:rsidP="005960FE">
      <w:pPr>
        <w:autoSpaceDE w:val="0"/>
        <w:autoSpaceDN w:val="0"/>
        <w:adjustRightInd w:val="0"/>
        <w:jc w:val="both"/>
        <w:rPr>
          <w:rFonts w:ascii="Arial" w:eastAsiaTheme="minorHAnsi" w:hAnsi="Arial" w:cs="Arial"/>
          <w:lang w:eastAsia="en-US"/>
        </w:rPr>
      </w:pPr>
    </w:p>
    <w:p w14:paraId="0EDF420D" w14:textId="77777777" w:rsidR="00962551" w:rsidRDefault="00962551" w:rsidP="005960FE">
      <w:pPr>
        <w:autoSpaceDE w:val="0"/>
        <w:autoSpaceDN w:val="0"/>
        <w:adjustRightInd w:val="0"/>
        <w:jc w:val="both"/>
        <w:rPr>
          <w:rFonts w:ascii="Arial" w:eastAsiaTheme="minorHAnsi" w:hAnsi="Arial" w:cs="Arial"/>
          <w:lang w:eastAsia="en-US"/>
        </w:rPr>
      </w:pPr>
    </w:p>
    <w:p w14:paraId="179D67CF" w14:textId="77777777" w:rsidR="0043413A" w:rsidRPr="008F0F1F" w:rsidRDefault="0043413A" w:rsidP="005960FE">
      <w:pPr>
        <w:autoSpaceDE w:val="0"/>
        <w:autoSpaceDN w:val="0"/>
        <w:adjustRightInd w:val="0"/>
        <w:jc w:val="both"/>
        <w:rPr>
          <w:rFonts w:ascii="Arial" w:eastAsiaTheme="minorHAnsi" w:hAnsi="Arial" w:cs="Arial"/>
          <w:lang w:eastAsia="en-US"/>
        </w:rPr>
      </w:pPr>
    </w:p>
    <w:sectPr w:rsidR="0043413A" w:rsidRPr="008F0F1F" w:rsidSect="009832EE">
      <w:footerReference w:type="default" r:id="rId19"/>
      <w:footerReference w:type="first" r:id="rId20"/>
      <w:pgSz w:w="11906" w:h="16838"/>
      <w:pgMar w:top="993"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68F7" w14:textId="77777777" w:rsidR="0007040A" w:rsidRDefault="0007040A" w:rsidP="00DE3630">
      <w:r>
        <w:separator/>
      </w:r>
    </w:p>
  </w:endnote>
  <w:endnote w:type="continuationSeparator" w:id="0">
    <w:p w14:paraId="2D64E0DE" w14:textId="77777777" w:rsidR="0007040A" w:rsidRDefault="0007040A" w:rsidP="00DE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17065"/>
      <w:docPartObj>
        <w:docPartGallery w:val="Page Numbers (Bottom of Page)"/>
        <w:docPartUnique/>
      </w:docPartObj>
    </w:sdtPr>
    <w:sdtEndPr>
      <w:rPr>
        <w:noProof/>
      </w:rPr>
    </w:sdtEndPr>
    <w:sdtContent>
      <w:p w14:paraId="5FA0480D" w14:textId="4959C835" w:rsidR="0007040A" w:rsidRDefault="0007040A">
        <w:pPr>
          <w:pStyle w:val="Footer"/>
          <w:jc w:val="right"/>
        </w:pPr>
        <w:r>
          <w:fldChar w:fldCharType="begin"/>
        </w:r>
        <w:r>
          <w:instrText xml:space="preserve"> PAGE   \* MERGEFORMAT </w:instrText>
        </w:r>
        <w:r>
          <w:fldChar w:fldCharType="separate"/>
        </w:r>
        <w:r w:rsidR="00400A43">
          <w:rPr>
            <w:noProof/>
          </w:rPr>
          <w:t>18</w:t>
        </w:r>
        <w:r>
          <w:rPr>
            <w:noProof/>
          </w:rPr>
          <w:fldChar w:fldCharType="end"/>
        </w:r>
      </w:p>
    </w:sdtContent>
  </w:sdt>
  <w:p w14:paraId="1F7B7588" w14:textId="2A216EB1" w:rsidR="0007040A" w:rsidRDefault="0007040A" w:rsidP="00DE3630">
    <w:pPr>
      <w:pStyle w:val="Footer"/>
      <w:ind w:hanging="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355C" w14:textId="77777777" w:rsidR="0007040A" w:rsidRDefault="0007040A" w:rsidP="009832EE">
    <w:pPr>
      <w:pStyle w:val="Footer"/>
      <w:ind w:hanging="1418"/>
    </w:pPr>
    <w:r w:rsidRPr="00DE3630">
      <w:rPr>
        <w:noProof/>
      </w:rPr>
      <w:drawing>
        <wp:inline distT="0" distB="0" distL="0" distR="0" wp14:anchorId="3FDA6C10" wp14:editId="39706AB8">
          <wp:extent cx="7591425" cy="728828"/>
          <wp:effectExtent l="0" t="0" r="0" b="0"/>
          <wp:docPr id="21" name="Picture 21" descr="C:\Users\40009090\AppData\Local\Microsoft\Windows\Temporary Internet Files\Content.Outlook\FWZAJ9UI\HR Word do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9090\AppData\Local\Microsoft\Windows\Temporary Internet Files\Content.Outlook\FWZAJ9UI\HR Word do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981" cy="7428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6258" w14:textId="77777777" w:rsidR="0007040A" w:rsidRDefault="0007040A" w:rsidP="00DE3630">
      <w:r>
        <w:separator/>
      </w:r>
    </w:p>
  </w:footnote>
  <w:footnote w:type="continuationSeparator" w:id="0">
    <w:p w14:paraId="2869099F" w14:textId="77777777" w:rsidR="0007040A" w:rsidRDefault="0007040A" w:rsidP="00DE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B55"/>
    <w:multiLevelType w:val="hybridMultilevel"/>
    <w:tmpl w:val="7646C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3809E1"/>
    <w:multiLevelType w:val="hybridMultilevel"/>
    <w:tmpl w:val="712E4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A3B68"/>
    <w:multiLevelType w:val="hybridMultilevel"/>
    <w:tmpl w:val="6790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74DEB"/>
    <w:multiLevelType w:val="hybridMultilevel"/>
    <w:tmpl w:val="FB4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723CF"/>
    <w:multiLevelType w:val="hybridMultilevel"/>
    <w:tmpl w:val="B468AD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6481"/>
    <w:multiLevelType w:val="multilevel"/>
    <w:tmpl w:val="E0DE44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66456B"/>
    <w:multiLevelType w:val="hybridMultilevel"/>
    <w:tmpl w:val="B1DE1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272C"/>
    <w:multiLevelType w:val="hybridMultilevel"/>
    <w:tmpl w:val="054EB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57C05"/>
    <w:multiLevelType w:val="multilevel"/>
    <w:tmpl w:val="4D1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D0A8F"/>
    <w:multiLevelType w:val="hybridMultilevel"/>
    <w:tmpl w:val="940C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241D4"/>
    <w:multiLevelType w:val="hybridMultilevel"/>
    <w:tmpl w:val="E0223B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40E77"/>
    <w:multiLevelType w:val="hybridMultilevel"/>
    <w:tmpl w:val="5F6A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24E36"/>
    <w:multiLevelType w:val="multilevel"/>
    <w:tmpl w:val="5FCEE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276605"/>
    <w:multiLevelType w:val="multilevel"/>
    <w:tmpl w:val="14382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F3C72"/>
    <w:multiLevelType w:val="multilevel"/>
    <w:tmpl w:val="2BE8E9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6B79F6"/>
    <w:multiLevelType w:val="hybridMultilevel"/>
    <w:tmpl w:val="34D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76F1D"/>
    <w:multiLevelType w:val="hybridMultilevel"/>
    <w:tmpl w:val="14E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1580"/>
    <w:multiLevelType w:val="hybridMultilevel"/>
    <w:tmpl w:val="CA581C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A9B608A"/>
    <w:multiLevelType w:val="hybridMultilevel"/>
    <w:tmpl w:val="AFCC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4499F"/>
    <w:multiLevelType w:val="hybridMultilevel"/>
    <w:tmpl w:val="20D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47D20"/>
    <w:multiLevelType w:val="hybridMultilevel"/>
    <w:tmpl w:val="09185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E06401"/>
    <w:multiLevelType w:val="multilevel"/>
    <w:tmpl w:val="F7D65B08"/>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28B28CA"/>
    <w:multiLevelType w:val="multilevel"/>
    <w:tmpl w:val="F7D65B08"/>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9A8151E"/>
    <w:multiLevelType w:val="hybridMultilevel"/>
    <w:tmpl w:val="5BC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630E1"/>
    <w:multiLevelType w:val="hybridMultilevel"/>
    <w:tmpl w:val="C39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378CE"/>
    <w:multiLevelType w:val="hybridMultilevel"/>
    <w:tmpl w:val="FF38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35BE9"/>
    <w:multiLevelType w:val="hybridMultilevel"/>
    <w:tmpl w:val="78A2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13AD3"/>
    <w:multiLevelType w:val="hybridMultilevel"/>
    <w:tmpl w:val="6238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667C9"/>
    <w:multiLevelType w:val="hybridMultilevel"/>
    <w:tmpl w:val="0F80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E4D1B18"/>
    <w:multiLevelType w:val="hybridMultilevel"/>
    <w:tmpl w:val="58120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B22BE"/>
    <w:multiLevelType w:val="hybridMultilevel"/>
    <w:tmpl w:val="06A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4"/>
  </w:num>
  <w:num w:numId="4">
    <w:abstractNumId w:val="10"/>
  </w:num>
  <w:num w:numId="5">
    <w:abstractNumId w:val="29"/>
  </w:num>
  <w:num w:numId="6">
    <w:abstractNumId w:val="16"/>
  </w:num>
  <w:num w:numId="7">
    <w:abstractNumId w:val="17"/>
  </w:num>
  <w:num w:numId="8">
    <w:abstractNumId w:val="2"/>
  </w:num>
  <w:num w:numId="9">
    <w:abstractNumId w:val="28"/>
  </w:num>
  <w:num w:numId="10">
    <w:abstractNumId w:val="30"/>
  </w:num>
  <w:num w:numId="11">
    <w:abstractNumId w:val="20"/>
  </w:num>
  <w:num w:numId="12">
    <w:abstractNumId w:val="19"/>
  </w:num>
  <w:num w:numId="13">
    <w:abstractNumId w:val="7"/>
  </w:num>
  <w:num w:numId="14">
    <w:abstractNumId w:val="25"/>
  </w:num>
  <w:num w:numId="15">
    <w:abstractNumId w:val="13"/>
  </w:num>
  <w:num w:numId="16">
    <w:abstractNumId w:val="26"/>
  </w:num>
  <w:num w:numId="17">
    <w:abstractNumId w:val="0"/>
  </w:num>
  <w:num w:numId="18">
    <w:abstractNumId w:val="11"/>
  </w:num>
  <w:num w:numId="19">
    <w:abstractNumId w:val="9"/>
  </w:num>
  <w:num w:numId="20">
    <w:abstractNumId w:val="15"/>
  </w:num>
  <w:num w:numId="21">
    <w:abstractNumId w:val="4"/>
  </w:num>
  <w:num w:numId="22">
    <w:abstractNumId w:val="3"/>
  </w:num>
  <w:num w:numId="23">
    <w:abstractNumId w:val="6"/>
  </w:num>
  <w:num w:numId="24">
    <w:abstractNumId w:val="18"/>
  </w:num>
  <w:num w:numId="25">
    <w:abstractNumId w:val="27"/>
  </w:num>
  <w:num w:numId="26">
    <w:abstractNumId w:val="8"/>
  </w:num>
  <w:num w:numId="27">
    <w:abstractNumId w:val="5"/>
  </w:num>
  <w:num w:numId="28">
    <w:abstractNumId w:val="1"/>
  </w:num>
  <w:num w:numId="29">
    <w:abstractNumId w:val="21"/>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DA"/>
    <w:rsid w:val="00000CCB"/>
    <w:rsid w:val="000049BB"/>
    <w:rsid w:val="0000621C"/>
    <w:rsid w:val="00010399"/>
    <w:rsid w:val="00010B95"/>
    <w:rsid w:val="00036035"/>
    <w:rsid w:val="00060641"/>
    <w:rsid w:val="0007040A"/>
    <w:rsid w:val="00080219"/>
    <w:rsid w:val="00086ADD"/>
    <w:rsid w:val="00090FA2"/>
    <w:rsid w:val="000B3BE7"/>
    <w:rsid w:val="000B6B24"/>
    <w:rsid w:val="000D559F"/>
    <w:rsid w:val="000D5BC1"/>
    <w:rsid w:val="000F2E20"/>
    <w:rsid w:val="000F3370"/>
    <w:rsid w:val="000F3C47"/>
    <w:rsid w:val="000F4E6D"/>
    <w:rsid w:val="001009C6"/>
    <w:rsid w:val="001174DF"/>
    <w:rsid w:val="0013780D"/>
    <w:rsid w:val="00142E77"/>
    <w:rsid w:val="0014581B"/>
    <w:rsid w:val="00147A6F"/>
    <w:rsid w:val="0015180F"/>
    <w:rsid w:val="001546EB"/>
    <w:rsid w:val="001826A2"/>
    <w:rsid w:val="00196F5A"/>
    <w:rsid w:val="001A15F4"/>
    <w:rsid w:val="001A1E19"/>
    <w:rsid w:val="001B4684"/>
    <w:rsid w:val="001B6CDE"/>
    <w:rsid w:val="001C3EC3"/>
    <w:rsid w:val="001C69C9"/>
    <w:rsid w:val="001E46A7"/>
    <w:rsid w:val="001E53B7"/>
    <w:rsid w:val="001F07C0"/>
    <w:rsid w:val="001F254D"/>
    <w:rsid w:val="0020512F"/>
    <w:rsid w:val="00210905"/>
    <w:rsid w:val="00215001"/>
    <w:rsid w:val="00215BFE"/>
    <w:rsid w:val="00240E4B"/>
    <w:rsid w:val="00265365"/>
    <w:rsid w:val="00285076"/>
    <w:rsid w:val="00290E0C"/>
    <w:rsid w:val="002A092C"/>
    <w:rsid w:val="002A0B41"/>
    <w:rsid w:val="002A5C22"/>
    <w:rsid w:val="002B4D2D"/>
    <w:rsid w:val="002C325D"/>
    <w:rsid w:val="002C45CC"/>
    <w:rsid w:val="002C6727"/>
    <w:rsid w:val="002C742C"/>
    <w:rsid w:val="002C7B86"/>
    <w:rsid w:val="002D6409"/>
    <w:rsid w:val="002D6E38"/>
    <w:rsid w:val="002E01B2"/>
    <w:rsid w:val="002F11AD"/>
    <w:rsid w:val="00306D50"/>
    <w:rsid w:val="00310E86"/>
    <w:rsid w:val="003150DC"/>
    <w:rsid w:val="00317C2C"/>
    <w:rsid w:val="00340BF7"/>
    <w:rsid w:val="003745A3"/>
    <w:rsid w:val="00383247"/>
    <w:rsid w:val="003876BA"/>
    <w:rsid w:val="003A7158"/>
    <w:rsid w:val="003A716E"/>
    <w:rsid w:val="003A786A"/>
    <w:rsid w:val="003C1BAD"/>
    <w:rsid w:val="003C6521"/>
    <w:rsid w:val="003C7353"/>
    <w:rsid w:val="003C7545"/>
    <w:rsid w:val="003D474F"/>
    <w:rsid w:val="003D542B"/>
    <w:rsid w:val="003D5EEC"/>
    <w:rsid w:val="003F55E4"/>
    <w:rsid w:val="00400A43"/>
    <w:rsid w:val="004055A9"/>
    <w:rsid w:val="00410A2A"/>
    <w:rsid w:val="00422731"/>
    <w:rsid w:val="00431624"/>
    <w:rsid w:val="00433643"/>
    <w:rsid w:val="0043413A"/>
    <w:rsid w:val="00442B26"/>
    <w:rsid w:val="00446006"/>
    <w:rsid w:val="00462096"/>
    <w:rsid w:val="00467401"/>
    <w:rsid w:val="004738F5"/>
    <w:rsid w:val="004811CE"/>
    <w:rsid w:val="004903BD"/>
    <w:rsid w:val="004907A4"/>
    <w:rsid w:val="0049637C"/>
    <w:rsid w:val="004A0C1F"/>
    <w:rsid w:val="004A370C"/>
    <w:rsid w:val="004A4D9B"/>
    <w:rsid w:val="004B4043"/>
    <w:rsid w:val="004B43B3"/>
    <w:rsid w:val="004C059E"/>
    <w:rsid w:val="004C1AEB"/>
    <w:rsid w:val="004E201B"/>
    <w:rsid w:val="004E225D"/>
    <w:rsid w:val="004E3F00"/>
    <w:rsid w:val="004E3F61"/>
    <w:rsid w:val="00524909"/>
    <w:rsid w:val="0052750C"/>
    <w:rsid w:val="00532027"/>
    <w:rsid w:val="00543DD8"/>
    <w:rsid w:val="0055271C"/>
    <w:rsid w:val="00554727"/>
    <w:rsid w:val="00557C15"/>
    <w:rsid w:val="00592B41"/>
    <w:rsid w:val="005960FE"/>
    <w:rsid w:val="00596402"/>
    <w:rsid w:val="005A4F73"/>
    <w:rsid w:val="005A69FA"/>
    <w:rsid w:val="005B3C44"/>
    <w:rsid w:val="005B5204"/>
    <w:rsid w:val="005C6E94"/>
    <w:rsid w:val="005D6CEE"/>
    <w:rsid w:val="005D6D74"/>
    <w:rsid w:val="005E22E4"/>
    <w:rsid w:val="005E7DB2"/>
    <w:rsid w:val="005F3FB6"/>
    <w:rsid w:val="00606B74"/>
    <w:rsid w:val="006103F5"/>
    <w:rsid w:val="00612418"/>
    <w:rsid w:val="00613C6D"/>
    <w:rsid w:val="00617AAE"/>
    <w:rsid w:val="00622113"/>
    <w:rsid w:val="00625570"/>
    <w:rsid w:val="006511A6"/>
    <w:rsid w:val="006547B3"/>
    <w:rsid w:val="00660504"/>
    <w:rsid w:val="0067359C"/>
    <w:rsid w:val="006750F5"/>
    <w:rsid w:val="0067578A"/>
    <w:rsid w:val="00685071"/>
    <w:rsid w:val="006932BB"/>
    <w:rsid w:val="00694C39"/>
    <w:rsid w:val="00696E89"/>
    <w:rsid w:val="006D29DC"/>
    <w:rsid w:val="006F17CA"/>
    <w:rsid w:val="006F26B8"/>
    <w:rsid w:val="006F581E"/>
    <w:rsid w:val="006F600F"/>
    <w:rsid w:val="006F6C0F"/>
    <w:rsid w:val="006F7140"/>
    <w:rsid w:val="00710AFB"/>
    <w:rsid w:val="00712796"/>
    <w:rsid w:val="00744D5C"/>
    <w:rsid w:val="007477D1"/>
    <w:rsid w:val="007548B9"/>
    <w:rsid w:val="00756F64"/>
    <w:rsid w:val="00757BF0"/>
    <w:rsid w:val="00762CAB"/>
    <w:rsid w:val="0076450E"/>
    <w:rsid w:val="007700F4"/>
    <w:rsid w:val="007807E1"/>
    <w:rsid w:val="00787675"/>
    <w:rsid w:val="00797CC0"/>
    <w:rsid w:val="007A10DA"/>
    <w:rsid w:val="007A1AA4"/>
    <w:rsid w:val="007B1819"/>
    <w:rsid w:val="007C0FB7"/>
    <w:rsid w:val="007E649D"/>
    <w:rsid w:val="0080172F"/>
    <w:rsid w:val="00804B50"/>
    <w:rsid w:val="00814134"/>
    <w:rsid w:val="0082170E"/>
    <w:rsid w:val="00824F0E"/>
    <w:rsid w:val="00851B20"/>
    <w:rsid w:val="00854009"/>
    <w:rsid w:val="0085786E"/>
    <w:rsid w:val="00871BC1"/>
    <w:rsid w:val="00871C9B"/>
    <w:rsid w:val="00891433"/>
    <w:rsid w:val="00893158"/>
    <w:rsid w:val="008A72B7"/>
    <w:rsid w:val="008B31A6"/>
    <w:rsid w:val="008C4FCB"/>
    <w:rsid w:val="008D5A6D"/>
    <w:rsid w:val="008D5CF6"/>
    <w:rsid w:val="008E4EED"/>
    <w:rsid w:val="008E7C81"/>
    <w:rsid w:val="008F199A"/>
    <w:rsid w:val="008F56D3"/>
    <w:rsid w:val="008F5EA0"/>
    <w:rsid w:val="008F7DB8"/>
    <w:rsid w:val="009323C4"/>
    <w:rsid w:val="00937208"/>
    <w:rsid w:val="00942DAD"/>
    <w:rsid w:val="009432E9"/>
    <w:rsid w:val="00950B08"/>
    <w:rsid w:val="00962551"/>
    <w:rsid w:val="009832EE"/>
    <w:rsid w:val="009922C1"/>
    <w:rsid w:val="00995955"/>
    <w:rsid w:val="009B7566"/>
    <w:rsid w:val="009C3257"/>
    <w:rsid w:val="009E7CFB"/>
    <w:rsid w:val="00A10A37"/>
    <w:rsid w:val="00A15948"/>
    <w:rsid w:val="00A36359"/>
    <w:rsid w:val="00A36FA5"/>
    <w:rsid w:val="00A61F15"/>
    <w:rsid w:val="00A633F0"/>
    <w:rsid w:val="00A67CFF"/>
    <w:rsid w:val="00A72462"/>
    <w:rsid w:val="00A81310"/>
    <w:rsid w:val="00AB5743"/>
    <w:rsid w:val="00AC6DA8"/>
    <w:rsid w:val="00AD0B93"/>
    <w:rsid w:val="00AD4785"/>
    <w:rsid w:val="00AD4FDB"/>
    <w:rsid w:val="00AD543D"/>
    <w:rsid w:val="00AE2744"/>
    <w:rsid w:val="00AF3032"/>
    <w:rsid w:val="00AF5B79"/>
    <w:rsid w:val="00B136D8"/>
    <w:rsid w:val="00B15911"/>
    <w:rsid w:val="00B2095B"/>
    <w:rsid w:val="00B20A2F"/>
    <w:rsid w:val="00B22ABC"/>
    <w:rsid w:val="00B238F1"/>
    <w:rsid w:val="00B3516B"/>
    <w:rsid w:val="00B36556"/>
    <w:rsid w:val="00B37C3B"/>
    <w:rsid w:val="00B411BB"/>
    <w:rsid w:val="00B529E3"/>
    <w:rsid w:val="00B54606"/>
    <w:rsid w:val="00B72354"/>
    <w:rsid w:val="00B728FF"/>
    <w:rsid w:val="00B76E39"/>
    <w:rsid w:val="00B869B1"/>
    <w:rsid w:val="00B87D8B"/>
    <w:rsid w:val="00B96711"/>
    <w:rsid w:val="00BB7D20"/>
    <w:rsid w:val="00BE7307"/>
    <w:rsid w:val="00BF29AA"/>
    <w:rsid w:val="00C04B48"/>
    <w:rsid w:val="00C10DD2"/>
    <w:rsid w:val="00C168BB"/>
    <w:rsid w:val="00C16A4C"/>
    <w:rsid w:val="00C17455"/>
    <w:rsid w:val="00C25133"/>
    <w:rsid w:val="00C261F7"/>
    <w:rsid w:val="00C27828"/>
    <w:rsid w:val="00C376A9"/>
    <w:rsid w:val="00C5048B"/>
    <w:rsid w:val="00C65A00"/>
    <w:rsid w:val="00C676F5"/>
    <w:rsid w:val="00C72F0B"/>
    <w:rsid w:val="00C82127"/>
    <w:rsid w:val="00C9481A"/>
    <w:rsid w:val="00CA0FC9"/>
    <w:rsid w:val="00CA68D8"/>
    <w:rsid w:val="00CA6E8C"/>
    <w:rsid w:val="00CA7D73"/>
    <w:rsid w:val="00CB08FF"/>
    <w:rsid w:val="00CB4161"/>
    <w:rsid w:val="00CC0200"/>
    <w:rsid w:val="00CC0B43"/>
    <w:rsid w:val="00CC0D24"/>
    <w:rsid w:val="00CC2E88"/>
    <w:rsid w:val="00CD492E"/>
    <w:rsid w:val="00D002B2"/>
    <w:rsid w:val="00D06D92"/>
    <w:rsid w:val="00D079AF"/>
    <w:rsid w:val="00D1724A"/>
    <w:rsid w:val="00D17691"/>
    <w:rsid w:val="00D357F5"/>
    <w:rsid w:val="00D41153"/>
    <w:rsid w:val="00D50087"/>
    <w:rsid w:val="00D550A7"/>
    <w:rsid w:val="00D6258A"/>
    <w:rsid w:val="00D86922"/>
    <w:rsid w:val="00D90376"/>
    <w:rsid w:val="00DB480F"/>
    <w:rsid w:val="00DC671E"/>
    <w:rsid w:val="00DE3630"/>
    <w:rsid w:val="00DF0386"/>
    <w:rsid w:val="00DF2F55"/>
    <w:rsid w:val="00DF6508"/>
    <w:rsid w:val="00E01AAD"/>
    <w:rsid w:val="00E03000"/>
    <w:rsid w:val="00E0324E"/>
    <w:rsid w:val="00E43EA2"/>
    <w:rsid w:val="00E637A0"/>
    <w:rsid w:val="00E85131"/>
    <w:rsid w:val="00E85A51"/>
    <w:rsid w:val="00E9592D"/>
    <w:rsid w:val="00EA0D96"/>
    <w:rsid w:val="00EB062E"/>
    <w:rsid w:val="00EB106C"/>
    <w:rsid w:val="00EC70D8"/>
    <w:rsid w:val="00ED0426"/>
    <w:rsid w:val="00ED6822"/>
    <w:rsid w:val="00ED72EB"/>
    <w:rsid w:val="00ED7968"/>
    <w:rsid w:val="00EE080B"/>
    <w:rsid w:val="00EE35ED"/>
    <w:rsid w:val="00EE4D35"/>
    <w:rsid w:val="00EE72E5"/>
    <w:rsid w:val="00F154C8"/>
    <w:rsid w:val="00F1611D"/>
    <w:rsid w:val="00F255AB"/>
    <w:rsid w:val="00F27590"/>
    <w:rsid w:val="00F27755"/>
    <w:rsid w:val="00F4445B"/>
    <w:rsid w:val="00F44A1B"/>
    <w:rsid w:val="00F5186A"/>
    <w:rsid w:val="00F64319"/>
    <w:rsid w:val="00F74056"/>
    <w:rsid w:val="00F766DE"/>
    <w:rsid w:val="00F9259F"/>
    <w:rsid w:val="00F941AB"/>
    <w:rsid w:val="00F974D0"/>
    <w:rsid w:val="00FB2082"/>
    <w:rsid w:val="00FC182A"/>
    <w:rsid w:val="00FD3101"/>
    <w:rsid w:val="00FD5A08"/>
    <w:rsid w:val="00FE0BFD"/>
    <w:rsid w:val="00FE34A4"/>
    <w:rsid w:val="00FF3195"/>
    <w:rsid w:val="00FF76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F72B5"/>
  <w15:docId w15:val="{DDC4A757-5EA1-4715-990A-1CE2D0F5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F11AD"/>
    <w:pPr>
      <w:keepNext/>
      <w:keepLines/>
      <w:spacing w:before="24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semiHidden/>
    <w:unhideWhenUsed/>
    <w:qFormat/>
    <w:rsid w:val="00310E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0E86"/>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30"/>
    <w:pPr>
      <w:tabs>
        <w:tab w:val="center" w:pos="4513"/>
        <w:tab w:val="right" w:pos="9026"/>
      </w:tabs>
    </w:pPr>
  </w:style>
  <w:style w:type="character" w:customStyle="1" w:styleId="HeaderChar">
    <w:name w:val="Header Char"/>
    <w:basedOn w:val="DefaultParagraphFont"/>
    <w:link w:val="Header"/>
    <w:uiPriority w:val="99"/>
    <w:rsid w:val="00DE3630"/>
  </w:style>
  <w:style w:type="paragraph" w:styleId="Footer">
    <w:name w:val="footer"/>
    <w:basedOn w:val="Normal"/>
    <w:link w:val="FooterChar"/>
    <w:uiPriority w:val="99"/>
    <w:unhideWhenUsed/>
    <w:rsid w:val="00DE3630"/>
    <w:pPr>
      <w:tabs>
        <w:tab w:val="center" w:pos="4513"/>
        <w:tab w:val="right" w:pos="9026"/>
      </w:tabs>
    </w:pPr>
  </w:style>
  <w:style w:type="character" w:customStyle="1" w:styleId="FooterChar">
    <w:name w:val="Footer Char"/>
    <w:basedOn w:val="DefaultParagraphFont"/>
    <w:link w:val="Footer"/>
    <w:uiPriority w:val="99"/>
    <w:rsid w:val="00DE3630"/>
  </w:style>
  <w:style w:type="character" w:customStyle="1" w:styleId="Heading2Char">
    <w:name w:val="Heading 2 Char"/>
    <w:basedOn w:val="DefaultParagraphFont"/>
    <w:link w:val="Heading2"/>
    <w:uiPriority w:val="9"/>
    <w:semiHidden/>
    <w:rsid w:val="00310E86"/>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310E8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rsid w:val="00310E86"/>
    <w:pPr>
      <w:spacing w:after="120"/>
    </w:pPr>
    <w:rPr>
      <w:rFonts w:eastAsia="Batang"/>
      <w:lang w:eastAsia="en-AU"/>
    </w:rPr>
  </w:style>
  <w:style w:type="character" w:customStyle="1" w:styleId="BodyTextChar">
    <w:name w:val="Body Text Char"/>
    <w:basedOn w:val="DefaultParagraphFont"/>
    <w:link w:val="BodyText"/>
    <w:uiPriority w:val="99"/>
    <w:rsid w:val="00310E86"/>
    <w:rPr>
      <w:rFonts w:ascii="Times New Roman" w:eastAsia="Batang" w:hAnsi="Times New Roman" w:cs="Times New Roman"/>
      <w:sz w:val="24"/>
      <w:szCs w:val="24"/>
      <w:lang w:eastAsia="en-AU"/>
    </w:rPr>
  </w:style>
  <w:style w:type="paragraph" w:customStyle="1" w:styleId="TableNormal1">
    <w:name w:val="Table Normal1"/>
    <w:basedOn w:val="Normal"/>
    <w:rsid w:val="00310E86"/>
    <w:pPr>
      <w:spacing w:before="60" w:after="60" w:line="264" w:lineRule="auto"/>
    </w:pPr>
    <w:rPr>
      <w:rFonts w:ascii="Arial Narrow" w:eastAsia="MS PGothic" w:hAnsi="Arial Narrow" w:cs="MS PGothic"/>
      <w:sz w:val="18"/>
      <w:szCs w:val="18"/>
      <w:lang w:eastAsia="ja-JP"/>
    </w:rPr>
  </w:style>
  <w:style w:type="paragraph" w:styleId="ListParagraph">
    <w:name w:val="List Paragraph"/>
    <w:basedOn w:val="Normal"/>
    <w:uiPriority w:val="34"/>
    <w:qFormat/>
    <w:rsid w:val="00CA0FC9"/>
    <w:pPr>
      <w:ind w:left="720"/>
      <w:contextualSpacing/>
    </w:pPr>
  </w:style>
  <w:style w:type="paragraph" w:customStyle="1" w:styleId="Default">
    <w:name w:val="Default"/>
    <w:rsid w:val="0049637C"/>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60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3EC3"/>
    <w:rPr>
      <w:b/>
      <w:bCs/>
    </w:rPr>
  </w:style>
  <w:style w:type="paragraph" w:styleId="NormalWeb">
    <w:name w:val="Normal (Web)"/>
    <w:basedOn w:val="Normal"/>
    <w:uiPriority w:val="99"/>
    <w:semiHidden/>
    <w:unhideWhenUsed/>
    <w:rsid w:val="001C3EC3"/>
    <w:pPr>
      <w:spacing w:before="100" w:beforeAutospacing="1" w:after="100" w:afterAutospacing="1"/>
    </w:pPr>
  </w:style>
  <w:style w:type="paragraph" w:styleId="BalloonText">
    <w:name w:val="Balloon Text"/>
    <w:basedOn w:val="Normal"/>
    <w:link w:val="BalloonTextChar"/>
    <w:uiPriority w:val="99"/>
    <w:semiHidden/>
    <w:unhideWhenUsed/>
    <w:rsid w:val="00A7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62"/>
    <w:rPr>
      <w:rFonts w:ascii="Segoe UI" w:eastAsia="Times New Roman" w:hAnsi="Segoe UI" w:cs="Segoe UI"/>
      <w:sz w:val="18"/>
      <w:szCs w:val="18"/>
      <w:lang w:eastAsia="en-GB"/>
    </w:rPr>
  </w:style>
  <w:style w:type="character" w:customStyle="1" w:styleId="h2">
    <w:name w:val="h2"/>
    <w:basedOn w:val="DefaultParagraphFont"/>
    <w:rsid w:val="00D90376"/>
  </w:style>
  <w:style w:type="character" w:styleId="CommentReference">
    <w:name w:val="annotation reference"/>
    <w:basedOn w:val="DefaultParagraphFont"/>
    <w:uiPriority w:val="99"/>
    <w:semiHidden/>
    <w:unhideWhenUsed/>
    <w:rsid w:val="004C059E"/>
    <w:rPr>
      <w:sz w:val="16"/>
      <w:szCs w:val="16"/>
    </w:rPr>
  </w:style>
  <w:style w:type="paragraph" w:styleId="CommentText">
    <w:name w:val="annotation text"/>
    <w:basedOn w:val="Normal"/>
    <w:link w:val="CommentTextChar"/>
    <w:uiPriority w:val="99"/>
    <w:semiHidden/>
    <w:unhideWhenUsed/>
    <w:rsid w:val="004C059E"/>
    <w:rPr>
      <w:sz w:val="20"/>
      <w:szCs w:val="20"/>
    </w:rPr>
  </w:style>
  <w:style w:type="character" w:customStyle="1" w:styleId="CommentTextChar">
    <w:name w:val="Comment Text Char"/>
    <w:basedOn w:val="DefaultParagraphFont"/>
    <w:link w:val="CommentText"/>
    <w:uiPriority w:val="99"/>
    <w:semiHidden/>
    <w:rsid w:val="004C05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059E"/>
    <w:rPr>
      <w:b/>
      <w:bCs/>
    </w:rPr>
  </w:style>
  <w:style w:type="character" w:customStyle="1" w:styleId="CommentSubjectChar">
    <w:name w:val="Comment Subject Char"/>
    <w:basedOn w:val="CommentTextChar"/>
    <w:link w:val="CommentSubject"/>
    <w:uiPriority w:val="99"/>
    <w:semiHidden/>
    <w:rsid w:val="004C059E"/>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27755"/>
    <w:rPr>
      <w:color w:val="0000FF"/>
      <w:u w:val="single"/>
    </w:rPr>
  </w:style>
  <w:style w:type="character" w:customStyle="1" w:styleId="ends2">
    <w:name w:val="ends2"/>
    <w:basedOn w:val="DefaultParagraphFont"/>
    <w:rsid w:val="00554727"/>
    <w:rPr>
      <w:vanish w:val="0"/>
      <w:webHidden w:val="0"/>
      <w:specVanish w:val="0"/>
    </w:rPr>
  </w:style>
  <w:style w:type="character" w:customStyle="1" w:styleId="legds2">
    <w:name w:val="legds2"/>
    <w:basedOn w:val="DefaultParagraphFont"/>
    <w:rsid w:val="003C7353"/>
    <w:rPr>
      <w:vanish w:val="0"/>
      <w:webHidden w:val="0"/>
      <w:specVanish w:val="0"/>
    </w:rPr>
  </w:style>
  <w:style w:type="character" w:styleId="FollowedHyperlink">
    <w:name w:val="FollowedHyperlink"/>
    <w:basedOn w:val="DefaultParagraphFont"/>
    <w:uiPriority w:val="99"/>
    <w:semiHidden/>
    <w:unhideWhenUsed/>
    <w:rsid w:val="003A7158"/>
    <w:rPr>
      <w:color w:val="954F72" w:themeColor="followedHyperlink"/>
      <w:u w:val="single"/>
    </w:rPr>
  </w:style>
  <w:style w:type="character" w:customStyle="1" w:styleId="Heading1Char">
    <w:name w:val="Heading 1 Char"/>
    <w:basedOn w:val="DefaultParagraphFont"/>
    <w:link w:val="Heading1"/>
    <w:uiPriority w:val="9"/>
    <w:rsid w:val="002F11AD"/>
    <w:rPr>
      <w:rFonts w:ascii="Arial" w:eastAsiaTheme="majorEastAsia" w:hAnsi="Arial" w:cstheme="majorBidi"/>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1892">
      <w:bodyDiv w:val="1"/>
      <w:marLeft w:val="0"/>
      <w:marRight w:val="0"/>
      <w:marTop w:val="0"/>
      <w:marBottom w:val="0"/>
      <w:divBdr>
        <w:top w:val="none" w:sz="0" w:space="0" w:color="auto"/>
        <w:left w:val="none" w:sz="0" w:space="0" w:color="auto"/>
        <w:bottom w:val="none" w:sz="0" w:space="0" w:color="auto"/>
        <w:right w:val="none" w:sz="0" w:space="0" w:color="auto"/>
      </w:divBdr>
    </w:div>
    <w:div w:id="131143703">
      <w:bodyDiv w:val="1"/>
      <w:marLeft w:val="0"/>
      <w:marRight w:val="0"/>
      <w:marTop w:val="0"/>
      <w:marBottom w:val="0"/>
      <w:divBdr>
        <w:top w:val="none" w:sz="0" w:space="0" w:color="auto"/>
        <w:left w:val="none" w:sz="0" w:space="0" w:color="auto"/>
        <w:bottom w:val="none" w:sz="0" w:space="0" w:color="auto"/>
        <w:right w:val="none" w:sz="0" w:space="0" w:color="auto"/>
      </w:divBdr>
    </w:div>
    <w:div w:id="380793489">
      <w:bodyDiv w:val="1"/>
      <w:marLeft w:val="0"/>
      <w:marRight w:val="0"/>
      <w:marTop w:val="0"/>
      <w:marBottom w:val="0"/>
      <w:divBdr>
        <w:top w:val="none" w:sz="0" w:space="0" w:color="auto"/>
        <w:left w:val="none" w:sz="0" w:space="0" w:color="auto"/>
        <w:bottom w:val="none" w:sz="0" w:space="0" w:color="auto"/>
        <w:right w:val="none" w:sz="0" w:space="0" w:color="auto"/>
      </w:divBdr>
      <w:divsChild>
        <w:div w:id="1926568909">
          <w:marLeft w:val="0"/>
          <w:marRight w:val="0"/>
          <w:marTop w:val="0"/>
          <w:marBottom w:val="0"/>
          <w:divBdr>
            <w:top w:val="none" w:sz="0" w:space="0" w:color="auto"/>
            <w:left w:val="none" w:sz="0" w:space="0" w:color="auto"/>
            <w:bottom w:val="none" w:sz="0" w:space="0" w:color="auto"/>
            <w:right w:val="none" w:sz="0" w:space="0" w:color="auto"/>
          </w:divBdr>
          <w:divsChild>
            <w:div w:id="13454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959">
      <w:bodyDiv w:val="1"/>
      <w:marLeft w:val="0"/>
      <w:marRight w:val="0"/>
      <w:marTop w:val="0"/>
      <w:marBottom w:val="0"/>
      <w:divBdr>
        <w:top w:val="none" w:sz="0" w:space="0" w:color="auto"/>
        <w:left w:val="none" w:sz="0" w:space="0" w:color="auto"/>
        <w:bottom w:val="none" w:sz="0" w:space="0" w:color="auto"/>
        <w:right w:val="none" w:sz="0" w:space="0" w:color="auto"/>
      </w:divBdr>
    </w:div>
    <w:div w:id="552548912">
      <w:bodyDiv w:val="1"/>
      <w:marLeft w:val="0"/>
      <w:marRight w:val="0"/>
      <w:marTop w:val="0"/>
      <w:marBottom w:val="0"/>
      <w:divBdr>
        <w:top w:val="none" w:sz="0" w:space="0" w:color="auto"/>
        <w:left w:val="none" w:sz="0" w:space="0" w:color="auto"/>
        <w:bottom w:val="none" w:sz="0" w:space="0" w:color="auto"/>
        <w:right w:val="none" w:sz="0" w:space="0" w:color="auto"/>
      </w:divBdr>
    </w:div>
    <w:div w:id="795030327">
      <w:bodyDiv w:val="1"/>
      <w:marLeft w:val="0"/>
      <w:marRight w:val="0"/>
      <w:marTop w:val="0"/>
      <w:marBottom w:val="0"/>
      <w:divBdr>
        <w:top w:val="none" w:sz="0" w:space="0" w:color="auto"/>
        <w:left w:val="none" w:sz="0" w:space="0" w:color="auto"/>
        <w:bottom w:val="none" w:sz="0" w:space="0" w:color="auto"/>
        <w:right w:val="none" w:sz="0" w:space="0" w:color="auto"/>
      </w:divBdr>
    </w:div>
    <w:div w:id="1135609924">
      <w:bodyDiv w:val="1"/>
      <w:marLeft w:val="0"/>
      <w:marRight w:val="0"/>
      <w:marTop w:val="0"/>
      <w:marBottom w:val="0"/>
      <w:divBdr>
        <w:top w:val="none" w:sz="0" w:space="0" w:color="auto"/>
        <w:left w:val="none" w:sz="0" w:space="0" w:color="auto"/>
        <w:bottom w:val="none" w:sz="0" w:space="0" w:color="auto"/>
        <w:right w:val="none" w:sz="0" w:space="0" w:color="auto"/>
      </w:divBdr>
    </w:div>
    <w:div w:id="1194029311">
      <w:bodyDiv w:val="1"/>
      <w:marLeft w:val="0"/>
      <w:marRight w:val="0"/>
      <w:marTop w:val="0"/>
      <w:marBottom w:val="0"/>
      <w:divBdr>
        <w:top w:val="none" w:sz="0" w:space="0" w:color="auto"/>
        <w:left w:val="none" w:sz="0" w:space="0" w:color="auto"/>
        <w:bottom w:val="none" w:sz="0" w:space="0" w:color="auto"/>
        <w:right w:val="none" w:sz="0" w:space="0" w:color="auto"/>
      </w:divBdr>
    </w:div>
    <w:div w:id="1200242518">
      <w:bodyDiv w:val="1"/>
      <w:marLeft w:val="0"/>
      <w:marRight w:val="0"/>
      <w:marTop w:val="0"/>
      <w:marBottom w:val="0"/>
      <w:divBdr>
        <w:top w:val="none" w:sz="0" w:space="0" w:color="auto"/>
        <w:left w:val="none" w:sz="0" w:space="0" w:color="auto"/>
        <w:bottom w:val="none" w:sz="0" w:space="0" w:color="auto"/>
        <w:right w:val="none" w:sz="0" w:space="0" w:color="auto"/>
      </w:divBdr>
    </w:div>
    <w:div w:id="1532373563">
      <w:bodyDiv w:val="1"/>
      <w:marLeft w:val="0"/>
      <w:marRight w:val="0"/>
      <w:marTop w:val="0"/>
      <w:marBottom w:val="0"/>
      <w:divBdr>
        <w:top w:val="none" w:sz="0" w:space="0" w:color="auto"/>
        <w:left w:val="none" w:sz="0" w:space="0" w:color="auto"/>
        <w:bottom w:val="none" w:sz="0" w:space="0" w:color="auto"/>
        <w:right w:val="none" w:sz="0" w:space="0" w:color="auto"/>
      </w:divBdr>
    </w:div>
    <w:div w:id="1787701826">
      <w:bodyDiv w:val="1"/>
      <w:marLeft w:val="0"/>
      <w:marRight w:val="0"/>
      <w:marTop w:val="0"/>
      <w:marBottom w:val="0"/>
      <w:divBdr>
        <w:top w:val="none" w:sz="0" w:space="0" w:color="auto"/>
        <w:left w:val="none" w:sz="0" w:space="0" w:color="auto"/>
        <w:bottom w:val="none" w:sz="0" w:space="0" w:color="auto"/>
        <w:right w:val="none" w:sz="0" w:space="0" w:color="auto"/>
      </w:divBdr>
      <w:divsChild>
        <w:div w:id="833685320">
          <w:marLeft w:val="0"/>
          <w:marRight w:val="0"/>
          <w:marTop w:val="0"/>
          <w:marBottom w:val="0"/>
          <w:divBdr>
            <w:top w:val="none" w:sz="0" w:space="0" w:color="auto"/>
            <w:left w:val="none" w:sz="0" w:space="0" w:color="auto"/>
            <w:bottom w:val="none" w:sz="0" w:space="0" w:color="auto"/>
            <w:right w:val="none" w:sz="0" w:space="0" w:color="auto"/>
          </w:divBdr>
          <w:divsChild>
            <w:div w:id="1457406181">
              <w:marLeft w:val="0"/>
              <w:marRight w:val="0"/>
              <w:marTop w:val="0"/>
              <w:marBottom w:val="0"/>
              <w:divBdr>
                <w:top w:val="none" w:sz="0" w:space="0" w:color="auto"/>
                <w:left w:val="none" w:sz="0" w:space="0" w:color="auto"/>
                <w:bottom w:val="none" w:sz="0" w:space="0" w:color="auto"/>
                <w:right w:val="none" w:sz="0" w:space="0" w:color="auto"/>
              </w:divBdr>
              <w:divsChild>
                <w:div w:id="1121415748">
                  <w:marLeft w:val="0"/>
                  <w:marRight w:val="0"/>
                  <w:marTop w:val="0"/>
                  <w:marBottom w:val="0"/>
                  <w:divBdr>
                    <w:top w:val="none" w:sz="0" w:space="0" w:color="auto"/>
                    <w:left w:val="none" w:sz="0" w:space="0" w:color="auto"/>
                    <w:bottom w:val="none" w:sz="0" w:space="0" w:color="auto"/>
                    <w:right w:val="none" w:sz="0" w:space="0" w:color="auto"/>
                  </w:divBdr>
                  <w:divsChild>
                    <w:div w:id="1047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1499">
      <w:bodyDiv w:val="1"/>
      <w:marLeft w:val="0"/>
      <w:marRight w:val="0"/>
      <w:marTop w:val="0"/>
      <w:marBottom w:val="0"/>
      <w:divBdr>
        <w:top w:val="none" w:sz="0" w:space="0" w:color="auto"/>
        <w:left w:val="none" w:sz="0" w:space="0" w:color="auto"/>
        <w:bottom w:val="none" w:sz="0" w:space="0" w:color="auto"/>
        <w:right w:val="none" w:sz="0" w:space="0" w:color="auto"/>
      </w:divBdr>
    </w:div>
    <w:div w:id="19020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news/UKSCFAQs.htm" TargetMode="External"/><Relationship Id="rId18" Type="http://schemas.openxmlformats.org/officeDocument/2006/relationships/hyperlink" Target="https://www.disclosurescotland.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ff.napier.ac.uk/services/hr/Pages/The%20HR%20Team.aspx" TargetMode="External"/><Relationship Id="rId17" Type="http://schemas.openxmlformats.org/officeDocument/2006/relationships/hyperlink" Target="http://staff.napier.ac.uk/services/hr/Pages/The%20HR%20Team.aspx" TargetMode="External"/><Relationship Id="rId2" Type="http://schemas.openxmlformats.org/officeDocument/2006/relationships/customXml" Target="../customXml/item2.xml"/><Relationship Id="rId16" Type="http://schemas.openxmlformats.org/officeDocument/2006/relationships/hyperlink" Target="http://www.disclosurescotland.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apier.ac.uk/services/hr/Pages/The%20HR%20Team.aspx" TargetMode="External"/><Relationship Id="rId5" Type="http://schemas.openxmlformats.org/officeDocument/2006/relationships/numbering" Target="numbering.xml"/><Relationship Id="rId15" Type="http://schemas.openxmlformats.org/officeDocument/2006/relationships/hyperlink" Target="https://www.disclosurescotland.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napier.ac.uk/services/hr/Pages/The%20HR%20Team.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5520A9AE34C4D9183EABF345A2EEB" ma:contentTypeVersion="62" ma:contentTypeDescription="Create a new document." ma:contentTypeScope="" ma:versionID="14df8ca1f0e8f1d7110f107b9a107e2e">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e457c132387cfe27a1f09a2ef8513f6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1255C-43AA-4F5D-86CF-99A5BF7C0A20}"/>
</file>

<file path=customXml/itemProps2.xml><?xml version="1.0" encoding="utf-8"?>
<ds:datastoreItem xmlns:ds="http://schemas.openxmlformats.org/officeDocument/2006/customXml" ds:itemID="{95F943D9-6FF2-4DA4-9A42-B9D0A51622ED}"/>
</file>

<file path=customXml/itemProps3.xml><?xml version="1.0" encoding="utf-8"?>
<ds:datastoreItem xmlns:ds="http://schemas.openxmlformats.org/officeDocument/2006/customXml" ds:itemID="{AC6EF7EC-E422-43D9-BC30-FC1C7831E2C9}"/>
</file>

<file path=customXml/itemProps4.xml><?xml version="1.0" encoding="utf-8"?>
<ds:datastoreItem xmlns:ds="http://schemas.openxmlformats.org/officeDocument/2006/customXml" ds:itemID="{34E95890-C987-4A97-A6D2-A50A04245218}"/>
</file>

<file path=docProps/app.xml><?xml version="1.0" encoding="utf-8"?>
<Properties xmlns="http://schemas.openxmlformats.org/officeDocument/2006/extended-properties" xmlns:vt="http://schemas.openxmlformats.org/officeDocument/2006/docPropsVTypes">
  <Template>Normal.dotm</Template>
  <TotalTime>301</TotalTime>
  <Pages>18</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Protection of Vulnerable Groups Policy Final 030217</vt:lpstr>
    </vt:vector>
  </TitlesOfParts>
  <Company>Edinburgh Napier University</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Vulnerable Groups Policy Final 030217</dc:title>
  <dc:subject/>
  <dc:creator>Stone, Janette</dc:creator>
  <cp:keywords/>
  <dc:description/>
  <cp:lastModifiedBy>Spence, Anne</cp:lastModifiedBy>
  <cp:revision>18</cp:revision>
  <cp:lastPrinted>2018-10-29T15:55:00Z</cp:lastPrinted>
  <dcterms:created xsi:type="dcterms:W3CDTF">2019-01-28T10:05:00Z</dcterms:created>
  <dcterms:modified xsi:type="dcterms:W3CDTF">2019-04-18T14:27:00Z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0x0101009575520A9AE34C4D9183EABF345A2EEB</vt:lpwstr>
  </property>
  <property fmtid="{D5CDD505-2E9C-101B-9397-08002B2CF9AE}" pid="3" name="Document Description">
    <vt:lpwstr/>
  </property>
  <property fmtid="{D5CDD505-2E9C-101B-9397-08002B2CF9AE}" pid="4" name="Document Keywords">
    <vt:lpwstr/>
  </property>
</Properties>
</file>